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2FA21B80" w:rsidR="00F21C64" w:rsidRPr="00A247AF" w:rsidRDefault="00F24C32" w:rsidP="00F24C32">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580242">
        <w:rPr>
          <w:rFonts w:asciiTheme="majorBidi" w:hAnsiTheme="majorBidi" w:cstheme="majorBidi"/>
          <w:color w:val="000000"/>
          <w:lang w:val="ru-RU"/>
        </w:rPr>
        <w:t>2 шт</w:t>
      </w:r>
      <w:r w:rsidRPr="00A247AF">
        <w:rPr>
          <w:rFonts w:asciiTheme="majorBidi" w:hAnsiTheme="majorBidi" w:cstheme="majorBidi"/>
          <w:color w:val="000000"/>
          <w:lang w:val="ru-RU"/>
        </w:rPr>
        <w:t>.</w:t>
      </w:r>
    </w:p>
    <w:p w14:paraId="6568CA89" w14:textId="77777777" w:rsidR="0050693F" w:rsidRPr="00A247AF"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м. Вінниця, Хмельницьке шосе,85</w:t>
      </w:r>
    </w:p>
    <w:bookmarkEnd w:id="0"/>
    <w:p w14:paraId="083AC6C0" w14:textId="7905BB76" w:rsidR="003A1A3D" w:rsidRPr="00C746D6" w:rsidRDefault="00F24C32" w:rsidP="00F24C32">
      <w:pPr>
        <w:widowControl/>
        <w:suppressAutoHyphens w:val="0"/>
        <w:autoSpaceDE/>
        <w:contextualSpacing/>
        <w:jc w:val="both"/>
        <w:rPr>
          <w:rFonts w:asciiTheme="majorBidi" w:eastAsia="Times New Roman" w:hAnsiTheme="majorBidi" w:cstheme="majorBidi"/>
          <w:b w:val="0"/>
          <w:color w:val="000000"/>
          <w:lang w:val="ru-RU"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w:t>
      </w:r>
    </w:p>
    <w:p w14:paraId="48D0D65B" w14:textId="77777777" w:rsidR="00207974" w:rsidRPr="00A43DF3" w:rsidRDefault="00207974" w:rsidP="00F24C32">
      <w:pPr>
        <w:widowControl/>
        <w:suppressAutoHyphens w:val="0"/>
        <w:autoSpaceDE/>
        <w:contextualSpacing/>
        <w:jc w:val="both"/>
        <w:rPr>
          <w:rFonts w:asciiTheme="majorBidi" w:eastAsia="Times New Roman" w:hAnsiTheme="majorBidi" w:cstheme="majorBidi"/>
          <w:b w:val="0"/>
          <w:color w:val="000000" w:themeColor="text1"/>
          <w:sz w:val="28"/>
          <w:lang w:eastAsia="zh-CN" w:bidi="ar-SA"/>
        </w:rPr>
      </w:pPr>
    </w:p>
    <w:p w14:paraId="5DD01A42" w14:textId="6F626A48" w:rsidR="003A1A3D" w:rsidRPr="00580242"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 xml:space="preserve">товар </w:t>
      </w:r>
      <w:r w:rsidR="00524471">
        <w:rPr>
          <w:rFonts w:asciiTheme="majorBidi" w:eastAsia="SimSun" w:hAnsiTheme="majorBidi" w:cstheme="majorBidi"/>
          <w:color w:val="000000"/>
          <w:szCs w:val="22"/>
          <w:lang w:bidi="ar-SA"/>
        </w:rPr>
        <w:t>(</w:t>
      </w:r>
      <w:r w:rsidR="00524471" w:rsidRPr="00580242">
        <w:rPr>
          <w:rFonts w:eastAsia="Times New Roman"/>
          <w:lang w:eastAsia="ru-RU" w:bidi="ar-SA"/>
        </w:rPr>
        <w:t>Ноутбук</w:t>
      </w:r>
      <w:r w:rsidR="00524471">
        <w:rPr>
          <w:rFonts w:eastAsia="Times New Roman"/>
          <w:lang w:eastAsia="ru-RU" w:bidi="ar-SA"/>
        </w:rPr>
        <w:t xml:space="preserve">) </w:t>
      </w:r>
      <w:r w:rsidRPr="00A43DF3">
        <w:rPr>
          <w:rFonts w:asciiTheme="majorBidi" w:eastAsia="SimSun" w:hAnsiTheme="majorBidi" w:cstheme="majorBidi"/>
          <w:color w:val="000000"/>
          <w:szCs w:val="22"/>
          <w:lang w:bidi="ar-SA"/>
        </w:rPr>
        <w:t>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9918" w:type="dxa"/>
        <w:tblLayout w:type="fixed"/>
        <w:tblLook w:val="0400" w:firstRow="0" w:lastRow="0" w:firstColumn="0" w:lastColumn="0" w:noHBand="0" w:noVBand="1"/>
      </w:tblPr>
      <w:tblGrid>
        <w:gridCol w:w="704"/>
        <w:gridCol w:w="2126"/>
        <w:gridCol w:w="4820"/>
        <w:gridCol w:w="2268"/>
      </w:tblGrid>
      <w:tr w:rsidR="00580242" w:rsidRPr="00580242" w14:paraId="5C4D3A2C" w14:textId="06382B42"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29ADEC8E" w14:textId="77777777" w:rsidR="00580242" w:rsidRPr="00580242" w:rsidRDefault="00580242" w:rsidP="00580242">
            <w:pPr>
              <w:widowControl/>
              <w:suppressAutoHyphens w:val="0"/>
              <w:autoSpaceDE/>
              <w:rPr>
                <w:rFonts w:eastAsia="MS Mincho"/>
                <w:b w:val="0"/>
                <w:color w:val="000000"/>
                <w:sz w:val="22"/>
                <w:szCs w:val="22"/>
                <w:lang w:eastAsia="uk-UA" w:bidi="ar-SA"/>
              </w:rPr>
            </w:pPr>
            <w:r w:rsidRPr="00580242">
              <w:rPr>
                <w:rFonts w:eastAsia="Times New Roman"/>
                <w:sz w:val="22"/>
                <w:szCs w:val="22"/>
                <w:lang w:eastAsia="ru-RU" w:bidi="ar-SA"/>
              </w:rPr>
              <w:t>№ з/п</w:t>
            </w:r>
          </w:p>
        </w:tc>
        <w:tc>
          <w:tcPr>
            <w:tcW w:w="2126" w:type="dxa"/>
            <w:tcBorders>
              <w:top w:val="single" w:sz="4" w:space="0" w:color="000000"/>
              <w:left w:val="single" w:sz="4" w:space="0" w:color="000000"/>
              <w:bottom w:val="single" w:sz="4" w:space="0" w:color="000000"/>
              <w:right w:val="single" w:sz="4" w:space="0" w:color="000000"/>
            </w:tcBorders>
            <w:vAlign w:val="center"/>
          </w:tcPr>
          <w:p w14:paraId="1058B9FD" w14:textId="2B83E456" w:rsidR="00580242" w:rsidRPr="00580242" w:rsidRDefault="00DF4F7F" w:rsidP="00580242">
            <w:pPr>
              <w:widowControl/>
              <w:suppressAutoHyphens w:val="0"/>
              <w:autoSpaceDE/>
              <w:rPr>
                <w:rFonts w:eastAsia="Times New Roman"/>
                <w:bCs/>
                <w:sz w:val="22"/>
                <w:szCs w:val="22"/>
                <w:lang w:eastAsia="ru-RU" w:bidi="ar-SA"/>
              </w:rPr>
            </w:pPr>
            <w:r w:rsidRPr="00FB55F7">
              <w:rPr>
                <w:rFonts w:eastAsia="Calibri"/>
                <w:lang w:eastAsia="ru-RU" w:bidi="ar-SA"/>
              </w:rPr>
              <w:t>Компонент</w:t>
            </w:r>
          </w:p>
        </w:tc>
        <w:tc>
          <w:tcPr>
            <w:tcW w:w="4820" w:type="dxa"/>
            <w:tcBorders>
              <w:top w:val="single" w:sz="4" w:space="0" w:color="000000"/>
              <w:left w:val="nil"/>
              <w:bottom w:val="single" w:sz="4" w:space="0" w:color="000000"/>
              <w:right w:val="single" w:sz="4" w:space="0" w:color="000000"/>
            </w:tcBorders>
            <w:vAlign w:val="center"/>
          </w:tcPr>
          <w:p w14:paraId="36E3CD71" w14:textId="397A8CDC" w:rsidR="00580242" w:rsidRPr="00580242" w:rsidRDefault="00580242" w:rsidP="00580242">
            <w:pPr>
              <w:widowControl/>
              <w:suppressAutoHyphens w:val="0"/>
              <w:autoSpaceDE/>
              <w:spacing w:line="254" w:lineRule="auto"/>
              <w:ind w:left="557"/>
              <w:rPr>
                <w:rFonts w:eastAsia="Times New Roman"/>
                <w:b w:val="0"/>
                <w:sz w:val="22"/>
                <w:szCs w:val="22"/>
                <w:lang w:eastAsia="ru-RU" w:bidi="ar-SA"/>
              </w:rPr>
            </w:pPr>
            <w:r w:rsidRPr="00580242">
              <w:rPr>
                <w:rFonts w:asciiTheme="majorBidi" w:eastAsia="Times New Roman" w:hAnsiTheme="majorBidi" w:cstheme="majorBidi"/>
                <w:bCs/>
                <w:sz w:val="22"/>
                <w:szCs w:val="22"/>
                <w:lang w:eastAsia="ar-SA" w:bidi="ar-SA"/>
              </w:rPr>
              <w:t xml:space="preserve">Характеристика </w:t>
            </w:r>
            <w:bookmarkStart w:id="1" w:name="_GoBack"/>
            <w:r w:rsidRPr="00580242">
              <w:rPr>
                <w:rFonts w:asciiTheme="majorBidi" w:eastAsia="Times New Roman" w:hAnsiTheme="majorBidi" w:cstheme="majorBidi"/>
                <w:bCs/>
                <w:sz w:val="22"/>
                <w:szCs w:val="22"/>
                <w:lang w:eastAsia="ar-SA" w:bidi="ar-SA"/>
              </w:rPr>
              <w:t>товару</w:t>
            </w:r>
            <w:bookmarkEnd w:id="1"/>
          </w:p>
        </w:tc>
        <w:tc>
          <w:tcPr>
            <w:tcW w:w="2268" w:type="dxa"/>
            <w:tcBorders>
              <w:top w:val="single" w:sz="4" w:space="0" w:color="000000"/>
              <w:left w:val="nil"/>
              <w:bottom w:val="single" w:sz="4" w:space="0" w:color="000000"/>
              <w:right w:val="single" w:sz="4" w:space="0" w:color="000000"/>
            </w:tcBorders>
            <w:vAlign w:val="center"/>
          </w:tcPr>
          <w:p w14:paraId="33E0255F" w14:textId="78035356" w:rsidR="00580242" w:rsidRPr="00580242" w:rsidRDefault="00580242" w:rsidP="00580242">
            <w:pPr>
              <w:widowControl/>
              <w:suppressAutoHyphens w:val="0"/>
              <w:autoSpaceDE/>
              <w:spacing w:line="254" w:lineRule="auto"/>
              <w:rPr>
                <w:rFonts w:eastAsia="Times New Roman"/>
                <w:b w:val="0"/>
                <w:sz w:val="22"/>
                <w:szCs w:val="22"/>
                <w:lang w:eastAsia="ru-RU" w:bidi="ar-SA"/>
              </w:rPr>
            </w:pPr>
            <w:r w:rsidRPr="00580242">
              <w:rPr>
                <w:b w:val="0"/>
                <w:color w:val="FF0000"/>
                <w:spacing w:val="-8"/>
                <w:sz w:val="22"/>
                <w:szCs w:val="22"/>
                <w:lang w:eastAsia="ru-RU"/>
              </w:rPr>
              <w:t>Значення параметрів, повна назва, торгова марка, характеристики товару, виробник, що пропонуються Учасником</w:t>
            </w:r>
          </w:p>
        </w:tc>
      </w:tr>
      <w:tr w:rsidR="00580242" w:rsidRPr="00580242" w14:paraId="28D3CEB2" w14:textId="65BD7DA2"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74B32ED4" w14:textId="4160566A"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191879B9" w14:textId="77777777" w:rsidR="00580242" w:rsidRPr="00580242" w:rsidRDefault="00580242" w:rsidP="00580242">
            <w:pPr>
              <w:widowControl/>
              <w:suppressAutoHyphens w:val="0"/>
              <w:autoSpaceDE/>
              <w:jc w:val="left"/>
              <w:rPr>
                <w:rFonts w:eastAsia="Times New Roman"/>
                <w:b w:val="0"/>
                <w:bCs/>
                <w:color w:val="000000"/>
                <w:lang w:eastAsia="uk-UA" w:bidi="ar-SA"/>
              </w:rPr>
            </w:pPr>
            <w:r w:rsidRPr="00580242">
              <w:rPr>
                <w:rFonts w:eastAsia="Times New Roman"/>
                <w:b w:val="0"/>
                <w:color w:val="000000"/>
                <w:lang w:eastAsia="ru-RU" w:bidi="ar-SA"/>
              </w:rPr>
              <w:t>Процесор</w:t>
            </w:r>
          </w:p>
        </w:tc>
        <w:tc>
          <w:tcPr>
            <w:tcW w:w="4820" w:type="dxa"/>
            <w:tcBorders>
              <w:top w:val="single" w:sz="4" w:space="0" w:color="000000"/>
              <w:left w:val="nil"/>
              <w:bottom w:val="single" w:sz="4" w:space="0" w:color="000000"/>
              <w:right w:val="single" w:sz="4" w:space="0" w:color="000000"/>
            </w:tcBorders>
            <w:vAlign w:val="center"/>
          </w:tcPr>
          <w:p w14:paraId="5B0267AD" w14:textId="77777777" w:rsidR="00580242" w:rsidRPr="00580242" w:rsidRDefault="00580242" w:rsidP="00580242">
            <w:pPr>
              <w:widowControl/>
              <w:numPr>
                <w:ilvl w:val="0"/>
                <w:numId w:val="38"/>
              </w:numPr>
              <w:suppressAutoHyphens w:val="0"/>
              <w:autoSpaceDE/>
              <w:jc w:val="left"/>
              <w:rPr>
                <w:rFonts w:eastAsia="Times New Roman"/>
                <w:b w:val="0"/>
                <w:color w:val="000000"/>
                <w:lang w:eastAsia="ru-RU" w:bidi="ar-SA"/>
              </w:rPr>
            </w:pPr>
            <w:r w:rsidRPr="00580242">
              <w:rPr>
                <w:rFonts w:eastAsia="Times New Roman"/>
                <w:b w:val="0"/>
                <w:color w:val="000000"/>
                <w:lang w:eastAsia="ru-RU" w:bidi="ar-SA"/>
              </w:rPr>
              <w:t xml:space="preserve">Процесор не гірше </w:t>
            </w:r>
            <w:proofErr w:type="spellStart"/>
            <w:r w:rsidRPr="00580242">
              <w:rPr>
                <w:rFonts w:eastAsia="Times New Roman"/>
                <w:b w:val="0"/>
                <w:color w:val="000000"/>
                <w:lang w:eastAsia="ru-RU" w:bidi="ar-SA"/>
              </w:rPr>
              <w:t>Intel</w:t>
            </w:r>
            <w:proofErr w:type="spellEnd"/>
            <w:r w:rsidRPr="00580242">
              <w:rPr>
                <w:rFonts w:eastAsia="Times New Roman"/>
                <w:b w:val="0"/>
                <w:color w:val="000000"/>
                <w:lang w:eastAsia="ru-RU" w:bidi="ar-SA"/>
              </w:rPr>
              <w:t xml:space="preserve"> </w:t>
            </w:r>
            <w:proofErr w:type="spellStart"/>
            <w:r w:rsidRPr="00580242">
              <w:rPr>
                <w:rFonts w:eastAsia="Times New Roman"/>
                <w:b w:val="0"/>
                <w:color w:val="000000"/>
                <w:lang w:eastAsia="ru-RU" w:bidi="ar-SA"/>
              </w:rPr>
              <w:t>Core</w:t>
            </w:r>
            <w:proofErr w:type="spellEnd"/>
            <w:r w:rsidRPr="00580242">
              <w:rPr>
                <w:rFonts w:eastAsia="Times New Roman"/>
                <w:b w:val="0"/>
                <w:color w:val="000000"/>
                <w:lang w:eastAsia="ru-RU" w:bidi="ar-SA"/>
              </w:rPr>
              <w:t xml:space="preserve"> i</w:t>
            </w:r>
            <w:r w:rsidRPr="00580242">
              <w:rPr>
                <w:rFonts w:eastAsia="Times New Roman"/>
                <w:b w:val="0"/>
                <w:color w:val="000000"/>
                <w:lang w:val="ru-RU" w:eastAsia="ru-RU" w:bidi="ar-SA"/>
              </w:rPr>
              <w:t>3</w:t>
            </w:r>
            <w:r w:rsidRPr="00580242">
              <w:rPr>
                <w:rFonts w:eastAsia="Times New Roman"/>
                <w:b w:val="0"/>
                <w:color w:val="000000"/>
                <w:lang w:eastAsia="ru-RU" w:bidi="ar-SA"/>
              </w:rPr>
              <w:t xml:space="preserve"> 12 покоління або аналог що є не гірше;</w:t>
            </w:r>
          </w:p>
          <w:p w14:paraId="06503DE7" w14:textId="77777777" w:rsidR="00580242" w:rsidRPr="00580242" w:rsidRDefault="00580242" w:rsidP="00580242">
            <w:pPr>
              <w:widowControl/>
              <w:numPr>
                <w:ilvl w:val="0"/>
                <w:numId w:val="38"/>
              </w:numPr>
              <w:suppressAutoHyphens w:val="0"/>
              <w:autoSpaceDE/>
              <w:jc w:val="left"/>
              <w:rPr>
                <w:rFonts w:eastAsia="Times New Roman"/>
                <w:b w:val="0"/>
                <w:color w:val="000000"/>
                <w:lang w:eastAsia="ru-RU" w:bidi="ar-SA"/>
              </w:rPr>
            </w:pPr>
            <w:r w:rsidRPr="00580242">
              <w:rPr>
                <w:rFonts w:eastAsia="Times New Roman"/>
                <w:b w:val="0"/>
                <w:color w:val="000000"/>
                <w:lang w:eastAsia="ru-RU" w:bidi="ar-SA"/>
              </w:rPr>
              <w:t>Максимальна тактова частота не менш 4,</w:t>
            </w:r>
            <w:r w:rsidRPr="00580242">
              <w:rPr>
                <w:rFonts w:eastAsia="Times New Roman"/>
                <w:b w:val="0"/>
                <w:color w:val="000000"/>
                <w:lang w:val="ru-RU" w:eastAsia="ru-RU" w:bidi="ar-SA"/>
              </w:rPr>
              <w:t>4</w:t>
            </w:r>
            <w:r w:rsidRPr="00580242">
              <w:rPr>
                <w:rFonts w:eastAsia="Times New Roman"/>
                <w:b w:val="0"/>
                <w:color w:val="000000"/>
                <w:lang w:eastAsia="ru-RU" w:bidi="ar-SA"/>
              </w:rPr>
              <w:t xml:space="preserve">0 </w:t>
            </w:r>
            <w:proofErr w:type="spellStart"/>
            <w:r w:rsidRPr="00580242">
              <w:rPr>
                <w:rFonts w:eastAsia="Times New Roman"/>
                <w:b w:val="0"/>
                <w:color w:val="000000"/>
                <w:lang w:eastAsia="ru-RU" w:bidi="ar-SA"/>
              </w:rPr>
              <w:t>GHz</w:t>
            </w:r>
            <w:proofErr w:type="spellEnd"/>
          </w:p>
          <w:p w14:paraId="4F638987"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Не менше </w:t>
            </w:r>
            <w:r w:rsidRPr="00580242">
              <w:rPr>
                <w:rFonts w:eastAsia="Times New Roman"/>
                <w:b w:val="0"/>
                <w:color w:val="000000"/>
                <w:lang w:val="en-US" w:eastAsia="ru-RU" w:bidi="ar-SA"/>
              </w:rPr>
              <w:t>6</w:t>
            </w:r>
            <w:r w:rsidRPr="00580242">
              <w:rPr>
                <w:rFonts w:eastAsia="Times New Roman"/>
                <w:b w:val="0"/>
                <w:color w:val="000000"/>
                <w:lang w:eastAsia="ru-RU" w:bidi="ar-SA"/>
              </w:rPr>
              <w:t xml:space="preserve"> </w:t>
            </w:r>
            <w:proofErr w:type="spellStart"/>
            <w:r w:rsidRPr="00580242">
              <w:rPr>
                <w:rFonts w:eastAsia="Times New Roman"/>
                <w:b w:val="0"/>
                <w:color w:val="000000"/>
                <w:lang w:eastAsia="ru-RU" w:bidi="ar-SA"/>
              </w:rPr>
              <w:t>ядер</w:t>
            </w:r>
            <w:proofErr w:type="spellEnd"/>
          </w:p>
          <w:p w14:paraId="389FEC3D"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Не менш ніж </w:t>
            </w:r>
            <w:r w:rsidRPr="00580242">
              <w:rPr>
                <w:rFonts w:eastAsia="Times New Roman"/>
                <w:b w:val="0"/>
                <w:color w:val="000000"/>
                <w:lang w:val="en-US" w:eastAsia="ru-RU" w:bidi="ar-SA"/>
              </w:rPr>
              <w:t>8</w:t>
            </w:r>
            <w:r w:rsidRPr="00580242">
              <w:rPr>
                <w:rFonts w:eastAsia="Times New Roman"/>
                <w:b w:val="0"/>
                <w:color w:val="000000"/>
                <w:lang w:eastAsia="ru-RU" w:bidi="ar-SA"/>
              </w:rPr>
              <w:t xml:space="preserve"> потоків</w:t>
            </w:r>
          </w:p>
          <w:p w14:paraId="6A36C516"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Не менше 1</w:t>
            </w:r>
            <w:r w:rsidRPr="00580242">
              <w:rPr>
                <w:rFonts w:eastAsia="Times New Roman"/>
                <w:b w:val="0"/>
                <w:color w:val="000000"/>
                <w:lang w:val="ru-RU" w:eastAsia="ru-RU" w:bidi="ar-SA"/>
              </w:rPr>
              <w:t>0</w:t>
            </w:r>
            <w:r w:rsidRPr="00580242">
              <w:rPr>
                <w:rFonts w:eastAsia="Times New Roman"/>
                <w:b w:val="0"/>
                <w:color w:val="000000"/>
                <w:lang w:eastAsia="ru-RU" w:bidi="ar-SA"/>
              </w:rPr>
              <w:t xml:space="preserve"> МБ кеш пам’яті третього рівня</w:t>
            </w:r>
          </w:p>
          <w:p w14:paraId="5233D088"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Підтримка технології </w:t>
            </w:r>
            <w:proofErr w:type="spellStart"/>
            <w:r w:rsidRPr="00580242">
              <w:rPr>
                <w:rFonts w:eastAsia="Times New Roman"/>
                <w:b w:val="0"/>
                <w:color w:val="000000"/>
                <w:lang w:eastAsia="ru-RU" w:bidi="ar-SA"/>
              </w:rPr>
              <w:t>HyperThreading</w:t>
            </w:r>
            <w:proofErr w:type="spellEnd"/>
            <w:r w:rsidRPr="00580242">
              <w:rPr>
                <w:rFonts w:eastAsia="Times New Roman"/>
                <w:b w:val="0"/>
                <w:color w:val="000000"/>
                <w:lang w:eastAsia="ru-RU" w:bidi="ar-SA"/>
              </w:rPr>
              <w:t xml:space="preserve"> або її аналог</w:t>
            </w:r>
          </w:p>
        </w:tc>
        <w:tc>
          <w:tcPr>
            <w:tcW w:w="2268" w:type="dxa"/>
            <w:tcBorders>
              <w:top w:val="single" w:sz="4" w:space="0" w:color="000000"/>
              <w:left w:val="nil"/>
              <w:bottom w:val="single" w:sz="4" w:space="0" w:color="000000"/>
              <w:right w:val="single" w:sz="4" w:space="0" w:color="000000"/>
            </w:tcBorders>
          </w:tcPr>
          <w:p w14:paraId="31899F45"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03A76C4A" w14:textId="07AFF7BB"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60AD3B9C" w14:textId="2DC757A3"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2</w:t>
            </w:r>
          </w:p>
        </w:tc>
        <w:tc>
          <w:tcPr>
            <w:tcW w:w="2126" w:type="dxa"/>
            <w:tcBorders>
              <w:top w:val="single" w:sz="4" w:space="0" w:color="000000"/>
              <w:left w:val="single" w:sz="4" w:space="0" w:color="000000"/>
              <w:bottom w:val="single" w:sz="4" w:space="0" w:color="000000"/>
              <w:right w:val="single" w:sz="4" w:space="0" w:color="000000"/>
            </w:tcBorders>
            <w:vAlign w:val="center"/>
          </w:tcPr>
          <w:p w14:paraId="70D4AB4E" w14:textId="77777777" w:rsidR="00580242" w:rsidRPr="00580242" w:rsidRDefault="00580242" w:rsidP="00580242">
            <w:pPr>
              <w:widowControl/>
              <w:suppressAutoHyphens w:val="0"/>
              <w:autoSpaceDE/>
              <w:jc w:val="left"/>
              <w:rPr>
                <w:rFonts w:eastAsia="Times New Roman"/>
                <w:b w:val="0"/>
                <w:color w:val="000000"/>
                <w:lang w:eastAsia="uk-UA" w:bidi="ar-SA"/>
              </w:rPr>
            </w:pPr>
            <w:r w:rsidRPr="00580242">
              <w:rPr>
                <w:rFonts w:eastAsia="Times New Roman"/>
                <w:b w:val="0"/>
                <w:color w:val="000000"/>
                <w:lang w:eastAsia="ru-RU" w:bidi="ar-SA"/>
              </w:rPr>
              <w:t>Оперативна пам'ять</w:t>
            </w:r>
          </w:p>
        </w:tc>
        <w:tc>
          <w:tcPr>
            <w:tcW w:w="4820" w:type="dxa"/>
            <w:tcBorders>
              <w:top w:val="single" w:sz="4" w:space="0" w:color="000000"/>
              <w:left w:val="nil"/>
              <w:bottom w:val="single" w:sz="4" w:space="0" w:color="000000"/>
              <w:right w:val="single" w:sz="4" w:space="0" w:color="000000"/>
            </w:tcBorders>
            <w:vAlign w:val="center"/>
          </w:tcPr>
          <w:p w14:paraId="29BCD529"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Об’єм не менше </w:t>
            </w:r>
            <w:r w:rsidRPr="00580242">
              <w:rPr>
                <w:rFonts w:eastAsia="Times New Roman"/>
                <w:b w:val="0"/>
                <w:color w:val="000000"/>
                <w:lang w:val="ru-RU" w:eastAsia="ru-RU" w:bidi="ar-SA"/>
              </w:rPr>
              <w:t>8</w:t>
            </w:r>
            <w:r w:rsidRPr="00580242">
              <w:rPr>
                <w:rFonts w:eastAsia="Times New Roman"/>
                <w:b w:val="0"/>
                <w:color w:val="000000"/>
                <w:lang w:eastAsia="ru-RU" w:bidi="ar-SA"/>
              </w:rPr>
              <w:t>GB DDR4;</w:t>
            </w:r>
          </w:p>
          <w:p w14:paraId="4C4A4941"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Частота не нижче </w:t>
            </w:r>
            <w:r w:rsidRPr="00580242">
              <w:rPr>
                <w:rFonts w:eastAsia="Times New Roman"/>
                <w:b w:val="0"/>
                <w:color w:val="000000"/>
                <w:lang w:val="en-US" w:eastAsia="ru-RU" w:bidi="ar-SA"/>
              </w:rPr>
              <w:t>266</w:t>
            </w:r>
            <w:r w:rsidRPr="00580242">
              <w:rPr>
                <w:rFonts w:eastAsia="Times New Roman"/>
                <w:b w:val="0"/>
                <w:color w:val="000000"/>
                <w:lang w:eastAsia="ru-RU" w:bidi="ar-SA"/>
              </w:rPr>
              <w:t xml:space="preserve">6 </w:t>
            </w:r>
            <w:proofErr w:type="spellStart"/>
            <w:r w:rsidRPr="00580242">
              <w:rPr>
                <w:rFonts w:eastAsia="Times New Roman"/>
                <w:b w:val="0"/>
                <w:color w:val="000000"/>
                <w:lang w:eastAsia="ru-RU" w:bidi="ar-SA"/>
              </w:rPr>
              <w:t>MHz</w:t>
            </w:r>
            <w:proofErr w:type="spellEnd"/>
            <w:r w:rsidRPr="00580242">
              <w:rPr>
                <w:rFonts w:eastAsia="Times New Roman"/>
                <w:b w:val="0"/>
                <w:color w:val="000000"/>
                <w:lang w:eastAsia="ru-RU" w:bidi="ar-SA"/>
              </w:rPr>
              <w:t>;</w:t>
            </w:r>
          </w:p>
          <w:p w14:paraId="58E927C4"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Кількість </w:t>
            </w:r>
            <w:proofErr w:type="spellStart"/>
            <w:r w:rsidRPr="00580242">
              <w:rPr>
                <w:rFonts w:eastAsia="Times New Roman"/>
                <w:b w:val="0"/>
                <w:color w:val="000000"/>
                <w:lang w:eastAsia="ru-RU" w:bidi="ar-SA"/>
              </w:rPr>
              <w:t>слотів</w:t>
            </w:r>
            <w:proofErr w:type="spellEnd"/>
            <w:r w:rsidRPr="00580242">
              <w:rPr>
                <w:rFonts w:eastAsia="Times New Roman"/>
                <w:b w:val="0"/>
                <w:color w:val="000000"/>
                <w:lang w:eastAsia="ru-RU" w:bidi="ar-SA"/>
              </w:rPr>
              <w:t xml:space="preserve"> SO-DIMM не менш двох</w:t>
            </w:r>
          </w:p>
        </w:tc>
        <w:tc>
          <w:tcPr>
            <w:tcW w:w="2268" w:type="dxa"/>
            <w:tcBorders>
              <w:top w:val="single" w:sz="4" w:space="0" w:color="000000"/>
              <w:left w:val="nil"/>
              <w:bottom w:val="single" w:sz="4" w:space="0" w:color="000000"/>
              <w:right w:val="single" w:sz="4" w:space="0" w:color="000000"/>
            </w:tcBorders>
          </w:tcPr>
          <w:p w14:paraId="04BF765D"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29164E50" w14:textId="402C6E74"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48F1FD71" w14:textId="5379C3A2"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0694B87D" w14:textId="77777777" w:rsidR="00580242" w:rsidRPr="00580242" w:rsidRDefault="00580242" w:rsidP="00580242">
            <w:pPr>
              <w:widowControl/>
              <w:suppressAutoHyphens w:val="0"/>
              <w:autoSpaceDE/>
              <w:jc w:val="left"/>
              <w:rPr>
                <w:rFonts w:eastAsia="Times New Roman"/>
                <w:b w:val="0"/>
                <w:color w:val="000000"/>
                <w:lang w:eastAsia="uk-UA" w:bidi="ar-SA"/>
              </w:rPr>
            </w:pPr>
            <w:r w:rsidRPr="00580242">
              <w:rPr>
                <w:rFonts w:eastAsia="Times New Roman"/>
                <w:b w:val="0"/>
                <w:color w:val="000000"/>
                <w:lang w:eastAsia="ru-RU" w:bidi="ar-SA"/>
              </w:rPr>
              <w:t xml:space="preserve">Накопичувач </w:t>
            </w:r>
          </w:p>
        </w:tc>
        <w:tc>
          <w:tcPr>
            <w:tcW w:w="4820" w:type="dxa"/>
            <w:tcBorders>
              <w:top w:val="single" w:sz="4" w:space="0" w:color="000000"/>
              <w:left w:val="nil"/>
              <w:bottom w:val="single" w:sz="4" w:space="0" w:color="000000"/>
              <w:right w:val="single" w:sz="4" w:space="0" w:color="000000"/>
            </w:tcBorders>
            <w:vAlign w:val="center"/>
          </w:tcPr>
          <w:p w14:paraId="12763E1F" w14:textId="77777777" w:rsidR="00580242" w:rsidRPr="00580242" w:rsidRDefault="00580242" w:rsidP="00580242">
            <w:pPr>
              <w:widowControl/>
              <w:numPr>
                <w:ilvl w:val="0"/>
                <w:numId w:val="40"/>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Тип накопичувача – SSD формату М.2;</w:t>
            </w:r>
          </w:p>
          <w:p w14:paraId="5D39F344" w14:textId="77777777" w:rsidR="00580242" w:rsidRPr="00580242" w:rsidRDefault="00580242" w:rsidP="00580242">
            <w:pPr>
              <w:widowControl/>
              <w:numPr>
                <w:ilvl w:val="0"/>
                <w:numId w:val="40"/>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Об`єм не менше 256GB;</w:t>
            </w:r>
          </w:p>
          <w:p w14:paraId="133666E6"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Можливість розширення дискового простору до 2TB</w:t>
            </w:r>
          </w:p>
        </w:tc>
        <w:tc>
          <w:tcPr>
            <w:tcW w:w="2268" w:type="dxa"/>
            <w:tcBorders>
              <w:top w:val="single" w:sz="4" w:space="0" w:color="000000"/>
              <w:left w:val="nil"/>
              <w:bottom w:val="single" w:sz="4" w:space="0" w:color="000000"/>
              <w:right w:val="single" w:sz="4" w:space="0" w:color="000000"/>
            </w:tcBorders>
          </w:tcPr>
          <w:p w14:paraId="0396397A"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5BDA0306" w14:textId="3527AEED"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57C714D9" w14:textId="0152F945"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0B77B51B" w14:textId="77777777" w:rsidR="00580242" w:rsidRPr="00580242" w:rsidRDefault="00580242" w:rsidP="00580242">
            <w:pPr>
              <w:widowControl/>
              <w:suppressAutoHyphens w:val="0"/>
              <w:autoSpaceDE/>
              <w:jc w:val="left"/>
              <w:rPr>
                <w:rFonts w:eastAsia="Times New Roman"/>
                <w:b w:val="0"/>
                <w:color w:val="000000"/>
                <w:lang w:eastAsia="uk-UA" w:bidi="ar-SA"/>
              </w:rPr>
            </w:pPr>
            <w:proofErr w:type="spellStart"/>
            <w:r w:rsidRPr="00580242">
              <w:rPr>
                <w:rFonts w:eastAsia="Times New Roman"/>
                <w:b w:val="0"/>
                <w:color w:val="000000"/>
                <w:lang w:eastAsia="ru-RU" w:bidi="ar-SA"/>
              </w:rPr>
              <w:t>Відеографіка</w:t>
            </w:r>
            <w:proofErr w:type="spellEnd"/>
          </w:p>
        </w:tc>
        <w:tc>
          <w:tcPr>
            <w:tcW w:w="4820" w:type="dxa"/>
            <w:tcBorders>
              <w:top w:val="single" w:sz="4" w:space="0" w:color="000000"/>
              <w:left w:val="nil"/>
              <w:bottom w:val="single" w:sz="4" w:space="0" w:color="000000"/>
              <w:right w:val="single" w:sz="4" w:space="0" w:color="000000"/>
            </w:tcBorders>
            <w:vAlign w:val="center"/>
          </w:tcPr>
          <w:p w14:paraId="0A6B9258" w14:textId="77777777" w:rsidR="00580242" w:rsidRPr="00580242" w:rsidRDefault="00580242" w:rsidP="00580242">
            <w:pPr>
              <w:widowControl/>
              <w:numPr>
                <w:ilvl w:val="0"/>
                <w:numId w:val="41"/>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Не гірше ніж інтегрована </w:t>
            </w:r>
            <w:proofErr w:type="spellStart"/>
            <w:r w:rsidRPr="00580242">
              <w:rPr>
                <w:rFonts w:eastAsia="Times New Roman"/>
                <w:b w:val="0"/>
                <w:color w:val="000000"/>
                <w:lang w:eastAsia="ru-RU" w:bidi="ar-SA"/>
              </w:rPr>
              <w:t>Intel</w:t>
            </w:r>
            <w:proofErr w:type="spellEnd"/>
            <w:r w:rsidRPr="00580242">
              <w:rPr>
                <w:rFonts w:eastAsia="Times New Roman"/>
                <w:b w:val="0"/>
                <w:color w:val="000000"/>
                <w:lang w:eastAsia="ru-RU" w:bidi="ar-SA"/>
              </w:rPr>
              <w:t xml:space="preserve"> UHD</w:t>
            </w:r>
            <w:r w:rsidRPr="00580242">
              <w:rPr>
                <w:rFonts w:eastAsia="Times New Roman"/>
                <w:b w:val="0"/>
                <w:color w:val="000000"/>
                <w:lang w:val="ru-RU" w:eastAsia="ru-RU" w:bidi="ar-SA"/>
              </w:rPr>
              <w:t xml:space="preserve"> </w:t>
            </w:r>
            <w:r w:rsidRPr="00580242">
              <w:rPr>
                <w:rFonts w:eastAsia="Times New Roman"/>
                <w:b w:val="0"/>
                <w:color w:val="000000"/>
                <w:lang w:eastAsia="ru-RU" w:bidi="ar-SA"/>
              </w:rPr>
              <w:t xml:space="preserve">або дискретна  </w:t>
            </w:r>
          </w:p>
        </w:tc>
        <w:tc>
          <w:tcPr>
            <w:tcW w:w="2268" w:type="dxa"/>
            <w:tcBorders>
              <w:top w:val="single" w:sz="4" w:space="0" w:color="000000"/>
              <w:left w:val="nil"/>
              <w:bottom w:val="single" w:sz="4" w:space="0" w:color="000000"/>
              <w:right w:val="single" w:sz="4" w:space="0" w:color="000000"/>
            </w:tcBorders>
          </w:tcPr>
          <w:p w14:paraId="4E6E7704"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78DD065C" w14:textId="7ED8A1C7"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55B2DAD7" w14:textId="67317041"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5</w:t>
            </w:r>
          </w:p>
        </w:tc>
        <w:tc>
          <w:tcPr>
            <w:tcW w:w="2126" w:type="dxa"/>
            <w:tcBorders>
              <w:top w:val="single" w:sz="4" w:space="0" w:color="000000"/>
              <w:left w:val="single" w:sz="4" w:space="0" w:color="000000"/>
              <w:bottom w:val="single" w:sz="4" w:space="0" w:color="000000"/>
              <w:right w:val="single" w:sz="4" w:space="0" w:color="000000"/>
            </w:tcBorders>
            <w:vAlign w:val="center"/>
          </w:tcPr>
          <w:p w14:paraId="498245E4" w14:textId="77777777" w:rsidR="00580242" w:rsidRPr="00580242" w:rsidRDefault="00580242" w:rsidP="00580242">
            <w:pPr>
              <w:widowControl/>
              <w:suppressAutoHyphens w:val="0"/>
              <w:autoSpaceDE/>
              <w:jc w:val="left"/>
              <w:rPr>
                <w:rFonts w:eastAsia="Times New Roman"/>
                <w:b w:val="0"/>
                <w:color w:val="000000"/>
                <w:lang w:eastAsia="uk-UA" w:bidi="ar-SA"/>
              </w:rPr>
            </w:pPr>
            <w:r w:rsidRPr="00580242">
              <w:rPr>
                <w:rFonts w:eastAsia="Times New Roman"/>
                <w:b w:val="0"/>
                <w:color w:val="000000"/>
                <w:lang w:eastAsia="ru-RU" w:bidi="ar-SA"/>
              </w:rPr>
              <w:t>Екран</w:t>
            </w:r>
          </w:p>
        </w:tc>
        <w:tc>
          <w:tcPr>
            <w:tcW w:w="4820" w:type="dxa"/>
            <w:tcBorders>
              <w:top w:val="single" w:sz="4" w:space="0" w:color="000000"/>
              <w:left w:val="nil"/>
              <w:bottom w:val="single" w:sz="4" w:space="0" w:color="000000"/>
              <w:right w:val="single" w:sz="4" w:space="0" w:color="000000"/>
            </w:tcBorders>
            <w:vAlign w:val="center"/>
          </w:tcPr>
          <w:p w14:paraId="25C0293A" w14:textId="77777777" w:rsidR="00580242" w:rsidRPr="00580242" w:rsidRDefault="00580242" w:rsidP="00580242">
            <w:pPr>
              <w:widowControl/>
              <w:numPr>
                <w:ilvl w:val="0"/>
                <w:numId w:val="41"/>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Діагональ не менше 15.6 дюймів.</w:t>
            </w:r>
          </w:p>
          <w:p w14:paraId="57FA510A" w14:textId="77777777" w:rsidR="00580242" w:rsidRPr="00580242" w:rsidRDefault="00580242" w:rsidP="00580242">
            <w:pPr>
              <w:widowControl/>
              <w:numPr>
                <w:ilvl w:val="0"/>
                <w:numId w:val="41"/>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Не гірше WVA або IPS з </w:t>
            </w:r>
            <w:proofErr w:type="spellStart"/>
            <w:r w:rsidRPr="00580242">
              <w:rPr>
                <w:rFonts w:eastAsia="Times New Roman"/>
                <w:b w:val="0"/>
                <w:color w:val="000000"/>
                <w:lang w:eastAsia="ru-RU" w:bidi="ar-SA"/>
              </w:rPr>
              <w:t>антібликовим</w:t>
            </w:r>
            <w:proofErr w:type="spellEnd"/>
            <w:r w:rsidRPr="00580242">
              <w:rPr>
                <w:rFonts w:eastAsia="Times New Roman"/>
                <w:b w:val="0"/>
                <w:color w:val="000000"/>
                <w:lang w:eastAsia="ru-RU" w:bidi="ar-SA"/>
              </w:rPr>
              <w:t xml:space="preserve"> покриттям</w:t>
            </w:r>
          </w:p>
          <w:p w14:paraId="3903C499" w14:textId="77777777" w:rsidR="00580242" w:rsidRPr="00580242" w:rsidRDefault="00580242" w:rsidP="00580242">
            <w:pPr>
              <w:widowControl/>
              <w:numPr>
                <w:ilvl w:val="0"/>
                <w:numId w:val="41"/>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Підтримка роздільної здатності FHD 1920x1080 точок</w:t>
            </w:r>
          </w:p>
          <w:p w14:paraId="609A04DC" w14:textId="77777777" w:rsidR="00580242" w:rsidRPr="00580242" w:rsidRDefault="00580242" w:rsidP="00580242">
            <w:pPr>
              <w:widowControl/>
              <w:numPr>
                <w:ilvl w:val="0"/>
                <w:numId w:val="41"/>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яскравість не менш 250 </w:t>
            </w:r>
            <w:proofErr w:type="spellStart"/>
            <w:r w:rsidRPr="00580242">
              <w:rPr>
                <w:rFonts w:eastAsia="Times New Roman"/>
                <w:b w:val="0"/>
                <w:color w:val="000000"/>
                <w:lang w:eastAsia="ru-RU" w:bidi="ar-SA"/>
              </w:rPr>
              <w:t>кд</w:t>
            </w:r>
            <w:proofErr w:type="spellEnd"/>
            <w:r w:rsidRPr="00580242">
              <w:rPr>
                <w:rFonts w:eastAsia="Times New Roman"/>
                <w:b w:val="0"/>
                <w:color w:val="000000"/>
                <w:lang w:eastAsia="ru-RU" w:bidi="ar-SA"/>
              </w:rPr>
              <w:t>/м</w:t>
            </w:r>
            <w:r w:rsidRPr="00580242">
              <w:rPr>
                <w:rFonts w:eastAsia="Times New Roman"/>
                <w:b w:val="0"/>
                <w:color w:val="000000"/>
                <w:vertAlign w:val="superscript"/>
                <w:lang w:eastAsia="ru-RU" w:bidi="ar-SA"/>
              </w:rPr>
              <w:t>2</w:t>
            </w:r>
          </w:p>
          <w:p w14:paraId="0FB95F9D"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контрастність не гірше 600:1</w:t>
            </w:r>
          </w:p>
          <w:p w14:paraId="5595CEE5"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частота оновлення не гірше 120Hz</w:t>
            </w:r>
          </w:p>
          <w:p w14:paraId="6F2EFE41"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кольорова гама не гірше ніж 45% NTSC</w:t>
            </w:r>
          </w:p>
        </w:tc>
        <w:tc>
          <w:tcPr>
            <w:tcW w:w="2268" w:type="dxa"/>
            <w:tcBorders>
              <w:top w:val="single" w:sz="4" w:space="0" w:color="000000"/>
              <w:left w:val="nil"/>
              <w:bottom w:val="single" w:sz="4" w:space="0" w:color="000000"/>
              <w:right w:val="single" w:sz="4" w:space="0" w:color="000000"/>
            </w:tcBorders>
          </w:tcPr>
          <w:p w14:paraId="57C33A84"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11667513" w14:textId="77A8B117"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5249F646" w14:textId="6EAC638D"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lastRenderedPageBreak/>
              <w:t>6</w:t>
            </w:r>
          </w:p>
        </w:tc>
        <w:tc>
          <w:tcPr>
            <w:tcW w:w="2126" w:type="dxa"/>
            <w:tcBorders>
              <w:top w:val="single" w:sz="4" w:space="0" w:color="000000"/>
              <w:left w:val="single" w:sz="4" w:space="0" w:color="000000"/>
              <w:bottom w:val="single" w:sz="4" w:space="0" w:color="000000"/>
              <w:right w:val="single" w:sz="4" w:space="0" w:color="000000"/>
            </w:tcBorders>
            <w:vAlign w:val="center"/>
          </w:tcPr>
          <w:p w14:paraId="7A79C932" w14:textId="77777777" w:rsidR="00580242" w:rsidRPr="00580242" w:rsidRDefault="00580242" w:rsidP="00580242">
            <w:pPr>
              <w:widowControl/>
              <w:suppressAutoHyphens w:val="0"/>
              <w:autoSpaceDE/>
              <w:jc w:val="left"/>
              <w:rPr>
                <w:rFonts w:eastAsia="Times New Roman"/>
                <w:b w:val="0"/>
                <w:color w:val="000000"/>
                <w:lang w:eastAsia="uk-UA" w:bidi="ar-SA"/>
              </w:rPr>
            </w:pPr>
            <w:r w:rsidRPr="00580242">
              <w:rPr>
                <w:rFonts w:eastAsia="Times New Roman"/>
                <w:b w:val="0"/>
                <w:color w:val="000000"/>
                <w:lang w:eastAsia="ru-RU" w:bidi="ar-SA"/>
              </w:rPr>
              <w:t>Порти вводу/виводу</w:t>
            </w:r>
          </w:p>
        </w:tc>
        <w:tc>
          <w:tcPr>
            <w:tcW w:w="4820" w:type="dxa"/>
            <w:tcBorders>
              <w:top w:val="single" w:sz="4" w:space="0" w:color="000000"/>
              <w:left w:val="nil"/>
              <w:bottom w:val="single" w:sz="4" w:space="0" w:color="000000"/>
              <w:right w:val="single" w:sz="4" w:space="0" w:color="000000"/>
            </w:tcBorders>
            <w:vAlign w:val="center"/>
          </w:tcPr>
          <w:p w14:paraId="2D288757"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Не менше та не гірше 2 портів USB 3.2 </w:t>
            </w:r>
            <w:proofErr w:type="spellStart"/>
            <w:r w:rsidRPr="00580242">
              <w:rPr>
                <w:rFonts w:eastAsia="Times New Roman"/>
                <w:b w:val="0"/>
                <w:color w:val="000000"/>
                <w:lang w:eastAsia="ru-RU" w:bidi="ar-SA"/>
              </w:rPr>
              <w:t>Type</w:t>
            </w:r>
            <w:proofErr w:type="spellEnd"/>
            <w:r w:rsidRPr="00580242">
              <w:rPr>
                <w:rFonts w:eastAsia="Times New Roman"/>
                <w:b w:val="0"/>
                <w:color w:val="000000"/>
                <w:lang w:eastAsia="ru-RU" w:bidi="ar-SA"/>
              </w:rPr>
              <w:t xml:space="preserve">-A Gen1 та не менше та не гірше 1 порт USB 2.0 </w:t>
            </w:r>
            <w:proofErr w:type="spellStart"/>
            <w:r w:rsidRPr="00580242">
              <w:rPr>
                <w:rFonts w:eastAsia="Times New Roman"/>
                <w:b w:val="0"/>
                <w:color w:val="000000"/>
                <w:lang w:eastAsia="ru-RU" w:bidi="ar-SA"/>
              </w:rPr>
              <w:t>Type</w:t>
            </w:r>
            <w:proofErr w:type="spellEnd"/>
            <w:r w:rsidRPr="00580242">
              <w:rPr>
                <w:rFonts w:eastAsia="Times New Roman"/>
                <w:b w:val="0"/>
                <w:color w:val="000000"/>
                <w:lang w:eastAsia="ru-RU" w:bidi="ar-SA"/>
              </w:rPr>
              <w:t>-A</w:t>
            </w:r>
          </w:p>
          <w:p w14:paraId="06DCD7F8"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універсальний </w:t>
            </w:r>
            <w:proofErr w:type="spellStart"/>
            <w:r w:rsidRPr="00580242">
              <w:rPr>
                <w:rFonts w:eastAsia="Times New Roman"/>
                <w:b w:val="0"/>
                <w:color w:val="000000"/>
                <w:lang w:eastAsia="ru-RU" w:bidi="ar-SA"/>
              </w:rPr>
              <w:t>аудіороз'єм</w:t>
            </w:r>
            <w:proofErr w:type="spellEnd"/>
            <w:r w:rsidRPr="00580242">
              <w:rPr>
                <w:rFonts w:eastAsia="Times New Roman"/>
                <w:b w:val="0"/>
                <w:color w:val="000000"/>
                <w:lang w:eastAsia="ru-RU" w:bidi="ar-SA"/>
              </w:rPr>
              <w:t>;</w:t>
            </w:r>
          </w:p>
          <w:p w14:paraId="615603E2"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HDMI порт не гірше 1.4 для підключення додаткового монітору;</w:t>
            </w:r>
          </w:p>
          <w:p w14:paraId="3BDFD72F"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RJ-45 з швидкістю 10/100/1000 Мбіт/с;</w:t>
            </w:r>
          </w:p>
          <w:p w14:paraId="154EF700"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Не менш ніж один роз’єм </w:t>
            </w:r>
            <w:proofErr w:type="spellStart"/>
            <w:r w:rsidRPr="00580242">
              <w:rPr>
                <w:rFonts w:eastAsia="Times New Roman"/>
                <w:b w:val="0"/>
                <w:color w:val="000000"/>
                <w:lang w:eastAsia="ru-RU" w:bidi="ar-SA"/>
              </w:rPr>
              <w:t>картридер</w:t>
            </w:r>
            <w:proofErr w:type="spellEnd"/>
            <w:r w:rsidRPr="00580242">
              <w:rPr>
                <w:rFonts w:eastAsia="Times New Roman"/>
                <w:b w:val="0"/>
                <w:color w:val="000000"/>
                <w:lang w:eastAsia="ru-RU" w:bidi="ar-SA"/>
              </w:rPr>
              <w:t xml:space="preserve"> SD</w:t>
            </w:r>
            <w:r w:rsidRPr="00580242">
              <w:rPr>
                <w:rFonts w:eastAsia="Times New Roman"/>
                <w:b w:val="0"/>
                <w:color w:val="000000"/>
                <w:lang w:val="ru-RU" w:eastAsia="ru-RU" w:bidi="ar-SA"/>
              </w:rPr>
              <w:t xml:space="preserve"> 3.0</w:t>
            </w:r>
          </w:p>
        </w:tc>
        <w:tc>
          <w:tcPr>
            <w:tcW w:w="2268" w:type="dxa"/>
            <w:tcBorders>
              <w:top w:val="single" w:sz="4" w:space="0" w:color="000000"/>
              <w:left w:val="nil"/>
              <w:bottom w:val="single" w:sz="4" w:space="0" w:color="000000"/>
              <w:right w:val="single" w:sz="4" w:space="0" w:color="000000"/>
            </w:tcBorders>
          </w:tcPr>
          <w:p w14:paraId="1D9EC913" w14:textId="77777777" w:rsidR="00580242" w:rsidRPr="00580242" w:rsidRDefault="00580242" w:rsidP="00524471">
            <w:pPr>
              <w:widowControl/>
              <w:suppressAutoHyphens w:val="0"/>
              <w:autoSpaceDE/>
              <w:ind w:left="557"/>
              <w:jc w:val="left"/>
              <w:rPr>
                <w:rFonts w:eastAsia="Times New Roman"/>
                <w:b w:val="0"/>
                <w:color w:val="000000"/>
                <w:lang w:eastAsia="ru-RU" w:bidi="ar-SA"/>
              </w:rPr>
            </w:pPr>
          </w:p>
        </w:tc>
      </w:tr>
      <w:tr w:rsidR="00580242" w:rsidRPr="00580242" w14:paraId="051AFFC1" w14:textId="6F94B258"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22A6049D" w14:textId="6673F9C7"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7</w:t>
            </w:r>
          </w:p>
        </w:tc>
        <w:tc>
          <w:tcPr>
            <w:tcW w:w="2126" w:type="dxa"/>
            <w:tcBorders>
              <w:top w:val="single" w:sz="4" w:space="0" w:color="000000"/>
              <w:left w:val="single" w:sz="4" w:space="0" w:color="000000"/>
              <w:bottom w:val="single" w:sz="4" w:space="0" w:color="000000"/>
              <w:right w:val="single" w:sz="4" w:space="0" w:color="000000"/>
            </w:tcBorders>
            <w:vAlign w:val="center"/>
          </w:tcPr>
          <w:p w14:paraId="560BC30A" w14:textId="77777777" w:rsidR="00580242" w:rsidRPr="00580242" w:rsidRDefault="00580242" w:rsidP="00580242">
            <w:pPr>
              <w:widowControl/>
              <w:suppressAutoHyphens w:val="0"/>
              <w:autoSpaceDE/>
              <w:jc w:val="left"/>
              <w:rPr>
                <w:rFonts w:eastAsia="Times New Roman"/>
                <w:b w:val="0"/>
                <w:lang w:eastAsia="ru-RU" w:bidi="ar-SA"/>
              </w:rPr>
            </w:pPr>
            <w:r w:rsidRPr="00580242">
              <w:rPr>
                <w:rFonts w:eastAsia="Times New Roman"/>
                <w:b w:val="0"/>
                <w:color w:val="000000"/>
                <w:lang w:eastAsia="ru-RU" w:bidi="ar-SA"/>
              </w:rPr>
              <w:t>Мережа</w:t>
            </w:r>
          </w:p>
        </w:tc>
        <w:tc>
          <w:tcPr>
            <w:tcW w:w="4820" w:type="dxa"/>
            <w:tcBorders>
              <w:top w:val="single" w:sz="4" w:space="0" w:color="000000"/>
              <w:left w:val="nil"/>
              <w:bottom w:val="single" w:sz="4" w:space="0" w:color="000000"/>
              <w:right w:val="single" w:sz="4" w:space="0" w:color="000000"/>
            </w:tcBorders>
            <w:vAlign w:val="center"/>
          </w:tcPr>
          <w:p w14:paraId="1C4645D4"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Бездротова мережа </w:t>
            </w:r>
            <w:proofErr w:type="spellStart"/>
            <w:r w:rsidRPr="00580242">
              <w:rPr>
                <w:rFonts w:eastAsia="Times New Roman"/>
                <w:b w:val="0"/>
                <w:color w:val="000000"/>
                <w:lang w:eastAsia="ru-RU" w:bidi="ar-SA"/>
              </w:rPr>
              <w:t>WiFi</w:t>
            </w:r>
            <w:proofErr w:type="spellEnd"/>
            <w:r w:rsidRPr="00580242">
              <w:rPr>
                <w:rFonts w:eastAsia="Times New Roman"/>
                <w:b w:val="0"/>
                <w:color w:val="000000"/>
                <w:lang w:eastAsia="ru-RU" w:bidi="ar-SA"/>
              </w:rPr>
              <w:t xml:space="preserve"> з підтримкою стандартів не менш ніж </w:t>
            </w:r>
            <w:proofErr w:type="spellStart"/>
            <w:r w:rsidRPr="00580242">
              <w:rPr>
                <w:rFonts w:eastAsia="Times New Roman"/>
                <w:b w:val="0"/>
                <w:color w:val="000000"/>
                <w:lang w:eastAsia="ru-RU" w:bidi="ar-SA"/>
              </w:rPr>
              <w:t>WiFi</w:t>
            </w:r>
            <w:proofErr w:type="spellEnd"/>
            <w:r w:rsidRPr="00580242">
              <w:rPr>
                <w:rFonts w:eastAsia="Times New Roman"/>
                <w:b w:val="0"/>
                <w:color w:val="000000"/>
                <w:lang w:eastAsia="ru-RU" w:bidi="ar-SA"/>
              </w:rPr>
              <w:t xml:space="preserve"> 802.11ac</w:t>
            </w:r>
          </w:p>
          <w:p w14:paraId="4EF19EC5"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Наявність </w:t>
            </w:r>
            <w:proofErr w:type="spellStart"/>
            <w:r w:rsidRPr="00580242">
              <w:rPr>
                <w:rFonts w:eastAsia="Times New Roman"/>
                <w:b w:val="0"/>
                <w:color w:val="000000"/>
                <w:lang w:eastAsia="ru-RU" w:bidi="ar-SA"/>
              </w:rPr>
              <w:t>Bluetooth</w:t>
            </w:r>
            <w:proofErr w:type="spellEnd"/>
            <w:r w:rsidRPr="00580242">
              <w:rPr>
                <w:rFonts w:eastAsia="Times New Roman"/>
                <w:b w:val="0"/>
                <w:color w:val="000000"/>
                <w:lang w:eastAsia="ru-RU" w:bidi="ar-SA"/>
              </w:rPr>
              <w:t xml:space="preserve"> стандарту не менш 5.0</w:t>
            </w:r>
          </w:p>
          <w:p w14:paraId="2664D3B8"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RJ-45 з швидкістю 10/100/1000 Мбіт/с;</w:t>
            </w:r>
          </w:p>
        </w:tc>
        <w:tc>
          <w:tcPr>
            <w:tcW w:w="2268" w:type="dxa"/>
            <w:tcBorders>
              <w:top w:val="single" w:sz="4" w:space="0" w:color="000000"/>
              <w:left w:val="nil"/>
              <w:bottom w:val="single" w:sz="4" w:space="0" w:color="000000"/>
              <w:right w:val="single" w:sz="4" w:space="0" w:color="000000"/>
            </w:tcBorders>
          </w:tcPr>
          <w:p w14:paraId="368ACF02" w14:textId="77777777" w:rsidR="00580242" w:rsidRPr="00580242" w:rsidRDefault="00580242" w:rsidP="00524471">
            <w:pPr>
              <w:widowControl/>
              <w:suppressAutoHyphens w:val="0"/>
              <w:autoSpaceDE/>
              <w:ind w:left="557"/>
              <w:jc w:val="left"/>
              <w:rPr>
                <w:rFonts w:eastAsia="Times New Roman"/>
                <w:b w:val="0"/>
                <w:color w:val="000000"/>
                <w:lang w:eastAsia="ru-RU" w:bidi="ar-SA"/>
              </w:rPr>
            </w:pPr>
          </w:p>
        </w:tc>
      </w:tr>
      <w:tr w:rsidR="00580242" w:rsidRPr="00580242" w14:paraId="7DD896CA" w14:textId="06344F14"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77D254A5" w14:textId="0A423451"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8</w:t>
            </w:r>
          </w:p>
        </w:tc>
        <w:tc>
          <w:tcPr>
            <w:tcW w:w="2126" w:type="dxa"/>
            <w:tcBorders>
              <w:top w:val="single" w:sz="4" w:space="0" w:color="000000"/>
              <w:left w:val="single" w:sz="4" w:space="0" w:color="000000"/>
              <w:bottom w:val="single" w:sz="4" w:space="0" w:color="000000"/>
              <w:right w:val="single" w:sz="4" w:space="0" w:color="000000"/>
            </w:tcBorders>
            <w:vAlign w:val="center"/>
          </w:tcPr>
          <w:p w14:paraId="5B062D5C" w14:textId="77777777" w:rsidR="00580242" w:rsidRPr="00580242" w:rsidRDefault="00580242" w:rsidP="00580242">
            <w:pPr>
              <w:widowControl/>
              <w:suppressAutoHyphens w:val="0"/>
              <w:autoSpaceDE/>
              <w:jc w:val="left"/>
              <w:rPr>
                <w:rFonts w:eastAsia="Times New Roman"/>
                <w:b w:val="0"/>
                <w:lang w:eastAsia="ru-RU" w:bidi="ar-SA"/>
              </w:rPr>
            </w:pPr>
            <w:r w:rsidRPr="00580242">
              <w:rPr>
                <w:rFonts w:eastAsia="Times New Roman"/>
                <w:b w:val="0"/>
                <w:color w:val="000000"/>
                <w:lang w:eastAsia="ru-RU" w:bidi="ar-SA"/>
              </w:rPr>
              <w:t>Пристрої вводу/виводу</w:t>
            </w:r>
          </w:p>
        </w:tc>
        <w:tc>
          <w:tcPr>
            <w:tcW w:w="4820" w:type="dxa"/>
            <w:tcBorders>
              <w:top w:val="single" w:sz="4" w:space="0" w:color="000000"/>
              <w:left w:val="nil"/>
              <w:bottom w:val="single" w:sz="4" w:space="0" w:color="000000"/>
              <w:right w:val="single" w:sz="4" w:space="0" w:color="000000"/>
            </w:tcBorders>
            <w:vAlign w:val="center"/>
          </w:tcPr>
          <w:p w14:paraId="17070029"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Клавіатура </w:t>
            </w:r>
            <w:proofErr w:type="spellStart"/>
            <w:r w:rsidRPr="00580242">
              <w:rPr>
                <w:rFonts w:eastAsia="Times New Roman"/>
                <w:b w:val="0"/>
                <w:color w:val="000000"/>
                <w:lang w:eastAsia="ru-RU" w:bidi="ar-SA"/>
              </w:rPr>
              <w:t>повнорозмірна</w:t>
            </w:r>
            <w:proofErr w:type="spellEnd"/>
            <w:r w:rsidRPr="00580242">
              <w:rPr>
                <w:rFonts w:eastAsia="Times New Roman"/>
                <w:b w:val="0"/>
                <w:color w:val="000000"/>
                <w:lang w:eastAsia="ru-RU" w:bidi="ar-SA"/>
              </w:rPr>
              <w:t xml:space="preserve">, інтегрована у корпус, відокремленим цифровим блоком, </w:t>
            </w:r>
            <w:proofErr w:type="spellStart"/>
            <w:r w:rsidRPr="00580242">
              <w:rPr>
                <w:rFonts w:eastAsia="Times New Roman"/>
                <w:b w:val="0"/>
                <w:color w:val="000000"/>
                <w:lang w:eastAsia="ru-RU" w:bidi="ar-SA"/>
              </w:rPr>
              <w:t>латинсько</w:t>
            </w:r>
            <w:proofErr w:type="spellEnd"/>
            <w:r w:rsidRPr="00580242">
              <w:rPr>
                <w:rFonts w:eastAsia="Times New Roman"/>
                <w:b w:val="0"/>
                <w:color w:val="000000"/>
                <w:lang w:eastAsia="ru-RU" w:bidi="ar-SA"/>
              </w:rPr>
              <w:t>-кирилична, з нанесеними заводським методом літерами</w:t>
            </w:r>
          </w:p>
          <w:p w14:paraId="029DE14A"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Високоточна </w:t>
            </w:r>
            <w:proofErr w:type="spellStart"/>
            <w:r w:rsidRPr="00580242">
              <w:rPr>
                <w:rFonts w:eastAsia="Times New Roman"/>
                <w:b w:val="0"/>
                <w:color w:val="000000"/>
                <w:lang w:eastAsia="ru-RU" w:bidi="ar-SA"/>
              </w:rPr>
              <w:t>мультисенсорна</w:t>
            </w:r>
            <w:proofErr w:type="spellEnd"/>
            <w:r w:rsidRPr="00580242">
              <w:rPr>
                <w:rFonts w:eastAsia="Times New Roman"/>
                <w:b w:val="0"/>
                <w:color w:val="000000"/>
                <w:lang w:eastAsia="ru-RU" w:bidi="ar-SA"/>
              </w:rPr>
              <w:t xml:space="preserve"> панель з підтримкою жестів та функцією прокрутки.</w:t>
            </w:r>
          </w:p>
        </w:tc>
        <w:tc>
          <w:tcPr>
            <w:tcW w:w="2268" w:type="dxa"/>
            <w:tcBorders>
              <w:top w:val="single" w:sz="4" w:space="0" w:color="000000"/>
              <w:left w:val="nil"/>
              <w:bottom w:val="single" w:sz="4" w:space="0" w:color="000000"/>
              <w:right w:val="single" w:sz="4" w:space="0" w:color="000000"/>
            </w:tcBorders>
          </w:tcPr>
          <w:p w14:paraId="1FCA7375" w14:textId="77777777" w:rsidR="00580242" w:rsidRPr="00580242" w:rsidRDefault="00580242" w:rsidP="00524471">
            <w:pPr>
              <w:widowControl/>
              <w:suppressAutoHyphens w:val="0"/>
              <w:autoSpaceDE/>
              <w:ind w:left="557"/>
              <w:jc w:val="left"/>
              <w:rPr>
                <w:rFonts w:eastAsia="Times New Roman"/>
                <w:b w:val="0"/>
                <w:color w:val="000000"/>
                <w:lang w:eastAsia="ru-RU" w:bidi="ar-SA"/>
              </w:rPr>
            </w:pPr>
          </w:p>
        </w:tc>
      </w:tr>
      <w:tr w:rsidR="00580242" w:rsidRPr="00580242" w14:paraId="0E41195E" w14:textId="34BC0408"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791DCB74" w14:textId="28DDC5EB"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9</w:t>
            </w:r>
          </w:p>
        </w:tc>
        <w:tc>
          <w:tcPr>
            <w:tcW w:w="2126" w:type="dxa"/>
            <w:tcBorders>
              <w:top w:val="single" w:sz="4" w:space="0" w:color="000000"/>
              <w:left w:val="single" w:sz="4" w:space="0" w:color="000000"/>
              <w:bottom w:val="single" w:sz="4" w:space="0" w:color="000000"/>
              <w:right w:val="single" w:sz="4" w:space="0" w:color="000000"/>
            </w:tcBorders>
            <w:vAlign w:val="center"/>
          </w:tcPr>
          <w:p w14:paraId="07130CAB" w14:textId="77777777" w:rsidR="00580242" w:rsidRPr="00580242" w:rsidRDefault="00580242" w:rsidP="00580242">
            <w:pPr>
              <w:widowControl/>
              <w:suppressAutoHyphens w:val="0"/>
              <w:autoSpaceDE/>
              <w:jc w:val="left"/>
              <w:rPr>
                <w:rFonts w:eastAsia="Times New Roman"/>
                <w:b w:val="0"/>
                <w:lang w:eastAsia="ru-RU" w:bidi="ar-SA"/>
              </w:rPr>
            </w:pPr>
            <w:r w:rsidRPr="00580242">
              <w:rPr>
                <w:rFonts w:eastAsia="Times New Roman"/>
                <w:b w:val="0"/>
                <w:color w:val="000000"/>
                <w:lang w:eastAsia="ru-RU" w:bidi="ar-SA"/>
              </w:rPr>
              <w:t>Веб камера</w:t>
            </w:r>
          </w:p>
        </w:tc>
        <w:tc>
          <w:tcPr>
            <w:tcW w:w="4820" w:type="dxa"/>
            <w:tcBorders>
              <w:top w:val="single" w:sz="4" w:space="0" w:color="000000"/>
              <w:left w:val="nil"/>
              <w:bottom w:val="single" w:sz="4" w:space="0" w:color="000000"/>
              <w:right w:val="single" w:sz="4" w:space="0" w:color="000000"/>
            </w:tcBorders>
            <w:vAlign w:val="center"/>
          </w:tcPr>
          <w:p w14:paraId="00D9A26A"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Обов’язкова наявність вбудованої камери не гірше ніж HD RGB;</w:t>
            </w:r>
          </w:p>
          <w:p w14:paraId="38386904"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З роздільною здатністю відео не гірше 1280 x 720 в режимі 30 кадрів на хвилину;</w:t>
            </w:r>
          </w:p>
          <w:p w14:paraId="6721943F"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lang w:eastAsia="ru-RU" w:bidi="ar-SA"/>
              </w:rPr>
              <w:t xml:space="preserve">Діагональний кут огляду </w:t>
            </w:r>
            <w:r w:rsidRPr="00580242">
              <w:rPr>
                <w:rFonts w:eastAsia="Times New Roman"/>
                <w:b w:val="0"/>
                <w:color w:val="000000"/>
                <w:lang w:eastAsia="ru-RU" w:bidi="ar-SA"/>
              </w:rPr>
              <w:t>не менш ніж 78°</w:t>
            </w:r>
          </w:p>
        </w:tc>
        <w:tc>
          <w:tcPr>
            <w:tcW w:w="2268" w:type="dxa"/>
            <w:tcBorders>
              <w:top w:val="single" w:sz="4" w:space="0" w:color="000000"/>
              <w:left w:val="nil"/>
              <w:bottom w:val="single" w:sz="4" w:space="0" w:color="000000"/>
              <w:right w:val="single" w:sz="4" w:space="0" w:color="000000"/>
            </w:tcBorders>
          </w:tcPr>
          <w:p w14:paraId="2BF3670C" w14:textId="77777777" w:rsidR="00580242" w:rsidRPr="00580242" w:rsidRDefault="00580242" w:rsidP="00524471">
            <w:pPr>
              <w:widowControl/>
              <w:suppressAutoHyphens w:val="0"/>
              <w:autoSpaceDE/>
              <w:ind w:left="557"/>
              <w:jc w:val="left"/>
              <w:rPr>
                <w:rFonts w:eastAsia="Times New Roman"/>
                <w:b w:val="0"/>
                <w:color w:val="000000"/>
                <w:lang w:eastAsia="ru-RU" w:bidi="ar-SA"/>
              </w:rPr>
            </w:pPr>
          </w:p>
        </w:tc>
      </w:tr>
      <w:tr w:rsidR="00580242" w:rsidRPr="00580242" w14:paraId="13957E8C" w14:textId="33C4FD6B"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7276F4E0" w14:textId="66B0A52C"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589D2B63" w14:textId="77777777" w:rsidR="00580242" w:rsidRPr="00580242" w:rsidRDefault="00580242" w:rsidP="00580242">
            <w:pPr>
              <w:widowControl/>
              <w:suppressAutoHyphens w:val="0"/>
              <w:autoSpaceDE/>
              <w:jc w:val="left"/>
              <w:rPr>
                <w:rFonts w:eastAsia="Times New Roman"/>
                <w:b w:val="0"/>
                <w:color w:val="000000"/>
                <w:lang w:eastAsia="ru-RU" w:bidi="ar-SA"/>
              </w:rPr>
            </w:pPr>
            <w:r w:rsidRPr="00580242">
              <w:rPr>
                <w:rFonts w:eastAsia="Times New Roman"/>
                <w:b w:val="0"/>
                <w:color w:val="000000"/>
                <w:lang w:eastAsia="ru-RU" w:bidi="ar-SA"/>
              </w:rPr>
              <w:t>Аудіо</w:t>
            </w:r>
          </w:p>
        </w:tc>
        <w:tc>
          <w:tcPr>
            <w:tcW w:w="4820" w:type="dxa"/>
            <w:tcBorders>
              <w:top w:val="single" w:sz="4" w:space="0" w:color="000000"/>
              <w:left w:val="nil"/>
              <w:bottom w:val="single" w:sz="4" w:space="0" w:color="000000"/>
              <w:right w:val="single" w:sz="4" w:space="0" w:color="000000"/>
            </w:tcBorders>
            <w:vAlign w:val="center"/>
          </w:tcPr>
          <w:p w14:paraId="2096521A"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кількість вбудованих динаміків не менш двох</w:t>
            </w:r>
          </w:p>
          <w:p w14:paraId="41D880D1"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потужність кожного динаміка не менш 2Вт</w:t>
            </w:r>
          </w:p>
          <w:p w14:paraId="29D2B5CF"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кількість вбудованих мікрофонів не менш одного </w:t>
            </w:r>
          </w:p>
        </w:tc>
        <w:tc>
          <w:tcPr>
            <w:tcW w:w="2268" w:type="dxa"/>
            <w:tcBorders>
              <w:top w:val="single" w:sz="4" w:space="0" w:color="000000"/>
              <w:left w:val="nil"/>
              <w:bottom w:val="single" w:sz="4" w:space="0" w:color="000000"/>
              <w:right w:val="single" w:sz="4" w:space="0" w:color="000000"/>
            </w:tcBorders>
          </w:tcPr>
          <w:p w14:paraId="273AC558" w14:textId="77777777" w:rsidR="00580242" w:rsidRPr="00580242" w:rsidRDefault="00580242" w:rsidP="00524471">
            <w:pPr>
              <w:widowControl/>
              <w:suppressAutoHyphens w:val="0"/>
              <w:autoSpaceDE/>
              <w:ind w:left="557"/>
              <w:jc w:val="left"/>
              <w:rPr>
                <w:rFonts w:eastAsia="Times New Roman"/>
                <w:b w:val="0"/>
                <w:color w:val="000000"/>
                <w:lang w:eastAsia="ru-RU" w:bidi="ar-SA"/>
              </w:rPr>
            </w:pPr>
          </w:p>
        </w:tc>
      </w:tr>
      <w:tr w:rsidR="00580242" w:rsidRPr="00580242" w14:paraId="46A5A315" w14:textId="14B181C9"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69248B1C" w14:textId="7A488187"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11</w:t>
            </w:r>
          </w:p>
        </w:tc>
        <w:tc>
          <w:tcPr>
            <w:tcW w:w="2126" w:type="dxa"/>
            <w:tcBorders>
              <w:top w:val="single" w:sz="4" w:space="0" w:color="000000"/>
              <w:left w:val="single" w:sz="4" w:space="0" w:color="000000"/>
              <w:bottom w:val="single" w:sz="4" w:space="0" w:color="000000"/>
              <w:right w:val="single" w:sz="4" w:space="0" w:color="000000"/>
            </w:tcBorders>
            <w:vAlign w:val="center"/>
          </w:tcPr>
          <w:p w14:paraId="39F9B19A" w14:textId="77777777" w:rsidR="00580242" w:rsidRPr="00580242" w:rsidRDefault="00580242" w:rsidP="00580242">
            <w:pPr>
              <w:widowControl/>
              <w:suppressAutoHyphens w:val="0"/>
              <w:autoSpaceDE/>
              <w:jc w:val="left"/>
              <w:rPr>
                <w:rFonts w:eastAsia="Times New Roman"/>
                <w:b w:val="0"/>
                <w:lang w:eastAsia="ru-RU" w:bidi="ar-SA"/>
              </w:rPr>
            </w:pPr>
            <w:r w:rsidRPr="00580242">
              <w:rPr>
                <w:rFonts w:eastAsia="Times New Roman"/>
                <w:b w:val="0"/>
                <w:color w:val="000000"/>
                <w:lang w:eastAsia="ru-RU" w:bidi="ar-SA"/>
              </w:rPr>
              <w:t>Живлення</w:t>
            </w:r>
          </w:p>
        </w:tc>
        <w:tc>
          <w:tcPr>
            <w:tcW w:w="4820" w:type="dxa"/>
            <w:tcBorders>
              <w:top w:val="single" w:sz="4" w:space="0" w:color="000000"/>
              <w:left w:val="nil"/>
              <w:bottom w:val="single" w:sz="4" w:space="0" w:color="000000"/>
              <w:right w:val="single" w:sz="4" w:space="0" w:color="000000"/>
            </w:tcBorders>
            <w:vAlign w:val="center"/>
          </w:tcPr>
          <w:p w14:paraId="3B1F2129"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 xml:space="preserve">Вбудований акумулятор ємністю не менше </w:t>
            </w:r>
            <w:r w:rsidRPr="00580242">
              <w:rPr>
                <w:rFonts w:eastAsia="Times New Roman"/>
                <w:b w:val="0"/>
                <w:color w:val="000000"/>
                <w:lang w:val="ru-RU" w:eastAsia="ru-RU" w:bidi="ar-SA"/>
              </w:rPr>
              <w:t>41</w:t>
            </w:r>
            <w:r w:rsidRPr="00580242">
              <w:rPr>
                <w:rFonts w:eastAsia="Times New Roman"/>
                <w:b w:val="0"/>
                <w:color w:val="000000"/>
                <w:lang w:eastAsia="ru-RU" w:bidi="ar-SA"/>
              </w:rPr>
              <w:t xml:space="preserve"> ватт-год </w:t>
            </w:r>
          </w:p>
          <w:p w14:paraId="3447EEEC"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Блок живлення не менш  ніж 65W який працює з вхідною напругою в діапазоні від 100 до 240 Вольт</w:t>
            </w:r>
          </w:p>
        </w:tc>
        <w:tc>
          <w:tcPr>
            <w:tcW w:w="2268" w:type="dxa"/>
            <w:tcBorders>
              <w:top w:val="single" w:sz="4" w:space="0" w:color="000000"/>
              <w:left w:val="nil"/>
              <w:bottom w:val="single" w:sz="4" w:space="0" w:color="000000"/>
              <w:right w:val="single" w:sz="4" w:space="0" w:color="000000"/>
            </w:tcBorders>
          </w:tcPr>
          <w:p w14:paraId="78CCB410" w14:textId="77777777" w:rsidR="00580242" w:rsidRPr="00580242" w:rsidRDefault="00580242" w:rsidP="00524471">
            <w:pPr>
              <w:widowControl/>
              <w:suppressAutoHyphens w:val="0"/>
              <w:autoSpaceDE/>
              <w:ind w:left="557"/>
              <w:jc w:val="left"/>
              <w:rPr>
                <w:rFonts w:eastAsia="Times New Roman"/>
                <w:b w:val="0"/>
                <w:color w:val="000000"/>
                <w:lang w:eastAsia="ru-RU" w:bidi="ar-SA"/>
              </w:rPr>
            </w:pPr>
          </w:p>
        </w:tc>
      </w:tr>
      <w:tr w:rsidR="00580242" w:rsidRPr="00580242" w14:paraId="1A57610E" w14:textId="6024C4EB"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5B6E442E" w14:textId="2C434F96"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12</w:t>
            </w:r>
          </w:p>
        </w:tc>
        <w:tc>
          <w:tcPr>
            <w:tcW w:w="2126" w:type="dxa"/>
            <w:tcBorders>
              <w:top w:val="single" w:sz="4" w:space="0" w:color="000000"/>
              <w:left w:val="single" w:sz="4" w:space="0" w:color="000000"/>
              <w:bottom w:val="single" w:sz="4" w:space="0" w:color="000000"/>
              <w:right w:val="single" w:sz="4" w:space="0" w:color="000000"/>
            </w:tcBorders>
            <w:vAlign w:val="center"/>
          </w:tcPr>
          <w:p w14:paraId="303A739A" w14:textId="77777777" w:rsidR="00580242" w:rsidRPr="00580242" w:rsidRDefault="00580242" w:rsidP="00580242">
            <w:pPr>
              <w:widowControl/>
              <w:suppressAutoHyphens w:val="0"/>
              <w:autoSpaceDE/>
              <w:jc w:val="left"/>
              <w:rPr>
                <w:rFonts w:eastAsia="Times New Roman"/>
                <w:b w:val="0"/>
                <w:lang w:eastAsia="ru-RU" w:bidi="ar-SA"/>
              </w:rPr>
            </w:pPr>
            <w:r w:rsidRPr="00580242">
              <w:rPr>
                <w:rFonts w:eastAsia="Times New Roman"/>
                <w:b w:val="0"/>
                <w:color w:val="000000"/>
                <w:lang w:eastAsia="ru-RU" w:bidi="ar-SA"/>
              </w:rPr>
              <w:t>Вага</w:t>
            </w:r>
          </w:p>
        </w:tc>
        <w:tc>
          <w:tcPr>
            <w:tcW w:w="4820" w:type="dxa"/>
            <w:tcBorders>
              <w:top w:val="single" w:sz="4" w:space="0" w:color="000000"/>
              <w:left w:val="nil"/>
              <w:bottom w:val="single" w:sz="4" w:space="0" w:color="000000"/>
              <w:right w:val="single" w:sz="4" w:space="0" w:color="000000"/>
            </w:tcBorders>
            <w:vAlign w:val="center"/>
          </w:tcPr>
          <w:p w14:paraId="4D719B15"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Не більше 1,9 кг</w:t>
            </w:r>
          </w:p>
        </w:tc>
        <w:tc>
          <w:tcPr>
            <w:tcW w:w="2268" w:type="dxa"/>
            <w:tcBorders>
              <w:top w:val="single" w:sz="4" w:space="0" w:color="000000"/>
              <w:left w:val="nil"/>
              <w:bottom w:val="single" w:sz="4" w:space="0" w:color="000000"/>
              <w:right w:val="single" w:sz="4" w:space="0" w:color="000000"/>
            </w:tcBorders>
          </w:tcPr>
          <w:p w14:paraId="7DA355FE" w14:textId="77777777" w:rsidR="00580242" w:rsidRPr="00580242" w:rsidRDefault="00580242" w:rsidP="00524471">
            <w:pPr>
              <w:widowControl/>
              <w:suppressAutoHyphens w:val="0"/>
              <w:autoSpaceDE/>
              <w:ind w:left="557"/>
              <w:jc w:val="left"/>
              <w:rPr>
                <w:rFonts w:eastAsia="Times New Roman"/>
                <w:b w:val="0"/>
                <w:color w:val="000000"/>
                <w:lang w:eastAsia="ru-RU" w:bidi="ar-SA"/>
              </w:rPr>
            </w:pPr>
          </w:p>
        </w:tc>
      </w:tr>
      <w:tr w:rsidR="00580242" w:rsidRPr="00580242" w14:paraId="16059B94" w14:textId="7E26DD51"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25330332" w14:textId="161D95E0"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13</w:t>
            </w:r>
          </w:p>
        </w:tc>
        <w:tc>
          <w:tcPr>
            <w:tcW w:w="2126" w:type="dxa"/>
            <w:tcBorders>
              <w:top w:val="single" w:sz="4" w:space="0" w:color="000000"/>
              <w:left w:val="single" w:sz="4" w:space="0" w:color="000000"/>
              <w:bottom w:val="single" w:sz="4" w:space="0" w:color="000000"/>
              <w:right w:val="single" w:sz="4" w:space="0" w:color="000000"/>
            </w:tcBorders>
            <w:vAlign w:val="center"/>
          </w:tcPr>
          <w:p w14:paraId="310E55FA" w14:textId="77777777" w:rsidR="00580242" w:rsidRPr="00580242" w:rsidRDefault="00580242" w:rsidP="00580242">
            <w:pPr>
              <w:widowControl/>
              <w:suppressAutoHyphens w:val="0"/>
              <w:autoSpaceDE/>
              <w:jc w:val="left"/>
              <w:rPr>
                <w:rFonts w:eastAsia="Times New Roman"/>
                <w:b w:val="0"/>
                <w:color w:val="000000"/>
                <w:lang w:eastAsia="ru-RU" w:bidi="ar-SA"/>
              </w:rPr>
            </w:pPr>
            <w:r w:rsidRPr="00580242">
              <w:rPr>
                <w:rFonts w:eastAsia="Times New Roman"/>
                <w:b w:val="0"/>
                <w:color w:val="000000"/>
                <w:lang w:eastAsia="ru-RU" w:bidi="ar-SA"/>
              </w:rPr>
              <w:t>Безпека</w:t>
            </w:r>
          </w:p>
        </w:tc>
        <w:tc>
          <w:tcPr>
            <w:tcW w:w="4820" w:type="dxa"/>
            <w:tcBorders>
              <w:top w:val="single" w:sz="4" w:space="0" w:color="000000"/>
              <w:left w:val="nil"/>
              <w:bottom w:val="single" w:sz="4" w:space="0" w:color="000000"/>
              <w:right w:val="single" w:sz="4" w:space="0" w:color="000000"/>
            </w:tcBorders>
          </w:tcPr>
          <w:p w14:paraId="0E05363C"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обов’язкова наявність дискретного (апаратного) модулю TPM 2.0;</w:t>
            </w:r>
          </w:p>
          <w:p w14:paraId="78FE4A2D"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наявність </w:t>
            </w:r>
            <w:proofErr w:type="spellStart"/>
            <w:r w:rsidRPr="00580242">
              <w:rPr>
                <w:rFonts w:eastAsia="Times New Roman"/>
                <w:b w:val="0"/>
                <w:color w:val="000000"/>
                <w:lang w:eastAsia="ru-RU" w:bidi="ar-SA"/>
              </w:rPr>
              <w:t>слоту</w:t>
            </w:r>
            <w:proofErr w:type="spellEnd"/>
            <w:r w:rsidRPr="00580242">
              <w:rPr>
                <w:rFonts w:eastAsia="Times New Roman"/>
                <w:b w:val="0"/>
                <w:color w:val="000000"/>
                <w:lang w:eastAsia="ru-RU" w:bidi="ar-SA"/>
              </w:rPr>
              <w:t xml:space="preserve"> для замка безпеки;</w:t>
            </w:r>
          </w:p>
          <w:p w14:paraId="4E708AE5"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можливість відключення USB портів в BIOS.</w:t>
            </w:r>
          </w:p>
          <w:p w14:paraId="4E8D586B"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захист жорсткого диску або SSD паролем;</w:t>
            </w:r>
          </w:p>
          <w:p w14:paraId="1F85E9EC"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захист паролем включення ноутбуку;</w:t>
            </w:r>
          </w:p>
          <w:p w14:paraId="6F6BCF89"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блокування портів USB, портів вводу-виводу  за необхідністю.</w:t>
            </w:r>
          </w:p>
        </w:tc>
        <w:tc>
          <w:tcPr>
            <w:tcW w:w="2268" w:type="dxa"/>
            <w:tcBorders>
              <w:top w:val="single" w:sz="4" w:space="0" w:color="000000"/>
              <w:left w:val="nil"/>
              <w:bottom w:val="single" w:sz="4" w:space="0" w:color="000000"/>
              <w:right w:val="single" w:sz="4" w:space="0" w:color="000000"/>
            </w:tcBorders>
          </w:tcPr>
          <w:p w14:paraId="340569EF"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21643B82" w14:textId="4EBDB2E4"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702E4A50" w14:textId="3B432BDB"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lastRenderedPageBreak/>
              <w:t>14</w:t>
            </w:r>
          </w:p>
        </w:tc>
        <w:tc>
          <w:tcPr>
            <w:tcW w:w="2126" w:type="dxa"/>
            <w:tcBorders>
              <w:top w:val="single" w:sz="4" w:space="0" w:color="000000"/>
              <w:left w:val="single" w:sz="4" w:space="0" w:color="000000"/>
              <w:bottom w:val="single" w:sz="4" w:space="0" w:color="000000"/>
              <w:right w:val="single" w:sz="4" w:space="0" w:color="000000"/>
            </w:tcBorders>
            <w:vAlign w:val="center"/>
          </w:tcPr>
          <w:p w14:paraId="3AE5DF31" w14:textId="77777777" w:rsidR="00580242" w:rsidRPr="00580242" w:rsidRDefault="00580242" w:rsidP="00580242">
            <w:pPr>
              <w:widowControl/>
              <w:suppressAutoHyphens w:val="0"/>
              <w:autoSpaceDE/>
              <w:jc w:val="left"/>
              <w:rPr>
                <w:rFonts w:eastAsia="Times New Roman"/>
                <w:b w:val="0"/>
                <w:color w:val="000000"/>
                <w:lang w:eastAsia="ru-RU" w:bidi="ar-SA"/>
              </w:rPr>
            </w:pPr>
            <w:r w:rsidRPr="00580242">
              <w:rPr>
                <w:rFonts w:eastAsia="Times New Roman"/>
                <w:b w:val="0"/>
                <w:color w:val="000000"/>
                <w:lang w:eastAsia="ru-RU" w:bidi="ar-SA"/>
              </w:rPr>
              <w:t>Операційна система</w:t>
            </w:r>
          </w:p>
        </w:tc>
        <w:tc>
          <w:tcPr>
            <w:tcW w:w="4820" w:type="dxa"/>
            <w:tcBorders>
              <w:top w:val="single" w:sz="4" w:space="0" w:color="000000"/>
              <w:left w:val="nil"/>
              <w:bottom w:val="single" w:sz="4" w:space="0" w:color="000000"/>
              <w:right w:val="single" w:sz="4" w:space="0" w:color="000000"/>
            </w:tcBorders>
            <w:vAlign w:val="center"/>
          </w:tcPr>
          <w:p w14:paraId="1FB025A8"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Операційна система Windows 11 </w:t>
            </w:r>
            <w:proofErr w:type="spellStart"/>
            <w:r w:rsidRPr="00580242">
              <w:rPr>
                <w:rFonts w:eastAsia="Times New Roman"/>
                <w:b w:val="0"/>
                <w:color w:val="000000"/>
                <w:lang w:eastAsia="ru-RU" w:bidi="ar-SA"/>
              </w:rPr>
              <w:t>Pro</w:t>
            </w:r>
            <w:proofErr w:type="spellEnd"/>
            <w:r w:rsidRPr="00580242">
              <w:rPr>
                <w:rFonts w:eastAsia="Times New Roman"/>
                <w:b w:val="0"/>
                <w:color w:val="000000"/>
                <w:lang w:eastAsia="ru-RU" w:bidi="ar-SA"/>
              </w:rPr>
              <w:t xml:space="preserve"> (64Bit) повинна бути наперед встановлена, не активована, (далі – ПЗ). Версія встановленого ПЗ, повинна бути призначена для використання у </w:t>
            </w:r>
            <w:proofErr w:type="spellStart"/>
            <w:r w:rsidRPr="00580242">
              <w:rPr>
                <w:rFonts w:eastAsia="Times New Roman"/>
                <w:b w:val="0"/>
                <w:color w:val="000000"/>
                <w:lang w:eastAsia="ru-RU" w:bidi="ar-SA"/>
              </w:rPr>
              <w:t>т.ч</w:t>
            </w:r>
            <w:proofErr w:type="spellEnd"/>
            <w:r w:rsidRPr="00580242">
              <w:rPr>
                <w:rFonts w:eastAsia="Times New Roman"/>
                <w:b w:val="0"/>
                <w:color w:val="000000"/>
                <w:lang w:eastAsia="ru-RU" w:bidi="ar-SA"/>
              </w:rPr>
              <w:t xml:space="preserve">. на території України. </w:t>
            </w:r>
          </w:p>
          <w:p w14:paraId="43A1631E" w14:textId="77777777"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Покупець отримує ліцензію на використання ПЗ в електронній формі, шляхом приєднання до тексту ліцензії, яка з’являється під час інсталяції (активації)  ПЗ. Строк дії ліцензії -  безстрокова. Територія дії ліцензії – Україна (або інша територія</w:t>
            </w:r>
            <w:r w:rsidRPr="00580242">
              <w:rPr>
                <w:rFonts w:eastAsia="Times New Roman"/>
                <w:b w:val="0"/>
                <w:lang w:eastAsia="ru-RU" w:bidi="ar-SA"/>
              </w:rPr>
              <w:t xml:space="preserve">, у </w:t>
            </w:r>
            <w:proofErr w:type="spellStart"/>
            <w:r w:rsidRPr="00580242">
              <w:rPr>
                <w:rFonts w:eastAsia="Times New Roman"/>
                <w:b w:val="0"/>
                <w:lang w:eastAsia="ru-RU" w:bidi="ar-SA"/>
              </w:rPr>
              <w:t>т.ч</w:t>
            </w:r>
            <w:proofErr w:type="spellEnd"/>
            <w:r w:rsidRPr="00580242">
              <w:rPr>
                <w:rFonts w:eastAsia="Times New Roman"/>
                <w:b w:val="0"/>
                <w:lang w:eastAsia="ru-RU" w:bidi="ar-SA"/>
              </w:rPr>
              <w:t>. Україна).</w:t>
            </w:r>
          </w:p>
        </w:tc>
        <w:tc>
          <w:tcPr>
            <w:tcW w:w="2268" w:type="dxa"/>
            <w:tcBorders>
              <w:top w:val="single" w:sz="4" w:space="0" w:color="000000"/>
              <w:left w:val="nil"/>
              <w:bottom w:val="single" w:sz="4" w:space="0" w:color="000000"/>
              <w:right w:val="single" w:sz="4" w:space="0" w:color="000000"/>
            </w:tcBorders>
          </w:tcPr>
          <w:p w14:paraId="5E84B017"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799CB3F7" w14:textId="23644556"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1D4BBA41" w14:textId="740CEE2F"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15</w:t>
            </w:r>
          </w:p>
        </w:tc>
        <w:tc>
          <w:tcPr>
            <w:tcW w:w="2126" w:type="dxa"/>
            <w:tcBorders>
              <w:top w:val="single" w:sz="4" w:space="0" w:color="000000"/>
              <w:left w:val="single" w:sz="4" w:space="0" w:color="000000"/>
              <w:bottom w:val="single" w:sz="4" w:space="0" w:color="000000"/>
              <w:right w:val="single" w:sz="4" w:space="0" w:color="000000"/>
            </w:tcBorders>
            <w:vAlign w:val="center"/>
          </w:tcPr>
          <w:p w14:paraId="7D3502C9" w14:textId="77777777" w:rsidR="00580242" w:rsidRPr="00580242" w:rsidRDefault="00580242" w:rsidP="00580242">
            <w:pPr>
              <w:widowControl/>
              <w:suppressAutoHyphens w:val="0"/>
              <w:autoSpaceDE/>
              <w:jc w:val="left"/>
              <w:rPr>
                <w:rFonts w:eastAsia="Times New Roman"/>
                <w:b w:val="0"/>
                <w:color w:val="000000"/>
                <w:lang w:eastAsia="ru-RU" w:bidi="ar-SA"/>
              </w:rPr>
            </w:pPr>
            <w:r w:rsidRPr="00580242">
              <w:rPr>
                <w:rFonts w:eastAsia="Times New Roman"/>
                <w:b w:val="0"/>
                <w:color w:val="000000"/>
                <w:lang w:eastAsia="ru-RU" w:bidi="ar-SA"/>
              </w:rPr>
              <w:t>Додаткові можливості програмного забезпечення</w:t>
            </w:r>
          </w:p>
        </w:tc>
        <w:tc>
          <w:tcPr>
            <w:tcW w:w="4820" w:type="dxa"/>
            <w:tcBorders>
              <w:top w:val="single" w:sz="4" w:space="0" w:color="000000"/>
              <w:left w:val="nil"/>
              <w:bottom w:val="single" w:sz="4" w:space="0" w:color="000000"/>
              <w:right w:val="single" w:sz="4" w:space="0" w:color="000000"/>
            </w:tcBorders>
          </w:tcPr>
          <w:p w14:paraId="75B8DB8B"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Можливість завантаження пакетів драйверів із сайту виробника;</w:t>
            </w:r>
          </w:p>
          <w:p w14:paraId="4FCB4D85"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 xml:space="preserve">Графічний інтерфейс ІТ-адміністратора для конфігурування і розгортання апаратних налаштувань (підключення </w:t>
            </w:r>
            <w:proofErr w:type="spellStart"/>
            <w:r w:rsidRPr="00580242">
              <w:rPr>
                <w:rFonts w:eastAsia="Times New Roman"/>
                <w:b w:val="0"/>
                <w:color w:val="000000"/>
                <w:lang w:eastAsia="ru-RU" w:bidi="ar-SA"/>
              </w:rPr>
              <w:t>кріптопроцесора</w:t>
            </w:r>
            <w:proofErr w:type="spellEnd"/>
            <w:r w:rsidRPr="00580242">
              <w:rPr>
                <w:rFonts w:eastAsia="Times New Roman"/>
                <w:b w:val="0"/>
                <w:color w:val="000000"/>
                <w:lang w:eastAsia="ru-RU" w:bidi="ar-SA"/>
              </w:rPr>
              <w:t>, встановлення пароля на BIOS);</w:t>
            </w:r>
          </w:p>
          <w:p w14:paraId="4569C20E" w14:textId="77777777" w:rsidR="00580242" w:rsidRPr="00580242" w:rsidRDefault="00580242" w:rsidP="00580242">
            <w:pPr>
              <w:widowControl/>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Або</w:t>
            </w:r>
          </w:p>
          <w:p w14:paraId="05466BA8"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Наявність на сайті виробника персонального комп’ютера актуальної версії драйвера, системних прошивок</w:t>
            </w:r>
          </w:p>
        </w:tc>
        <w:tc>
          <w:tcPr>
            <w:tcW w:w="2268" w:type="dxa"/>
            <w:tcBorders>
              <w:top w:val="single" w:sz="4" w:space="0" w:color="000000"/>
              <w:left w:val="nil"/>
              <w:bottom w:val="single" w:sz="4" w:space="0" w:color="000000"/>
              <w:right w:val="single" w:sz="4" w:space="0" w:color="000000"/>
            </w:tcBorders>
          </w:tcPr>
          <w:p w14:paraId="58C4CC0F"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r w:rsidR="00580242" w:rsidRPr="00580242" w14:paraId="73C9C427" w14:textId="10D530CC" w:rsidTr="00580242">
        <w:tc>
          <w:tcPr>
            <w:tcW w:w="704" w:type="dxa"/>
            <w:tcBorders>
              <w:top w:val="single" w:sz="4" w:space="0" w:color="000000"/>
              <w:left w:val="single" w:sz="4" w:space="0" w:color="000000"/>
              <w:bottom w:val="single" w:sz="4" w:space="0" w:color="000000"/>
              <w:right w:val="single" w:sz="4" w:space="0" w:color="000000"/>
            </w:tcBorders>
            <w:vAlign w:val="center"/>
          </w:tcPr>
          <w:p w14:paraId="0BB103D1" w14:textId="57F548D8" w:rsidR="00580242" w:rsidRPr="00580242" w:rsidRDefault="00580242" w:rsidP="00580242">
            <w:pPr>
              <w:widowControl/>
              <w:suppressAutoHyphens w:val="0"/>
              <w:autoSpaceDE/>
              <w:rPr>
                <w:rFonts w:eastAsia="MS Mincho"/>
                <w:b w:val="0"/>
                <w:color w:val="000000"/>
                <w:lang w:eastAsia="uk-UA" w:bidi="ar-SA"/>
              </w:rPr>
            </w:pPr>
            <w:r>
              <w:rPr>
                <w:rFonts w:eastAsia="MS Mincho"/>
                <w:b w:val="0"/>
                <w:color w:val="000000"/>
                <w:lang w:eastAsia="uk-UA" w:bidi="ar-SA"/>
              </w:rPr>
              <w:t>16</w:t>
            </w:r>
          </w:p>
        </w:tc>
        <w:tc>
          <w:tcPr>
            <w:tcW w:w="2126" w:type="dxa"/>
            <w:tcBorders>
              <w:top w:val="single" w:sz="4" w:space="0" w:color="000000"/>
              <w:left w:val="single" w:sz="4" w:space="0" w:color="000000"/>
              <w:bottom w:val="single" w:sz="4" w:space="0" w:color="000000"/>
              <w:right w:val="single" w:sz="4" w:space="0" w:color="000000"/>
            </w:tcBorders>
            <w:vAlign w:val="center"/>
          </w:tcPr>
          <w:p w14:paraId="20EC30C9" w14:textId="77777777" w:rsidR="00580242" w:rsidRPr="00580242" w:rsidRDefault="00580242" w:rsidP="00580242">
            <w:pPr>
              <w:widowControl/>
              <w:suppressAutoHyphens w:val="0"/>
              <w:autoSpaceDE/>
              <w:jc w:val="left"/>
              <w:rPr>
                <w:rFonts w:eastAsia="Times New Roman"/>
                <w:b w:val="0"/>
                <w:color w:val="000000"/>
                <w:lang w:eastAsia="ru-RU" w:bidi="ar-SA"/>
              </w:rPr>
            </w:pPr>
            <w:r w:rsidRPr="00580242">
              <w:rPr>
                <w:rFonts w:eastAsia="Times New Roman"/>
                <w:b w:val="0"/>
                <w:color w:val="000000"/>
                <w:lang w:eastAsia="ru-RU" w:bidi="ar-SA"/>
              </w:rPr>
              <w:t>Гарантійні вимоги</w:t>
            </w:r>
          </w:p>
        </w:tc>
        <w:tc>
          <w:tcPr>
            <w:tcW w:w="4820" w:type="dxa"/>
            <w:tcBorders>
              <w:top w:val="single" w:sz="4" w:space="0" w:color="000000"/>
              <w:left w:val="nil"/>
              <w:bottom w:val="single" w:sz="4" w:space="0" w:color="000000"/>
              <w:right w:val="single" w:sz="4" w:space="0" w:color="000000"/>
            </w:tcBorders>
          </w:tcPr>
          <w:p w14:paraId="201849EA" w14:textId="77777777" w:rsidR="00580242" w:rsidRPr="00580242" w:rsidRDefault="00580242" w:rsidP="00580242">
            <w:pPr>
              <w:widowControl/>
              <w:numPr>
                <w:ilvl w:val="0"/>
                <w:numId w:val="39"/>
              </w:numPr>
              <w:suppressAutoHyphens w:val="0"/>
              <w:autoSpaceDE/>
              <w:ind w:left="537"/>
              <w:jc w:val="left"/>
              <w:rPr>
                <w:rFonts w:eastAsia="Times New Roman"/>
                <w:b w:val="0"/>
                <w:color w:val="000000"/>
                <w:lang w:eastAsia="ru-RU" w:bidi="ar-SA"/>
              </w:rPr>
            </w:pPr>
            <w:r w:rsidRPr="00580242">
              <w:rPr>
                <w:rFonts w:eastAsia="Times New Roman"/>
                <w:b w:val="0"/>
                <w:color w:val="000000"/>
                <w:lang w:eastAsia="ru-RU" w:bidi="ar-SA"/>
              </w:rPr>
              <w:t>термін гарантії не менше 36 місяців від виробника;</w:t>
            </w:r>
          </w:p>
          <w:p w14:paraId="2EF478C4" w14:textId="1A9B558B" w:rsidR="00580242" w:rsidRPr="00580242" w:rsidRDefault="00580242" w:rsidP="00580242">
            <w:pPr>
              <w:widowControl/>
              <w:numPr>
                <w:ilvl w:val="0"/>
                <w:numId w:val="39"/>
              </w:numPr>
              <w:suppressAutoHyphens w:val="0"/>
              <w:autoSpaceDE/>
              <w:ind w:left="557"/>
              <w:jc w:val="left"/>
              <w:rPr>
                <w:rFonts w:eastAsia="Times New Roman"/>
                <w:b w:val="0"/>
                <w:color w:val="000000"/>
                <w:lang w:eastAsia="ru-RU" w:bidi="ar-SA"/>
              </w:rPr>
            </w:pPr>
            <w:r w:rsidRPr="00580242">
              <w:rPr>
                <w:rFonts w:eastAsia="Times New Roman"/>
                <w:b w:val="0"/>
                <w:color w:val="000000"/>
                <w:lang w:eastAsia="ru-RU" w:bidi="ar-SA"/>
              </w:rPr>
              <w:t>можливість контролю терміну гарантії на сайті виробника, по серійному номеру.</w:t>
            </w:r>
          </w:p>
        </w:tc>
        <w:tc>
          <w:tcPr>
            <w:tcW w:w="2268" w:type="dxa"/>
            <w:tcBorders>
              <w:top w:val="single" w:sz="4" w:space="0" w:color="000000"/>
              <w:left w:val="nil"/>
              <w:bottom w:val="single" w:sz="4" w:space="0" w:color="000000"/>
              <w:right w:val="single" w:sz="4" w:space="0" w:color="000000"/>
            </w:tcBorders>
          </w:tcPr>
          <w:p w14:paraId="5DBDB150" w14:textId="77777777" w:rsidR="00580242" w:rsidRPr="00580242" w:rsidRDefault="00580242" w:rsidP="00524471">
            <w:pPr>
              <w:widowControl/>
              <w:suppressAutoHyphens w:val="0"/>
              <w:autoSpaceDE/>
              <w:ind w:left="537"/>
              <w:jc w:val="left"/>
              <w:rPr>
                <w:rFonts w:eastAsia="Times New Roman"/>
                <w:b w:val="0"/>
                <w:color w:val="000000"/>
                <w:lang w:eastAsia="ru-RU" w:bidi="ar-SA"/>
              </w:rPr>
            </w:pPr>
          </w:p>
        </w:tc>
      </w:tr>
    </w:tbl>
    <w:p w14:paraId="1E76FAEA" w14:textId="77777777" w:rsidR="00580242" w:rsidRPr="00580242" w:rsidRDefault="00580242" w:rsidP="00580242">
      <w:pPr>
        <w:widowControl/>
        <w:suppressAutoHyphens w:val="0"/>
        <w:autoSpaceDE/>
        <w:jc w:val="left"/>
        <w:rPr>
          <w:rFonts w:eastAsia="Times New Roman"/>
          <w:b w:val="0"/>
          <w:i/>
          <w:color w:val="000000"/>
          <w:sz w:val="28"/>
          <w:szCs w:val="28"/>
          <w:lang w:eastAsia="ru-RU" w:bidi="ar-SA"/>
        </w:rPr>
      </w:pPr>
    </w:p>
    <w:p w14:paraId="5D3FC5AE" w14:textId="77777777" w:rsidR="00580242" w:rsidRPr="00580242" w:rsidRDefault="00580242" w:rsidP="00580242">
      <w:pPr>
        <w:widowControl/>
        <w:suppressAutoHyphens w:val="0"/>
        <w:autoSpaceDE/>
        <w:spacing w:line="228" w:lineRule="auto"/>
        <w:ind w:firstLine="709"/>
        <w:jc w:val="both"/>
        <w:rPr>
          <w:rFonts w:eastAsia="Times New Roman"/>
          <w:b w:val="0"/>
          <w:i/>
          <w:lang w:eastAsia="ru-RU" w:bidi="ar-SA"/>
        </w:rPr>
      </w:pPr>
      <w:r w:rsidRPr="00580242">
        <w:rPr>
          <w:rFonts w:eastAsia="Times New Roman"/>
          <w:b w:val="0"/>
          <w:lang w:eastAsia="ru-RU" w:bidi="ar-SA"/>
        </w:rPr>
        <w:t xml:space="preserve">Для підтвердження відповідності технічним, якісним та кількісним характеристикам предмету закупівлі Учасник подає (у формі сканованих копій) такі документи: </w:t>
      </w:r>
    </w:p>
    <w:p w14:paraId="728F85FD" w14:textId="77777777" w:rsidR="00580242" w:rsidRPr="00580242" w:rsidRDefault="00580242" w:rsidP="00580242">
      <w:pPr>
        <w:widowControl/>
        <w:suppressAutoHyphens w:val="0"/>
        <w:autoSpaceDE/>
        <w:ind w:firstLine="720"/>
        <w:jc w:val="both"/>
        <w:rPr>
          <w:rFonts w:eastAsia="Times New Roman"/>
          <w:b w:val="0"/>
          <w:lang w:eastAsia="ru-RU" w:bidi="ar-SA"/>
        </w:rPr>
      </w:pPr>
      <w:r w:rsidRPr="00580242">
        <w:rPr>
          <w:rFonts w:eastAsia="Times New Roman"/>
          <w:b w:val="0"/>
          <w:lang w:eastAsia="ru-RU" w:bidi="ar-SA"/>
        </w:rPr>
        <w:t xml:space="preserve">- </w:t>
      </w:r>
      <w:r w:rsidRPr="00580242">
        <w:rPr>
          <w:rFonts w:eastAsia="Times New Roman"/>
          <w:b w:val="0"/>
          <w:color w:val="000000"/>
          <w:lang w:eastAsia="ru-RU" w:bidi="ar-SA"/>
        </w:rPr>
        <w:t>Довідку складену в довільній формі щодо наявності авторизованих виробником чи офіційним представником виробника (дистриб’ютором) сервісних центрів</w:t>
      </w:r>
      <w:r w:rsidRPr="00580242">
        <w:rPr>
          <w:rFonts w:eastAsia="Times New Roman"/>
          <w:b w:val="0"/>
          <w:lang w:eastAsia="ru-RU" w:bidi="ar-SA"/>
        </w:rPr>
        <w:t xml:space="preserve"> (із зазначенням їх місцезнаходження та телефонів)</w:t>
      </w:r>
      <w:r w:rsidRPr="00580242">
        <w:rPr>
          <w:rFonts w:eastAsia="Times New Roman"/>
          <w:b w:val="0"/>
          <w:color w:val="000000"/>
          <w:lang w:eastAsia="ru-RU" w:bidi="ar-SA"/>
        </w:rPr>
        <w:t xml:space="preserve">, якими буде проводитись гарантійне обслуговування запропонованих </w:t>
      </w:r>
      <w:r w:rsidRPr="00580242">
        <w:rPr>
          <w:rFonts w:eastAsia="Times New Roman"/>
          <w:b w:val="0"/>
          <w:color w:val="365F91"/>
          <w:lang w:eastAsia="ru-RU" w:bidi="ar-SA"/>
        </w:rPr>
        <w:t>персональних комп’ютерів</w:t>
      </w:r>
      <w:r w:rsidRPr="00580242">
        <w:rPr>
          <w:rFonts w:eastAsia="Times New Roman"/>
          <w:b w:val="0"/>
          <w:color w:val="000000"/>
          <w:lang w:eastAsia="ru-RU" w:bidi="ar-SA"/>
        </w:rPr>
        <w:t xml:space="preserve">.  </w:t>
      </w:r>
      <w:r w:rsidRPr="00580242">
        <w:rPr>
          <w:rFonts w:eastAsia="Times New Roman"/>
          <w:b w:val="0"/>
          <w:lang w:eastAsia="ru-RU" w:bidi="ar-SA"/>
        </w:rPr>
        <w:t>Обов'язкова наявність офіційних сервісних центрів виробника у таких містах: Дніпро, Запоріжжя, Одесса, Київ, Львів, Івано-Франківськ, Вінниця</w:t>
      </w:r>
    </w:p>
    <w:p w14:paraId="7A15BDF6" w14:textId="2C5D79BF" w:rsidR="00251C10"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068ECB79" w14:textId="6BF5A662" w:rsidR="0085422E" w:rsidRPr="00580242" w:rsidRDefault="0085422E" w:rsidP="0085422E">
      <w:pPr>
        <w:pStyle w:val="af4"/>
        <w:numPr>
          <w:ilvl w:val="0"/>
          <w:numId w:val="32"/>
        </w:numPr>
        <w:jc w:val="both"/>
        <w:rPr>
          <w:rFonts w:asciiTheme="majorBidi" w:eastAsia="SimSun" w:hAnsiTheme="majorBidi" w:cstheme="majorBidi"/>
          <w:lang w:eastAsia="en-US"/>
        </w:rPr>
      </w:pPr>
      <w:r w:rsidRPr="00580242">
        <w:rPr>
          <w:rFonts w:asciiTheme="majorBidi" w:eastAsia="SimSun" w:hAnsiTheme="majorBidi" w:cstheme="majorBidi"/>
          <w:lang w:eastAsia="en-US"/>
        </w:rPr>
        <w:t>Товар повинен бути новим та таким, що не був у використанні (надати Лист-гарантію у довільній формі) про те, що все запропоноване обладнання є новим та раніше не використовувалося).</w:t>
      </w:r>
    </w:p>
    <w:p w14:paraId="33241A28" w14:textId="2FC9DC7D" w:rsidR="0085422E" w:rsidRPr="00580242" w:rsidRDefault="0085422E" w:rsidP="0085422E">
      <w:pPr>
        <w:pStyle w:val="af4"/>
        <w:numPr>
          <w:ilvl w:val="0"/>
          <w:numId w:val="32"/>
        </w:numPr>
        <w:jc w:val="both"/>
        <w:rPr>
          <w:rFonts w:asciiTheme="majorBidi" w:eastAsia="SimSun" w:hAnsiTheme="majorBidi" w:cstheme="majorBidi"/>
          <w:lang w:eastAsia="en-US"/>
        </w:rPr>
      </w:pPr>
      <w:r w:rsidRPr="00580242">
        <w:rPr>
          <w:rFonts w:asciiTheme="majorBidi" w:eastAsia="SimSun" w:hAnsiTheme="majorBidi" w:cstheme="majorBidi"/>
          <w:lang w:eastAsia="en-US"/>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Підтверджується наданням копій документів якості, чинних на момент подання, які учасник повинен надати </w:t>
      </w:r>
      <w:r w:rsidR="00484CE3" w:rsidRPr="00580242">
        <w:rPr>
          <w:rFonts w:asciiTheme="majorBidi" w:eastAsia="SimSun" w:hAnsiTheme="majorBidi" w:cstheme="majorBidi"/>
          <w:lang w:eastAsia="en-US"/>
        </w:rPr>
        <w:t>з</w:t>
      </w:r>
      <w:r w:rsidRPr="00580242">
        <w:rPr>
          <w:rFonts w:asciiTheme="majorBidi" w:eastAsia="SimSun" w:hAnsiTheme="majorBidi" w:cstheme="majorBidi"/>
          <w:lang w:eastAsia="en-US"/>
        </w:rPr>
        <w:t xml:space="preserve"> поставкою товару.</w:t>
      </w:r>
    </w:p>
    <w:p w14:paraId="6DB49698" w14:textId="49FCFC01" w:rsidR="00251C10" w:rsidRPr="00580242" w:rsidRDefault="00251C10" w:rsidP="00EA2B53">
      <w:pPr>
        <w:widowControl/>
        <w:numPr>
          <w:ilvl w:val="0"/>
          <w:numId w:val="32"/>
        </w:numPr>
        <w:suppressAutoHyphens w:val="0"/>
        <w:overflowPunct w:val="0"/>
        <w:autoSpaceDE/>
        <w:autoSpaceDN w:val="0"/>
        <w:adjustRightInd w:val="0"/>
        <w:spacing w:after="160" w:line="276" w:lineRule="auto"/>
        <w:contextualSpacing/>
        <w:jc w:val="both"/>
        <w:textAlignment w:val="baseline"/>
        <w:rPr>
          <w:rFonts w:asciiTheme="majorBidi" w:eastAsia="SimSun" w:hAnsiTheme="majorBidi" w:cstheme="majorBidi"/>
          <w:b w:val="0"/>
          <w:i/>
          <w:iCs/>
          <w:lang w:bidi="ar-SA"/>
        </w:rPr>
      </w:pPr>
      <w:r w:rsidRPr="00580242">
        <w:rPr>
          <w:rFonts w:asciiTheme="majorBidi" w:eastAsia="SimSun" w:hAnsiTheme="majorBidi" w:cstheme="majorBidi"/>
          <w:b w:val="0"/>
          <w:lang w:bidi="ar-SA"/>
        </w:rPr>
        <w:lastRenderedPageBreak/>
        <w:t xml:space="preserve">Гарантія виробника на товар повинна бути не менше </w:t>
      </w:r>
      <w:bookmarkStart w:id="2" w:name="_Hlk47517923"/>
      <w:r w:rsidRPr="00580242">
        <w:rPr>
          <w:rFonts w:asciiTheme="majorBidi" w:eastAsia="SimSun" w:hAnsiTheme="majorBidi" w:cstheme="majorBidi"/>
          <w:b w:val="0"/>
          <w:lang w:bidi="ar-SA"/>
        </w:rPr>
        <w:t xml:space="preserve">ніж зазначено у таблиці з </w:t>
      </w:r>
      <w:r w:rsidRPr="00580242">
        <w:rPr>
          <w:rFonts w:asciiTheme="majorBidi" w:eastAsia="SimSun" w:hAnsiTheme="majorBidi" w:cstheme="majorBidi"/>
          <w:b w:val="0"/>
          <w:color w:val="000000"/>
          <w:lang w:bidi="ar-SA"/>
        </w:rPr>
        <w:t>технічними та якісним вимогами</w:t>
      </w:r>
      <w:r w:rsidR="0085422E" w:rsidRPr="00580242">
        <w:rPr>
          <w:rFonts w:asciiTheme="majorBidi" w:eastAsia="SimSun" w:hAnsiTheme="majorBidi" w:cstheme="majorBidi"/>
          <w:b w:val="0"/>
          <w:color w:val="000000"/>
          <w:lang w:bidi="ar-SA"/>
        </w:rPr>
        <w:t xml:space="preserve">, а також </w:t>
      </w:r>
      <w:r w:rsidR="0085422E" w:rsidRPr="00580242">
        <w:rPr>
          <w:rFonts w:eastAsia="Times New Roman"/>
          <w:lang w:eastAsia="zh-CN" w:bidi="ar-SA"/>
        </w:rPr>
        <w:t xml:space="preserve">обов’язково зазначається в порівняльній таблиці інформація про виробника та модель запропонованого товару </w:t>
      </w:r>
      <w:r w:rsidRPr="00580242">
        <w:rPr>
          <w:rFonts w:asciiTheme="majorBidi" w:eastAsia="SimSun" w:hAnsiTheme="majorBidi" w:cstheme="majorBidi"/>
          <w:b w:val="0"/>
          <w:lang w:bidi="ar-SA"/>
        </w:rPr>
        <w:t>(</w:t>
      </w:r>
      <w:r w:rsidRPr="00580242">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580242">
        <w:rPr>
          <w:rFonts w:asciiTheme="majorBidi" w:hAnsiTheme="majorBidi" w:cstheme="majorBidi"/>
          <w:b w:val="0"/>
          <w:i/>
          <w:color w:val="000000"/>
          <w:spacing w:val="-4"/>
          <w:lang w:eastAsia="uk-UA" w:bidi="ar-SA"/>
        </w:rPr>
        <w:t>щодо відповідності запропонованого товару наведеним замовником характеристикам</w:t>
      </w:r>
      <w:r w:rsidRPr="00580242">
        <w:rPr>
          <w:rFonts w:asciiTheme="majorBidi" w:eastAsia="SimSun" w:hAnsiTheme="majorBidi" w:cstheme="majorBidi"/>
          <w:b w:val="0"/>
          <w:i/>
          <w:iCs/>
          <w:lang w:bidi="ar-SA"/>
        </w:rPr>
        <w:t xml:space="preserve"> у формі Додатка 3). </w:t>
      </w:r>
    </w:p>
    <w:bookmarkEnd w:id="2"/>
    <w:p w14:paraId="44023264" w14:textId="77777777" w:rsidR="00251C10" w:rsidRPr="00580242"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580242">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580242"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580242">
        <w:rPr>
          <w:rFonts w:asciiTheme="majorBidi" w:eastAsia="SimSun" w:hAnsiTheme="majorBidi" w:cstheme="majorBidi"/>
          <w:b w:val="0"/>
          <w:lang w:bidi="ar-SA"/>
        </w:rPr>
        <w:t>Товар, пошкоджений під час поставки підлягає заміні за рахунок Учасника (</w:t>
      </w:r>
      <w:r w:rsidRPr="00580242">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2ADCBE11" w14:textId="77777777" w:rsidR="0085422E" w:rsidRPr="00580242" w:rsidRDefault="0085422E" w:rsidP="0085422E">
      <w:pPr>
        <w:pStyle w:val="af4"/>
        <w:numPr>
          <w:ilvl w:val="0"/>
          <w:numId w:val="32"/>
        </w:numPr>
        <w:jc w:val="both"/>
        <w:rPr>
          <w:rFonts w:asciiTheme="majorBidi" w:eastAsia="SimSun" w:hAnsiTheme="majorBidi" w:cstheme="majorBidi"/>
          <w:lang w:eastAsia="en-US"/>
        </w:rPr>
      </w:pPr>
      <w:bookmarkStart w:id="3" w:name="_Hlk47521395"/>
      <w:r w:rsidRPr="00580242">
        <w:rPr>
          <w:rFonts w:asciiTheme="majorBidi" w:eastAsia="SimSun" w:hAnsiTheme="majorBidi" w:cstheme="majorBidi"/>
          <w:lang w:eastAsia="en-US"/>
        </w:rPr>
        <w:t xml:space="preserve">Транспортні послуги до місця поставки та інші витрати (пакування, навантаження, страхування тощо) та монтаж за </w:t>
      </w:r>
      <w:proofErr w:type="spellStart"/>
      <w:r w:rsidRPr="00580242">
        <w:rPr>
          <w:rFonts w:asciiTheme="majorBidi" w:eastAsia="SimSun" w:hAnsiTheme="majorBidi" w:cstheme="majorBidi"/>
          <w:lang w:eastAsia="en-US"/>
        </w:rPr>
        <w:t>адресою</w:t>
      </w:r>
      <w:proofErr w:type="spellEnd"/>
      <w:r w:rsidRPr="00580242">
        <w:rPr>
          <w:rFonts w:asciiTheme="majorBidi" w:eastAsia="SimSun" w:hAnsiTheme="majorBidi" w:cstheme="majorBidi"/>
          <w:lang w:eastAsia="en-US"/>
        </w:rPr>
        <w:t xml:space="preserve"> Замовника повинні здійснюватися за рахунок Учасника, тобто повинні бути  вже враховані в ціні товару, зазначеній у пропозиції (на підтвердження даної вимоги учасник в складі пропозиції надає гарантійний лист довільної форми).  </w:t>
      </w:r>
    </w:p>
    <w:p w14:paraId="0354105A" w14:textId="317D9980" w:rsidR="00251C10" w:rsidRPr="00580242" w:rsidRDefault="00251C10" w:rsidP="00C746D6">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r w:rsidRPr="00580242">
        <w:rPr>
          <w:rFonts w:asciiTheme="majorBidi" w:hAnsiTheme="majorBidi" w:cstheme="majorBidi"/>
          <w:b w:val="0"/>
          <w:color w:val="000000"/>
          <w:spacing w:val="-4"/>
          <w:lang w:eastAsia="uk-UA" w:bidi="ar-S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67EBAF68" w14:textId="56DD8217" w:rsidR="00524471" w:rsidRPr="00580242" w:rsidRDefault="00524471" w:rsidP="00524471">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580242">
        <w:rPr>
          <w:rFonts w:eastAsia="Times New Roman"/>
          <w:lang w:eastAsia="ru-RU" w:bidi="ar-SA"/>
        </w:rPr>
        <w:t>Умови гарантійного обслуговування</w:t>
      </w:r>
      <w:r>
        <w:rPr>
          <w:rFonts w:eastAsia="Times New Roman"/>
          <w:lang w:eastAsia="ru-RU" w:bidi="ar-SA"/>
        </w:rPr>
        <w:t xml:space="preserve"> </w:t>
      </w:r>
      <w:r w:rsidRPr="00580242">
        <w:rPr>
          <w:rFonts w:asciiTheme="majorBidi" w:eastAsia="SimSun" w:hAnsiTheme="majorBidi" w:cstheme="majorBidi"/>
          <w:b w:val="0"/>
          <w:lang w:bidi="ar-SA"/>
        </w:rPr>
        <w:t>(</w:t>
      </w:r>
      <w:r w:rsidRPr="00580242">
        <w:rPr>
          <w:rFonts w:asciiTheme="majorBidi" w:eastAsia="SimSun" w:hAnsiTheme="majorBidi" w:cstheme="majorBidi"/>
          <w:b w:val="0"/>
          <w:i/>
          <w:iCs/>
          <w:lang w:bidi="ar-SA"/>
        </w:rPr>
        <w:t>на підтвердження даної вимоги учасник в складі пропозиції надає гарантійний лист довільної форми)</w:t>
      </w:r>
      <w:r>
        <w:rPr>
          <w:rFonts w:asciiTheme="majorBidi" w:eastAsia="SimSun" w:hAnsiTheme="majorBidi" w:cstheme="majorBidi"/>
          <w:b w:val="0"/>
          <w:i/>
          <w:iCs/>
          <w:lang w:bidi="ar-SA"/>
        </w:rPr>
        <w:t>:</w:t>
      </w:r>
      <w:r w:rsidRPr="00580242">
        <w:rPr>
          <w:rFonts w:asciiTheme="majorBidi" w:eastAsia="SimSun" w:hAnsiTheme="majorBidi" w:cstheme="majorBidi"/>
          <w:b w:val="0"/>
          <w:i/>
          <w:iCs/>
          <w:lang w:bidi="ar-SA"/>
        </w:rPr>
        <w:t xml:space="preserve"> </w:t>
      </w:r>
    </w:p>
    <w:p w14:paraId="07AA22EE"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Доставка устаткування в сервісний центр для ремонту і Покупцеві з ремонту виконується силами і за рахунок Постачальника; </w:t>
      </w:r>
    </w:p>
    <w:p w14:paraId="250AC221"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Години прийому звернень Покупця і обслуговування устаткування - з 8 г. 00 хв. </w:t>
      </w:r>
    </w:p>
    <w:p w14:paraId="28C63246" w14:textId="77777777" w:rsidR="00524471" w:rsidRPr="00580242" w:rsidRDefault="00524471" w:rsidP="00524471">
      <w:pPr>
        <w:widowControl/>
        <w:suppressAutoHyphens w:val="0"/>
        <w:autoSpaceDE/>
        <w:ind w:left="720"/>
        <w:jc w:val="both"/>
        <w:rPr>
          <w:rFonts w:eastAsia="Times New Roman"/>
          <w:b w:val="0"/>
          <w:color w:val="000000"/>
          <w:lang w:eastAsia="ru-RU" w:bidi="ar-SA"/>
        </w:rPr>
      </w:pPr>
      <w:r w:rsidRPr="00580242">
        <w:rPr>
          <w:rFonts w:eastAsia="Times New Roman"/>
          <w:b w:val="0"/>
          <w:color w:val="000000"/>
          <w:lang w:eastAsia="ru-RU" w:bidi="ar-SA"/>
        </w:rPr>
        <w:t xml:space="preserve">до 18 г 00 хв. в  робочі дні по телефону та електронній пошті; </w:t>
      </w:r>
    </w:p>
    <w:p w14:paraId="56836971"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0A70EEDE"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Час відновлення працездатності устаткування, що поставляється, по гарантійних ремонтах - до 10 робочих днів; </w:t>
      </w:r>
    </w:p>
    <w:p w14:paraId="298873D2"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14:paraId="72D00977"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14:paraId="320813B1" w14:textId="77777777" w:rsidR="00524471" w:rsidRPr="00580242" w:rsidRDefault="00524471" w:rsidP="00524471">
      <w:pPr>
        <w:widowControl/>
        <w:suppressAutoHyphens w:val="0"/>
        <w:autoSpaceDE/>
        <w:ind w:firstLine="720"/>
        <w:jc w:val="both"/>
        <w:rPr>
          <w:rFonts w:eastAsia="Times New Roman"/>
          <w:b w:val="0"/>
          <w:lang w:eastAsia="ru-RU" w:bidi="ar-SA"/>
        </w:rPr>
      </w:pPr>
    </w:p>
    <w:p w14:paraId="4B03FF1F" w14:textId="77777777" w:rsidR="00251C10" w:rsidRPr="00580242"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580242"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580242">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1B47C8E4" w14:textId="77777777" w:rsidR="0085422E" w:rsidRPr="00580242" w:rsidRDefault="0085422E" w:rsidP="0085422E">
      <w:pPr>
        <w:widowControl/>
        <w:suppressAutoHyphens w:val="0"/>
        <w:overflowPunct w:val="0"/>
        <w:autoSpaceDN w:val="0"/>
        <w:adjustRightInd w:val="0"/>
        <w:spacing w:line="276" w:lineRule="auto"/>
        <w:jc w:val="left"/>
        <w:textAlignment w:val="baseline"/>
        <w:rPr>
          <w:rFonts w:eastAsia="Times New Roman"/>
          <w:lang w:eastAsia="ru-RU" w:bidi="ar-SA"/>
        </w:rPr>
      </w:pPr>
    </w:p>
    <w:p w14:paraId="251377F5" w14:textId="77777777" w:rsidR="00251C10" w:rsidRPr="00A247AF" w:rsidRDefault="00251C10" w:rsidP="00251C10">
      <w:pPr>
        <w:jc w:val="both"/>
        <w:rPr>
          <w:rFonts w:asciiTheme="majorBidi" w:hAnsiTheme="majorBidi" w:cstheme="majorBidi"/>
        </w:rPr>
      </w:pPr>
    </w:p>
    <w:p w14:paraId="17DA7C72" w14:textId="39CB978C" w:rsidR="000C3A04" w:rsidRDefault="000C3A04" w:rsidP="00A31F4C">
      <w:pPr>
        <w:widowControl/>
        <w:suppressAutoHyphens w:val="0"/>
        <w:autoSpaceDE/>
        <w:jc w:val="both"/>
        <w:rPr>
          <w:rFonts w:asciiTheme="majorBidi" w:eastAsia="Times New Roman" w:hAnsiTheme="majorBidi" w:cstheme="majorBidi"/>
          <w:b w:val="0"/>
          <w:i/>
          <w:lang w:eastAsia="ru-RU" w:bidi="ar-SA"/>
        </w:rPr>
      </w:pPr>
    </w:p>
    <w:p w14:paraId="52819E04" w14:textId="77777777" w:rsidR="0085422E" w:rsidRPr="00A247AF" w:rsidRDefault="0085422E" w:rsidP="00A31F4C">
      <w:pPr>
        <w:widowControl/>
        <w:suppressAutoHyphens w:val="0"/>
        <w:autoSpaceDE/>
        <w:jc w:val="both"/>
        <w:rPr>
          <w:rFonts w:asciiTheme="majorBidi" w:eastAsia="Times New Roman" w:hAnsiTheme="majorBidi" w:cstheme="majorBidi"/>
          <w:b w:val="0"/>
          <w:i/>
          <w:lang w:eastAsia="ru-RU" w:bidi="ar-SA"/>
        </w:rPr>
      </w:pPr>
    </w:p>
    <w:sectPr w:rsidR="0085422E"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swiss"/>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B57049"/>
    <w:multiLevelType w:val="hybridMultilevel"/>
    <w:tmpl w:val="EB8E37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6" w15:restartNumberingAfterBreak="0">
    <w:nsid w:val="54C257BB"/>
    <w:multiLevelType w:val="hybridMultilevel"/>
    <w:tmpl w:val="EC227E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590F64A1"/>
    <w:multiLevelType w:val="hybridMultilevel"/>
    <w:tmpl w:val="A41C6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0"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4"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6A5E7C"/>
    <w:multiLevelType w:val="hybridMultilevel"/>
    <w:tmpl w:val="002877C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4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0"/>
  </w:num>
  <w:num w:numId="2">
    <w:abstractNumId w:val="19"/>
  </w:num>
  <w:num w:numId="3">
    <w:abstractNumId w:val="5"/>
  </w:num>
  <w:num w:numId="4">
    <w:abstractNumId w:val="24"/>
  </w:num>
  <w:num w:numId="5">
    <w:abstractNumId w:val="18"/>
  </w:num>
  <w:num w:numId="6">
    <w:abstractNumId w:val="34"/>
  </w:num>
  <w:num w:numId="7">
    <w:abstractNumId w:val="36"/>
  </w:num>
  <w:num w:numId="8">
    <w:abstractNumId w:val="38"/>
  </w:num>
  <w:num w:numId="9">
    <w:abstractNumId w:val="21"/>
  </w:num>
  <w:num w:numId="10">
    <w:abstractNumId w:val="31"/>
  </w:num>
  <w:num w:numId="11">
    <w:abstractNumId w:val="11"/>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2"/>
  </w:num>
  <w:num w:numId="26">
    <w:abstractNumId w:val="25"/>
  </w:num>
  <w:num w:numId="27">
    <w:abstractNumId w:val="4"/>
  </w:num>
  <w:num w:numId="28">
    <w:abstractNumId w:val="35"/>
  </w:num>
  <w:num w:numId="29">
    <w:abstractNumId w:val="17"/>
  </w:num>
  <w:num w:numId="30">
    <w:abstractNumId w:val="15"/>
  </w:num>
  <w:num w:numId="31">
    <w:abstractNumId w:val="3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37"/>
  </w:num>
  <w:num w:numId="36">
    <w:abstractNumId w:val="27"/>
  </w:num>
  <w:num w:numId="37">
    <w:abstractNumId w:val="16"/>
  </w:num>
  <w:num w:numId="38">
    <w:abstractNumId w:val="29"/>
  </w:num>
  <w:num w:numId="39">
    <w:abstractNumId w:val="14"/>
  </w:num>
  <w:num w:numId="40">
    <w:abstractNumId w:val="6"/>
  </w:num>
  <w:num w:numId="41">
    <w:abstractNumId w:val="3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83DA8"/>
    <w:rsid w:val="000947B5"/>
    <w:rsid w:val="000C3A04"/>
    <w:rsid w:val="00123BAA"/>
    <w:rsid w:val="001629A0"/>
    <w:rsid w:val="00184CEA"/>
    <w:rsid w:val="001C7D12"/>
    <w:rsid w:val="00203732"/>
    <w:rsid w:val="00207974"/>
    <w:rsid w:val="00251C10"/>
    <w:rsid w:val="002B4AE3"/>
    <w:rsid w:val="002C4CA8"/>
    <w:rsid w:val="002F6249"/>
    <w:rsid w:val="00311B12"/>
    <w:rsid w:val="00316334"/>
    <w:rsid w:val="00323018"/>
    <w:rsid w:val="00335E3F"/>
    <w:rsid w:val="00336D65"/>
    <w:rsid w:val="0036724C"/>
    <w:rsid w:val="003A1A3D"/>
    <w:rsid w:val="003A7B89"/>
    <w:rsid w:val="004104CE"/>
    <w:rsid w:val="00460DC6"/>
    <w:rsid w:val="00484CE3"/>
    <w:rsid w:val="004D428A"/>
    <w:rsid w:val="0050693F"/>
    <w:rsid w:val="00524471"/>
    <w:rsid w:val="005751FD"/>
    <w:rsid w:val="005775BE"/>
    <w:rsid w:val="00580242"/>
    <w:rsid w:val="0059063A"/>
    <w:rsid w:val="00593B59"/>
    <w:rsid w:val="005A3758"/>
    <w:rsid w:val="006220AC"/>
    <w:rsid w:val="006D058A"/>
    <w:rsid w:val="006F6248"/>
    <w:rsid w:val="006F6C10"/>
    <w:rsid w:val="00717EFE"/>
    <w:rsid w:val="007219FC"/>
    <w:rsid w:val="007F402C"/>
    <w:rsid w:val="00853B33"/>
    <w:rsid w:val="0085422E"/>
    <w:rsid w:val="009562F0"/>
    <w:rsid w:val="0098325B"/>
    <w:rsid w:val="009911E2"/>
    <w:rsid w:val="009F52C2"/>
    <w:rsid w:val="00A247AF"/>
    <w:rsid w:val="00A31F4C"/>
    <w:rsid w:val="00A429DF"/>
    <w:rsid w:val="00A43DF3"/>
    <w:rsid w:val="00A766F2"/>
    <w:rsid w:val="00B004C3"/>
    <w:rsid w:val="00B17E52"/>
    <w:rsid w:val="00B46BDC"/>
    <w:rsid w:val="00B47A52"/>
    <w:rsid w:val="00BA2126"/>
    <w:rsid w:val="00BD38D9"/>
    <w:rsid w:val="00BD451B"/>
    <w:rsid w:val="00C50F2C"/>
    <w:rsid w:val="00C55841"/>
    <w:rsid w:val="00C746D6"/>
    <w:rsid w:val="00CC6101"/>
    <w:rsid w:val="00D01BB1"/>
    <w:rsid w:val="00D165A1"/>
    <w:rsid w:val="00D53E72"/>
    <w:rsid w:val="00D645AE"/>
    <w:rsid w:val="00D74CE1"/>
    <w:rsid w:val="00DF4F7F"/>
    <w:rsid w:val="00DF7339"/>
    <w:rsid w:val="00E11E41"/>
    <w:rsid w:val="00E22D70"/>
    <w:rsid w:val="00E3311E"/>
    <w:rsid w:val="00E83077"/>
    <w:rsid w:val="00EC7DE5"/>
    <w:rsid w:val="00ED58F1"/>
    <w:rsid w:val="00F127B1"/>
    <w:rsid w:val="00F12B80"/>
    <w:rsid w:val="00F21C64"/>
    <w:rsid w:val="00F24C32"/>
    <w:rsid w:val="00FC3A22"/>
    <w:rsid w:val="00FE54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link w:val="af5"/>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6">
    <w:name w:val="No Spacing"/>
    <w:uiPriority w:val="1"/>
    <w:qFormat/>
    <w:rsid w:val="000C3A04"/>
    <w:pPr>
      <w:spacing w:after="0" w:line="240" w:lineRule="auto"/>
    </w:pPr>
    <w:rPr>
      <w:rFonts w:ascii="Calibri" w:eastAsia="Calibri" w:hAnsi="Calibri" w:cs="Times New Roman"/>
      <w:lang w:val="uk-UA"/>
    </w:rPr>
  </w:style>
  <w:style w:type="character" w:styleId="af7">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9"/>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a">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b">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c">
    <w:name w:val="Plain Text"/>
    <w:basedOn w:val="a"/>
    <w:link w:val="afd"/>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d">
    <w:name w:val="Текст Знак"/>
    <w:basedOn w:val="a0"/>
    <w:link w:val="afc"/>
    <w:rsid w:val="000C3A04"/>
    <w:rPr>
      <w:rFonts w:ascii="Courier New" w:eastAsia="Times New Roman" w:hAnsi="Courier New" w:cs="Times New Roman"/>
      <w:sz w:val="20"/>
      <w:szCs w:val="20"/>
      <w:lang w:val="ru-RU" w:eastAsia="ru-RU"/>
    </w:rPr>
  </w:style>
  <w:style w:type="character" w:customStyle="1" w:styleId="afe">
    <w:name w:val="Сноска_"/>
    <w:link w:val="aff"/>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0">
    <w:name w:val="Колонтитул_"/>
    <w:link w:val="aff1"/>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2"/>
    <w:rsid w:val="000C3A04"/>
    <w:rPr>
      <w:shd w:val="clear" w:color="auto" w:fill="FFFFFF"/>
    </w:rPr>
  </w:style>
  <w:style w:type="paragraph" w:customStyle="1" w:styleId="aff">
    <w:name w:val="Сноска"/>
    <w:basedOn w:val="a"/>
    <w:link w:val="afe"/>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1">
    <w:name w:val="Колонтитул"/>
    <w:basedOn w:val="a"/>
    <w:link w:val="aff0"/>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2">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 w:type="character" w:customStyle="1" w:styleId="af5">
    <w:name w:val="Абзац списка Знак"/>
    <w:link w:val="af4"/>
    <w:uiPriority w:val="34"/>
    <w:locked/>
    <w:rsid w:val="00E83077"/>
    <w:rPr>
      <w:rFonts w:ascii="Times New Roman" w:eastAsia="Times New Roman" w:hAnsi="Times New Roman" w:cs="Times New Roman"/>
      <w:sz w:val="24"/>
      <w:szCs w:val="24"/>
      <w:lang w:val="uk-UA" w:eastAsia="ru-RU"/>
    </w:rPr>
  </w:style>
  <w:style w:type="character" w:styleId="aff3">
    <w:name w:val="annotation reference"/>
    <w:basedOn w:val="a0"/>
    <w:uiPriority w:val="99"/>
    <w:semiHidden/>
    <w:unhideWhenUsed/>
    <w:rsid w:val="00593B59"/>
    <w:rPr>
      <w:sz w:val="16"/>
      <w:szCs w:val="16"/>
    </w:rPr>
  </w:style>
  <w:style w:type="paragraph" w:styleId="aff4">
    <w:name w:val="annotation text"/>
    <w:basedOn w:val="a"/>
    <w:link w:val="aff5"/>
    <w:uiPriority w:val="99"/>
    <w:semiHidden/>
    <w:unhideWhenUsed/>
    <w:rsid w:val="00593B59"/>
    <w:rPr>
      <w:sz w:val="20"/>
      <w:szCs w:val="20"/>
    </w:rPr>
  </w:style>
  <w:style w:type="character" w:customStyle="1" w:styleId="aff5">
    <w:name w:val="Текст примечания Знак"/>
    <w:basedOn w:val="a0"/>
    <w:link w:val="aff4"/>
    <w:uiPriority w:val="99"/>
    <w:semiHidden/>
    <w:rsid w:val="00593B59"/>
    <w:rPr>
      <w:rFonts w:ascii="Times New Roman" w:eastAsia="Arial" w:hAnsi="Times New Roman" w:cs="Times New Roman"/>
      <w:b/>
      <w:sz w:val="20"/>
      <w:szCs w:val="20"/>
      <w:lang w:val="uk-UA" w:bidi="en-US"/>
    </w:rPr>
  </w:style>
  <w:style w:type="paragraph" w:styleId="aff6">
    <w:name w:val="annotation subject"/>
    <w:basedOn w:val="aff4"/>
    <w:next w:val="aff4"/>
    <w:link w:val="aff7"/>
    <w:uiPriority w:val="99"/>
    <w:semiHidden/>
    <w:unhideWhenUsed/>
    <w:rsid w:val="00593B59"/>
    <w:rPr>
      <w:bCs/>
    </w:rPr>
  </w:style>
  <w:style w:type="character" w:customStyle="1" w:styleId="aff7">
    <w:name w:val="Тема примечания Знак"/>
    <w:basedOn w:val="aff5"/>
    <w:link w:val="aff6"/>
    <w:uiPriority w:val="99"/>
    <w:semiHidden/>
    <w:rsid w:val="00593B59"/>
    <w:rPr>
      <w:rFonts w:ascii="Times New Roman" w:eastAsia="Arial" w:hAnsi="Times New Roman" w:cs="Times New Roman"/>
      <w:b/>
      <w:bCs/>
      <w:sz w:val="20"/>
      <w:szCs w:val="20"/>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00241140">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422532567">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517305560">
      <w:bodyDiv w:val="1"/>
      <w:marLeft w:val="0"/>
      <w:marRight w:val="0"/>
      <w:marTop w:val="0"/>
      <w:marBottom w:val="0"/>
      <w:divBdr>
        <w:top w:val="none" w:sz="0" w:space="0" w:color="auto"/>
        <w:left w:val="none" w:sz="0" w:space="0" w:color="auto"/>
        <w:bottom w:val="none" w:sz="0" w:space="0" w:color="auto"/>
        <w:right w:val="none" w:sz="0" w:space="0" w:color="auto"/>
      </w:divBdr>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4</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27</cp:revision>
  <cp:lastPrinted>2023-08-30T06:36:00Z</cp:lastPrinted>
  <dcterms:created xsi:type="dcterms:W3CDTF">2024-01-05T13:57:00Z</dcterms:created>
  <dcterms:modified xsi:type="dcterms:W3CDTF">2024-02-03T09:08:00Z</dcterms:modified>
</cp:coreProperties>
</file>