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D8" w:rsidRPr="006F76D8" w:rsidRDefault="006F76D8" w:rsidP="006F7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1</w:t>
      </w:r>
    </w:p>
    <w:p w:rsidR="006F76D8" w:rsidRPr="006F76D8" w:rsidRDefault="006F76D8" w:rsidP="006F76D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КВАЛІФІКАЦІЙНІ КРИТЕРІЇ ТА ПЕРЕЛІК ДОКУМЕНТІВ, ЯКІ ВИМАГАЮТЬСЯ ДЛЯ ПІДТВЕРДЖЕННЯ ВІДПОВІДНОСТІ ТЕНДЕРНОЇ ПРОПОЗИЦІЇ УЧАСНИКА КВАЛІФІКАЦІЙНИМ КРИТЕРІЯМ</w:t>
      </w:r>
    </w:p>
    <w:p w:rsidR="006F76D8" w:rsidRPr="006F76D8" w:rsidRDefault="006F76D8" w:rsidP="006F76D8">
      <w:pPr>
        <w:spacing w:before="80"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197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>Розділ I</w:t>
      </w:r>
      <w:r w:rsidR="004E5197"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 xml:space="preserve">. </w:t>
      </w: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підтвердження відповідно</w:t>
      </w:r>
      <w:r w:rsidR="004E6589">
        <w:rPr>
          <w:rFonts w:ascii="Times New Roman" w:eastAsia="Times New Roman" w:hAnsi="Times New Roman" w:cs="Times New Roman"/>
          <w:color w:val="000000"/>
          <w:sz w:val="24"/>
          <w:szCs w:val="24"/>
        </w:rPr>
        <w:t>сті кваліфікаційним критеріям, учасник</w:t>
      </w: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подати через електронний майданчик у 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Cистему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складі своєї пропозиції шляхом завантаження файлів у форматах доступних для відображення таких електронних документів (наприклад: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), визначених у Таблиці 1 Додатку 1, а саме:</w:t>
      </w:r>
    </w:p>
    <w:p w:rsidR="006F76D8" w:rsidRPr="006F76D8" w:rsidRDefault="006F76D8" w:rsidP="006F76D8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Таблиця 1</w:t>
      </w:r>
    </w:p>
    <w:tbl>
      <w:tblPr>
        <w:tblW w:w="0" w:type="auto"/>
        <w:tblCellSpacing w:w="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6480"/>
      </w:tblGrid>
      <w:tr w:rsidR="006F76D8" w:rsidRPr="006F76D8" w:rsidTr="006F76D8">
        <w:trPr>
          <w:trHeight w:val="237"/>
          <w:tblCellSpacing w:w="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Кваліфікаційний критерій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Умови та формат надання підтвердження</w:t>
            </w:r>
          </w:p>
        </w:tc>
      </w:tr>
      <w:tr w:rsidR="006F76D8" w:rsidRPr="006F76D8" w:rsidTr="006F76D8">
        <w:trPr>
          <w:trHeight w:val="237"/>
          <w:tblCellSpacing w:w="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 Інформація</w:t>
            </w: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1</w:t>
            </w: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виконана у вигляді довідки, яка надається Учасником за встановленою формою, наведеною в Додатку 1.1 до Документації. У довідці обов’язково зазначається інформація щодо фактично виконаних зобов’язань за договором(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постачання товару(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що є аналогічним предмету даної процедури закупівлі, (для виконання даного критерію достатньо надання інформації за одним аналогічним договором).</w:t>
            </w:r>
          </w:p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 Копія(ї) аналогічного(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щодо постачання товару аналогічного(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предмету закупівлі, визначеному 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данною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тендерною документацією (не менше одного).  Копія(ї)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надається згідно тієї інформації, яка зазначається учасником на вимогу п.1.1. Таблиці 1 Додатку 1 тендерної документації, із усіма додатками, які є невід’ємною частиною такого(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та змінами, які виконані сторонами в період дії зобов’язань. </w:t>
            </w:r>
          </w:p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 разі відсутності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вкладених у письмовому вигляді, як виключення, може надаватись копія первинного(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документу(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яким підтверджується виконання господарської операції.</w:t>
            </w:r>
          </w:p>
          <w:p w:rsidR="006F76D8" w:rsidRPr="006F76D8" w:rsidRDefault="006F76D8" w:rsidP="006F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1.3. Копія(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ії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відгуку(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від замовника(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із позитивним характером, за результатом повного виконання умов з боку учасника аналогічного(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договору(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ів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зазначеного(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у довідці, яка надається на вимогу п.1.1. Таблиці 1 Додатку 1 тендерної документації. Відгуки мають бути надані від усіх замовників після фактичного виконання усіх зобов’язань з боку учасника та надані за усіма договорами, вказаних у довідці, яка надається на вимогу п.1.1. Таблиці 1 Додатку 1 тендерної документації.</w:t>
            </w:r>
          </w:p>
          <w:p w:rsidR="006F76D8" w:rsidRPr="006F76D8" w:rsidRDefault="006F76D8" w:rsidP="006F76D8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Примітка: </w:t>
            </w:r>
            <w:r w:rsidRPr="006F7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разі якщо учасник є новоутвореним - учаснику у складі тендерної пропозиції необхідно надати лист довільної форми за підписом уповноваженої особи учасника, про те що за період ведення господарської діяльності не було вкладено (або виконано) відповідних договорів; без надання інформації, яка вимагається п.1.1., 1.2., 1.3.  Додатку 1 тендерної документації. При цьому, учасником може надаватись інформація за частково виконаним(и) аналогічним(и) договором(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ами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), у разі наявності, без зазначення інформації про кінцевий строк виконання зобов’язань з боку учасника у таблиці 1 Додатку 1.1 тендерної документації. Інформація за частково виконаним(и) аналогічним(и) договором(</w:t>
            </w:r>
            <w:proofErr w:type="spellStart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ами</w:t>
            </w:r>
            <w:proofErr w:type="spellEnd"/>
            <w:r w:rsidRPr="006F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) учасником надається за власним розсудом, та у разі надання –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договору.</w:t>
            </w:r>
          </w:p>
        </w:tc>
      </w:tr>
    </w:tbl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lastRenderedPageBreak/>
        <w:t>Розділ II. Особливі умови підтвердження кваліфікаційних критеріїв</w:t>
      </w:r>
    </w:p>
    <w:p w:rsidR="006F76D8" w:rsidRPr="006F76D8" w:rsidRDefault="006F76D8" w:rsidP="006F76D8">
      <w:pPr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якщо учасником є організація (підприємство), що є неприбутковою у розумінні вимог Податкового кодексу України, такий учасник не зобов’язаний надавати інформацію та документи, які вимагаються у таблиці 1 розділу I Додатку 1 тендерної документації. З метою підтвердження вимог законодавства та умов тендерної документації таким учасником у складі тендерної пропозиції надається:</w:t>
      </w: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ind w:left="15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 документів фінансової звітності (або консолідованої фінансової звітності) за останній звітній квартал;</w:t>
      </w: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ind w:left="15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із зазначенням дати та номеру рішення про включення такої неприбуткової організації до Реєстру неприбуткових установ та організацій;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2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>Розділ III. У разі участі об’єднання учасників, підтвердження відповідності </w:t>
      </w:r>
      <w:r w:rsidRPr="006F76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кваліфікаційним критеріям та підставам, визначеним   Особливостей </w:t>
      </w:r>
      <w:hyperlink r:id="rId5" w:anchor="n159" w:history="1">
        <w:r w:rsidRPr="006F76D8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</w:rPr>
          <w:t>пунктом 28</w:t>
        </w:r>
      </w:hyperlink>
      <w:r w:rsidRPr="006F76D8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4"/>
          <w:szCs w:val="24"/>
        </w:rPr>
        <w:t xml:space="preserve"> здійснюється з урахуванням узагальнених об’єднаних показників кожного учасника такого об’єднання на підставі наданої об’єднанням (консолідацією) інформації у тій формі та спосіб, який передбачений розділом I Додатку 1 тендерної документації.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ПРИМІТКИ:</w:t>
      </w:r>
      <w:r w:rsidRPr="006F76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6F76D8" w:rsidRPr="006F76D8" w:rsidRDefault="006F76D8" w:rsidP="006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1</w:t>
      </w:r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 - завірення інформації підписом уповноваженої особи із накладанням відбитку печатки не є обов’язковим, в тому випадку, якщо вона надана у формі електронного документа через електронну систему закупівель із накладанням КЕП або УЕП уповноваженої особи учасника.</w:t>
      </w:r>
    </w:p>
    <w:p w:rsidR="006F76D8" w:rsidRPr="006F76D8" w:rsidRDefault="006F76D8" w:rsidP="006F76D8">
      <w:pPr>
        <w:widowControl w:val="0"/>
        <w:tabs>
          <w:tab w:val="left" w:pos="516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</w:rPr>
        <w:t xml:space="preserve">Замовник надає наступне визначення поняттю «аналогічний договір»*: «Аналогічним  договором в розумінні Документації є договір із взятими на себе </w:t>
      </w:r>
      <w:proofErr w:type="spellStart"/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</w:rPr>
        <w:t>зобов&amp;apos;язаннями</w:t>
      </w:r>
      <w:proofErr w:type="spellEnd"/>
      <w:r w:rsidRPr="006F76D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</w:rPr>
        <w:t xml:space="preserve"> Учасником за предметом закупівлі, аналогічного предмету закупівлі що визначений даною Документацією, тобто подібного або відмінного товару, схожого у цілому за певними властивостями, ознаками або відношеннями тощо».</w:t>
      </w:r>
    </w:p>
    <w:p w:rsidR="006F76D8" w:rsidRPr="006F76D8" w:rsidRDefault="006F76D8" w:rsidP="006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* довідково: визначено виходячи поняття «аналогія» з -  </w:t>
      </w:r>
      <w:proofErr w:type="spellStart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>Анало́гія</w:t>
      </w:r>
      <w:proofErr w:type="spellEnd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>грец.Αν</w:t>
      </w:r>
      <w:proofErr w:type="spellEnd"/>
      <w:r w:rsidRPr="006F76D8">
        <w:rPr>
          <w:rFonts w:ascii="Times New Roman" w:eastAsia="Times New Roman" w:hAnsi="Times New Roman" w:cs="Times New Roman"/>
          <w:i/>
          <w:iCs/>
          <w:color w:val="000000"/>
        </w:rPr>
        <w:t xml:space="preserve">αλογια – відповідність) – подібність, схожість у цілому відмінних предметів, явищ за певними властивостями, ознаками або відношеннями тощо. </w:t>
      </w:r>
    </w:p>
    <w:p w:rsidR="00AF5F89" w:rsidRDefault="00AF5F89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554AE6" w:rsidRDefault="00554AE6"/>
    <w:p w:rsidR="001530CF" w:rsidRDefault="001530CF">
      <w:bookmarkStart w:id="0" w:name="_GoBack"/>
      <w:bookmarkEnd w:id="0"/>
    </w:p>
    <w:p w:rsidR="00554AE6" w:rsidRDefault="00554AE6"/>
    <w:p w:rsidR="00554AE6" w:rsidRDefault="00554AE6"/>
    <w:p w:rsidR="00554AE6" w:rsidRPr="00554AE6" w:rsidRDefault="00554AE6" w:rsidP="00554AE6">
      <w:pPr>
        <w:widowControl w:val="0"/>
        <w:spacing w:after="28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4A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ДОДАТОК 1.1</w:t>
      </w:r>
    </w:p>
    <w:p w:rsidR="00554AE6" w:rsidRPr="00554AE6" w:rsidRDefault="00554AE6" w:rsidP="00554AE6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A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55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4A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Довідка про наявність досвіду виконання аналогічного(</w:t>
      </w:r>
      <w:proofErr w:type="spellStart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proofErr w:type="spellEnd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договору(</w:t>
      </w:r>
      <w:proofErr w:type="spellStart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</w:t>
      </w:r>
      <w:proofErr w:type="spellEnd"/>
      <w:r w:rsidRPr="0055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554A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54AE6" w:rsidRPr="00554AE6" w:rsidRDefault="00554AE6" w:rsidP="00554AE6">
      <w:pPr>
        <w:widowControl w:val="0"/>
        <w:tabs>
          <w:tab w:val="left" w:pos="4680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4A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Таблиця 1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1291"/>
        <w:gridCol w:w="2051"/>
        <w:gridCol w:w="2571"/>
        <w:gridCol w:w="3057"/>
      </w:tblGrid>
      <w:tr w:rsidR="00554AE6" w:rsidRPr="00554AE6" w:rsidTr="00554AE6">
        <w:trPr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п/п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дата договору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Кінцевий строк виконання зобов’язань* з боку Постачальника</w:t>
            </w:r>
          </w:p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</w:rPr>
              <w:t>(місяць та рік)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замовника, код ЄДРПОУ (або ідентифікаційний код), повна адреса замовника, контактний(і) телефон(и) і П.І.П. відповідальної особи замовника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tabs>
                <w:tab w:val="left" w:pos="80"/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закупівлі </w:t>
            </w:r>
          </w:p>
          <w:p w:rsidR="00554AE6" w:rsidRPr="00554AE6" w:rsidRDefault="00554AE6" w:rsidP="00554AE6">
            <w:pPr>
              <w:widowControl w:val="0"/>
              <w:tabs>
                <w:tab w:val="left" w:pos="80"/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</w:rPr>
              <w:t>(назва предмета закупівлі, яка визначена умовами договору та/або його додатками; обсяг і вартість договору (з урахуванням змін та доповнень до договору); місце постачання товару(</w:t>
            </w:r>
            <w:proofErr w:type="spellStart"/>
            <w:r w:rsidRPr="00554AE6"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 w:rsidRPr="00554A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54AE6" w:rsidRPr="00554AE6" w:rsidTr="00554AE6">
        <w:trPr>
          <w:trHeight w:val="445"/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4AE6" w:rsidRPr="00554AE6" w:rsidTr="00554AE6">
        <w:trPr>
          <w:trHeight w:val="423"/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E6" w:rsidRPr="00554AE6" w:rsidRDefault="00554AE6" w:rsidP="00554A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4AE6" w:rsidRPr="00554AE6" w:rsidRDefault="00554AE6" w:rsidP="00554A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4AE6" w:rsidRDefault="00554AE6" w:rsidP="00554AE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54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Посада, прізвище, ініціали, підпис уповноваженої особи Учасника, завірені печаткою</w:t>
      </w:r>
    </w:p>
    <w:p w:rsidR="009B6963" w:rsidRPr="009B6963" w:rsidRDefault="009B6963" w:rsidP="009B6963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Примітки:</w:t>
      </w:r>
    </w:p>
    <w:p w:rsidR="009B6963" w:rsidRPr="009B6963" w:rsidRDefault="009B6963" w:rsidP="009B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1. Учасник, на виконання вимоги щодо підтвердження наявності документально підтвердженого досвіду виконання аналогічного (аналогічних) за предметом закупівлі договору (договорів), визначеної у Додатку 1 Тендерної документації, повинен подати у складі своєї пропозиції за встановленим вище зразком (формою) через електронний майданчик у 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Cистему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інформацію про наявність досвіду виконання аналогічного договору, шляхом завантаження файлу, у форматі доступному для відображення такого електронного документа (наприклад: -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doc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docx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pdf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jpg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*.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jpeg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). Учасник не повинен відступати від встановленої форми</w:t>
      </w:r>
    </w:p>
    <w:p w:rsidR="009B6963" w:rsidRPr="009B6963" w:rsidRDefault="009B6963" w:rsidP="009B6963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2. У комірках встановленої форми зазначається інформація у відповідності до тієї інформації, яка визначена умовами аналогічного(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их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 договору(</w:t>
      </w:r>
      <w:proofErr w:type="spellStart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ів</w:t>
      </w:r>
      <w:proofErr w:type="spellEnd"/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).</w:t>
      </w:r>
    </w:p>
    <w:p w:rsidR="009B6963" w:rsidRPr="009B6963" w:rsidRDefault="009B6963" w:rsidP="009B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3. У разі, якщо Учасник виявить бажання надати інформацію за кількома аналогічними договорами, така інформація відображається відносно кожного окремого договору у наступному рядку відповідно до номеру по порядку.</w:t>
      </w:r>
    </w:p>
    <w:p w:rsidR="009B6963" w:rsidRDefault="009B6963" w:rsidP="009B6963">
      <w:r w:rsidRPr="009B69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* - кінцевий строк виконання зобов’язань зазначається без урахування періоду виконання зобов’язань, які стосуються гарантійних умов договором.</w:t>
      </w:r>
    </w:p>
    <w:sectPr w:rsidR="009B6963" w:rsidSect="007E0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D0735"/>
    <w:multiLevelType w:val="multilevel"/>
    <w:tmpl w:val="76B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76D8"/>
    <w:rsid w:val="000646A3"/>
    <w:rsid w:val="001530CF"/>
    <w:rsid w:val="00324DC1"/>
    <w:rsid w:val="004E5197"/>
    <w:rsid w:val="004E6589"/>
    <w:rsid w:val="00554AE6"/>
    <w:rsid w:val="0063242E"/>
    <w:rsid w:val="006F76D8"/>
    <w:rsid w:val="007E052B"/>
    <w:rsid w:val="009B6963"/>
    <w:rsid w:val="009F009A"/>
    <w:rsid w:val="00AF5F89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E6E8-013B-4337-8CBE-1D14288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B"/>
  </w:style>
  <w:style w:type="paragraph" w:styleId="1">
    <w:name w:val="heading 1"/>
    <w:basedOn w:val="a"/>
    <w:link w:val="10"/>
    <w:uiPriority w:val="9"/>
    <w:qFormat/>
    <w:rsid w:val="006F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20350,baiaagaaboqcaaado0qaaauzswaaaaaaaaaaaaaaaaaaaaaaaaaaaaaaaaaaaaaaaaaaaaaaaaaaaaaaaaaaaaaaaaaaaaaaaaaaaaaaaaaaaaaaaaaaaaaaaaaaaaaaaaaaaaaaaaaaaaaaaaaaaaaaaaaaaaaaaaaaaaaaaaaaaaaaaaaaaaaaaaaaaaaaaaaaaaaaaaaaaaaaaaaaaaaaaaaaaaaaaaaaaaa"/>
    <w:basedOn w:val="a"/>
    <w:rsid w:val="006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2023-05-16T08:12:00Z</dcterms:created>
  <dcterms:modified xsi:type="dcterms:W3CDTF">2023-06-12T07:24:00Z</dcterms:modified>
</cp:coreProperties>
</file>