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93B7" w14:textId="77777777" w:rsidR="000D36B7" w:rsidRPr="00D14E86" w:rsidRDefault="000D36B7" w:rsidP="000D36B7">
      <w:pPr>
        <w:widowControl w:val="0"/>
        <w:suppressAutoHyphens/>
        <w:snapToGrid w:val="0"/>
        <w:spacing w:after="0" w:line="300" w:lineRule="auto"/>
        <w:jc w:val="right"/>
        <w:rPr>
          <w:rFonts w:ascii="Times New Roman" w:hAnsi="Times New Roman"/>
          <w:b/>
          <w:sz w:val="24"/>
          <w:szCs w:val="24"/>
          <w:lang w:val="uk-UA" w:eastAsia="zh-CN"/>
        </w:rPr>
      </w:pPr>
      <w:r w:rsidRPr="00D14E86">
        <w:rPr>
          <w:rFonts w:ascii="Times New Roman" w:hAnsi="Times New Roman"/>
          <w:b/>
          <w:sz w:val="24"/>
          <w:szCs w:val="24"/>
          <w:lang w:val="uk-UA" w:eastAsia="zh-CN"/>
        </w:rPr>
        <w:t xml:space="preserve">Додаток №2 </w:t>
      </w:r>
    </w:p>
    <w:p w14:paraId="4C921410" w14:textId="3A58043E" w:rsidR="000D36B7" w:rsidRPr="00D14E86" w:rsidRDefault="000D36B7" w:rsidP="000D36B7">
      <w:pPr>
        <w:widowControl w:val="0"/>
        <w:suppressAutoHyphens/>
        <w:snapToGrid w:val="0"/>
        <w:spacing w:after="0" w:line="300" w:lineRule="auto"/>
        <w:jc w:val="right"/>
        <w:rPr>
          <w:rFonts w:ascii="Times New Roman" w:hAnsi="Times New Roman"/>
          <w:b/>
          <w:sz w:val="24"/>
          <w:szCs w:val="24"/>
          <w:lang w:val="uk-UA" w:eastAsia="zh-CN"/>
        </w:rPr>
      </w:pPr>
      <w:r w:rsidRPr="00D14E86">
        <w:rPr>
          <w:rFonts w:ascii="Times New Roman" w:hAnsi="Times New Roman"/>
          <w:b/>
          <w:sz w:val="24"/>
          <w:szCs w:val="24"/>
          <w:lang w:val="uk-UA" w:eastAsia="zh-CN"/>
        </w:rPr>
        <w:t>до тендерної документації</w:t>
      </w:r>
    </w:p>
    <w:p w14:paraId="633D31AC" w14:textId="77777777" w:rsidR="000D36B7" w:rsidRPr="00D14E86" w:rsidRDefault="000D36B7" w:rsidP="00591942">
      <w:pPr>
        <w:widowControl w:val="0"/>
        <w:suppressAutoHyphens/>
        <w:snapToGrid w:val="0"/>
        <w:spacing w:after="0" w:line="300" w:lineRule="auto"/>
        <w:jc w:val="center"/>
        <w:rPr>
          <w:rFonts w:ascii="Times New Roman" w:hAnsi="Times New Roman"/>
          <w:b/>
          <w:sz w:val="24"/>
          <w:szCs w:val="24"/>
          <w:lang w:val="uk-UA" w:eastAsia="zh-CN"/>
        </w:rPr>
      </w:pPr>
    </w:p>
    <w:p w14:paraId="555859E2" w14:textId="00DAC17B" w:rsidR="00591942" w:rsidRPr="00D14E86" w:rsidRDefault="00591942" w:rsidP="00591942">
      <w:pPr>
        <w:widowControl w:val="0"/>
        <w:suppressAutoHyphens/>
        <w:snapToGrid w:val="0"/>
        <w:spacing w:after="0" w:line="300" w:lineRule="auto"/>
        <w:jc w:val="center"/>
        <w:rPr>
          <w:rFonts w:ascii="Times New Roman" w:hAnsi="Times New Roman"/>
          <w:b/>
          <w:sz w:val="24"/>
          <w:szCs w:val="24"/>
          <w:lang w:val="uk-UA" w:eastAsia="zh-CN"/>
        </w:rPr>
      </w:pPr>
      <w:r w:rsidRPr="00D14E86">
        <w:rPr>
          <w:rFonts w:ascii="Times New Roman" w:hAnsi="Times New Roman"/>
          <w:b/>
          <w:sz w:val="24"/>
          <w:szCs w:val="24"/>
          <w:lang w:val="uk-UA" w:eastAsia="zh-CN"/>
        </w:rPr>
        <w:t>ТЕХНІЧНЕ ЗАДАННЯ</w:t>
      </w:r>
    </w:p>
    <w:p w14:paraId="397D091F" w14:textId="77777777" w:rsidR="00AC3E06" w:rsidRPr="00D14E86" w:rsidRDefault="00AC3E06" w:rsidP="00591942">
      <w:pPr>
        <w:widowControl w:val="0"/>
        <w:suppressAutoHyphens/>
        <w:snapToGrid w:val="0"/>
        <w:spacing w:after="0" w:line="300" w:lineRule="auto"/>
        <w:jc w:val="center"/>
        <w:rPr>
          <w:rFonts w:ascii="Times New Roman" w:hAnsi="Times New Roman"/>
          <w:b/>
          <w:sz w:val="24"/>
          <w:szCs w:val="24"/>
          <w:lang w:val="uk-UA" w:eastAsia="zh-CN"/>
        </w:rPr>
      </w:pPr>
    </w:p>
    <w:p w14:paraId="0CD3B1D2" w14:textId="7E562015" w:rsidR="00591942" w:rsidRPr="00D14E86" w:rsidRDefault="00267CC3" w:rsidP="00267CC3">
      <w:pPr>
        <w:spacing w:after="0" w:line="240" w:lineRule="auto"/>
        <w:ind w:left="-851"/>
        <w:jc w:val="center"/>
        <w:rPr>
          <w:rFonts w:ascii="Times New Roman" w:hAnsi="Times New Roman"/>
          <w:b/>
          <w:bCs/>
          <w:sz w:val="24"/>
          <w:szCs w:val="24"/>
          <w:lang w:val="uk-UA"/>
        </w:rPr>
      </w:pPr>
      <w:r w:rsidRPr="00267CC3">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Pr="00267CC3">
        <w:rPr>
          <w:rFonts w:ascii="Times New Roman" w:hAnsi="Times New Roman"/>
          <w:b/>
          <w:bCs/>
          <w:sz w:val="24"/>
          <w:szCs w:val="24"/>
          <w:lang w:val="ru-UA"/>
        </w:rPr>
        <w:t> diazepam</w:t>
      </w:r>
      <w:r w:rsidRPr="00267CC3">
        <w:rPr>
          <w:rFonts w:ascii="Times New Roman" w:hAnsi="Times New Roman"/>
          <w:b/>
          <w:bCs/>
          <w:sz w:val="24"/>
          <w:szCs w:val="24"/>
          <w:lang w:val="uk-UA"/>
        </w:rPr>
        <w:t>, Sodium oxybate, Diazepam, Clonazepam, Valproic acid)»</w:t>
      </w:r>
    </w:p>
    <w:p w14:paraId="30598AAD" w14:textId="77777777" w:rsidR="000B61A4" w:rsidRPr="00D14E86" w:rsidRDefault="000B61A4" w:rsidP="009C7BD2">
      <w:pPr>
        <w:spacing w:after="0" w:line="240" w:lineRule="auto"/>
        <w:rPr>
          <w:rFonts w:ascii="Times New Roman" w:hAnsi="Times New Roman"/>
          <w:sz w:val="24"/>
          <w:szCs w:val="24"/>
          <w:lang w:val="uk-UA"/>
        </w:rPr>
      </w:pPr>
    </w:p>
    <w:p w14:paraId="5950D91F" w14:textId="4AD62314" w:rsidR="002C1A74" w:rsidRPr="00D14E86" w:rsidRDefault="004F0087" w:rsidP="002C1A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851" w:firstLine="567"/>
        <w:jc w:val="center"/>
        <w:rPr>
          <w:rFonts w:ascii="Times New Roman" w:hAnsi="Times New Roman"/>
          <w:b/>
          <w:sz w:val="24"/>
          <w:szCs w:val="24"/>
          <w:lang w:val="uk-UA" w:eastAsia="zh-CN"/>
        </w:rPr>
      </w:pPr>
      <w:r>
        <w:rPr>
          <w:rFonts w:ascii="Times New Roman" w:hAnsi="Times New Roman"/>
          <w:b/>
          <w:sz w:val="24"/>
          <w:szCs w:val="24"/>
          <w:lang w:val="uk-UA" w:eastAsia="zh-CN"/>
        </w:rPr>
        <w:t>ЗАГАЛЬНІ ВИМОГИ:</w:t>
      </w:r>
    </w:p>
    <w:p w14:paraId="0DA65F1E"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bCs/>
          <w:sz w:val="24"/>
          <w:szCs w:val="24"/>
          <w:lang w:val="uk-UA" w:eastAsia="zh-CN"/>
        </w:rPr>
      </w:pPr>
      <w:r w:rsidRPr="00D14E86">
        <w:rPr>
          <w:rFonts w:ascii="Times New Roman" w:hAnsi="Times New Roman"/>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D14E86">
        <w:rPr>
          <w:rFonts w:ascii="Times New Roman" w:hAnsi="Times New Roman"/>
          <w:bCs/>
          <w:sz w:val="24"/>
          <w:szCs w:val="24"/>
          <w:lang w:val="uk-UA" w:eastAsia="zh-CN"/>
        </w:rPr>
        <w:t>.</w:t>
      </w:r>
    </w:p>
    <w:p w14:paraId="429BC81B"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sz w:val="24"/>
          <w:szCs w:val="24"/>
          <w:lang w:val="uk-UA" w:eastAsia="zh-CN"/>
        </w:rPr>
      </w:pPr>
      <w:r w:rsidRPr="00D14E86">
        <w:rPr>
          <w:rFonts w:ascii="Times New Roman" w:hAnsi="Times New Roman"/>
          <w:sz w:val="24"/>
          <w:szCs w:val="24"/>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D14E86">
        <w:rPr>
          <w:rFonts w:ascii="Times New Roman" w:hAnsi="Times New Roman"/>
          <w:spacing w:val="1"/>
          <w:sz w:val="24"/>
          <w:szCs w:val="24"/>
          <w:lang w:val="uk-UA" w:eastAsia="zh-CN"/>
        </w:rPr>
        <w:t xml:space="preserve">) </w:t>
      </w:r>
      <w:r w:rsidRPr="00D14E86">
        <w:rPr>
          <w:rFonts w:ascii="Times New Roman" w:hAnsi="Times New Roman"/>
          <w:spacing w:val="2"/>
          <w:sz w:val="24"/>
          <w:szCs w:val="24"/>
          <w:lang w:val="uk-UA" w:eastAsia="zh-CN"/>
        </w:rPr>
        <w:t xml:space="preserve">наявність в учасника власних або орендованих </w:t>
      </w:r>
      <w:r w:rsidRPr="00D14E86">
        <w:rPr>
          <w:rFonts w:ascii="Times New Roman" w:hAnsi="Times New Roman"/>
          <w:spacing w:val="1"/>
          <w:sz w:val="24"/>
          <w:szCs w:val="24"/>
          <w:lang w:val="uk-UA" w:eastAsia="zh-CN"/>
        </w:rPr>
        <w:t xml:space="preserve">складових приміщень та транспорту для забезпечення умов зберігання </w:t>
      </w:r>
      <w:r w:rsidRPr="00D14E86">
        <w:rPr>
          <w:rFonts w:ascii="Times New Roman" w:hAnsi="Times New Roman"/>
          <w:sz w:val="24"/>
          <w:szCs w:val="24"/>
          <w:lang w:val="uk-UA" w:eastAsia="zh-CN"/>
        </w:rPr>
        <w:t>"холодовий ланцюг".</w:t>
      </w:r>
    </w:p>
    <w:p w14:paraId="6D589537"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sz w:val="24"/>
          <w:szCs w:val="24"/>
          <w:lang w:val="uk-UA" w:eastAsia="zh-CN"/>
        </w:rPr>
      </w:pPr>
      <w:r w:rsidRPr="00D14E86">
        <w:rPr>
          <w:rFonts w:ascii="Times New Roman" w:hAnsi="Times New Roman"/>
          <w:sz w:val="24"/>
          <w:szCs w:val="24"/>
          <w:lang w:val="uk-UA"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7A613DE9"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sz w:val="24"/>
          <w:szCs w:val="24"/>
          <w:lang w:val="uk-UA" w:eastAsia="zh-CN"/>
        </w:rPr>
      </w:pPr>
      <w:r w:rsidRPr="00D14E86">
        <w:rPr>
          <w:rFonts w:ascii="Times New Roman" w:hAnsi="Times New Roman"/>
          <w:sz w:val="24"/>
          <w:szCs w:val="24"/>
          <w:lang w:val="uk-UA" w:eastAsia="zh-CN"/>
        </w:rPr>
        <w:t xml:space="preserve">4. </w:t>
      </w:r>
      <w:r w:rsidRPr="00D14E86">
        <w:rPr>
          <w:rFonts w:ascii="Times New Roman" w:hAnsi="Times New Roman"/>
          <w:bCs/>
          <w:sz w:val="24"/>
          <w:szCs w:val="24"/>
          <w:lang w:val="uk-UA" w:eastAsia="zh-CN"/>
        </w:rPr>
        <w:t xml:space="preserve">Усі запропоновані лікарські засоби мають бути належним чином зареєстрованими </w:t>
      </w:r>
      <w:r w:rsidRPr="00D14E86">
        <w:rPr>
          <w:rFonts w:ascii="Times New Roman" w:hAnsi="Times New Roman"/>
          <w:sz w:val="24"/>
          <w:szCs w:val="24"/>
          <w:lang w:val="uk-UA" w:eastAsia="zh-CN"/>
        </w:rPr>
        <w:t xml:space="preserve">в МОЗ України (подаються завірені належним чином </w:t>
      </w:r>
      <w:r w:rsidRPr="00D14E86">
        <w:rPr>
          <w:rFonts w:ascii="Times New Roman" w:hAnsi="Times New Roman"/>
          <w:sz w:val="24"/>
          <w:szCs w:val="24"/>
          <w:u w:val="single"/>
          <w:lang w:val="uk-UA" w:eastAsia="zh-CN"/>
        </w:rPr>
        <w:t>копії реєстраційних  посвідчень при поставці товару</w:t>
      </w:r>
      <w:r w:rsidRPr="00D14E86">
        <w:rPr>
          <w:rFonts w:ascii="Times New Roman" w:hAnsi="Times New Roman"/>
          <w:sz w:val="24"/>
          <w:szCs w:val="24"/>
          <w:lang w:val="uk-UA" w:eastAsia="zh-CN"/>
        </w:rPr>
        <w:t>). Препарати при поставці повинні мати інструкції по використанню українською мовою.</w:t>
      </w:r>
    </w:p>
    <w:p w14:paraId="7F91193D" w14:textId="77777777" w:rsidR="002C1A74" w:rsidRPr="00D14E86" w:rsidRDefault="002C1A74" w:rsidP="002C1A74">
      <w:pPr>
        <w:spacing w:after="0" w:line="240" w:lineRule="auto"/>
        <w:ind w:left="-851" w:firstLine="567"/>
        <w:contextualSpacing/>
        <w:jc w:val="both"/>
        <w:rPr>
          <w:rFonts w:ascii="Times New Roman" w:hAnsi="Times New Roman"/>
          <w:sz w:val="24"/>
          <w:szCs w:val="24"/>
          <w:lang w:val="uk-UA" w:eastAsia="uk-UA"/>
        </w:rPr>
      </w:pPr>
      <w:r w:rsidRPr="00D14E86">
        <w:rPr>
          <w:rFonts w:ascii="Times New Roman" w:hAnsi="Times New Roman"/>
          <w:sz w:val="24"/>
          <w:szCs w:val="24"/>
          <w:lang w:val="uk-UA" w:eastAsia="uk-UA"/>
        </w:rPr>
        <w:t>4. Термін придатності лікарських засобів на момент поставки повинен складати не менше 70</w:t>
      </w:r>
      <w:r w:rsidRPr="00D14E86">
        <w:rPr>
          <w:rFonts w:ascii="Times New Roman" w:hAnsi="Times New Roman"/>
          <w:sz w:val="24"/>
          <w:szCs w:val="24"/>
          <w:lang w:eastAsia="uk-UA"/>
        </w:rPr>
        <w:t>%</w:t>
      </w:r>
      <w:r w:rsidRPr="00D14E86">
        <w:rPr>
          <w:rFonts w:ascii="Times New Roman" w:hAnsi="Times New Roman"/>
          <w:sz w:val="24"/>
          <w:szCs w:val="24"/>
          <w:lang w:val="uk-UA" w:eastAsia="uk-UA"/>
        </w:rPr>
        <w:t xml:space="preserve"> від загального терміну придатності з дня завезення їх Замовнику.</w:t>
      </w:r>
    </w:p>
    <w:p w14:paraId="7C823444" w14:textId="77777777" w:rsidR="002C1A74" w:rsidRPr="00D14E86" w:rsidRDefault="002C1A74" w:rsidP="002C1A74">
      <w:pPr>
        <w:spacing w:after="0" w:line="240" w:lineRule="auto"/>
        <w:ind w:left="-851" w:firstLine="567"/>
        <w:contextualSpacing/>
        <w:jc w:val="both"/>
        <w:rPr>
          <w:rFonts w:ascii="Times New Roman" w:hAnsi="Times New Roman"/>
          <w:b/>
          <w:sz w:val="24"/>
          <w:szCs w:val="24"/>
          <w:lang w:val="uk-UA"/>
        </w:rPr>
      </w:pPr>
      <w:r w:rsidRPr="00D14E86">
        <w:rPr>
          <w:rFonts w:ascii="Times New Roman" w:hAnsi="Times New Roman"/>
          <w:sz w:val="24"/>
          <w:szCs w:val="24"/>
          <w:lang w:val="uk-UA" w:eastAsia="uk-UA"/>
        </w:rPr>
        <w:t>6. Учасник зобов’язаний забезпечити поставку (доставку) лікарських засобів</w:t>
      </w:r>
      <w:r w:rsidRPr="00D14E86">
        <w:rPr>
          <w:rFonts w:ascii="Times New Roman" w:hAnsi="Times New Roman"/>
          <w:b/>
          <w:sz w:val="24"/>
          <w:szCs w:val="24"/>
          <w:lang w:val="uk-UA"/>
        </w:rPr>
        <w:t xml:space="preserve"> (за адресою замовника) </w:t>
      </w:r>
      <w:r w:rsidRPr="00D14E86">
        <w:rPr>
          <w:rFonts w:ascii="Times New Roman" w:hAnsi="Times New Roman"/>
          <w:b/>
          <w:color w:val="000000"/>
          <w:sz w:val="24"/>
          <w:szCs w:val="24"/>
          <w:lang w:val="uk-UA"/>
        </w:rPr>
        <w:t>Україна, 32120, Хмельницька область, Ярмолинецький район, с. Скаржинці</w:t>
      </w:r>
      <w:r w:rsidRPr="00D14E86">
        <w:rPr>
          <w:rFonts w:ascii="Times New Roman" w:hAnsi="Times New Roman"/>
          <w:b/>
          <w:sz w:val="24"/>
          <w:szCs w:val="24"/>
          <w:lang w:val="uk-UA"/>
        </w:rPr>
        <w:t>.</w:t>
      </w:r>
    </w:p>
    <w:p w14:paraId="2A1BFF54"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sz w:val="24"/>
          <w:szCs w:val="24"/>
          <w:lang w:val="uk-UA" w:eastAsia="zh-CN"/>
        </w:rPr>
      </w:pPr>
      <w:r w:rsidRPr="00D14E86">
        <w:rPr>
          <w:rFonts w:ascii="Times New Roman" w:hAnsi="Times New Roman"/>
          <w:sz w:val="24"/>
          <w:szCs w:val="24"/>
          <w:lang w:val="uk-UA" w:eastAsia="zh-CN"/>
        </w:rPr>
        <w:t xml:space="preserve">7.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sidRPr="00D14E86">
        <w:rPr>
          <w:rFonts w:ascii="Times New Roman" w:hAnsi="Times New Roman"/>
          <w:sz w:val="24"/>
          <w:szCs w:val="24"/>
          <w:u w:val="single"/>
          <w:lang w:val="uk-UA" w:eastAsia="zh-CN"/>
        </w:rPr>
        <w:t>із зазначенням документів</w:t>
      </w:r>
      <w:r w:rsidRPr="00D14E86">
        <w:rPr>
          <w:rFonts w:ascii="Times New Roman" w:hAnsi="Times New Roman"/>
          <w:sz w:val="24"/>
          <w:szCs w:val="24"/>
          <w:lang w:val="uk-UA" w:eastAsia="zh-CN"/>
        </w:rPr>
        <w:t>, які підтверджують ці вимоги.</w:t>
      </w:r>
    </w:p>
    <w:p w14:paraId="0F1EFF47" w14:textId="77777777" w:rsidR="002C1A74" w:rsidRPr="00D14E86" w:rsidRDefault="002C1A74" w:rsidP="002C1A74">
      <w:pPr>
        <w:widowControl w:val="0"/>
        <w:suppressAutoHyphens/>
        <w:autoSpaceDE w:val="0"/>
        <w:spacing w:after="0" w:line="240" w:lineRule="auto"/>
        <w:ind w:left="-851" w:firstLine="567"/>
        <w:jc w:val="both"/>
        <w:rPr>
          <w:rFonts w:ascii="Times New Roman" w:hAnsi="Times New Roman"/>
          <w:sz w:val="24"/>
          <w:szCs w:val="24"/>
          <w:lang w:val="uk-UA" w:eastAsia="zh-CN"/>
        </w:rPr>
      </w:pPr>
      <w:r w:rsidRPr="00D14E86">
        <w:rPr>
          <w:rFonts w:ascii="Times New Roman" w:hAnsi="Times New Roman"/>
          <w:sz w:val="24"/>
          <w:szCs w:val="24"/>
          <w:lang w:val="uk-UA" w:eastAsia="zh-CN"/>
        </w:rPr>
        <w:t>8.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3333FE64" w14:textId="5FF20B4F" w:rsidR="002C1A74" w:rsidRPr="00D14E86" w:rsidRDefault="002C1A74" w:rsidP="002C1A74">
      <w:pPr>
        <w:widowControl w:val="0"/>
        <w:suppressAutoHyphens/>
        <w:snapToGrid w:val="0"/>
        <w:spacing w:after="0" w:line="300" w:lineRule="auto"/>
        <w:ind w:left="-851" w:firstLine="284"/>
        <w:jc w:val="both"/>
        <w:rPr>
          <w:rFonts w:ascii="Times New Roman" w:hAnsi="Times New Roman"/>
          <w:color w:val="000000" w:themeColor="text1"/>
          <w:spacing w:val="-2"/>
          <w:sz w:val="24"/>
          <w:szCs w:val="24"/>
          <w:lang w:val="uk-UA"/>
        </w:rPr>
      </w:pPr>
      <w:r w:rsidRPr="00D14E86">
        <w:rPr>
          <w:rFonts w:ascii="Times New Roman" w:hAnsi="Times New Roman"/>
          <w:sz w:val="24"/>
          <w:szCs w:val="24"/>
          <w:lang w:val="uk-UA" w:eastAsia="zh-CN"/>
        </w:rPr>
        <w:tab/>
        <w:t xml:space="preserve">9. З метою запобігання закупівлі фальсифікатів та отримання гарантій на своєчасне постачання товару у кількості, якості, учасник надає </w:t>
      </w:r>
      <w:r w:rsidRPr="00D14E86">
        <w:rPr>
          <w:rFonts w:ascii="Times New Roman" w:hAnsi="Times New Roman"/>
          <w:b/>
          <w:color w:val="000000" w:themeColor="text1"/>
          <w:spacing w:val="-2"/>
          <w:sz w:val="24"/>
          <w:szCs w:val="24"/>
          <w:lang w:val="uk-UA"/>
        </w:rPr>
        <w:t>оригінал гарантійного листа виробника</w:t>
      </w:r>
      <w:r w:rsidRPr="00D14E86">
        <w:rPr>
          <w:rFonts w:ascii="Times New Roman" w:hAnsi="Times New Roman"/>
          <w:color w:val="000000" w:themeColor="text1"/>
          <w:spacing w:val="-2"/>
          <w:sz w:val="24"/>
          <w:szCs w:val="24"/>
          <w:lang w:val="uk-UA"/>
        </w:rPr>
        <w:t xml:space="preserve">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вчиняти дії стосовно видачі гарантійних листів. Гарантійний лист повинен включати: повну назву Учасника, назву предмету закупівлі, одиницю виміру, кількість та </w:t>
      </w:r>
      <w:r w:rsidRPr="00D14E86">
        <w:rPr>
          <w:rFonts w:ascii="Times New Roman" w:hAnsi="Times New Roman"/>
          <w:color w:val="000000" w:themeColor="text1"/>
          <w:spacing w:val="-2"/>
          <w:sz w:val="24"/>
          <w:szCs w:val="24"/>
          <w:lang w:val="uk-UA"/>
        </w:rPr>
        <w:lastRenderedPageBreak/>
        <w:t>повинен адресуватися Замовнику торгів</w:t>
      </w:r>
      <w:r w:rsidR="00744944">
        <w:rPr>
          <w:rFonts w:ascii="Times New Roman" w:hAnsi="Times New Roman"/>
          <w:color w:val="000000" w:themeColor="text1"/>
          <w:spacing w:val="-2"/>
          <w:sz w:val="24"/>
          <w:szCs w:val="24"/>
          <w:lang w:val="uk-UA"/>
        </w:rPr>
        <w:t xml:space="preserve"> (</w:t>
      </w:r>
      <w:r w:rsidR="00744944" w:rsidRPr="00744944">
        <w:rPr>
          <w:rFonts w:ascii="Times New Roman" w:hAnsi="Times New Roman"/>
          <w:color w:val="000000" w:themeColor="text1"/>
          <w:spacing w:val="-2"/>
          <w:sz w:val="24"/>
          <w:szCs w:val="24"/>
          <w:u w:val="single"/>
          <w:lang w:val="uk-UA"/>
        </w:rPr>
        <w:t>Дана вимога стосується наступних лікарських засобів:</w:t>
      </w:r>
      <w:r w:rsidR="00744944">
        <w:rPr>
          <w:rFonts w:ascii="Times New Roman" w:hAnsi="Times New Roman"/>
          <w:color w:val="000000" w:themeColor="text1"/>
          <w:spacing w:val="-2"/>
          <w:sz w:val="24"/>
          <w:szCs w:val="24"/>
          <w:lang w:val="uk-UA"/>
        </w:rPr>
        <w:t xml:space="preserve"> </w:t>
      </w:r>
      <w:r w:rsidR="00744944" w:rsidRPr="00744944">
        <w:rPr>
          <w:rFonts w:ascii="Times New Roman" w:hAnsi="Times New Roman"/>
          <w:color w:val="000000"/>
          <w:sz w:val="24"/>
          <w:szCs w:val="24"/>
          <w:lang w:val="uk-UA"/>
        </w:rPr>
        <w:t>Сибазон №20 0,005г табл</w:t>
      </w:r>
      <w:r w:rsidR="00744944">
        <w:rPr>
          <w:rFonts w:ascii="Times New Roman" w:hAnsi="Times New Roman"/>
          <w:color w:val="000000"/>
          <w:sz w:val="24"/>
          <w:szCs w:val="24"/>
          <w:lang w:val="uk-UA"/>
        </w:rPr>
        <w:t xml:space="preserve">; </w:t>
      </w:r>
      <w:r w:rsidR="00744944" w:rsidRPr="00744944">
        <w:rPr>
          <w:rFonts w:ascii="Times New Roman" w:hAnsi="Times New Roman"/>
          <w:color w:val="000000"/>
          <w:sz w:val="24"/>
          <w:szCs w:val="24"/>
          <w:lang w:val="uk-UA"/>
        </w:rPr>
        <w:t>Натрію оксибутират 20 % 10,0 №10</w:t>
      </w:r>
      <w:r w:rsidR="00744944">
        <w:rPr>
          <w:rFonts w:ascii="Times New Roman" w:hAnsi="Times New Roman"/>
          <w:color w:val="000000"/>
          <w:sz w:val="24"/>
          <w:szCs w:val="24"/>
          <w:lang w:val="uk-UA"/>
        </w:rPr>
        <w:t>;</w:t>
      </w:r>
      <w:r w:rsidR="00744944" w:rsidRPr="00744944">
        <w:rPr>
          <w:rFonts w:ascii="Times New Roman" w:hAnsi="Times New Roman"/>
          <w:color w:val="000000"/>
          <w:sz w:val="24"/>
          <w:szCs w:val="24"/>
          <w:lang w:val="uk-UA"/>
        </w:rPr>
        <w:t xml:space="preserve"> </w:t>
      </w:r>
      <w:r w:rsidR="00744944" w:rsidRPr="00744944">
        <w:rPr>
          <w:rFonts w:ascii="Times New Roman" w:hAnsi="Times New Roman"/>
          <w:color w:val="000000"/>
          <w:sz w:val="24"/>
          <w:szCs w:val="24"/>
          <w:lang w:val="uk-UA"/>
        </w:rPr>
        <w:t>Сибазон №10 2мл амп</w:t>
      </w:r>
      <w:r w:rsidR="00744944">
        <w:rPr>
          <w:rFonts w:ascii="Times New Roman" w:hAnsi="Times New Roman"/>
          <w:color w:val="000000"/>
          <w:sz w:val="24"/>
          <w:szCs w:val="24"/>
          <w:lang w:val="uk-UA"/>
        </w:rPr>
        <w:t xml:space="preserve">; </w:t>
      </w:r>
      <w:r w:rsidR="00744944" w:rsidRPr="00744944">
        <w:rPr>
          <w:rFonts w:ascii="Times New Roman" w:hAnsi="Times New Roman"/>
          <w:color w:val="000000"/>
          <w:sz w:val="24"/>
          <w:szCs w:val="24"/>
          <w:lang w:val="uk-UA"/>
        </w:rPr>
        <w:t>Клоназепам 0,002 №30 в таб</w:t>
      </w:r>
      <w:r w:rsidR="00744944">
        <w:rPr>
          <w:rFonts w:ascii="Times New Roman" w:hAnsi="Times New Roman"/>
          <w:color w:val="000000"/>
          <w:sz w:val="24"/>
          <w:szCs w:val="24"/>
          <w:lang w:val="uk-UA"/>
        </w:rPr>
        <w:t>.</w:t>
      </w:r>
      <w:r w:rsidR="00744944">
        <w:rPr>
          <w:rFonts w:ascii="Times New Roman" w:hAnsi="Times New Roman"/>
          <w:color w:val="000000" w:themeColor="text1"/>
          <w:spacing w:val="-2"/>
          <w:sz w:val="24"/>
          <w:szCs w:val="24"/>
          <w:lang w:val="uk-UA"/>
        </w:rPr>
        <w:t>)</w:t>
      </w:r>
      <w:r w:rsidRPr="00D14E86">
        <w:rPr>
          <w:rFonts w:ascii="Times New Roman" w:hAnsi="Times New Roman"/>
          <w:color w:val="000000" w:themeColor="text1"/>
          <w:spacing w:val="-2"/>
          <w:sz w:val="24"/>
          <w:szCs w:val="24"/>
          <w:lang w:val="uk-UA"/>
        </w:rPr>
        <w:t>.</w:t>
      </w:r>
    </w:p>
    <w:p w14:paraId="6CB3139F" w14:textId="77777777" w:rsidR="002C1A74" w:rsidRPr="00D14E86" w:rsidRDefault="002C1A74" w:rsidP="002C1A74">
      <w:pPr>
        <w:widowControl w:val="0"/>
        <w:suppressAutoHyphens/>
        <w:snapToGrid w:val="0"/>
        <w:spacing w:after="0" w:line="300" w:lineRule="auto"/>
        <w:ind w:left="-851" w:firstLine="284"/>
        <w:jc w:val="both"/>
        <w:rPr>
          <w:rFonts w:ascii="Times New Roman" w:hAnsi="Times New Roman"/>
          <w:szCs w:val="20"/>
          <w:lang w:val="uk-UA" w:eastAsia="zh-CN"/>
        </w:rPr>
      </w:pPr>
    </w:p>
    <w:p w14:paraId="2D04BE0A" w14:textId="5C9098C5" w:rsidR="002C1A74" w:rsidRPr="00D14E86" w:rsidRDefault="004F0087" w:rsidP="002C1A74">
      <w:pPr>
        <w:spacing w:line="264" w:lineRule="auto"/>
        <w:ind w:firstLine="284"/>
        <w:jc w:val="center"/>
        <w:rPr>
          <w:rFonts w:ascii="Times New Roman" w:hAnsi="Times New Roman"/>
          <w:b/>
          <w:sz w:val="24"/>
          <w:szCs w:val="24"/>
          <w:lang w:val="uk-UA"/>
        </w:rPr>
      </w:pPr>
      <w:r>
        <w:rPr>
          <w:rFonts w:ascii="Times New Roman" w:hAnsi="Times New Roman"/>
          <w:b/>
          <w:sz w:val="24"/>
          <w:szCs w:val="24"/>
          <w:lang w:val="uk-UA"/>
        </w:rPr>
        <w:t>МЕДИКО-ТЕХНІЧНІ ХАРАКТЕРИСТИКИ:</w:t>
      </w:r>
    </w:p>
    <w:tbl>
      <w:tblPr>
        <w:tblW w:w="10632"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4223"/>
        <w:gridCol w:w="1955"/>
        <w:gridCol w:w="1276"/>
        <w:gridCol w:w="1104"/>
        <w:gridCol w:w="1477"/>
      </w:tblGrid>
      <w:tr w:rsidR="002C1A74" w:rsidRPr="00D14E86" w14:paraId="0B848F7B" w14:textId="77777777" w:rsidTr="002C1A74">
        <w:trPr>
          <w:trHeight w:val="875"/>
        </w:trPr>
        <w:tc>
          <w:tcPr>
            <w:tcW w:w="597" w:type="dxa"/>
            <w:vAlign w:val="center"/>
          </w:tcPr>
          <w:p w14:paraId="29FB421A"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D14E86">
              <w:rPr>
                <w:rFonts w:ascii="Times New Roman" w:hAnsi="Times New Roman"/>
                <w:b/>
                <w:bCs/>
                <w:lang w:val="uk-UA" w:eastAsia="zh-CN"/>
              </w:rPr>
              <w:t>№ п/п</w:t>
            </w:r>
          </w:p>
        </w:tc>
        <w:tc>
          <w:tcPr>
            <w:tcW w:w="4223" w:type="dxa"/>
            <w:vAlign w:val="center"/>
          </w:tcPr>
          <w:p w14:paraId="2723A954"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D14E86">
              <w:rPr>
                <w:rFonts w:ascii="Times New Roman" w:hAnsi="Times New Roman"/>
                <w:b/>
                <w:lang w:val="uk-UA" w:eastAsia="zh-CN"/>
              </w:rPr>
              <w:t>Торгівельна назва та характеристики</w:t>
            </w:r>
          </w:p>
        </w:tc>
        <w:tc>
          <w:tcPr>
            <w:tcW w:w="1955" w:type="dxa"/>
            <w:vAlign w:val="center"/>
          </w:tcPr>
          <w:p w14:paraId="1E23B2BD"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D14E86">
              <w:rPr>
                <w:rFonts w:ascii="Times New Roman" w:hAnsi="Times New Roman"/>
                <w:b/>
                <w:bCs/>
                <w:lang w:val="uk-UA" w:eastAsia="zh-CN"/>
              </w:rPr>
              <w:t>МНН</w:t>
            </w:r>
          </w:p>
        </w:tc>
        <w:tc>
          <w:tcPr>
            <w:tcW w:w="1276" w:type="dxa"/>
            <w:vAlign w:val="center"/>
          </w:tcPr>
          <w:p w14:paraId="5A8CD17A" w14:textId="77777777" w:rsidR="002C1A74" w:rsidRPr="00D14E86" w:rsidRDefault="002C1A74" w:rsidP="002C1A74">
            <w:pPr>
              <w:widowControl w:val="0"/>
              <w:suppressAutoHyphens/>
              <w:autoSpaceDE w:val="0"/>
              <w:spacing w:after="0" w:line="240" w:lineRule="auto"/>
              <w:jc w:val="center"/>
              <w:rPr>
                <w:rFonts w:ascii="Times New Roman" w:hAnsi="Times New Roman"/>
                <w:b/>
                <w:bCs/>
                <w:lang w:val="uk-UA" w:eastAsia="zh-CN"/>
              </w:rPr>
            </w:pPr>
            <w:r w:rsidRPr="00D14E86">
              <w:rPr>
                <w:rFonts w:ascii="Times New Roman" w:hAnsi="Times New Roman"/>
                <w:b/>
                <w:bCs/>
                <w:lang w:val="uk-UA" w:eastAsia="zh-CN"/>
              </w:rPr>
              <w:t>Найменша Одиниця виміру</w:t>
            </w:r>
          </w:p>
          <w:p w14:paraId="674D26D6"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p>
        </w:tc>
        <w:tc>
          <w:tcPr>
            <w:tcW w:w="1104" w:type="dxa"/>
            <w:vAlign w:val="center"/>
          </w:tcPr>
          <w:p w14:paraId="15D7C0B4"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D14E86">
              <w:rPr>
                <w:rFonts w:ascii="Times New Roman" w:hAnsi="Times New Roman"/>
                <w:b/>
                <w:bCs/>
                <w:lang w:val="uk-UA" w:eastAsia="zh-CN"/>
              </w:rPr>
              <w:t>Кількість</w:t>
            </w:r>
          </w:p>
        </w:tc>
        <w:tc>
          <w:tcPr>
            <w:tcW w:w="1477" w:type="dxa"/>
          </w:tcPr>
          <w:p w14:paraId="11086E85" w14:textId="77777777" w:rsidR="002C1A74" w:rsidRPr="00D14E86" w:rsidRDefault="002C1A74" w:rsidP="002C1A7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D14E86">
              <w:rPr>
                <w:rFonts w:ascii="Times New Roman" w:hAnsi="Times New Roman"/>
                <w:b/>
                <w:bCs/>
                <w:lang w:val="uk-UA" w:eastAsia="zh-CN"/>
              </w:rPr>
              <w:t>Уточнюючий код ДК 021:2015</w:t>
            </w:r>
          </w:p>
        </w:tc>
      </w:tr>
      <w:tr w:rsidR="00267CC3" w:rsidRPr="00D14E86" w14:paraId="209DFA55" w14:textId="77777777" w:rsidTr="00B36655">
        <w:trPr>
          <w:trHeight w:val="362"/>
        </w:trPr>
        <w:tc>
          <w:tcPr>
            <w:tcW w:w="597" w:type="dxa"/>
            <w:vAlign w:val="center"/>
          </w:tcPr>
          <w:p w14:paraId="778106C5" w14:textId="77777777" w:rsidR="00267CC3" w:rsidRPr="00D14E86" w:rsidRDefault="00267CC3" w:rsidP="00267CC3">
            <w:pPr>
              <w:jc w:val="center"/>
              <w:rPr>
                <w:rFonts w:ascii="Times New Roman" w:hAnsi="Times New Roman"/>
                <w:bCs/>
                <w:color w:val="000000"/>
                <w:lang w:val="uk-UA"/>
              </w:rPr>
            </w:pPr>
            <w:r w:rsidRPr="00D14E86">
              <w:rPr>
                <w:rFonts w:ascii="Times New Roman" w:hAnsi="Times New Roman"/>
                <w:bCs/>
                <w:color w:val="000000"/>
                <w:lang w:val="uk-UA"/>
              </w:rPr>
              <w:t>1</w:t>
            </w:r>
          </w:p>
        </w:tc>
        <w:tc>
          <w:tcPr>
            <w:tcW w:w="4223" w:type="dxa"/>
            <w:shd w:val="clear" w:color="auto" w:fill="auto"/>
            <w:vAlign w:val="bottom"/>
          </w:tcPr>
          <w:p w14:paraId="2BEDB066" w14:textId="041A502D" w:rsidR="00267CC3" w:rsidRPr="00267CC3" w:rsidRDefault="00267CC3" w:rsidP="00267CC3">
            <w:pPr>
              <w:rPr>
                <w:rFonts w:ascii="Times New Roman" w:hAnsi="Times New Roman"/>
                <w:color w:val="000000"/>
                <w:sz w:val="24"/>
                <w:szCs w:val="24"/>
              </w:rPr>
            </w:pPr>
            <w:r w:rsidRPr="00267CC3">
              <w:rPr>
                <w:rFonts w:ascii="Times New Roman" w:hAnsi="Times New Roman"/>
                <w:color w:val="000000"/>
                <w:sz w:val="24"/>
                <w:szCs w:val="24"/>
              </w:rPr>
              <w:t>Сибазон №20 0,005г табл</w:t>
            </w:r>
          </w:p>
        </w:tc>
        <w:tc>
          <w:tcPr>
            <w:tcW w:w="1955" w:type="dxa"/>
            <w:shd w:val="clear" w:color="auto" w:fill="auto"/>
            <w:vAlign w:val="bottom"/>
          </w:tcPr>
          <w:p w14:paraId="58950435" w14:textId="120E653E" w:rsidR="00267CC3" w:rsidRPr="00267CC3" w:rsidRDefault="00267CC3" w:rsidP="00267CC3">
            <w:pPr>
              <w:jc w:val="center"/>
              <w:rPr>
                <w:rFonts w:ascii="Times New Roman" w:hAnsi="Times New Roman"/>
                <w:color w:val="000000"/>
                <w:sz w:val="24"/>
                <w:szCs w:val="24"/>
              </w:rPr>
            </w:pPr>
            <w:r w:rsidRPr="00267CC3">
              <w:rPr>
                <w:rFonts w:ascii="Times New Roman" w:hAnsi="Times New Roman"/>
                <w:color w:val="000000"/>
                <w:sz w:val="24"/>
                <w:szCs w:val="24"/>
              </w:rPr>
              <w:t> diazepam</w:t>
            </w:r>
          </w:p>
        </w:tc>
        <w:tc>
          <w:tcPr>
            <w:tcW w:w="1276" w:type="dxa"/>
            <w:shd w:val="clear" w:color="000000" w:fill="FFFFFF"/>
          </w:tcPr>
          <w:p w14:paraId="67CF4636" w14:textId="23F9E926" w:rsidR="00267CC3" w:rsidRPr="00267CC3" w:rsidRDefault="00267CC3" w:rsidP="00267CC3">
            <w:pPr>
              <w:jc w:val="center"/>
              <w:rPr>
                <w:rFonts w:ascii="Times New Roman" w:hAnsi="Times New Roman"/>
                <w:color w:val="000000"/>
                <w:sz w:val="24"/>
                <w:szCs w:val="24"/>
                <w:lang w:val="uk-UA"/>
              </w:rPr>
            </w:pPr>
            <w:r w:rsidRPr="00267CC3">
              <w:rPr>
                <w:rFonts w:ascii="Times New Roman" w:hAnsi="Times New Roman"/>
                <w:sz w:val="24"/>
                <w:szCs w:val="24"/>
              </w:rPr>
              <w:t>уп</w:t>
            </w:r>
            <w:r w:rsidRPr="00267CC3">
              <w:rPr>
                <w:rFonts w:ascii="Times New Roman" w:hAnsi="Times New Roman"/>
                <w:sz w:val="24"/>
                <w:szCs w:val="24"/>
                <w:lang w:val="uk-UA"/>
              </w:rPr>
              <w:t xml:space="preserve"> (пачка)</w:t>
            </w:r>
          </w:p>
        </w:tc>
        <w:tc>
          <w:tcPr>
            <w:tcW w:w="1104" w:type="dxa"/>
            <w:shd w:val="clear" w:color="000000" w:fill="FFFFFF"/>
            <w:vAlign w:val="bottom"/>
          </w:tcPr>
          <w:p w14:paraId="15C5611C" w14:textId="054AC862" w:rsidR="00267CC3" w:rsidRPr="00267CC3" w:rsidRDefault="00267CC3" w:rsidP="00267CC3">
            <w:pPr>
              <w:jc w:val="center"/>
              <w:rPr>
                <w:rFonts w:ascii="Times New Roman" w:hAnsi="Times New Roman"/>
                <w:sz w:val="24"/>
                <w:szCs w:val="24"/>
                <w:lang w:val="uk-UA"/>
              </w:rPr>
            </w:pPr>
            <w:r w:rsidRPr="00267CC3">
              <w:rPr>
                <w:rFonts w:ascii="Times New Roman" w:hAnsi="Times New Roman"/>
                <w:color w:val="000000"/>
                <w:sz w:val="24"/>
                <w:szCs w:val="24"/>
              </w:rPr>
              <w:t>200</w:t>
            </w:r>
          </w:p>
        </w:tc>
        <w:tc>
          <w:tcPr>
            <w:tcW w:w="1477" w:type="dxa"/>
            <w:shd w:val="clear" w:color="000000" w:fill="FFFFFF"/>
            <w:vAlign w:val="bottom"/>
          </w:tcPr>
          <w:p w14:paraId="502B1A54" w14:textId="15529A4C"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33661600-7</w:t>
            </w:r>
          </w:p>
        </w:tc>
      </w:tr>
      <w:tr w:rsidR="00267CC3" w:rsidRPr="00D14E86" w14:paraId="1246F7B3" w14:textId="77777777" w:rsidTr="00B36655">
        <w:trPr>
          <w:trHeight w:val="552"/>
        </w:trPr>
        <w:tc>
          <w:tcPr>
            <w:tcW w:w="597" w:type="dxa"/>
            <w:vAlign w:val="center"/>
          </w:tcPr>
          <w:p w14:paraId="67996558" w14:textId="77777777" w:rsidR="00267CC3" w:rsidRPr="00D14E86" w:rsidRDefault="00267CC3" w:rsidP="00267CC3">
            <w:pPr>
              <w:jc w:val="center"/>
              <w:rPr>
                <w:rFonts w:ascii="Times New Roman" w:hAnsi="Times New Roman"/>
                <w:bCs/>
                <w:lang w:val="uk-UA"/>
              </w:rPr>
            </w:pPr>
            <w:r w:rsidRPr="00D14E86">
              <w:rPr>
                <w:rFonts w:ascii="Times New Roman" w:hAnsi="Times New Roman"/>
                <w:bCs/>
                <w:lang w:val="uk-UA"/>
              </w:rPr>
              <w:t>2</w:t>
            </w:r>
          </w:p>
        </w:tc>
        <w:tc>
          <w:tcPr>
            <w:tcW w:w="4223" w:type="dxa"/>
            <w:shd w:val="clear" w:color="auto" w:fill="auto"/>
            <w:vAlign w:val="bottom"/>
          </w:tcPr>
          <w:p w14:paraId="02D1D257" w14:textId="2B115DF0" w:rsidR="00267CC3" w:rsidRPr="00267CC3" w:rsidRDefault="00267CC3" w:rsidP="00267CC3">
            <w:pPr>
              <w:rPr>
                <w:rFonts w:ascii="Times New Roman" w:hAnsi="Times New Roman"/>
                <w:color w:val="000000"/>
                <w:sz w:val="24"/>
                <w:szCs w:val="24"/>
              </w:rPr>
            </w:pPr>
            <w:r w:rsidRPr="00267CC3">
              <w:rPr>
                <w:rFonts w:ascii="Times New Roman" w:hAnsi="Times New Roman"/>
                <w:color w:val="000000"/>
                <w:sz w:val="24"/>
                <w:szCs w:val="24"/>
              </w:rPr>
              <w:t>Натрію оксибутират 20 % 10,0 №10</w:t>
            </w:r>
          </w:p>
        </w:tc>
        <w:tc>
          <w:tcPr>
            <w:tcW w:w="1955" w:type="dxa"/>
            <w:shd w:val="clear" w:color="auto" w:fill="auto"/>
            <w:vAlign w:val="bottom"/>
          </w:tcPr>
          <w:p w14:paraId="467F0043" w14:textId="6087EE8E" w:rsidR="00267CC3" w:rsidRPr="00267CC3" w:rsidRDefault="00267CC3" w:rsidP="00267CC3">
            <w:pPr>
              <w:jc w:val="center"/>
              <w:rPr>
                <w:rFonts w:ascii="Times New Roman" w:hAnsi="Times New Roman"/>
                <w:color w:val="000000"/>
                <w:sz w:val="24"/>
                <w:szCs w:val="24"/>
              </w:rPr>
            </w:pPr>
            <w:r w:rsidRPr="00267CC3">
              <w:rPr>
                <w:rFonts w:ascii="Times New Roman" w:hAnsi="Times New Roman"/>
                <w:color w:val="000000"/>
                <w:sz w:val="24"/>
                <w:szCs w:val="24"/>
              </w:rPr>
              <w:t>Sodium oxybate</w:t>
            </w:r>
          </w:p>
        </w:tc>
        <w:tc>
          <w:tcPr>
            <w:tcW w:w="1276" w:type="dxa"/>
            <w:shd w:val="clear" w:color="000000" w:fill="FFFFFF"/>
          </w:tcPr>
          <w:p w14:paraId="1139EE13" w14:textId="4306FD92" w:rsidR="00267CC3" w:rsidRPr="00267CC3" w:rsidRDefault="00267CC3" w:rsidP="00267CC3">
            <w:pPr>
              <w:jc w:val="center"/>
              <w:rPr>
                <w:rFonts w:ascii="Times New Roman" w:hAnsi="Times New Roman"/>
                <w:color w:val="000000"/>
                <w:sz w:val="24"/>
                <w:szCs w:val="24"/>
                <w:lang w:val="uk-UA"/>
              </w:rPr>
            </w:pPr>
            <w:r w:rsidRPr="00267CC3">
              <w:rPr>
                <w:rFonts w:ascii="Times New Roman" w:hAnsi="Times New Roman"/>
                <w:sz w:val="24"/>
                <w:szCs w:val="24"/>
              </w:rPr>
              <w:t>уп</w:t>
            </w:r>
            <w:r w:rsidRPr="00267CC3">
              <w:rPr>
                <w:rFonts w:ascii="Times New Roman" w:hAnsi="Times New Roman"/>
                <w:sz w:val="24"/>
                <w:szCs w:val="24"/>
                <w:lang w:val="uk-UA"/>
              </w:rPr>
              <w:t xml:space="preserve"> (пачка)</w:t>
            </w:r>
          </w:p>
        </w:tc>
        <w:tc>
          <w:tcPr>
            <w:tcW w:w="1104" w:type="dxa"/>
            <w:shd w:val="clear" w:color="000000" w:fill="FFFFFF"/>
            <w:vAlign w:val="bottom"/>
          </w:tcPr>
          <w:p w14:paraId="766F1050" w14:textId="1B10C48F" w:rsidR="00267CC3" w:rsidRPr="00267CC3" w:rsidRDefault="00267CC3" w:rsidP="00267CC3">
            <w:pPr>
              <w:jc w:val="center"/>
              <w:rPr>
                <w:rFonts w:ascii="Times New Roman" w:hAnsi="Times New Roman"/>
                <w:sz w:val="24"/>
                <w:szCs w:val="24"/>
                <w:lang w:val="uk-UA"/>
              </w:rPr>
            </w:pPr>
            <w:r w:rsidRPr="00267CC3">
              <w:rPr>
                <w:rFonts w:ascii="Times New Roman" w:hAnsi="Times New Roman"/>
                <w:color w:val="000000"/>
                <w:sz w:val="24"/>
                <w:szCs w:val="24"/>
              </w:rPr>
              <w:t>400</w:t>
            </w:r>
          </w:p>
        </w:tc>
        <w:tc>
          <w:tcPr>
            <w:tcW w:w="1477" w:type="dxa"/>
            <w:shd w:val="clear" w:color="000000" w:fill="FFFFFF"/>
            <w:vAlign w:val="bottom"/>
          </w:tcPr>
          <w:p w14:paraId="1DD1BCDC" w14:textId="2887A2FB"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33661600-7</w:t>
            </w:r>
          </w:p>
        </w:tc>
      </w:tr>
      <w:tr w:rsidR="00267CC3" w:rsidRPr="00D14E86" w14:paraId="7559A676" w14:textId="77777777" w:rsidTr="00B36655">
        <w:trPr>
          <w:trHeight w:val="552"/>
        </w:trPr>
        <w:tc>
          <w:tcPr>
            <w:tcW w:w="597" w:type="dxa"/>
            <w:vAlign w:val="center"/>
          </w:tcPr>
          <w:p w14:paraId="47995536" w14:textId="77777777" w:rsidR="00267CC3" w:rsidRPr="00D14E86" w:rsidRDefault="00267CC3" w:rsidP="00267CC3">
            <w:pPr>
              <w:jc w:val="center"/>
              <w:rPr>
                <w:rFonts w:ascii="Times New Roman" w:hAnsi="Times New Roman"/>
                <w:bCs/>
                <w:lang w:val="uk-UA"/>
              </w:rPr>
            </w:pPr>
            <w:r w:rsidRPr="00D14E86">
              <w:rPr>
                <w:rFonts w:ascii="Times New Roman" w:hAnsi="Times New Roman"/>
                <w:bCs/>
                <w:lang w:val="uk-UA"/>
              </w:rPr>
              <w:t>3</w:t>
            </w:r>
          </w:p>
        </w:tc>
        <w:tc>
          <w:tcPr>
            <w:tcW w:w="4223" w:type="dxa"/>
            <w:shd w:val="clear" w:color="auto" w:fill="auto"/>
            <w:vAlign w:val="bottom"/>
          </w:tcPr>
          <w:p w14:paraId="6066C185" w14:textId="3B88F05A" w:rsidR="00267CC3" w:rsidRPr="00267CC3" w:rsidRDefault="00267CC3" w:rsidP="00267CC3">
            <w:pPr>
              <w:rPr>
                <w:rFonts w:ascii="Times New Roman" w:hAnsi="Times New Roman"/>
                <w:color w:val="000000"/>
                <w:sz w:val="24"/>
                <w:szCs w:val="24"/>
              </w:rPr>
            </w:pPr>
            <w:r w:rsidRPr="00267CC3">
              <w:rPr>
                <w:rFonts w:ascii="Times New Roman" w:hAnsi="Times New Roman"/>
                <w:color w:val="000000"/>
                <w:sz w:val="24"/>
                <w:szCs w:val="24"/>
              </w:rPr>
              <w:t>Сибазон №10 2мл амп</w:t>
            </w:r>
          </w:p>
        </w:tc>
        <w:tc>
          <w:tcPr>
            <w:tcW w:w="1955" w:type="dxa"/>
            <w:shd w:val="clear" w:color="auto" w:fill="auto"/>
            <w:vAlign w:val="bottom"/>
          </w:tcPr>
          <w:p w14:paraId="611B0167" w14:textId="42683946" w:rsidR="00267CC3" w:rsidRPr="00267CC3" w:rsidRDefault="00267CC3" w:rsidP="00267CC3">
            <w:pPr>
              <w:jc w:val="center"/>
              <w:rPr>
                <w:rFonts w:ascii="Times New Roman" w:hAnsi="Times New Roman"/>
                <w:color w:val="000000"/>
                <w:sz w:val="24"/>
                <w:szCs w:val="24"/>
              </w:rPr>
            </w:pPr>
            <w:r w:rsidRPr="00267CC3">
              <w:rPr>
                <w:rFonts w:ascii="Times New Roman" w:hAnsi="Times New Roman"/>
                <w:color w:val="000000"/>
                <w:sz w:val="24"/>
                <w:szCs w:val="24"/>
              </w:rPr>
              <w:t> diazepam</w:t>
            </w:r>
          </w:p>
        </w:tc>
        <w:tc>
          <w:tcPr>
            <w:tcW w:w="1276" w:type="dxa"/>
            <w:shd w:val="clear" w:color="000000" w:fill="FFFFFF"/>
          </w:tcPr>
          <w:p w14:paraId="6411B072" w14:textId="29604F6A" w:rsidR="00267CC3" w:rsidRPr="00267CC3" w:rsidRDefault="00267CC3" w:rsidP="00267CC3">
            <w:pPr>
              <w:jc w:val="center"/>
              <w:rPr>
                <w:rFonts w:ascii="Times New Roman" w:hAnsi="Times New Roman"/>
                <w:color w:val="000000"/>
                <w:sz w:val="24"/>
                <w:szCs w:val="24"/>
              </w:rPr>
            </w:pPr>
            <w:r w:rsidRPr="00267CC3">
              <w:rPr>
                <w:rFonts w:ascii="Times New Roman" w:hAnsi="Times New Roman"/>
                <w:sz w:val="24"/>
                <w:szCs w:val="24"/>
              </w:rPr>
              <w:t>уп</w:t>
            </w:r>
            <w:r w:rsidRPr="00267CC3">
              <w:rPr>
                <w:rFonts w:ascii="Times New Roman" w:hAnsi="Times New Roman"/>
                <w:sz w:val="24"/>
                <w:szCs w:val="24"/>
                <w:lang w:val="uk-UA"/>
              </w:rPr>
              <w:t xml:space="preserve"> (пачка)</w:t>
            </w:r>
          </w:p>
        </w:tc>
        <w:tc>
          <w:tcPr>
            <w:tcW w:w="1104" w:type="dxa"/>
            <w:shd w:val="clear" w:color="000000" w:fill="FFFFFF"/>
            <w:vAlign w:val="bottom"/>
          </w:tcPr>
          <w:p w14:paraId="15AAF210" w14:textId="675AA4D5"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500</w:t>
            </w:r>
          </w:p>
        </w:tc>
        <w:tc>
          <w:tcPr>
            <w:tcW w:w="1477" w:type="dxa"/>
            <w:shd w:val="clear" w:color="000000" w:fill="FFFFFF"/>
            <w:vAlign w:val="bottom"/>
          </w:tcPr>
          <w:p w14:paraId="5A1511D3" w14:textId="4B3F5AB5"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33661600-7</w:t>
            </w:r>
          </w:p>
        </w:tc>
      </w:tr>
      <w:tr w:rsidR="00267CC3" w:rsidRPr="00D14E86" w14:paraId="458585B2" w14:textId="77777777" w:rsidTr="00B36655">
        <w:trPr>
          <w:trHeight w:val="552"/>
        </w:trPr>
        <w:tc>
          <w:tcPr>
            <w:tcW w:w="597" w:type="dxa"/>
            <w:vAlign w:val="center"/>
          </w:tcPr>
          <w:p w14:paraId="1C219A79" w14:textId="4D606ACA" w:rsidR="00267CC3" w:rsidRPr="00D14E86" w:rsidRDefault="00267CC3" w:rsidP="00267CC3">
            <w:pPr>
              <w:jc w:val="center"/>
              <w:rPr>
                <w:rFonts w:ascii="Times New Roman" w:hAnsi="Times New Roman"/>
                <w:bCs/>
                <w:lang w:val="uk-UA"/>
              </w:rPr>
            </w:pPr>
            <w:r>
              <w:rPr>
                <w:rFonts w:ascii="Times New Roman" w:hAnsi="Times New Roman"/>
                <w:bCs/>
                <w:lang w:val="uk-UA"/>
              </w:rPr>
              <w:t>4</w:t>
            </w:r>
          </w:p>
        </w:tc>
        <w:tc>
          <w:tcPr>
            <w:tcW w:w="4223" w:type="dxa"/>
            <w:shd w:val="clear" w:color="auto" w:fill="auto"/>
            <w:vAlign w:val="bottom"/>
          </w:tcPr>
          <w:p w14:paraId="502FDFA2" w14:textId="0F798A0F" w:rsidR="00267CC3" w:rsidRPr="00267CC3" w:rsidRDefault="00267CC3" w:rsidP="00267CC3">
            <w:pPr>
              <w:rPr>
                <w:rFonts w:ascii="Times New Roman" w:hAnsi="Times New Roman"/>
                <w:sz w:val="24"/>
                <w:szCs w:val="24"/>
              </w:rPr>
            </w:pPr>
            <w:r w:rsidRPr="00267CC3">
              <w:rPr>
                <w:rFonts w:ascii="Times New Roman" w:hAnsi="Times New Roman"/>
                <w:color w:val="000000"/>
                <w:sz w:val="24"/>
                <w:szCs w:val="24"/>
              </w:rPr>
              <w:t xml:space="preserve">Клоназепам 0,002 №30 в таб </w:t>
            </w:r>
          </w:p>
        </w:tc>
        <w:tc>
          <w:tcPr>
            <w:tcW w:w="1955" w:type="dxa"/>
            <w:shd w:val="clear" w:color="auto" w:fill="auto"/>
            <w:vAlign w:val="bottom"/>
          </w:tcPr>
          <w:p w14:paraId="57A33539" w14:textId="360C9C41" w:rsidR="00267CC3" w:rsidRPr="00267CC3" w:rsidRDefault="00267CC3" w:rsidP="00267CC3">
            <w:pPr>
              <w:jc w:val="center"/>
              <w:rPr>
                <w:rFonts w:ascii="Times New Roman" w:hAnsi="Times New Roman"/>
                <w:color w:val="000000"/>
                <w:sz w:val="24"/>
                <w:szCs w:val="24"/>
                <w:lang w:val="ru-UA"/>
              </w:rPr>
            </w:pPr>
            <w:r w:rsidRPr="00267CC3">
              <w:rPr>
                <w:rFonts w:ascii="Times New Roman" w:hAnsi="Times New Roman"/>
                <w:color w:val="000000"/>
                <w:sz w:val="24"/>
                <w:szCs w:val="24"/>
                <w:lang w:val="ru-UA"/>
              </w:rPr>
              <w:t>Clonazepam</w:t>
            </w:r>
          </w:p>
        </w:tc>
        <w:tc>
          <w:tcPr>
            <w:tcW w:w="1276" w:type="dxa"/>
            <w:shd w:val="clear" w:color="000000" w:fill="FFFFFF"/>
          </w:tcPr>
          <w:p w14:paraId="2B3DB0B6" w14:textId="52E22B51" w:rsidR="00267CC3" w:rsidRPr="00267CC3" w:rsidRDefault="00267CC3" w:rsidP="00267CC3">
            <w:pPr>
              <w:jc w:val="center"/>
              <w:rPr>
                <w:rFonts w:ascii="Times New Roman" w:hAnsi="Times New Roman"/>
                <w:sz w:val="24"/>
                <w:szCs w:val="24"/>
              </w:rPr>
            </w:pPr>
            <w:r w:rsidRPr="00267CC3">
              <w:rPr>
                <w:rFonts w:ascii="Times New Roman" w:hAnsi="Times New Roman"/>
                <w:sz w:val="24"/>
                <w:szCs w:val="24"/>
              </w:rPr>
              <w:t>уп</w:t>
            </w:r>
            <w:r w:rsidRPr="00267CC3">
              <w:rPr>
                <w:rFonts w:ascii="Times New Roman" w:hAnsi="Times New Roman"/>
                <w:sz w:val="24"/>
                <w:szCs w:val="24"/>
                <w:lang w:val="uk-UA"/>
              </w:rPr>
              <w:t xml:space="preserve"> (пачка)</w:t>
            </w:r>
          </w:p>
        </w:tc>
        <w:tc>
          <w:tcPr>
            <w:tcW w:w="1104" w:type="dxa"/>
            <w:shd w:val="clear" w:color="000000" w:fill="FFFFFF"/>
            <w:vAlign w:val="bottom"/>
          </w:tcPr>
          <w:p w14:paraId="78B10A42" w14:textId="1B726E80"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300</w:t>
            </w:r>
          </w:p>
        </w:tc>
        <w:tc>
          <w:tcPr>
            <w:tcW w:w="1477" w:type="dxa"/>
            <w:shd w:val="clear" w:color="000000" w:fill="FFFFFF"/>
            <w:vAlign w:val="bottom"/>
          </w:tcPr>
          <w:p w14:paraId="3AE38581" w14:textId="5887B123" w:rsidR="00267CC3" w:rsidRPr="00267CC3" w:rsidRDefault="00267CC3" w:rsidP="00267CC3">
            <w:pPr>
              <w:jc w:val="center"/>
              <w:rPr>
                <w:rFonts w:ascii="Times New Roman" w:hAnsi="Times New Roman"/>
                <w:color w:val="000000"/>
                <w:sz w:val="24"/>
                <w:szCs w:val="24"/>
              </w:rPr>
            </w:pPr>
            <w:r w:rsidRPr="00267CC3">
              <w:rPr>
                <w:rFonts w:ascii="Times New Roman" w:hAnsi="Times New Roman"/>
                <w:color w:val="000000"/>
                <w:sz w:val="24"/>
                <w:szCs w:val="24"/>
              </w:rPr>
              <w:t>33661600-7</w:t>
            </w:r>
          </w:p>
        </w:tc>
      </w:tr>
      <w:tr w:rsidR="00267CC3" w:rsidRPr="00D14E86" w14:paraId="684F3A2E" w14:textId="77777777" w:rsidTr="00B36655">
        <w:trPr>
          <w:trHeight w:val="552"/>
        </w:trPr>
        <w:tc>
          <w:tcPr>
            <w:tcW w:w="597" w:type="dxa"/>
            <w:vAlign w:val="center"/>
          </w:tcPr>
          <w:p w14:paraId="63323D05" w14:textId="06EDB349" w:rsidR="00267CC3" w:rsidRPr="00D14E86" w:rsidRDefault="00267CC3" w:rsidP="00267CC3">
            <w:pPr>
              <w:jc w:val="center"/>
              <w:rPr>
                <w:rFonts w:ascii="Times New Roman" w:hAnsi="Times New Roman"/>
                <w:bCs/>
                <w:lang w:val="uk-UA"/>
              </w:rPr>
            </w:pPr>
            <w:r>
              <w:rPr>
                <w:rFonts w:ascii="Times New Roman" w:hAnsi="Times New Roman"/>
                <w:bCs/>
                <w:lang w:val="uk-UA"/>
              </w:rPr>
              <w:t>5</w:t>
            </w:r>
          </w:p>
        </w:tc>
        <w:tc>
          <w:tcPr>
            <w:tcW w:w="4223" w:type="dxa"/>
            <w:shd w:val="clear" w:color="auto" w:fill="auto"/>
            <w:vAlign w:val="bottom"/>
          </w:tcPr>
          <w:p w14:paraId="195BC475" w14:textId="44B2215D" w:rsidR="00267CC3" w:rsidRPr="00267CC3" w:rsidRDefault="00267CC3" w:rsidP="00267CC3">
            <w:pPr>
              <w:rPr>
                <w:rFonts w:ascii="Times New Roman" w:hAnsi="Times New Roman"/>
                <w:sz w:val="24"/>
                <w:szCs w:val="24"/>
              </w:rPr>
            </w:pPr>
            <w:r w:rsidRPr="00267CC3">
              <w:rPr>
                <w:rFonts w:ascii="Times New Roman" w:hAnsi="Times New Roman"/>
                <w:color w:val="000000"/>
                <w:sz w:val="24"/>
                <w:szCs w:val="24"/>
              </w:rPr>
              <w:t>Депакін Хроно 500мг №30 в таб</w:t>
            </w:r>
          </w:p>
        </w:tc>
        <w:tc>
          <w:tcPr>
            <w:tcW w:w="1955" w:type="dxa"/>
            <w:shd w:val="clear" w:color="auto" w:fill="auto"/>
            <w:vAlign w:val="bottom"/>
          </w:tcPr>
          <w:p w14:paraId="708C7599" w14:textId="0606A903"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Valproic acid</w:t>
            </w:r>
          </w:p>
        </w:tc>
        <w:tc>
          <w:tcPr>
            <w:tcW w:w="1276" w:type="dxa"/>
            <w:shd w:val="clear" w:color="000000" w:fill="FFFFFF"/>
          </w:tcPr>
          <w:p w14:paraId="57885828" w14:textId="49A499DE" w:rsidR="00267CC3" w:rsidRPr="00267CC3" w:rsidRDefault="00267CC3" w:rsidP="00267CC3">
            <w:pPr>
              <w:jc w:val="center"/>
              <w:rPr>
                <w:rFonts w:ascii="Times New Roman" w:hAnsi="Times New Roman"/>
                <w:sz w:val="24"/>
                <w:szCs w:val="24"/>
              </w:rPr>
            </w:pPr>
            <w:r w:rsidRPr="00267CC3">
              <w:rPr>
                <w:rFonts w:ascii="Times New Roman" w:hAnsi="Times New Roman"/>
                <w:sz w:val="24"/>
                <w:szCs w:val="24"/>
              </w:rPr>
              <w:t>уп</w:t>
            </w:r>
            <w:r w:rsidRPr="00267CC3">
              <w:rPr>
                <w:rFonts w:ascii="Times New Roman" w:hAnsi="Times New Roman"/>
                <w:sz w:val="24"/>
                <w:szCs w:val="24"/>
                <w:lang w:val="uk-UA"/>
              </w:rPr>
              <w:t xml:space="preserve"> (пачка)</w:t>
            </w:r>
          </w:p>
        </w:tc>
        <w:tc>
          <w:tcPr>
            <w:tcW w:w="1104" w:type="dxa"/>
            <w:shd w:val="clear" w:color="000000" w:fill="FFFFFF"/>
            <w:vAlign w:val="bottom"/>
          </w:tcPr>
          <w:p w14:paraId="24AACDD3" w14:textId="1005E64A" w:rsidR="00267CC3" w:rsidRPr="00267CC3" w:rsidRDefault="00267CC3" w:rsidP="00267CC3">
            <w:pPr>
              <w:jc w:val="center"/>
              <w:rPr>
                <w:rFonts w:ascii="Times New Roman" w:hAnsi="Times New Roman"/>
                <w:sz w:val="24"/>
                <w:szCs w:val="24"/>
              </w:rPr>
            </w:pPr>
            <w:r w:rsidRPr="00267CC3">
              <w:rPr>
                <w:rFonts w:ascii="Times New Roman" w:hAnsi="Times New Roman"/>
                <w:color w:val="000000"/>
                <w:sz w:val="24"/>
                <w:szCs w:val="24"/>
              </w:rPr>
              <w:t>300</w:t>
            </w:r>
          </w:p>
        </w:tc>
        <w:tc>
          <w:tcPr>
            <w:tcW w:w="1477" w:type="dxa"/>
            <w:shd w:val="clear" w:color="000000" w:fill="FFFFFF"/>
            <w:vAlign w:val="bottom"/>
          </w:tcPr>
          <w:p w14:paraId="47A6E295" w14:textId="68A36E51" w:rsidR="00267CC3" w:rsidRPr="00267CC3" w:rsidRDefault="00267CC3" w:rsidP="00267CC3">
            <w:pPr>
              <w:jc w:val="center"/>
              <w:rPr>
                <w:rFonts w:ascii="Times New Roman" w:hAnsi="Times New Roman"/>
                <w:color w:val="000000"/>
                <w:sz w:val="24"/>
                <w:szCs w:val="24"/>
              </w:rPr>
            </w:pPr>
            <w:r w:rsidRPr="00267CC3">
              <w:rPr>
                <w:rFonts w:ascii="Times New Roman" w:hAnsi="Times New Roman"/>
                <w:color w:val="000000"/>
                <w:sz w:val="24"/>
                <w:szCs w:val="24"/>
              </w:rPr>
              <w:t>33661600-7</w:t>
            </w:r>
          </w:p>
        </w:tc>
      </w:tr>
    </w:tbl>
    <w:p w14:paraId="55226AAD" w14:textId="3095628E" w:rsidR="002C1A74" w:rsidRPr="00D14E86" w:rsidRDefault="002C1A74" w:rsidP="002C1A74">
      <w:pPr>
        <w:widowControl w:val="0"/>
        <w:suppressAutoHyphens/>
        <w:snapToGrid w:val="0"/>
        <w:spacing w:after="0" w:line="300" w:lineRule="auto"/>
        <w:ind w:left="-851" w:firstLine="284"/>
        <w:jc w:val="both"/>
        <w:rPr>
          <w:rFonts w:ascii="Times New Roman" w:hAnsi="Times New Roman"/>
          <w:i/>
          <w:iCs/>
          <w:sz w:val="24"/>
          <w:szCs w:val="24"/>
          <w:lang w:val="uk-UA"/>
        </w:rPr>
      </w:pPr>
      <w:r w:rsidRPr="00D14E86">
        <w:rPr>
          <w:rFonts w:ascii="Times New Roman" w:hAnsi="Times New Roman"/>
          <w:b/>
          <w:bCs/>
          <w:i/>
          <w:sz w:val="24"/>
          <w:szCs w:val="24"/>
          <w:u w:val="single"/>
          <w:lang w:val="uk-UA"/>
        </w:rPr>
        <w:t>Примітка:</w:t>
      </w:r>
      <w:r w:rsidRPr="00D14E86">
        <w:rPr>
          <w:rFonts w:ascii="Times New Roman" w:hAnsi="Times New Roman"/>
          <w:b/>
          <w:bCs/>
          <w:i/>
          <w:sz w:val="24"/>
          <w:szCs w:val="24"/>
          <w:lang w:val="uk-UA"/>
        </w:rPr>
        <w:t xml:space="preserve"> </w:t>
      </w:r>
      <w:r w:rsidRPr="00D14E86">
        <w:rPr>
          <w:rFonts w:ascii="Times New Roman" w:hAnsi="Times New Roman"/>
          <w:i/>
          <w:iCs/>
          <w:sz w:val="24"/>
          <w:szCs w:val="24"/>
          <w:lang w:val="uk-UA"/>
        </w:rPr>
        <w:t>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14:paraId="6DF2AF22" w14:textId="6C445B65" w:rsidR="002C1A74" w:rsidRPr="00D14E86" w:rsidRDefault="002C1A74" w:rsidP="002C1A74">
      <w:pPr>
        <w:widowControl w:val="0"/>
        <w:suppressAutoHyphens/>
        <w:snapToGrid w:val="0"/>
        <w:spacing w:after="0" w:line="300" w:lineRule="auto"/>
        <w:ind w:left="-851" w:firstLine="284"/>
        <w:jc w:val="both"/>
        <w:rPr>
          <w:rFonts w:ascii="Times New Roman" w:hAnsi="Times New Roman"/>
          <w:bCs/>
          <w:szCs w:val="20"/>
          <w:lang w:val="uk-UA" w:eastAsia="zh-CN"/>
        </w:rPr>
      </w:pPr>
    </w:p>
    <w:sectPr w:rsidR="002C1A74" w:rsidRPr="00D14E86" w:rsidSect="00042C5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E0FB" w14:textId="77777777" w:rsidR="00353E62" w:rsidRDefault="00353E62" w:rsidP="003B4EB0">
      <w:pPr>
        <w:spacing w:after="0" w:line="240" w:lineRule="auto"/>
      </w:pPr>
      <w:r>
        <w:separator/>
      </w:r>
    </w:p>
  </w:endnote>
  <w:endnote w:type="continuationSeparator" w:id="0">
    <w:p w14:paraId="065C5351" w14:textId="77777777" w:rsidR="00353E62" w:rsidRDefault="00353E62" w:rsidP="003B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5A50" w14:textId="77777777" w:rsidR="00353E62" w:rsidRDefault="00353E62" w:rsidP="003B4EB0">
      <w:pPr>
        <w:spacing w:after="0" w:line="240" w:lineRule="auto"/>
      </w:pPr>
      <w:r>
        <w:separator/>
      </w:r>
    </w:p>
  </w:footnote>
  <w:footnote w:type="continuationSeparator" w:id="0">
    <w:p w14:paraId="0C26986D" w14:textId="77777777" w:rsidR="00353E62" w:rsidRDefault="00353E62" w:rsidP="003B4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D3E"/>
    <w:rsid w:val="00003007"/>
    <w:rsid w:val="000100D7"/>
    <w:rsid w:val="00031904"/>
    <w:rsid w:val="00042C53"/>
    <w:rsid w:val="000432E3"/>
    <w:rsid w:val="0004416E"/>
    <w:rsid w:val="0004472D"/>
    <w:rsid w:val="000931BA"/>
    <w:rsid w:val="000A5288"/>
    <w:rsid w:val="000B0A2C"/>
    <w:rsid w:val="000B61A4"/>
    <w:rsid w:val="000D36B7"/>
    <w:rsid w:val="000E56F4"/>
    <w:rsid w:val="00194612"/>
    <w:rsid w:val="001A22F7"/>
    <w:rsid w:val="001F73C6"/>
    <w:rsid w:val="00204A48"/>
    <w:rsid w:val="0021142D"/>
    <w:rsid w:val="0023494D"/>
    <w:rsid w:val="00244C5F"/>
    <w:rsid w:val="00251F38"/>
    <w:rsid w:val="00267CC3"/>
    <w:rsid w:val="00280E15"/>
    <w:rsid w:val="002C1A74"/>
    <w:rsid w:val="002E14CC"/>
    <w:rsid w:val="002E70D6"/>
    <w:rsid w:val="00316F10"/>
    <w:rsid w:val="00353E62"/>
    <w:rsid w:val="003563D8"/>
    <w:rsid w:val="00375305"/>
    <w:rsid w:val="00375A1B"/>
    <w:rsid w:val="0037684E"/>
    <w:rsid w:val="0038785C"/>
    <w:rsid w:val="003B4EB0"/>
    <w:rsid w:val="003C4EAD"/>
    <w:rsid w:val="003D62AE"/>
    <w:rsid w:val="00422F31"/>
    <w:rsid w:val="004637A6"/>
    <w:rsid w:val="004A22A4"/>
    <w:rsid w:val="004C3B31"/>
    <w:rsid w:val="004F0087"/>
    <w:rsid w:val="004F40D0"/>
    <w:rsid w:val="00515F63"/>
    <w:rsid w:val="00517DF4"/>
    <w:rsid w:val="00591942"/>
    <w:rsid w:val="00601E36"/>
    <w:rsid w:val="00627921"/>
    <w:rsid w:val="006343DB"/>
    <w:rsid w:val="00646994"/>
    <w:rsid w:val="006658A3"/>
    <w:rsid w:val="006C1811"/>
    <w:rsid w:val="006C1A1E"/>
    <w:rsid w:val="006D50B0"/>
    <w:rsid w:val="00704DD7"/>
    <w:rsid w:val="00744944"/>
    <w:rsid w:val="00747E6F"/>
    <w:rsid w:val="00785E68"/>
    <w:rsid w:val="00853155"/>
    <w:rsid w:val="008563E6"/>
    <w:rsid w:val="008B61A2"/>
    <w:rsid w:val="00907F39"/>
    <w:rsid w:val="00912B82"/>
    <w:rsid w:val="00914D3E"/>
    <w:rsid w:val="009C7BD2"/>
    <w:rsid w:val="00A16410"/>
    <w:rsid w:val="00A41DCA"/>
    <w:rsid w:val="00A64B4A"/>
    <w:rsid w:val="00A738E5"/>
    <w:rsid w:val="00A76018"/>
    <w:rsid w:val="00A80CF6"/>
    <w:rsid w:val="00AA0C38"/>
    <w:rsid w:val="00AC3E06"/>
    <w:rsid w:val="00AD1D00"/>
    <w:rsid w:val="00AD4B08"/>
    <w:rsid w:val="00AF67B4"/>
    <w:rsid w:val="00B12182"/>
    <w:rsid w:val="00B15198"/>
    <w:rsid w:val="00B67D14"/>
    <w:rsid w:val="00B97AE1"/>
    <w:rsid w:val="00BC01C3"/>
    <w:rsid w:val="00C557FB"/>
    <w:rsid w:val="00C63E03"/>
    <w:rsid w:val="00C70837"/>
    <w:rsid w:val="00C85C12"/>
    <w:rsid w:val="00C86ACF"/>
    <w:rsid w:val="00CA609A"/>
    <w:rsid w:val="00CE3594"/>
    <w:rsid w:val="00CF6E8E"/>
    <w:rsid w:val="00D14E86"/>
    <w:rsid w:val="00D35F61"/>
    <w:rsid w:val="00D85C98"/>
    <w:rsid w:val="00DB4C6A"/>
    <w:rsid w:val="00E04AB5"/>
    <w:rsid w:val="00E71405"/>
    <w:rsid w:val="00ED1073"/>
    <w:rsid w:val="00EF4024"/>
    <w:rsid w:val="00F26B9C"/>
    <w:rsid w:val="00FD42C1"/>
    <w:rsid w:val="00FF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668CA"/>
  <w15:docId w15:val="{801DE116-B9D8-4F47-8F06-9F51CA4F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A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0099">
      <w:bodyDiv w:val="1"/>
      <w:marLeft w:val="0"/>
      <w:marRight w:val="0"/>
      <w:marTop w:val="0"/>
      <w:marBottom w:val="0"/>
      <w:divBdr>
        <w:top w:val="none" w:sz="0" w:space="0" w:color="auto"/>
        <w:left w:val="none" w:sz="0" w:space="0" w:color="auto"/>
        <w:bottom w:val="none" w:sz="0" w:space="0" w:color="auto"/>
        <w:right w:val="none" w:sz="0" w:space="0" w:color="auto"/>
      </w:divBdr>
    </w:div>
    <w:div w:id="386346900">
      <w:bodyDiv w:val="1"/>
      <w:marLeft w:val="0"/>
      <w:marRight w:val="0"/>
      <w:marTop w:val="0"/>
      <w:marBottom w:val="0"/>
      <w:divBdr>
        <w:top w:val="none" w:sz="0" w:space="0" w:color="auto"/>
        <w:left w:val="none" w:sz="0" w:space="0" w:color="auto"/>
        <w:bottom w:val="none" w:sz="0" w:space="0" w:color="auto"/>
        <w:right w:val="none" w:sz="0" w:space="0" w:color="auto"/>
      </w:divBdr>
    </w:div>
    <w:div w:id="396630853">
      <w:bodyDiv w:val="1"/>
      <w:marLeft w:val="0"/>
      <w:marRight w:val="0"/>
      <w:marTop w:val="0"/>
      <w:marBottom w:val="0"/>
      <w:divBdr>
        <w:top w:val="none" w:sz="0" w:space="0" w:color="auto"/>
        <w:left w:val="none" w:sz="0" w:space="0" w:color="auto"/>
        <w:bottom w:val="none" w:sz="0" w:space="0" w:color="auto"/>
        <w:right w:val="none" w:sz="0" w:space="0" w:color="auto"/>
      </w:divBdr>
    </w:div>
    <w:div w:id="721295811">
      <w:bodyDiv w:val="1"/>
      <w:marLeft w:val="0"/>
      <w:marRight w:val="0"/>
      <w:marTop w:val="0"/>
      <w:marBottom w:val="0"/>
      <w:divBdr>
        <w:top w:val="none" w:sz="0" w:space="0" w:color="auto"/>
        <w:left w:val="none" w:sz="0" w:space="0" w:color="auto"/>
        <w:bottom w:val="none" w:sz="0" w:space="0" w:color="auto"/>
        <w:right w:val="none" w:sz="0" w:space="0" w:color="auto"/>
      </w:divBdr>
    </w:div>
    <w:div w:id="937327958">
      <w:bodyDiv w:val="1"/>
      <w:marLeft w:val="0"/>
      <w:marRight w:val="0"/>
      <w:marTop w:val="0"/>
      <w:marBottom w:val="0"/>
      <w:divBdr>
        <w:top w:val="none" w:sz="0" w:space="0" w:color="auto"/>
        <w:left w:val="none" w:sz="0" w:space="0" w:color="auto"/>
        <w:bottom w:val="none" w:sz="0" w:space="0" w:color="auto"/>
        <w:right w:val="none" w:sz="0" w:space="0" w:color="auto"/>
      </w:divBdr>
    </w:div>
    <w:div w:id="1331055563">
      <w:bodyDiv w:val="1"/>
      <w:marLeft w:val="0"/>
      <w:marRight w:val="0"/>
      <w:marTop w:val="0"/>
      <w:marBottom w:val="0"/>
      <w:divBdr>
        <w:top w:val="none" w:sz="0" w:space="0" w:color="auto"/>
        <w:left w:val="none" w:sz="0" w:space="0" w:color="auto"/>
        <w:bottom w:val="none" w:sz="0" w:space="0" w:color="auto"/>
        <w:right w:val="none" w:sz="0" w:space="0" w:color="auto"/>
      </w:divBdr>
    </w:div>
    <w:div w:id="1546521004">
      <w:bodyDiv w:val="1"/>
      <w:marLeft w:val="0"/>
      <w:marRight w:val="0"/>
      <w:marTop w:val="0"/>
      <w:marBottom w:val="0"/>
      <w:divBdr>
        <w:top w:val="none" w:sz="0" w:space="0" w:color="auto"/>
        <w:left w:val="none" w:sz="0" w:space="0" w:color="auto"/>
        <w:bottom w:val="none" w:sz="0" w:space="0" w:color="auto"/>
        <w:right w:val="none" w:sz="0" w:space="0" w:color="auto"/>
      </w:divBdr>
    </w:div>
    <w:div w:id="16951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Microsoft Office User</cp:lastModifiedBy>
  <cp:revision>32</cp:revision>
  <dcterms:created xsi:type="dcterms:W3CDTF">2021-12-13T18:01:00Z</dcterms:created>
  <dcterms:modified xsi:type="dcterms:W3CDTF">2022-08-01T19:38:00Z</dcterms:modified>
</cp:coreProperties>
</file>