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9B455" w14:textId="1CB17B1F" w:rsidR="00B0116F" w:rsidRPr="00913447" w:rsidRDefault="00B0116F" w:rsidP="00B0116F">
      <w:pPr>
        <w:spacing w:after="0" w:line="240" w:lineRule="auto"/>
        <w:jc w:val="right"/>
        <w:rPr>
          <w:rFonts w:ascii="Times New Roman" w:hAnsi="Times New Roman" w:cs="Times New Roman"/>
          <w:b/>
          <w:bCs/>
          <w:sz w:val="24"/>
          <w:szCs w:val="24"/>
          <w:lang w:val="uk-UA"/>
        </w:rPr>
      </w:pPr>
      <w:r w:rsidRPr="00913447">
        <w:rPr>
          <w:rFonts w:ascii="Times New Roman" w:hAnsi="Times New Roman" w:cs="Times New Roman"/>
          <w:b/>
          <w:bCs/>
          <w:sz w:val="24"/>
          <w:szCs w:val="24"/>
          <w:lang w:val="uk-UA"/>
        </w:rPr>
        <w:t>Додаток 2</w:t>
      </w:r>
    </w:p>
    <w:p w14:paraId="058D66E8" w14:textId="3D761C24" w:rsidR="00B0116F" w:rsidRPr="00913447" w:rsidRDefault="00B0116F" w:rsidP="00B0116F">
      <w:pPr>
        <w:spacing w:after="0" w:line="240" w:lineRule="auto"/>
        <w:jc w:val="right"/>
        <w:rPr>
          <w:rFonts w:ascii="Times New Roman" w:hAnsi="Times New Roman" w:cs="Times New Roman"/>
          <w:b/>
          <w:bCs/>
          <w:sz w:val="24"/>
          <w:szCs w:val="24"/>
          <w:lang w:val="uk-UA"/>
        </w:rPr>
      </w:pPr>
      <w:r w:rsidRPr="00913447">
        <w:rPr>
          <w:rFonts w:ascii="Times New Roman" w:hAnsi="Times New Roman" w:cs="Times New Roman"/>
          <w:b/>
          <w:bCs/>
          <w:sz w:val="24"/>
          <w:szCs w:val="24"/>
          <w:lang w:val="uk-UA"/>
        </w:rPr>
        <w:t>до тендерної документації</w:t>
      </w:r>
    </w:p>
    <w:p w14:paraId="59664811" w14:textId="43E79C37" w:rsidR="006D1542" w:rsidRPr="00913447" w:rsidRDefault="006D1542" w:rsidP="009E21F9">
      <w:pPr>
        <w:spacing w:after="0" w:line="240" w:lineRule="auto"/>
        <w:jc w:val="center"/>
        <w:rPr>
          <w:rFonts w:ascii="Times New Roman" w:hAnsi="Times New Roman" w:cs="Times New Roman"/>
          <w:b/>
          <w:bCs/>
          <w:sz w:val="28"/>
          <w:szCs w:val="28"/>
          <w:lang w:val="uk-UA"/>
        </w:rPr>
      </w:pPr>
      <w:r w:rsidRPr="00913447">
        <w:rPr>
          <w:rFonts w:ascii="Times New Roman" w:hAnsi="Times New Roman" w:cs="Times New Roman"/>
          <w:b/>
          <w:bCs/>
          <w:sz w:val="28"/>
          <w:szCs w:val="28"/>
          <w:lang w:val="uk-UA"/>
        </w:rPr>
        <w:t>Технічна специфікація</w:t>
      </w:r>
    </w:p>
    <w:p w14:paraId="463199F4" w14:textId="0F1FFE2A" w:rsidR="006D1542" w:rsidRPr="00913447" w:rsidRDefault="006D1542" w:rsidP="009E21F9">
      <w:pPr>
        <w:spacing w:after="0" w:line="240" w:lineRule="auto"/>
        <w:jc w:val="center"/>
        <w:rPr>
          <w:rFonts w:ascii="Times New Roman" w:hAnsi="Times New Roman" w:cs="Times New Roman"/>
          <w:b/>
          <w:bCs/>
          <w:sz w:val="28"/>
          <w:szCs w:val="28"/>
          <w:lang w:val="uk-UA"/>
        </w:rPr>
      </w:pPr>
      <w:r w:rsidRPr="00913447">
        <w:rPr>
          <w:rFonts w:ascii="Times New Roman" w:hAnsi="Times New Roman" w:cs="Times New Roman"/>
          <w:b/>
          <w:bCs/>
          <w:sz w:val="28"/>
          <w:szCs w:val="28"/>
          <w:lang w:val="uk-UA"/>
        </w:rPr>
        <w:t>на закупівлю:</w:t>
      </w:r>
    </w:p>
    <w:p w14:paraId="62B6EDA9" w14:textId="77777777" w:rsidR="00B0116F" w:rsidRPr="00913447" w:rsidRDefault="00B0116F" w:rsidP="00B0116F">
      <w:pPr>
        <w:spacing w:after="0" w:line="240" w:lineRule="auto"/>
        <w:jc w:val="center"/>
        <w:rPr>
          <w:rFonts w:ascii="Times New Roman" w:hAnsi="Times New Roman" w:cs="Times New Roman"/>
          <w:b/>
          <w:bCs/>
          <w:sz w:val="28"/>
          <w:szCs w:val="28"/>
          <w:lang w:val="uk-UA"/>
        </w:rPr>
      </w:pPr>
      <w:r w:rsidRPr="00913447">
        <w:rPr>
          <w:rFonts w:ascii="Times New Roman" w:hAnsi="Times New Roman" w:cs="Times New Roman"/>
          <w:b/>
          <w:bCs/>
          <w:sz w:val="28"/>
          <w:szCs w:val="28"/>
          <w:lang w:val="uk-UA"/>
        </w:rPr>
        <w:t>«Пароконвектомати (Код ДК 021:2015:39310000-8 - Обладнання</w:t>
      </w:r>
    </w:p>
    <w:p w14:paraId="772268E4" w14:textId="06E96024" w:rsidR="00B0116F" w:rsidRPr="00913447" w:rsidRDefault="00B0116F" w:rsidP="00B0116F">
      <w:pPr>
        <w:spacing w:after="0" w:line="240" w:lineRule="auto"/>
        <w:jc w:val="center"/>
        <w:rPr>
          <w:rFonts w:ascii="Times New Roman" w:hAnsi="Times New Roman" w:cs="Times New Roman"/>
          <w:b/>
          <w:bCs/>
          <w:sz w:val="28"/>
          <w:szCs w:val="28"/>
          <w:lang w:val="uk-UA"/>
        </w:rPr>
      </w:pPr>
      <w:r w:rsidRPr="00913447">
        <w:rPr>
          <w:rFonts w:ascii="Times New Roman" w:hAnsi="Times New Roman" w:cs="Times New Roman"/>
          <w:b/>
          <w:bCs/>
          <w:sz w:val="28"/>
          <w:szCs w:val="28"/>
          <w:lang w:val="uk-UA"/>
        </w:rPr>
        <w:t>для закладів громадського харчування)»</w:t>
      </w:r>
    </w:p>
    <w:p w14:paraId="47B5EF36" w14:textId="31DF7FA2" w:rsidR="00B0116F" w:rsidRPr="00913447" w:rsidRDefault="00B0116F" w:rsidP="00B0116F">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913447">
        <w:rPr>
          <w:rFonts w:ascii="Times New Roman" w:eastAsia="Calibri" w:hAnsi="Times New Roman" w:cs="Times New Roman"/>
          <w:color w:val="000000"/>
          <w:sz w:val="24"/>
          <w:szCs w:val="24"/>
          <w:lang w:val="uk-UA"/>
        </w:rPr>
        <w:t>Товар повинен бути новим. Всі основні компоненти товару повинні бути оригінальними, зміна компонентів на неоригінальні забороняється</w:t>
      </w:r>
      <w:r w:rsidR="00EB3C70" w:rsidRPr="00913447">
        <w:rPr>
          <w:rFonts w:ascii="Times New Roman" w:eastAsia="Calibri" w:hAnsi="Times New Roman" w:cs="Times New Roman"/>
          <w:color w:val="000000"/>
          <w:sz w:val="24"/>
          <w:szCs w:val="24"/>
          <w:lang w:val="uk-UA"/>
        </w:rPr>
        <w:t xml:space="preserve"> (на підтвердження у складі тендерної пропозиції Учасники повинні надати гарантійний лист)</w:t>
      </w:r>
      <w:r w:rsidRPr="00913447">
        <w:rPr>
          <w:rFonts w:ascii="Times New Roman" w:eastAsia="Calibri" w:hAnsi="Times New Roman" w:cs="Times New Roman"/>
          <w:color w:val="000000"/>
          <w:sz w:val="24"/>
          <w:szCs w:val="24"/>
          <w:lang w:val="uk-UA"/>
        </w:rPr>
        <w:t xml:space="preserve">. </w:t>
      </w:r>
    </w:p>
    <w:p w14:paraId="29A6CEB9" w14:textId="77777777" w:rsidR="00B0116F" w:rsidRPr="00913447" w:rsidRDefault="00B0116F" w:rsidP="00B0116F">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913447">
        <w:rPr>
          <w:rFonts w:ascii="Times New Roman" w:eastAsia="Calibri" w:hAnsi="Times New Roman" w:cs="Times New Roman"/>
          <w:color w:val="000000"/>
          <w:sz w:val="24"/>
          <w:szCs w:val="24"/>
          <w:lang w:val="uk-UA"/>
        </w:rPr>
        <w:t>Ціни вказуються за одну одиницю товару з урахуванням податків і зборів, що сплачуються або мають бути сплачені, транспортних витрат, навантажувально-розвантажувальних робіт, доставки, розміщення в їдальні закладу освіти Замовника, монтаж,  підключення та введення в експлуатацію товару.</w:t>
      </w:r>
    </w:p>
    <w:p w14:paraId="7F555C74" w14:textId="77777777" w:rsidR="00B0116F" w:rsidRPr="00913447" w:rsidRDefault="00B0116F" w:rsidP="00B0116F">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913447">
        <w:rPr>
          <w:rFonts w:ascii="Times New Roman" w:eastAsia="Calibri" w:hAnsi="Times New Roman" w:cs="Times New Roman"/>
          <w:color w:val="000000"/>
          <w:sz w:val="24"/>
          <w:szCs w:val="24"/>
          <w:lang w:val="uk-UA"/>
        </w:rPr>
        <w:t>Товар повинен бути в спеціальній упаковці, яка відповідає характеру товару і захищає його від пошкоджень під час поставки.</w:t>
      </w:r>
    </w:p>
    <w:p w14:paraId="08C8D8C3" w14:textId="77777777" w:rsidR="00B0116F" w:rsidRPr="00913447" w:rsidRDefault="00B0116F" w:rsidP="00B0116F">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913447">
        <w:rPr>
          <w:rFonts w:ascii="Times New Roman" w:eastAsia="Calibri" w:hAnsi="Times New Roman" w:cs="Times New Roman"/>
          <w:color w:val="000000"/>
          <w:sz w:val="24"/>
          <w:szCs w:val="24"/>
          <w:lang w:val="uk-UA"/>
        </w:rPr>
        <w:t>Завантаження та розвантаження Товару здійснюється Постачальником за адресами закладів Замовника.</w:t>
      </w:r>
    </w:p>
    <w:p w14:paraId="1C3065D1" w14:textId="77777777" w:rsidR="00B0116F" w:rsidRPr="00913447" w:rsidRDefault="00B0116F" w:rsidP="00B0116F">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913447">
        <w:rPr>
          <w:rFonts w:ascii="Times New Roman" w:eastAsia="Calibri" w:hAnsi="Times New Roman" w:cs="Times New Roman"/>
          <w:color w:val="000000"/>
          <w:sz w:val="24"/>
          <w:szCs w:val="24"/>
          <w:lang w:val="uk-UA"/>
        </w:rPr>
        <w:t xml:space="preserve"> Умовою поставки товару є доставка до закладу Замовника з перевіркою комплектності, цілісності, відсутності пошкоджень, розміщення, монтаж,  введення в експлуатацію (підключення до електромережі, систем водопостачання та водовідведення), налаштування та пуско-налагоджувальні роботи товару в присутності представників Замовника за рахунок Постачальника.</w:t>
      </w:r>
    </w:p>
    <w:p w14:paraId="07BEC684" w14:textId="77777777" w:rsidR="00B0116F" w:rsidRPr="00913447" w:rsidRDefault="00B0116F" w:rsidP="00B0116F">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913447">
        <w:rPr>
          <w:rFonts w:ascii="Times New Roman" w:eastAsia="Calibri" w:hAnsi="Times New Roman" w:cs="Times New Roman"/>
          <w:color w:val="000000"/>
          <w:sz w:val="24"/>
          <w:szCs w:val="24"/>
          <w:lang w:val="uk-UA"/>
        </w:rPr>
        <w:t>Якість товару повинна відповідати вимогам відповідних діючих нормативних документів та відповідати параметрам та вимогам, зазначеним у цьому додатку.</w:t>
      </w:r>
    </w:p>
    <w:p w14:paraId="3CD26349" w14:textId="77777777" w:rsidR="00B0116F" w:rsidRPr="00913447" w:rsidRDefault="00B0116F" w:rsidP="00B0116F">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913447">
        <w:rPr>
          <w:rFonts w:ascii="Times New Roman" w:eastAsia="Calibri" w:hAnsi="Times New Roman" w:cs="Times New Roman"/>
          <w:color w:val="000000"/>
          <w:sz w:val="24"/>
          <w:szCs w:val="24"/>
          <w:lang w:val="uk-UA"/>
        </w:rPr>
        <w:t>Товар повинен відповідати технічним, кількісним та якісним вимогам Замовника. Для підтвердження Учасник надає заповнену порівняльну таблицю відповідності запропонованого Учасником товару технічним, кількісним та якісним вимогам тендерної документації (обов’язково зазначається виробник та модель товару). У разі відсутності зазначених вимог, Замовник залишає право відхилити пропозицію.</w:t>
      </w:r>
    </w:p>
    <w:p w14:paraId="6E37BD3C" w14:textId="77777777" w:rsidR="00B0116F" w:rsidRPr="00913447" w:rsidRDefault="00B0116F" w:rsidP="00B0116F">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913447">
        <w:rPr>
          <w:rFonts w:ascii="Times New Roman" w:eastAsia="Calibri" w:hAnsi="Times New Roman" w:cs="Times New Roman"/>
          <w:color w:val="000000"/>
          <w:sz w:val="24"/>
          <w:szCs w:val="24"/>
          <w:lang w:val="uk-UA"/>
        </w:rPr>
        <w:t>При поставці товару обов’язково надаються копії супровідних документів, що підтверджують якість та безпечність товару, надаються на кожну партію товару (посвідчення або сертифікат якості, або декларація виробника), де вказується дата виготовлення, умови та термін експ</w:t>
      </w:r>
      <w:bookmarkStart w:id="0" w:name="_GoBack"/>
      <w:bookmarkEnd w:id="0"/>
      <w:r w:rsidRPr="00913447">
        <w:rPr>
          <w:rFonts w:ascii="Times New Roman" w:eastAsia="Calibri" w:hAnsi="Times New Roman" w:cs="Times New Roman"/>
          <w:color w:val="000000"/>
          <w:sz w:val="24"/>
          <w:szCs w:val="24"/>
          <w:lang w:val="uk-UA"/>
        </w:rPr>
        <w:t>луатації, інші документи, що передбачені чинним законодавством України).</w:t>
      </w:r>
    </w:p>
    <w:p w14:paraId="6B639F34" w14:textId="77777777" w:rsidR="00B0116F" w:rsidRPr="00913447" w:rsidRDefault="00B0116F" w:rsidP="00B0116F">
      <w:pPr>
        <w:widowControl w:val="0"/>
        <w:shd w:val="clear" w:color="auto" w:fill="FFFFFF"/>
        <w:tabs>
          <w:tab w:val="left" w:pos="567"/>
        </w:tabs>
        <w:autoSpaceDE w:val="0"/>
        <w:autoSpaceDN w:val="0"/>
        <w:adjustRightInd w:val="0"/>
        <w:spacing w:after="0" w:line="240" w:lineRule="auto"/>
        <w:ind w:left="360"/>
        <w:jc w:val="both"/>
        <w:rPr>
          <w:rFonts w:ascii="Times New Roman" w:eastAsia="Calibri" w:hAnsi="Times New Roman" w:cs="Times New Roman"/>
          <w:color w:val="000000"/>
          <w:sz w:val="24"/>
          <w:szCs w:val="24"/>
          <w:lang w:val="uk-UA"/>
        </w:rPr>
      </w:pPr>
    </w:p>
    <w:p w14:paraId="67DF8A32" w14:textId="77777777" w:rsidR="00B0116F" w:rsidRPr="00913447" w:rsidRDefault="00B0116F" w:rsidP="00B0116F">
      <w:pPr>
        <w:widowControl w:val="0"/>
        <w:numPr>
          <w:ilvl w:val="0"/>
          <w:numId w:val="5"/>
        </w:numPr>
        <w:shd w:val="clear" w:color="auto" w:fill="FFFFFF"/>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913447">
        <w:rPr>
          <w:rFonts w:ascii="Times New Roman" w:eastAsia="Calibri" w:hAnsi="Times New Roman" w:cs="Times New Roman"/>
          <w:color w:val="000000"/>
          <w:sz w:val="24"/>
          <w:szCs w:val="24"/>
          <w:lang w:val="uk-UA"/>
        </w:rPr>
        <w:t>Таблиця 1. Інформація про  необхідні технічні, якісні та кількісні характеристики предмета закупівлі</w:t>
      </w:r>
    </w:p>
    <w:p w14:paraId="69C50DF9" w14:textId="77777777" w:rsidR="00B0116F" w:rsidRPr="00913447" w:rsidRDefault="00B0116F" w:rsidP="00B0116F">
      <w:pPr>
        <w:spacing w:after="0" w:line="240" w:lineRule="auto"/>
        <w:jc w:val="both"/>
        <w:rPr>
          <w:rFonts w:ascii="Times New Roman" w:hAnsi="Times New Roman" w:cs="Times New Roman"/>
          <w:b/>
          <w:bCs/>
          <w:sz w:val="28"/>
          <w:szCs w:val="28"/>
          <w:lang w:val="uk-UA"/>
        </w:rPr>
      </w:pPr>
    </w:p>
    <w:tbl>
      <w:tblPr>
        <w:tblStyle w:val="ad"/>
        <w:tblpPr w:leftFromText="180" w:rightFromText="180" w:vertAnchor="text" w:horzAnchor="margin" w:tblpXSpec="center" w:tblpY="-991"/>
        <w:tblW w:w="13320" w:type="dxa"/>
        <w:tblLayout w:type="fixed"/>
        <w:tblLook w:val="04A0" w:firstRow="1" w:lastRow="0" w:firstColumn="1" w:lastColumn="0" w:noHBand="0" w:noVBand="1"/>
      </w:tblPr>
      <w:tblGrid>
        <w:gridCol w:w="392"/>
        <w:gridCol w:w="2126"/>
        <w:gridCol w:w="4140"/>
        <w:gridCol w:w="708"/>
        <w:gridCol w:w="2694"/>
        <w:gridCol w:w="2977"/>
        <w:gridCol w:w="283"/>
      </w:tblGrid>
      <w:tr w:rsidR="00556ED7" w:rsidRPr="00913447" w14:paraId="067BA32B" w14:textId="77777777" w:rsidTr="00145997">
        <w:trPr>
          <w:gridAfter w:val="1"/>
          <w:wAfter w:w="283" w:type="dxa"/>
          <w:trHeight w:val="1685"/>
        </w:trPr>
        <w:tc>
          <w:tcPr>
            <w:tcW w:w="392" w:type="dxa"/>
            <w:vAlign w:val="center"/>
            <w:hideMark/>
          </w:tcPr>
          <w:p w14:paraId="366715C7" w14:textId="77777777" w:rsidR="00556ED7" w:rsidRPr="00913447" w:rsidRDefault="00556ED7" w:rsidP="00B0116F">
            <w:pPr>
              <w:jc w:val="center"/>
              <w:rPr>
                <w:rFonts w:ascii="Times New Roman" w:eastAsia="Times New Roman" w:hAnsi="Times New Roman" w:cs="Times New Roman"/>
                <w:b/>
                <w:bCs/>
                <w:color w:val="000000"/>
                <w:sz w:val="24"/>
                <w:szCs w:val="24"/>
                <w:lang w:val="uk-UA" w:eastAsia="uk-UA"/>
              </w:rPr>
            </w:pPr>
            <w:r w:rsidRPr="00913447">
              <w:rPr>
                <w:rFonts w:ascii="Times New Roman" w:eastAsia="Times New Roman" w:hAnsi="Times New Roman" w:cs="Times New Roman"/>
                <w:b/>
                <w:bCs/>
                <w:color w:val="000000"/>
                <w:sz w:val="24"/>
                <w:szCs w:val="24"/>
                <w:lang w:val="uk-UA" w:eastAsia="uk-UA"/>
              </w:rPr>
              <w:lastRenderedPageBreak/>
              <w:t>№</w:t>
            </w:r>
          </w:p>
        </w:tc>
        <w:tc>
          <w:tcPr>
            <w:tcW w:w="2126" w:type="dxa"/>
            <w:vAlign w:val="center"/>
            <w:hideMark/>
          </w:tcPr>
          <w:p w14:paraId="2BBB389A" w14:textId="77777777" w:rsidR="00556ED7" w:rsidRPr="00913447" w:rsidRDefault="00556ED7" w:rsidP="00B0116F">
            <w:pPr>
              <w:jc w:val="center"/>
              <w:rPr>
                <w:rFonts w:ascii="Times New Roman" w:eastAsia="Times New Roman" w:hAnsi="Times New Roman" w:cs="Times New Roman"/>
                <w:b/>
                <w:bCs/>
                <w:color w:val="000000"/>
                <w:sz w:val="24"/>
                <w:szCs w:val="24"/>
                <w:lang w:val="uk-UA" w:eastAsia="uk-UA"/>
              </w:rPr>
            </w:pPr>
            <w:r w:rsidRPr="00913447">
              <w:rPr>
                <w:rFonts w:ascii="Times New Roman" w:eastAsia="Times New Roman" w:hAnsi="Times New Roman" w:cs="Times New Roman"/>
                <w:b/>
                <w:bCs/>
                <w:color w:val="000000"/>
                <w:sz w:val="24"/>
                <w:szCs w:val="24"/>
                <w:lang w:val="uk-UA" w:eastAsia="uk-UA"/>
              </w:rPr>
              <w:t>Найменування товару</w:t>
            </w:r>
          </w:p>
        </w:tc>
        <w:tc>
          <w:tcPr>
            <w:tcW w:w="4140" w:type="dxa"/>
            <w:vAlign w:val="center"/>
            <w:hideMark/>
          </w:tcPr>
          <w:p w14:paraId="48774675" w14:textId="77777777" w:rsidR="00556ED7" w:rsidRPr="00913447" w:rsidRDefault="00556ED7" w:rsidP="00B0116F">
            <w:pPr>
              <w:jc w:val="center"/>
              <w:rPr>
                <w:rFonts w:ascii="Times New Roman" w:eastAsia="Times New Roman" w:hAnsi="Times New Roman" w:cs="Times New Roman"/>
                <w:b/>
                <w:bCs/>
                <w:color w:val="000000"/>
                <w:sz w:val="24"/>
                <w:szCs w:val="24"/>
                <w:lang w:val="uk-UA" w:eastAsia="uk-UA"/>
              </w:rPr>
            </w:pPr>
            <w:r w:rsidRPr="00913447">
              <w:rPr>
                <w:rFonts w:ascii="Times New Roman" w:eastAsia="Times New Roman" w:hAnsi="Times New Roman" w:cs="Times New Roman"/>
                <w:b/>
                <w:bCs/>
                <w:color w:val="000000"/>
                <w:sz w:val="24"/>
                <w:szCs w:val="24"/>
                <w:lang w:val="uk-UA" w:eastAsia="uk-UA"/>
              </w:rPr>
              <w:t>Інформація про  необхідні технічні, якісні та кількісні характеристики предмета закупівлі</w:t>
            </w:r>
          </w:p>
          <w:p w14:paraId="22D6E088" w14:textId="77777777" w:rsidR="00556ED7" w:rsidRPr="00913447" w:rsidRDefault="00556ED7" w:rsidP="00B0116F">
            <w:pPr>
              <w:jc w:val="center"/>
              <w:rPr>
                <w:rFonts w:ascii="Times New Roman" w:eastAsia="Times New Roman" w:hAnsi="Times New Roman" w:cs="Times New Roman"/>
                <w:b/>
                <w:bCs/>
                <w:color w:val="000000"/>
                <w:sz w:val="24"/>
                <w:szCs w:val="24"/>
                <w:lang w:val="uk-UA" w:eastAsia="uk-UA"/>
              </w:rPr>
            </w:pPr>
          </w:p>
        </w:tc>
        <w:tc>
          <w:tcPr>
            <w:tcW w:w="708" w:type="dxa"/>
          </w:tcPr>
          <w:p w14:paraId="287075B5" w14:textId="77777777" w:rsidR="00556ED7" w:rsidRPr="00913447" w:rsidRDefault="00556ED7" w:rsidP="00B0116F">
            <w:pPr>
              <w:jc w:val="center"/>
              <w:rPr>
                <w:rFonts w:ascii="Times New Roman" w:eastAsia="Times New Roman" w:hAnsi="Times New Roman" w:cs="Times New Roman"/>
                <w:b/>
                <w:bCs/>
                <w:color w:val="000000"/>
                <w:sz w:val="24"/>
                <w:szCs w:val="24"/>
                <w:lang w:val="uk-UA" w:eastAsia="uk-UA"/>
              </w:rPr>
            </w:pPr>
          </w:p>
          <w:p w14:paraId="7D607259" w14:textId="77777777" w:rsidR="00556ED7" w:rsidRPr="00913447" w:rsidRDefault="00556ED7" w:rsidP="00B0116F">
            <w:pPr>
              <w:rPr>
                <w:rFonts w:ascii="Times New Roman" w:eastAsia="Times New Roman" w:hAnsi="Times New Roman" w:cs="Times New Roman"/>
                <w:b/>
                <w:sz w:val="24"/>
                <w:szCs w:val="24"/>
                <w:lang w:val="uk-UA" w:eastAsia="uk-UA"/>
              </w:rPr>
            </w:pPr>
          </w:p>
          <w:p w14:paraId="780FB91D" w14:textId="77777777" w:rsidR="00556ED7" w:rsidRPr="00913447" w:rsidRDefault="00556ED7" w:rsidP="00B0116F">
            <w:pPr>
              <w:rPr>
                <w:rFonts w:ascii="Times New Roman" w:eastAsia="Times New Roman" w:hAnsi="Times New Roman" w:cs="Times New Roman"/>
                <w:b/>
                <w:sz w:val="24"/>
                <w:szCs w:val="24"/>
                <w:lang w:val="uk-UA" w:eastAsia="uk-UA"/>
              </w:rPr>
            </w:pPr>
            <w:r w:rsidRPr="00913447">
              <w:rPr>
                <w:rFonts w:ascii="Times New Roman" w:eastAsia="Times New Roman" w:hAnsi="Times New Roman" w:cs="Times New Roman"/>
                <w:b/>
                <w:sz w:val="24"/>
                <w:szCs w:val="24"/>
                <w:lang w:val="uk-UA" w:eastAsia="uk-UA"/>
              </w:rPr>
              <w:t>Кількість</w:t>
            </w:r>
          </w:p>
        </w:tc>
        <w:tc>
          <w:tcPr>
            <w:tcW w:w="2694" w:type="dxa"/>
            <w:vAlign w:val="center"/>
            <w:hideMark/>
          </w:tcPr>
          <w:p w14:paraId="0E3D863F" w14:textId="77777777" w:rsidR="00556ED7" w:rsidRPr="00913447" w:rsidRDefault="00556ED7" w:rsidP="00B0116F">
            <w:pPr>
              <w:jc w:val="center"/>
              <w:rPr>
                <w:rFonts w:ascii="Times New Roman" w:eastAsia="Times New Roman" w:hAnsi="Times New Roman" w:cs="Times New Roman"/>
                <w:b/>
                <w:bCs/>
                <w:color w:val="000000"/>
                <w:sz w:val="24"/>
                <w:szCs w:val="24"/>
                <w:lang w:val="uk-UA" w:eastAsia="uk-UA"/>
              </w:rPr>
            </w:pPr>
            <w:r w:rsidRPr="00913447">
              <w:rPr>
                <w:rFonts w:ascii="Times New Roman" w:eastAsia="Times New Roman" w:hAnsi="Times New Roman" w:cs="Times New Roman"/>
                <w:b/>
                <w:bCs/>
                <w:color w:val="000000"/>
                <w:sz w:val="24"/>
                <w:szCs w:val="24"/>
                <w:lang w:val="uk-UA" w:eastAsia="uk-UA"/>
              </w:rPr>
              <w:t>Технічний опис, технічні характеристики</w:t>
            </w:r>
          </w:p>
          <w:p w14:paraId="6953EA56" w14:textId="77777777" w:rsidR="00556ED7" w:rsidRPr="00913447" w:rsidRDefault="00556ED7" w:rsidP="00B0116F">
            <w:pPr>
              <w:jc w:val="center"/>
              <w:rPr>
                <w:rFonts w:ascii="Times New Roman" w:eastAsia="Times New Roman" w:hAnsi="Times New Roman" w:cs="Times New Roman"/>
                <w:b/>
                <w:bCs/>
                <w:color w:val="000000"/>
                <w:sz w:val="24"/>
                <w:szCs w:val="24"/>
                <w:lang w:val="uk-UA" w:eastAsia="uk-UA"/>
              </w:rPr>
            </w:pPr>
            <w:r w:rsidRPr="00913447">
              <w:rPr>
                <w:rFonts w:ascii="Times New Roman" w:eastAsia="Times New Roman" w:hAnsi="Times New Roman" w:cs="Times New Roman"/>
                <w:b/>
                <w:bCs/>
                <w:color w:val="000000"/>
                <w:sz w:val="24"/>
                <w:szCs w:val="24"/>
                <w:lang w:val="uk-UA" w:eastAsia="uk-UA"/>
              </w:rPr>
              <w:t>запропонованого товару Учасника</w:t>
            </w:r>
          </w:p>
        </w:tc>
        <w:tc>
          <w:tcPr>
            <w:tcW w:w="2977" w:type="dxa"/>
          </w:tcPr>
          <w:p w14:paraId="075ABDE9" w14:textId="77777777" w:rsidR="00556ED7" w:rsidRPr="00913447" w:rsidRDefault="00556ED7" w:rsidP="00B0116F">
            <w:pPr>
              <w:jc w:val="center"/>
              <w:rPr>
                <w:rFonts w:ascii="Times New Roman" w:eastAsia="Times New Roman" w:hAnsi="Times New Roman" w:cs="Times New Roman"/>
                <w:b/>
                <w:bCs/>
                <w:color w:val="000000"/>
                <w:sz w:val="24"/>
                <w:szCs w:val="24"/>
                <w:lang w:val="uk-UA" w:eastAsia="uk-UA"/>
              </w:rPr>
            </w:pPr>
          </w:p>
          <w:p w14:paraId="3F34404D" w14:textId="77777777" w:rsidR="00556ED7" w:rsidRPr="00913447" w:rsidRDefault="00556ED7" w:rsidP="00B0116F">
            <w:pPr>
              <w:rPr>
                <w:rFonts w:ascii="Times New Roman" w:eastAsia="Times New Roman" w:hAnsi="Times New Roman" w:cs="Times New Roman"/>
                <w:sz w:val="24"/>
                <w:szCs w:val="24"/>
                <w:lang w:val="uk-UA" w:eastAsia="uk-UA"/>
              </w:rPr>
            </w:pPr>
          </w:p>
          <w:p w14:paraId="5293ADB4" w14:textId="77777777" w:rsidR="00556ED7" w:rsidRPr="00913447" w:rsidRDefault="00556ED7" w:rsidP="00B0116F">
            <w:pPr>
              <w:jc w:val="center"/>
              <w:rPr>
                <w:rFonts w:ascii="Times New Roman" w:eastAsia="Times New Roman" w:hAnsi="Times New Roman" w:cs="Times New Roman"/>
                <w:b/>
                <w:sz w:val="24"/>
                <w:szCs w:val="24"/>
                <w:lang w:val="uk-UA" w:eastAsia="uk-UA"/>
              </w:rPr>
            </w:pPr>
            <w:r w:rsidRPr="00913447">
              <w:rPr>
                <w:rFonts w:ascii="Times New Roman" w:eastAsia="Times New Roman" w:hAnsi="Times New Roman" w:cs="Times New Roman"/>
                <w:b/>
                <w:sz w:val="24"/>
                <w:szCs w:val="24"/>
                <w:lang w:val="uk-UA" w:eastAsia="uk-UA"/>
              </w:rPr>
              <w:t>Зображення для зразку</w:t>
            </w:r>
          </w:p>
        </w:tc>
      </w:tr>
      <w:tr w:rsidR="00556ED7" w:rsidRPr="00913447" w14:paraId="619B6F90" w14:textId="77777777" w:rsidTr="00145997">
        <w:trPr>
          <w:gridAfter w:val="1"/>
          <w:wAfter w:w="283" w:type="dxa"/>
          <w:trHeight w:val="5235"/>
        </w:trPr>
        <w:tc>
          <w:tcPr>
            <w:tcW w:w="392" w:type="dxa"/>
            <w:vAlign w:val="center"/>
            <w:hideMark/>
          </w:tcPr>
          <w:p w14:paraId="502F54C1" w14:textId="77777777" w:rsidR="00556ED7" w:rsidRPr="00913447" w:rsidRDefault="00556ED7" w:rsidP="00B0116F">
            <w:pPr>
              <w:jc w:val="center"/>
              <w:rPr>
                <w:rFonts w:ascii="Times New Roman" w:eastAsia="Times New Roman" w:hAnsi="Times New Roman" w:cs="Times New Roman"/>
                <w:color w:val="000000"/>
                <w:sz w:val="24"/>
                <w:szCs w:val="24"/>
                <w:lang w:val="uk-UA" w:eastAsia="uk-UA"/>
              </w:rPr>
            </w:pPr>
            <w:r w:rsidRPr="00913447">
              <w:rPr>
                <w:rFonts w:ascii="Times New Roman" w:eastAsia="Times New Roman" w:hAnsi="Times New Roman" w:cs="Times New Roman"/>
                <w:color w:val="000000"/>
                <w:sz w:val="24"/>
                <w:szCs w:val="24"/>
                <w:lang w:val="uk-UA" w:eastAsia="uk-UA"/>
              </w:rPr>
              <w:t>1</w:t>
            </w:r>
          </w:p>
        </w:tc>
        <w:tc>
          <w:tcPr>
            <w:tcW w:w="2126" w:type="dxa"/>
            <w:vAlign w:val="center"/>
            <w:hideMark/>
          </w:tcPr>
          <w:p w14:paraId="42D3496E" w14:textId="77777777" w:rsidR="00556ED7" w:rsidRPr="00913447" w:rsidRDefault="00556ED7" w:rsidP="00B0116F">
            <w:pPr>
              <w:rPr>
                <w:rFonts w:ascii="Times New Roman" w:eastAsia="Times New Roman" w:hAnsi="Times New Roman" w:cs="Times New Roman"/>
                <w:color w:val="000000"/>
                <w:sz w:val="24"/>
                <w:szCs w:val="24"/>
                <w:lang w:val="uk-UA" w:eastAsia="uk-UA"/>
              </w:rPr>
            </w:pPr>
            <w:r w:rsidRPr="00913447">
              <w:rPr>
                <w:rFonts w:ascii="Times New Roman" w:eastAsia="Times New Roman" w:hAnsi="Times New Roman" w:cs="Times New Roman"/>
                <w:noProof/>
                <w:color w:val="000000"/>
                <w:sz w:val="24"/>
                <w:szCs w:val="24"/>
                <w:lang w:val="uk-UA" w:eastAsia="ru-RU"/>
              </w:rPr>
              <w:t>Пароконвектомат на 5 рівнів</w:t>
            </w:r>
          </w:p>
        </w:tc>
        <w:tc>
          <w:tcPr>
            <w:tcW w:w="4140" w:type="dxa"/>
            <w:vAlign w:val="center"/>
            <w:hideMark/>
          </w:tcPr>
          <w:p w14:paraId="3EB4C838" w14:textId="77777777" w:rsidR="00556ED7" w:rsidRPr="00913447" w:rsidRDefault="00556ED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b/>
                <w:sz w:val="24"/>
                <w:szCs w:val="24"/>
                <w:lang w:val="uk-UA" w:eastAsia="uk-UA"/>
              </w:rPr>
              <w:t xml:space="preserve">Пароконвектомат. </w:t>
            </w:r>
            <w:r w:rsidRPr="00913447">
              <w:rPr>
                <w:rFonts w:ascii="Times New Roman" w:eastAsia="Times New Roman" w:hAnsi="Times New Roman" w:cs="Times New Roman"/>
                <w:sz w:val="24"/>
                <w:szCs w:val="24"/>
                <w:lang w:val="uk-UA" w:eastAsia="uk-UA"/>
              </w:rPr>
              <w:t xml:space="preserve">З ручним парозволоженням, місткість 5 дек GN 1/1, відстань між деками 67 мм. Температура +30...+260°C. Механічна панель керування, підсвічування, двигун з реверсом. Корпус – нержавіюча сталь. </w:t>
            </w:r>
          </w:p>
          <w:p w14:paraId="3871DC38" w14:textId="77777777" w:rsidR="00556ED7" w:rsidRPr="00913447" w:rsidRDefault="00556ED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Підключення - Електричне</w:t>
            </w:r>
          </w:p>
          <w:p w14:paraId="031A1BF3" w14:textId="77777777" w:rsidR="00556ED7" w:rsidRPr="00913447" w:rsidRDefault="00556ED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Управління - Механічне</w:t>
            </w:r>
          </w:p>
          <w:p w14:paraId="1BAEF752" w14:textId="77777777" w:rsidR="00556ED7" w:rsidRPr="00913447" w:rsidRDefault="00556ED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Тип мийки - Ручна</w:t>
            </w:r>
          </w:p>
          <w:p w14:paraId="2252C78E" w14:textId="77777777" w:rsidR="00556ED7" w:rsidRPr="00913447" w:rsidRDefault="00556ED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Термощуп - Ні</w:t>
            </w:r>
          </w:p>
          <w:p w14:paraId="5CBE56FE" w14:textId="77777777" w:rsidR="00556ED7" w:rsidRPr="00913447" w:rsidRDefault="00556ED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Реверс вентилятора - Є</w:t>
            </w:r>
          </w:p>
          <w:p w14:paraId="0D1C4843" w14:textId="77777777" w:rsidR="00556ED7" w:rsidRPr="00913447" w:rsidRDefault="00556ED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Кількість швидкостей вентилятора - 2</w:t>
            </w:r>
          </w:p>
          <w:p w14:paraId="110CDABB" w14:textId="77777777" w:rsidR="00556ED7" w:rsidRPr="00913447" w:rsidRDefault="00556ED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Підключення до водопроводу - Є</w:t>
            </w:r>
          </w:p>
          <w:p w14:paraId="352FE7BD" w14:textId="77777777" w:rsidR="00556ED7" w:rsidRPr="00913447" w:rsidRDefault="00556ED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Підключення до каналізації - Є</w:t>
            </w:r>
          </w:p>
          <w:p w14:paraId="09DA1328" w14:textId="77777777" w:rsidR="00556ED7" w:rsidRPr="00913447" w:rsidRDefault="00556ED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Випаровування - Інжекторне</w:t>
            </w:r>
          </w:p>
          <w:p w14:paraId="0E1DA2AD" w14:textId="77777777" w:rsidR="00556ED7" w:rsidRPr="00913447" w:rsidRDefault="00556ED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Скління двері - 2</w:t>
            </w:r>
          </w:p>
          <w:p w14:paraId="21F682B8" w14:textId="77777777" w:rsidR="00556ED7" w:rsidRPr="00913447" w:rsidRDefault="00556ED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Тип підсвічування камери – LED</w:t>
            </w:r>
          </w:p>
          <w:p w14:paraId="09018558" w14:textId="77777777" w:rsidR="00556ED7" w:rsidRPr="00913447" w:rsidRDefault="00556ED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 xml:space="preserve">Габарити: </w:t>
            </w:r>
          </w:p>
          <w:p w14:paraId="1A6532CC" w14:textId="77777777" w:rsidR="00556ED7" w:rsidRPr="00913447" w:rsidRDefault="00556ED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 xml:space="preserve">Довжина не більше 750 мм </w:t>
            </w:r>
          </w:p>
          <w:p w14:paraId="375A8DEF" w14:textId="77777777" w:rsidR="00556ED7" w:rsidRPr="00913447" w:rsidRDefault="00556ED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 xml:space="preserve">Глибина не більше 775 мм </w:t>
            </w:r>
          </w:p>
          <w:p w14:paraId="2803CACA" w14:textId="77777777" w:rsidR="00556ED7" w:rsidRPr="00913447" w:rsidRDefault="00556ED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 xml:space="preserve">Висота не більше 775 мм. </w:t>
            </w:r>
          </w:p>
          <w:p w14:paraId="34876D5E" w14:textId="77777777" w:rsidR="00556ED7" w:rsidRPr="00913447" w:rsidRDefault="00556ED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Потужність не більше 7,3 кВт,</w:t>
            </w:r>
          </w:p>
          <w:p w14:paraId="4A7B7BA6" w14:textId="77777777" w:rsidR="00556ED7" w:rsidRPr="00913447" w:rsidRDefault="00556ED7" w:rsidP="00B0116F">
            <w:pPr>
              <w:rPr>
                <w:rFonts w:ascii="Times New Roman" w:eastAsia="Times New Roman" w:hAnsi="Times New Roman" w:cs="Times New Roman"/>
                <w:b/>
                <w:sz w:val="24"/>
                <w:szCs w:val="24"/>
                <w:lang w:val="uk-UA" w:eastAsia="uk-UA"/>
              </w:rPr>
            </w:pPr>
            <w:r w:rsidRPr="00913447">
              <w:rPr>
                <w:rFonts w:ascii="Times New Roman" w:eastAsia="Times New Roman" w:hAnsi="Times New Roman" w:cs="Times New Roman"/>
                <w:sz w:val="24"/>
                <w:szCs w:val="24"/>
                <w:lang w:val="uk-UA" w:eastAsia="uk-UA"/>
              </w:rPr>
              <w:t>Напруга - 380 В.</w:t>
            </w:r>
          </w:p>
          <w:p w14:paraId="7E437A99" w14:textId="77777777" w:rsidR="00556ED7" w:rsidRPr="00913447" w:rsidRDefault="00556ED7" w:rsidP="00B0116F">
            <w:pPr>
              <w:rPr>
                <w:rFonts w:ascii="Times New Roman" w:eastAsia="Times New Roman" w:hAnsi="Times New Roman" w:cs="Times New Roman"/>
                <w:b/>
                <w:sz w:val="24"/>
                <w:szCs w:val="24"/>
                <w:lang w:val="uk-UA" w:eastAsia="uk-UA"/>
              </w:rPr>
            </w:pPr>
            <w:r w:rsidRPr="00913447">
              <w:rPr>
                <w:rFonts w:ascii="Times New Roman" w:eastAsia="Times New Roman" w:hAnsi="Times New Roman" w:cs="Times New Roman"/>
                <w:b/>
                <w:sz w:val="24"/>
                <w:szCs w:val="24"/>
                <w:lang w:val="uk-UA" w:eastAsia="uk-UA"/>
              </w:rPr>
              <w:t>Гарантія 12 місяців.</w:t>
            </w:r>
          </w:p>
          <w:p w14:paraId="7DC343FA" w14:textId="77777777" w:rsidR="00556ED7" w:rsidRPr="00913447" w:rsidRDefault="00556ED7" w:rsidP="00B0116F">
            <w:pPr>
              <w:rPr>
                <w:rFonts w:ascii="Times New Roman" w:eastAsia="Times New Roman" w:hAnsi="Times New Roman" w:cs="Times New Roman"/>
                <w:sz w:val="24"/>
                <w:szCs w:val="24"/>
                <w:lang w:val="uk-UA" w:eastAsia="uk-UA"/>
              </w:rPr>
            </w:pPr>
          </w:p>
          <w:p w14:paraId="4713CC86" w14:textId="77777777" w:rsidR="00556ED7" w:rsidRPr="00913447" w:rsidRDefault="00556ED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В комплекті поставляється:</w:t>
            </w:r>
          </w:p>
          <w:p w14:paraId="5D9A1083" w14:textId="77777777" w:rsidR="00556ED7" w:rsidRPr="00913447" w:rsidRDefault="00556ED7" w:rsidP="00B0116F">
            <w:pPr>
              <w:rPr>
                <w:rFonts w:ascii="Times New Roman" w:eastAsia="Times New Roman" w:hAnsi="Times New Roman" w:cs="Times New Roman"/>
                <w:b/>
                <w:sz w:val="24"/>
                <w:szCs w:val="24"/>
                <w:lang w:val="uk-UA" w:eastAsia="uk-UA"/>
              </w:rPr>
            </w:pPr>
            <w:r w:rsidRPr="00913447">
              <w:rPr>
                <w:rFonts w:ascii="Times New Roman" w:eastAsia="Times New Roman" w:hAnsi="Times New Roman" w:cs="Times New Roman"/>
                <w:sz w:val="24"/>
                <w:szCs w:val="24"/>
                <w:lang w:val="uk-UA" w:eastAsia="uk-UA"/>
              </w:rPr>
              <w:t>Помягшувач води 8л,                                      Гастроємність 1/1 100 - 2шт ;                                                                                   Гастроємність 1/1 65 - 2шт ;                                                                        Гастроємність 1/1 40 - 2шт.</w:t>
            </w:r>
          </w:p>
        </w:tc>
        <w:tc>
          <w:tcPr>
            <w:tcW w:w="708" w:type="dxa"/>
          </w:tcPr>
          <w:p w14:paraId="7A7857A4" w14:textId="77777777" w:rsidR="00556ED7" w:rsidRPr="00913447" w:rsidRDefault="00556ED7" w:rsidP="00B0116F">
            <w:pPr>
              <w:rPr>
                <w:rFonts w:ascii="Times New Roman" w:eastAsia="Times New Roman" w:hAnsi="Times New Roman" w:cs="Times New Roman"/>
                <w:b/>
                <w:color w:val="000000"/>
                <w:sz w:val="24"/>
                <w:szCs w:val="24"/>
                <w:lang w:val="uk-UA" w:eastAsia="uk-UA"/>
              </w:rPr>
            </w:pPr>
          </w:p>
          <w:p w14:paraId="75C7178D" w14:textId="77777777" w:rsidR="00556ED7" w:rsidRPr="00913447" w:rsidRDefault="00556ED7" w:rsidP="00B0116F">
            <w:pPr>
              <w:rPr>
                <w:rFonts w:ascii="Times New Roman" w:eastAsia="Times New Roman" w:hAnsi="Times New Roman" w:cs="Times New Roman"/>
                <w:b/>
                <w:sz w:val="24"/>
                <w:szCs w:val="24"/>
                <w:lang w:val="uk-UA" w:eastAsia="uk-UA"/>
              </w:rPr>
            </w:pPr>
          </w:p>
          <w:p w14:paraId="71DF687E" w14:textId="77777777" w:rsidR="00556ED7" w:rsidRPr="00913447" w:rsidRDefault="00556ED7" w:rsidP="00B0116F">
            <w:pPr>
              <w:rPr>
                <w:rFonts w:ascii="Times New Roman" w:eastAsia="Times New Roman" w:hAnsi="Times New Roman" w:cs="Times New Roman"/>
                <w:b/>
                <w:sz w:val="24"/>
                <w:szCs w:val="24"/>
                <w:lang w:val="uk-UA" w:eastAsia="uk-UA"/>
              </w:rPr>
            </w:pPr>
          </w:p>
          <w:p w14:paraId="22B895BF" w14:textId="77777777" w:rsidR="00556ED7" w:rsidRPr="00913447" w:rsidRDefault="00556ED7" w:rsidP="00B0116F">
            <w:pPr>
              <w:rPr>
                <w:rFonts w:ascii="Times New Roman" w:eastAsia="Times New Roman" w:hAnsi="Times New Roman" w:cs="Times New Roman"/>
                <w:b/>
                <w:sz w:val="24"/>
                <w:szCs w:val="24"/>
                <w:lang w:val="uk-UA" w:eastAsia="uk-UA"/>
              </w:rPr>
            </w:pPr>
          </w:p>
          <w:p w14:paraId="1E55907D" w14:textId="77777777" w:rsidR="00556ED7" w:rsidRPr="00913447" w:rsidRDefault="00556ED7" w:rsidP="00B0116F">
            <w:pPr>
              <w:rPr>
                <w:rFonts w:ascii="Times New Roman" w:eastAsia="Times New Roman" w:hAnsi="Times New Roman" w:cs="Times New Roman"/>
                <w:b/>
                <w:sz w:val="24"/>
                <w:szCs w:val="24"/>
                <w:lang w:val="uk-UA" w:eastAsia="uk-UA"/>
              </w:rPr>
            </w:pPr>
          </w:p>
          <w:p w14:paraId="5394C58E" w14:textId="77777777" w:rsidR="00556ED7" w:rsidRPr="00913447" w:rsidRDefault="00556ED7" w:rsidP="00B0116F">
            <w:pPr>
              <w:rPr>
                <w:rFonts w:ascii="Times New Roman" w:eastAsia="Times New Roman" w:hAnsi="Times New Roman" w:cs="Times New Roman"/>
                <w:b/>
                <w:sz w:val="24"/>
                <w:szCs w:val="24"/>
                <w:lang w:val="uk-UA" w:eastAsia="uk-UA"/>
              </w:rPr>
            </w:pPr>
          </w:p>
          <w:p w14:paraId="0D6BB0A1" w14:textId="77777777" w:rsidR="00556ED7" w:rsidRPr="00913447" w:rsidRDefault="00556ED7" w:rsidP="00B0116F">
            <w:pPr>
              <w:rPr>
                <w:rFonts w:ascii="Times New Roman" w:eastAsia="Times New Roman" w:hAnsi="Times New Roman" w:cs="Times New Roman"/>
                <w:b/>
                <w:sz w:val="24"/>
                <w:szCs w:val="24"/>
                <w:lang w:val="uk-UA" w:eastAsia="uk-UA"/>
              </w:rPr>
            </w:pPr>
          </w:p>
          <w:p w14:paraId="7763D45F" w14:textId="77777777" w:rsidR="00556ED7" w:rsidRPr="00913447" w:rsidRDefault="00556ED7" w:rsidP="00B0116F">
            <w:pPr>
              <w:rPr>
                <w:rFonts w:ascii="Times New Roman" w:eastAsia="Times New Roman" w:hAnsi="Times New Roman" w:cs="Times New Roman"/>
                <w:b/>
                <w:sz w:val="24"/>
                <w:szCs w:val="24"/>
                <w:lang w:val="uk-UA" w:eastAsia="uk-UA"/>
              </w:rPr>
            </w:pPr>
          </w:p>
          <w:p w14:paraId="4BD73014" w14:textId="77777777" w:rsidR="00556ED7" w:rsidRPr="00913447" w:rsidRDefault="00556ED7" w:rsidP="00B0116F">
            <w:pPr>
              <w:rPr>
                <w:rFonts w:ascii="Times New Roman" w:eastAsia="Times New Roman" w:hAnsi="Times New Roman" w:cs="Times New Roman"/>
                <w:b/>
                <w:sz w:val="24"/>
                <w:szCs w:val="24"/>
                <w:lang w:val="uk-UA" w:eastAsia="uk-UA"/>
              </w:rPr>
            </w:pPr>
          </w:p>
          <w:p w14:paraId="195C5AF1" w14:textId="77777777" w:rsidR="00556ED7" w:rsidRPr="00913447" w:rsidRDefault="00556ED7" w:rsidP="00B0116F">
            <w:pPr>
              <w:rPr>
                <w:rFonts w:ascii="Times New Roman" w:eastAsia="Times New Roman" w:hAnsi="Times New Roman" w:cs="Times New Roman"/>
                <w:b/>
                <w:sz w:val="24"/>
                <w:szCs w:val="24"/>
                <w:lang w:val="uk-UA" w:eastAsia="uk-UA"/>
              </w:rPr>
            </w:pPr>
          </w:p>
          <w:p w14:paraId="071983B4" w14:textId="77777777" w:rsidR="00556ED7" w:rsidRPr="00913447" w:rsidRDefault="00556ED7" w:rsidP="00B0116F">
            <w:pPr>
              <w:rPr>
                <w:rFonts w:ascii="Times New Roman" w:eastAsia="Times New Roman" w:hAnsi="Times New Roman" w:cs="Times New Roman"/>
                <w:b/>
                <w:sz w:val="24"/>
                <w:szCs w:val="24"/>
                <w:lang w:val="uk-UA" w:eastAsia="uk-UA"/>
              </w:rPr>
            </w:pPr>
            <w:r w:rsidRPr="00913447">
              <w:rPr>
                <w:rFonts w:ascii="Times New Roman" w:eastAsia="Times New Roman" w:hAnsi="Times New Roman" w:cs="Times New Roman"/>
                <w:b/>
                <w:sz w:val="24"/>
                <w:szCs w:val="24"/>
                <w:lang w:val="uk-UA" w:eastAsia="uk-UA"/>
              </w:rPr>
              <w:t xml:space="preserve">     2</w:t>
            </w:r>
          </w:p>
        </w:tc>
        <w:tc>
          <w:tcPr>
            <w:tcW w:w="2694" w:type="dxa"/>
            <w:vAlign w:val="center"/>
          </w:tcPr>
          <w:p w14:paraId="78DE540C" w14:textId="77777777" w:rsidR="00556ED7" w:rsidRPr="00913447" w:rsidRDefault="00556ED7" w:rsidP="00B0116F">
            <w:pPr>
              <w:rPr>
                <w:rFonts w:ascii="Times New Roman" w:eastAsia="Times New Roman" w:hAnsi="Times New Roman" w:cs="Times New Roman"/>
                <w:sz w:val="24"/>
                <w:szCs w:val="24"/>
                <w:lang w:val="uk-UA" w:eastAsia="uk-UA"/>
              </w:rPr>
            </w:pPr>
          </w:p>
        </w:tc>
        <w:tc>
          <w:tcPr>
            <w:tcW w:w="2977" w:type="dxa"/>
          </w:tcPr>
          <w:p w14:paraId="7D1C77E1" w14:textId="77777777" w:rsidR="00556ED7" w:rsidRPr="00913447" w:rsidRDefault="00556ED7" w:rsidP="00B0116F">
            <w:pPr>
              <w:jc w:val="center"/>
              <w:rPr>
                <w:noProof/>
                <w:lang w:val="uk-UA" w:eastAsia="ru-RU"/>
              </w:rPr>
            </w:pPr>
          </w:p>
          <w:p w14:paraId="482FFFFA" w14:textId="77777777" w:rsidR="00556ED7" w:rsidRPr="00913447" w:rsidRDefault="00556ED7" w:rsidP="00B0116F">
            <w:pPr>
              <w:jc w:val="center"/>
              <w:rPr>
                <w:noProof/>
                <w:lang w:val="uk-UA" w:eastAsia="ru-RU"/>
              </w:rPr>
            </w:pPr>
          </w:p>
          <w:p w14:paraId="747C02CB" w14:textId="77777777" w:rsidR="00556ED7" w:rsidRPr="00913447" w:rsidRDefault="00556ED7" w:rsidP="00B0116F">
            <w:pPr>
              <w:jc w:val="center"/>
              <w:rPr>
                <w:rFonts w:ascii="Times New Roman" w:eastAsia="Times New Roman" w:hAnsi="Times New Roman" w:cs="Times New Roman"/>
                <w:color w:val="000000"/>
                <w:sz w:val="24"/>
                <w:szCs w:val="24"/>
                <w:lang w:val="uk-UA" w:eastAsia="uk-UA"/>
              </w:rPr>
            </w:pPr>
          </w:p>
          <w:p w14:paraId="548411F1" w14:textId="77777777" w:rsidR="00556ED7" w:rsidRPr="00913447" w:rsidRDefault="00556ED7" w:rsidP="00B0116F">
            <w:pPr>
              <w:rPr>
                <w:rFonts w:ascii="Times New Roman" w:eastAsia="Times New Roman" w:hAnsi="Times New Roman" w:cs="Times New Roman"/>
                <w:sz w:val="24"/>
                <w:szCs w:val="24"/>
                <w:lang w:val="uk-UA" w:eastAsia="uk-UA"/>
              </w:rPr>
            </w:pPr>
          </w:p>
          <w:p w14:paraId="69B12F7A" w14:textId="77777777" w:rsidR="00556ED7" w:rsidRPr="00913447" w:rsidRDefault="00556ED7" w:rsidP="00B0116F">
            <w:pPr>
              <w:rPr>
                <w:rFonts w:ascii="Times New Roman" w:eastAsia="Times New Roman" w:hAnsi="Times New Roman" w:cs="Times New Roman"/>
                <w:sz w:val="24"/>
                <w:szCs w:val="24"/>
                <w:lang w:val="uk-UA" w:eastAsia="uk-UA"/>
              </w:rPr>
            </w:pPr>
          </w:p>
          <w:p w14:paraId="4D774EDC" w14:textId="77777777" w:rsidR="00556ED7" w:rsidRPr="00913447" w:rsidRDefault="00556ED7" w:rsidP="00B0116F">
            <w:pPr>
              <w:rPr>
                <w:rFonts w:ascii="Times New Roman" w:eastAsia="Times New Roman" w:hAnsi="Times New Roman" w:cs="Times New Roman"/>
                <w:sz w:val="24"/>
                <w:szCs w:val="24"/>
                <w:lang w:val="uk-UA" w:eastAsia="uk-UA"/>
              </w:rPr>
            </w:pPr>
          </w:p>
          <w:p w14:paraId="75192B34" w14:textId="77777777" w:rsidR="00556ED7" w:rsidRPr="00913447" w:rsidRDefault="00556ED7" w:rsidP="00B0116F">
            <w:pPr>
              <w:rPr>
                <w:rFonts w:ascii="Times New Roman" w:eastAsia="Times New Roman" w:hAnsi="Times New Roman" w:cs="Times New Roman"/>
                <w:sz w:val="24"/>
                <w:szCs w:val="24"/>
                <w:lang w:val="uk-UA" w:eastAsia="uk-UA"/>
              </w:rPr>
            </w:pPr>
            <w:r w:rsidRPr="00913447">
              <w:rPr>
                <w:noProof/>
                <w:lang w:val="uk-UA" w:eastAsia="uk-UA"/>
              </w:rPr>
              <w:drawing>
                <wp:inline distT="0" distB="0" distL="0" distR="0" wp14:anchorId="6FFCF833" wp14:editId="56CAB72F">
                  <wp:extent cx="1717183" cy="1463040"/>
                  <wp:effectExtent l="0" t="0" r="0" b="3810"/>
                  <wp:docPr id="2" name="Рисунок 2" descr="Пароконвектомат Unox XV393 Cheflux NC (Б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роконвектомат Unox XV393 Cheflux NC (Б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746818" cy="1488289"/>
                          </a:xfrm>
                          <a:prstGeom prst="rect">
                            <a:avLst/>
                          </a:prstGeom>
                          <a:noFill/>
                          <a:ln>
                            <a:noFill/>
                          </a:ln>
                        </pic:spPr>
                      </pic:pic>
                    </a:graphicData>
                  </a:graphic>
                </wp:inline>
              </w:drawing>
            </w:r>
          </w:p>
        </w:tc>
      </w:tr>
      <w:tr w:rsidR="00145997" w:rsidRPr="00913447" w14:paraId="397C48AD" w14:textId="77777777" w:rsidTr="00145997">
        <w:trPr>
          <w:trHeight w:val="7790"/>
        </w:trPr>
        <w:tc>
          <w:tcPr>
            <w:tcW w:w="392" w:type="dxa"/>
            <w:vAlign w:val="center"/>
            <w:hideMark/>
          </w:tcPr>
          <w:p w14:paraId="2313C2F4" w14:textId="77777777" w:rsidR="00145997" w:rsidRPr="00913447" w:rsidRDefault="00145997" w:rsidP="00B0116F">
            <w:pPr>
              <w:jc w:val="center"/>
              <w:rPr>
                <w:rFonts w:ascii="Times New Roman" w:eastAsia="Times New Roman" w:hAnsi="Times New Roman" w:cs="Times New Roman"/>
                <w:color w:val="000000"/>
                <w:sz w:val="24"/>
                <w:szCs w:val="24"/>
                <w:lang w:val="uk-UA" w:eastAsia="uk-UA"/>
              </w:rPr>
            </w:pPr>
          </w:p>
          <w:p w14:paraId="482AC3BC" w14:textId="77777777" w:rsidR="00145997" w:rsidRPr="00913447" w:rsidRDefault="00145997" w:rsidP="00B0116F">
            <w:pPr>
              <w:jc w:val="center"/>
              <w:rPr>
                <w:rFonts w:ascii="Times New Roman" w:eastAsia="Times New Roman" w:hAnsi="Times New Roman" w:cs="Times New Roman"/>
                <w:color w:val="000000"/>
                <w:sz w:val="24"/>
                <w:szCs w:val="24"/>
                <w:lang w:val="uk-UA" w:eastAsia="uk-UA"/>
              </w:rPr>
            </w:pPr>
            <w:r w:rsidRPr="00913447">
              <w:rPr>
                <w:rFonts w:ascii="Times New Roman" w:eastAsia="Times New Roman" w:hAnsi="Times New Roman" w:cs="Times New Roman"/>
                <w:color w:val="000000"/>
                <w:sz w:val="24"/>
                <w:szCs w:val="24"/>
                <w:lang w:val="uk-UA" w:eastAsia="uk-UA"/>
              </w:rPr>
              <w:t>2</w:t>
            </w:r>
          </w:p>
        </w:tc>
        <w:tc>
          <w:tcPr>
            <w:tcW w:w="2126" w:type="dxa"/>
            <w:vAlign w:val="center"/>
            <w:hideMark/>
          </w:tcPr>
          <w:p w14:paraId="2BA3ECDF" w14:textId="77777777" w:rsidR="00145997" w:rsidRPr="00913447" w:rsidRDefault="00145997" w:rsidP="00B0116F">
            <w:pPr>
              <w:jc w:val="center"/>
              <w:rPr>
                <w:rFonts w:ascii="Times New Roman" w:eastAsia="Times New Roman" w:hAnsi="Times New Roman" w:cs="Times New Roman"/>
                <w:color w:val="000000"/>
                <w:sz w:val="24"/>
                <w:szCs w:val="24"/>
                <w:lang w:val="uk-UA" w:eastAsia="uk-UA"/>
              </w:rPr>
            </w:pPr>
            <w:r w:rsidRPr="00913447">
              <w:rPr>
                <w:rFonts w:ascii="Times New Roman" w:eastAsia="Times New Roman" w:hAnsi="Times New Roman" w:cs="Times New Roman"/>
                <w:noProof/>
                <w:color w:val="000000"/>
                <w:sz w:val="24"/>
                <w:szCs w:val="24"/>
                <w:lang w:val="uk-UA" w:eastAsia="ru-RU"/>
              </w:rPr>
              <w:t>Пароконвектомат на 7 рівнів</w:t>
            </w:r>
          </w:p>
        </w:tc>
        <w:tc>
          <w:tcPr>
            <w:tcW w:w="4140" w:type="dxa"/>
            <w:vAlign w:val="center"/>
            <w:hideMark/>
          </w:tcPr>
          <w:p w14:paraId="4AC2FE3A" w14:textId="77777777" w:rsidR="00145997" w:rsidRPr="00913447" w:rsidRDefault="0014599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b/>
                <w:sz w:val="24"/>
                <w:szCs w:val="24"/>
                <w:lang w:val="uk-UA" w:eastAsia="uk-UA"/>
              </w:rPr>
              <w:t>Пароконвектомат</w:t>
            </w:r>
            <w:r w:rsidRPr="00913447">
              <w:rPr>
                <w:rFonts w:ascii="Times New Roman" w:eastAsia="Times New Roman" w:hAnsi="Times New Roman" w:cs="Times New Roman"/>
                <w:sz w:val="24"/>
                <w:szCs w:val="24"/>
                <w:lang w:val="uk-UA" w:eastAsia="uk-UA"/>
              </w:rPr>
              <w:t xml:space="preserve">. З ручним парозволоженням, місткість 7 дек GN 1/1, відстань між деками 67 мм. Температура +30...+260°C. Механічна панель керування, підсвічування, двигун з реверсом. Корпус – нержавіюча сталь. </w:t>
            </w:r>
          </w:p>
          <w:p w14:paraId="359FE165" w14:textId="77777777" w:rsidR="00145997" w:rsidRPr="00913447" w:rsidRDefault="0014599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Підключення - Електричне</w:t>
            </w:r>
          </w:p>
          <w:p w14:paraId="5196AFDD" w14:textId="77777777" w:rsidR="00145997" w:rsidRPr="00913447" w:rsidRDefault="0014599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Управління - Механічне</w:t>
            </w:r>
          </w:p>
          <w:p w14:paraId="1CE598C3" w14:textId="77777777" w:rsidR="00145997" w:rsidRPr="00913447" w:rsidRDefault="0014599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Тип мийки - Ручна</w:t>
            </w:r>
          </w:p>
          <w:p w14:paraId="2F2244C3" w14:textId="77777777" w:rsidR="00145997" w:rsidRPr="00913447" w:rsidRDefault="0014599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Термощуп - Ні</w:t>
            </w:r>
          </w:p>
          <w:p w14:paraId="50B4B119" w14:textId="77777777" w:rsidR="00145997" w:rsidRPr="00913447" w:rsidRDefault="0014599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Реверс вентилятора - Є</w:t>
            </w:r>
          </w:p>
          <w:p w14:paraId="3EFAF821" w14:textId="77777777" w:rsidR="00145997" w:rsidRPr="00913447" w:rsidRDefault="0014599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Кількість швидкостей вентилятора - 2</w:t>
            </w:r>
          </w:p>
          <w:p w14:paraId="3D0DE0FB" w14:textId="77777777" w:rsidR="00145997" w:rsidRPr="00913447" w:rsidRDefault="0014599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Підключення до водопроводу - Є</w:t>
            </w:r>
          </w:p>
          <w:p w14:paraId="587CD29A" w14:textId="77777777" w:rsidR="00145997" w:rsidRPr="00913447" w:rsidRDefault="0014599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Підключення до каналізації - Є</w:t>
            </w:r>
          </w:p>
          <w:p w14:paraId="47A83A7B" w14:textId="77777777" w:rsidR="00145997" w:rsidRPr="00913447" w:rsidRDefault="0014599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Випаровування - Інжекторне</w:t>
            </w:r>
          </w:p>
          <w:p w14:paraId="1BD8670A" w14:textId="77777777" w:rsidR="00145997" w:rsidRPr="00913447" w:rsidRDefault="0014599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Скління двері - 2</w:t>
            </w:r>
          </w:p>
          <w:p w14:paraId="57F5A2C1" w14:textId="77777777" w:rsidR="00145997" w:rsidRPr="00913447" w:rsidRDefault="0014599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Тип підсвічування камери – LED</w:t>
            </w:r>
          </w:p>
          <w:p w14:paraId="0571A1D4" w14:textId="77777777" w:rsidR="00145997" w:rsidRPr="00913447" w:rsidRDefault="0014599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 xml:space="preserve">Габарити: </w:t>
            </w:r>
          </w:p>
          <w:p w14:paraId="735A0214" w14:textId="77777777" w:rsidR="00145997" w:rsidRPr="00913447" w:rsidRDefault="0014599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 xml:space="preserve">Довжина не більше 870 мм </w:t>
            </w:r>
          </w:p>
          <w:p w14:paraId="5F0E9EB8" w14:textId="77777777" w:rsidR="00145997" w:rsidRPr="00913447" w:rsidRDefault="0014599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 xml:space="preserve">Глибина не більше 890 мм </w:t>
            </w:r>
          </w:p>
          <w:p w14:paraId="4EEBD096" w14:textId="77777777" w:rsidR="00145997" w:rsidRPr="00913447" w:rsidRDefault="0014599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 xml:space="preserve">Висота не більше 950 мм. </w:t>
            </w:r>
          </w:p>
          <w:p w14:paraId="47ADD8DE" w14:textId="77777777" w:rsidR="00145997" w:rsidRPr="00913447" w:rsidRDefault="0014599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Потужність не більше 11,0 кВт,</w:t>
            </w:r>
          </w:p>
          <w:p w14:paraId="73659656" w14:textId="77777777" w:rsidR="00145997" w:rsidRPr="00913447" w:rsidRDefault="0014599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 xml:space="preserve">Напруга - 380 В. </w:t>
            </w:r>
          </w:p>
          <w:p w14:paraId="1B454B58" w14:textId="77777777" w:rsidR="00145997" w:rsidRPr="00913447" w:rsidRDefault="00145997" w:rsidP="00B0116F">
            <w:pPr>
              <w:rPr>
                <w:rFonts w:ascii="Times New Roman" w:eastAsia="Times New Roman" w:hAnsi="Times New Roman" w:cs="Times New Roman"/>
                <w:b/>
                <w:sz w:val="24"/>
                <w:szCs w:val="24"/>
                <w:lang w:val="uk-UA" w:eastAsia="uk-UA"/>
              </w:rPr>
            </w:pPr>
            <w:r w:rsidRPr="00913447">
              <w:rPr>
                <w:rFonts w:ascii="Times New Roman" w:eastAsia="Times New Roman" w:hAnsi="Times New Roman" w:cs="Times New Roman"/>
                <w:b/>
                <w:sz w:val="24"/>
                <w:szCs w:val="24"/>
                <w:lang w:val="uk-UA" w:eastAsia="uk-UA"/>
              </w:rPr>
              <w:t>Гарантія 12 місяців.</w:t>
            </w:r>
          </w:p>
          <w:p w14:paraId="4C682A3D" w14:textId="77777777" w:rsidR="00145997" w:rsidRPr="00913447" w:rsidRDefault="00145997" w:rsidP="00B0116F">
            <w:pPr>
              <w:rPr>
                <w:rFonts w:ascii="Times New Roman" w:eastAsia="Times New Roman" w:hAnsi="Times New Roman" w:cs="Times New Roman"/>
                <w:sz w:val="24"/>
                <w:szCs w:val="24"/>
                <w:lang w:val="uk-UA" w:eastAsia="uk-UA"/>
              </w:rPr>
            </w:pPr>
          </w:p>
          <w:p w14:paraId="532933A3" w14:textId="77777777" w:rsidR="00145997" w:rsidRPr="00913447" w:rsidRDefault="0014599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В комплекті поставляється:</w:t>
            </w:r>
          </w:p>
          <w:p w14:paraId="6EAEC702" w14:textId="77777777" w:rsidR="00145997" w:rsidRPr="00913447" w:rsidRDefault="0014599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Помягшувач води 8л,                                      Гастроємність 1/1 100 - 3шт ;                                                                                   Гастроємність 1/1 65 - 3шт ;                                                                        Гастроємність 1/1 40 - 3шт.</w:t>
            </w:r>
          </w:p>
        </w:tc>
        <w:tc>
          <w:tcPr>
            <w:tcW w:w="708" w:type="dxa"/>
          </w:tcPr>
          <w:p w14:paraId="42158CEA" w14:textId="77777777" w:rsidR="00145997" w:rsidRPr="00913447" w:rsidRDefault="00145997" w:rsidP="00B0116F">
            <w:pPr>
              <w:rPr>
                <w:rFonts w:ascii="Times New Roman" w:eastAsia="Times New Roman" w:hAnsi="Times New Roman" w:cs="Times New Roman"/>
                <w:b/>
                <w:color w:val="000000"/>
                <w:sz w:val="24"/>
                <w:szCs w:val="24"/>
                <w:lang w:val="uk-UA" w:eastAsia="uk-UA"/>
              </w:rPr>
            </w:pPr>
          </w:p>
          <w:p w14:paraId="4FCBCA25" w14:textId="77777777" w:rsidR="00145997" w:rsidRPr="00913447" w:rsidRDefault="00145997" w:rsidP="00B0116F">
            <w:pPr>
              <w:rPr>
                <w:rFonts w:ascii="Times New Roman" w:eastAsia="Times New Roman" w:hAnsi="Times New Roman" w:cs="Times New Roman"/>
                <w:b/>
                <w:sz w:val="24"/>
                <w:szCs w:val="24"/>
                <w:lang w:val="uk-UA" w:eastAsia="uk-UA"/>
              </w:rPr>
            </w:pPr>
          </w:p>
          <w:p w14:paraId="5816BED0" w14:textId="77777777" w:rsidR="00145997" w:rsidRPr="00913447" w:rsidRDefault="00145997" w:rsidP="00B0116F">
            <w:pPr>
              <w:rPr>
                <w:rFonts w:ascii="Times New Roman" w:eastAsia="Times New Roman" w:hAnsi="Times New Roman" w:cs="Times New Roman"/>
                <w:b/>
                <w:sz w:val="24"/>
                <w:szCs w:val="24"/>
                <w:lang w:val="uk-UA" w:eastAsia="uk-UA"/>
              </w:rPr>
            </w:pPr>
          </w:p>
          <w:p w14:paraId="7BA31570" w14:textId="77777777" w:rsidR="00145997" w:rsidRPr="00913447" w:rsidRDefault="00145997" w:rsidP="00B0116F">
            <w:pPr>
              <w:rPr>
                <w:rFonts w:ascii="Times New Roman" w:eastAsia="Times New Roman" w:hAnsi="Times New Roman" w:cs="Times New Roman"/>
                <w:b/>
                <w:sz w:val="24"/>
                <w:szCs w:val="24"/>
                <w:lang w:val="uk-UA" w:eastAsia="uk-UA"/>
              </w:rPr>
            </w:pPr>
          </w:p>
          <w:p w14:paraId="3A7A6EC3" w14:textId="77777777" w:rsidR="00145997" w:rsidRPr="00913447" w:rsidRDefault="00145997" w:rsidP="00B0116F">
            <w:pPr>
              <w:rPr>
                <w:rFonts w:ascii="Times New Roman" w:eastAsia="Times New Roman" w:hAnsi="Times New Roman" w:cs="Times New Roman"/>
                <w:b/>
                <w:sz w:val="24"/>
                <w:szCs w:val="24"/>
                <w:lang w:val="uk-UA" w:eastAsia="uk-UA"/>
              </w:rPr>
            </w:pPr>
          </w:p>
          <w:p w14:paraId="05F7F919" w14:textId="77777777" w:rsidR="00145997" w:rsidRPr="00913447" w:rsidRDefault="00145997" w:rsidP="00B0116F">
            <w:pPr>
              <w:rPr>
                <w:rFonts w:ascii="Times New Roman" w:eastAsia="Times New Roman" w:hAnsi="Times New Roman" w:cs="Times New Roman"/>
                <w:b/>
                <w:sz w:val="24"/>
                <w:szCs w:val="24"/>
                <w:lang w:val="uk-UA" w:eastAsia="uk-UA"/>
              </w:rPr>
            </w:pPr>
          </w:p>
          <w:p w14:paraId="151BE7C9" w14:textId="77777777" w:rsidR="00145997" w:rsidRPr="00913447" w:rsidRDefault="00145997" w:rsidP="00B0116F">
            <w:pPr>
              <w:rPr>
                <w:rFonts w:ascii="Times New Roman" w:eastAsia="Times New Roman" w:hAnsi="Times New Roman" w:cs="Times New Roman"/>
                <w:b/>
                <w:sz w:val="24"/>
                <w:szCs w:val="24"/>
                <w:lang w:val="uk-UA" w:eastAsia="uk-UA"/>
              </w:rPr>
            </w:pPr>
          </w:p>
          <w:p w14:paraId="6A97CA3B" w14:textId="77777777" w:rsidR="00145997" w:rsidRPr="00913447" w:rsidRDefault="00145997" w:rsidP="00B0116F">
            <w:pPr>
              <w:rPr>
                <w:rFonts w:ascii="Times New Roman" w:eastAsia="Times New Roman" w:hAnsi="Times New Roman" w:cs="Times New Roman"/>
                <w:b/>
                <w:sz w:val="24"/>
                <w:szCs w:val="24"/>
                <w:lang w:val="uk-UA" w:eastAsia="uk-UA"/>
              </w:rPr>
            </w:pPr>
          </w:p>
          <w:p w14:paraId="5C362CD2" w14:textId="77777777" w:rsidR="00145997" w:rsidRPr="00913447" w:rsidRDefault="00145997" w:rsidP="00B0116F">
            <w:pPr>
              <w:rPr>
                <w:rFonts w:ascii="Times New Roman" w:eastAsia="Times New Roman" w:hAnsi="Times New Roman" w:cs="Times New Roman"/>
                <w:b/>
                <w:sz w:val="24"/>
                <w:szCs w:val="24"/>
                <w:lang w:val="uk-UA" w:eastAsia="uk-UA"/>
              </w:rPr>
            </w:pPr>
          </w:p>
          <w:p w14:paraId="25626A01" w14:textId="77777777" w:rsidR="00145997" w:rsidRPr="00913447" w:rsidRDefault="00145997" w:rsidP="00B0116F">
            <w:pPr>
              <w:rPr>
                <w:rFonts w:ascii="Times New Roman" w:eastAsia="Times New Roman" w:hAnsi="Times New Roman" w:cs="Times New Roman"/>
                <w:b/>
                <w:sz w:val="24"/>
                <w:szCs w:val="24"/>
                <w:lang w:val="uk-UA" w:eastAsia="uk-UA"/>
              </w:rPr>
            </w:pPr>
          </w:p>
          <w:p w14:paraId="4B89698D" w14:textId="77777777" w:rsidR="00145997" w:rsidRPr="00913447" w:rsidRDefault="00145997" w:rsidP="00B0116F">
            <w:pPr>
              <w:rPr>
                <w:rFonts w:ascii="Times New Roman" w:eastAsia="Times New Roman" w:hAnsi="Times New Roman" w:cs="Times New Roman"/>
                <w:b/>
                <w:sz w:val="24"/>
                <w:szCs w:val="24"/>
                <w:lang w:val="uk-UA" w:eastAsia="uk-UA"/>
              </w:rPr>
            </w:pPr>
            <w:r w:rsidRPr="00913447">
              <w:rPr>
                <w:rFonts w:ascii="Times New Roman" w:eastAsia="Times New Roman" w:hAnsi="Times New Roman" w:cs="Times New Roman"/>
                <w:b/>
                <w:sz w:val="24"/>
                <w:szCs w:val="24"/>
                <w:lang w:val="uk-UA" w:eastAsia="uk-UA"/>
              </w:rPr>
              <w:t xml:space="preserve">   2</w:t>
            </w:r>
          </w:p>
        </w:tc>
        <w:tc>
          <w:tcPr>
            <w:tcW w:w="2694" w:type="dxa"/>
            <w:vAlign w:val="center"/>
          </w:tcPr>
          <w:p w14:paraId="71A3211C" w14:textId="77777777" w:rsidR="00145997" w:rsidRPr="00913447" w:rsidRDefault="00145997" w:rsidP="00B0116F">
            <w:pPr>
              <w:rPr>
                <w:rFonts w:ascii="Times New Roman" w:eastAsia="Times New Roman" w:hAnsi="Times New Roman" w:cs="Times New Roman"/>
                <w:color w:val="000000"/>
                <w:sz w:val="24"/>
                <w:szCs w:val="24"/>
                <w:lang w:val="uk-UA" w:eastAsia="uk-UA"/>
              </w:rPr>
            </w:pPr>
          </w:p>
        </w:tc>
        <w:tc>
          <w:tcPr>
            <w:tcW w:w="3260" w:type="dxa"/>
            <w:gridSpan w:val="2"/>
            <w:vAlign w:val="center"/>
          </w:tcPr>
          <w:p w14:paraId="1A3A15AD" w14:textId="13F17C19" w:rsidR="00145997" w:rsidRPr="00913447" w:rsidRDefault="00145997" w:rsidP="00B0116F">
            <w:pPr>
              <w:rPr>
                <w:rFonts w:ascii="Times New Roman" w:eastAsia="Times New Roman" w:hAnsi="Times New Roman" w:cs="Times New Roman"/>
                <w:color w:val="000000"/>
                <w:sz w:val="24"/>
                <w:szCs w:val="24"/>
                <w:lang w:val="uk-UA" w:eastAsia="uk-UA"/>
              </w:rPr>
            </w:pPr>
            <w:r w:rsidRPr="00913447">
              <w:rPr>
                <w:rFonts w:ascii="Times New Roman" w:eastAsia="Times New Roman" w:hAnsi="Times New Roman" w:cs="Times New Roman"/>
                <w:noProof/>
                <w:color w:val="000000"/>
                <w:sz w:val="24"/>
                <w:szCs w:val="24"/>
                <w:lang w:val="uk-UA" w:eastAsia="uk-UA"/>
              </w:rPr>
              <w:drawing>
                <wp:inline distT="0" distB="0" distL="0" distR="0" wp14:anchorId="74289365" wp14:editId="54888209">
                  <wp:extent cx="1718945" cy="1676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945" cy="1676400"/>
                          </a:xfrm>
                          <a:prstGeom prst="rect">
                            <a:avLst/>
                          </a:prstGeom>
                          <a:noFill/>
                        </pic:spPr>
                      </pic:pic>
                    </a:graphicData>
                  </a:graphic>
                </wp:inline>
              </w:drawing>
            </w:r>
          </w:p>
          <w:p w14:paraId="415E53E8" w14:textId="77777777" w:rsidR="00145997" w:rsidRPr="00913447" w:rsidRDefault="00145997" w:rsidP="00B0116F">
            <w:pPr>
              <w:rPr>
                <w:rFonts w:ascii="Times New Roman" w:eastAsia="Times New Roman" w:hAnsi="Times New Roman" w:cs="Times New Roman"/>
                <w:sz w:val="24"/>
                <w:szCs w:val="24"/>
                <w:lang w:val="uk-UA" w:eastAsia="uk-UA"/>
              </w:rPr>
            </w:pPr>
          </w:p>
          <w:p w14:paraId="361233A5" w14:textId="18B755A7" w:rsidR="00145997" w:rsidRPr="00913447" w:rsidRDefault="00145997" w:rsidP="00B0116F">
            <w:pPr>
              <w:rPr>
                <w:rFonts w:ascii="Times New Roman" w:eastAsia="Times New Roman" w:hAnsi="Times New Roman" w:cs="Times New Roman"/>
                <w:sz w:val="24"/>
                <w:szCs w:val="24"/>
                <w:lang w:val="uk-UA" w:eastAsia="uk-UA"/>
              </w:rPr>
            </w:pPr>
            <w:r w:rsidRPr="00913447">
              <w:rPr>
                <w:rFonts w:ascii="Times New Roman" w:eastAsia="Times New Roman" w:hAnsi="Times New Roman" w:cs="Times New Roman"/>
                <w:sz w:val="24"/>
                <w:szCs w:val="24"/>
                <w:lang w:val="uk-UA" w:eastAsia="uk-UA"/>
              </w:rPr>
              <w:t xml:space="preserve"> </w:t>
            </w:r>
          </w:p>
        </w:tc>
      </w:tr>
    </w:tbl>
    <w:p w14:paraId="525D83AA" w14:textId="77777777" w:rsidR="006D1542" w:rsidRPr="00913447" w:rsidRDefault="006D1542" w:rsidP="009E21F9">
      <w:pPr>
        <w:widowControl w:val="0"/>
        <w:spacing w:after="0" w:line="240" w:lineRule="auto"/>
        <w:jc w:val="both"/>
        <w:rPr>
          <w:rFonts w:ascii="Times New Roman" w:eastAsia="Arial Unicode MS" w:hAnsi="Times New Roman" w:cs="Times New Roman"/>
          <w:b/>
          <w:color w:val="000000"/>
          <w:sz w:val="24"/>
          <w:szCs w:val="24"/>
          <w:lang w:val="uk-UA" w:eastAsia="uk-UA"/>
        </w:rPr>
      </w:pPr>
    </w:p>
    <w:p w14:paraId="2971F245" w14:textId="77777777" w:rsidR="005A51AC" w:rsidRPr="00913447" w:rsidRDefault="005A51AC" w:rsidP="005A51AC">
      <w:pPr>
        <w:widowControl w:val="0"/>
        <w:tabs>
          <w:tab w:val="left" w:pos="2971"/>
        </w:tabs>
        <w:spacing w:after="0" w:line="240" w:lineRule="auto"/>
        <w:rPr>
          <w:rFonts w:ascii="Times New Roman" w:eastAsia="Arial Unicode MS" w:hAnsi="Times New Roman"/>
          <w:i/>
          <w:color w:val="000000" w:themeColor="text1"/>
          <w:sz w:val="20"/>
          <w:szCs w:val="20"/>
          <w:lang w:val="uk-UA" w:eastAsia="uk-UA"/>
        </w:rPr>
      </w:pPr>
      <w:r w:rsidRPr="00913447">
        <w:rPr>
          <w:rFonts w:ascii="Times New Roman" w:eastAsia="Arial Unicode MS" w:hAnsi="Times New Roman"/>
          <w:i/>
          <w:color w:val="000000" w:themeColor="text1"/>
          <w:sz w:val="20"/>
          <w:szCs w:val="20"/>
          <w:lang w:val="uk-UA" w:eastAsia="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p w14:paraId="0D5FE32D" w14:textId="77777777" w:rsidR="005A51AC" w:rsidRPr="00913447" w:rsidRDefault="005A51AC" w:rsidP="005A51AC">
      <w:pPr>
        <w:widowControl w:val="0"/>
        <w:tabs>
          <w:tab w:val="left" w:pos="2971"/>
        </w:tabs>
        <w:spacing w:after="0" w:line="240" w:lineRule="auto"/>
        <w:rPr>
          <w:rFonts w:ascii="Times New Roman" w:eastAsia="Arial Unicode MS" w:hAnsi="Times New Roman"/>
          <w:i/>
          <w:color w:val="000000" w:themeColor="text1"/>
          <w:sz w:val="20"/>
          <w:szCs w:val="20"/>
          <w:lang w:val="uk-UA" w:eastAsia="uk-UA"/>
        </w:rPr>
      </w:pPr>
    </w:p>
    <w:p w14:paraId="1367F72B" w14:textId="77777777" w:rsidR="005A51AC" w:rsidRPr="00913447" w:rsidRDefault="005A51AC" w:rsidP="005A51AC">
      <w:pPr>
        <w:autoSpaceDE w:val="0"/>
        <w:autoSpaceDN w:val="0"/>
        <w:adjustRightInd w:val="0"/>
        <w:spacing w:after="0" w:line="240" w:lineRule="auto"/>
        <w:rPr>
          <w:rFonts w:ascii="Times New Roman" w:eastAsia="Times New Roman" w:hAnsi="Times New Roman"/>
          <w:b/>
          <w:bCs/>
          <w:color w:val="000000" w:themeColor="text1"/>
          <w:sz w:val="24"/>
          <w:szCs w:val="24"/>
          <w:lang w:val="uk-UA" w:eastAsia="ru-RU"/>
        </w:rPr>
      </w:pPr>
      <w:r w:rsidRPr="00913447">
        <w:rPr>
          <w:rFonts w:ascii="Times New Roman" w:eastAsia="Times New Roman" w:hAnsi="Times New Roman"/>
          <w:b/>
          <w:bCs/>
          <w:color w:val="000000" w:themeColor="text1"/>
          <w:sz w:val="24"/>
          <w:szCs w:val="24"/>
          <w:lang w:val="uk-UA" w:eastAsia="ru-RU"/>
        </w:rPr>
        <w:lastRenderedPageBreak/>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14:paraId="1681E5A5" w14:textId="77777777" w:rsidR="005A51AC" w:rsidRPr="00913447" w:rsidRDefault="005A51AC" w:rsidP="005A51AC">
      <w:pPr>
        <w:pStyle w:val="a3"/>
        <w:numPr>
          <w:ilvl w:val="0"/>
          <w:numId w:val="3"/>
        </w:numPr>
        <w:tabs>
          <w:tab w:val="left" w:pos="993"/>
        </w:tabs>
        <w:spacing w:after="0" w:line="240" w:lineRule="auto"/>
        <w:ind w:left="0" w:firstLine="709"/>
        <w:jc w:val="both"/>
        <w:rPr>
          <w:rFonts w:ascii="Times New Roman" w:hAnsi="Times New Roman"/>
          <w:bCs/>
          <w:color w:val="000000" w:themeColor="text1"/>
          <w:sz w:val="24"/>
          <w:szCs w:val="24"/>
          <w:lang w:val="uk-UA"/>
        </w:rPr>
      </w:pPr>
      <w:r w:rsidRPr="00913447">
        <w:rPr>
          <w:rFonts w:ascii="Times New Roman" w:hAnsi="Times New Roman"/>
          <w:bCs/>
          <w:color w:val="000000" w:themeColor="text1"/>
          <w:sz w:val="24"/>
          <w:szCs w:val="24"/>
          <w:lang w:val="uk-UA"/>
        </w:rPr>
        <w:t>Довідку в довільній формі про джерело походження товару (найменування товару виробника) та країну походження товару з інформацією, а також про те, що товар не внесено до Переліку товарів, заборонених до ввезення на митну територію України, що походять з Російської Федерації, згідно Постанови Кабінету Міністрів від 30.12.2015 №1147 «Про заборону ввезення на митну територію України, що походять з Російської Федерації», зі змінами чинними на момент подання тендерної пропозиції.</w:t>
      </w:r>
    </w:p>
    <w:p w14:paraId="1053A730" w14:textId="77777777" w:rsidR="005A51AC" w:rsidRPr="00913447" w:rsidRDefault="005A51AC" w:rsidP="005A51AC">
      <w:pPr>
        <w:pStyle w:val="a3"/>
        <w:numPr>
          <w:ilvl w:val="0"/>
          <w:numId w:val="3"/>
        </w:numPr>
        <w:tabs>
          <w:tab w:val="left" w:pos="993"/>
        </w:tabs>
        <w:spacing w:after="0" w:line="240" w:lineRule="auto"/>
        <w:ind w:left="0" w:firstLine="709"/>
        <w:jc w:val="both"/>
        <w:rPr>
          <w:rFonts w:ascii="Times New Roman" w:hAnsi="Times New Roman"/>
          <w:bCs/>
          <w:color w:val="000000" w:themeColor="text1"/>
          <w:sz w:val="24"/>
          <w:szCs w:val="24"/>
          <w:lang w:val="uk-UA"/>
        </w:rPr>
      </w:pPr>
      <w:r w:rsidRPr="00913447">
        <w:rPr>
          <w:rFonts w:ascii="Times New Roman" w:hAnsi="Times New Roman"/>
          <w:bCs/>
          <w:color w:val="000000" w:themeColor="text1"/>
          <w:sz w:val="24"/>
          <w:szCs w:val="24"/>
          <w:lang w:val="uk-UA"/>
        </w:rPr>
        <w:t>Гарантійний лист Учасника, щодо гарантійного обслуговування устаткування. Термін гарантійного обслуговування на товар з моменту введення його в експлуатацію не менше 12 місяців (якщо більший термін не вказаний у паспортах обладнання до окремих найменувань). Заміна та ремонт обладнання, що вийшло з ладу під час гарантійного терміну проводиться безпосередньо Учасником – переможцем.</w:t>
      </w:r>
    </w:p>
    <w:p w14:paraId="74419169" w14:textId="77777777" w:rsidR="005A51AC" w:rsidRPr="00913447" w:rsidRDefault="005A51AC" w:rsidP="005A51AC">
      <w:pPr>
        <w:pStyle w:val="a3"/>
        <w:numPr>
          <w:ilvl w:val="0"/>
          <w:numId w:val="3"/>
        </w:numPr>
        <w:tabs>
          <w:tab w:val="left" w:pos="993"/>
        </w:tabs>
        <w:spacing w:after="0" w:line="240" w:lineRule="auto"/>
        <w:ind w:left="0" w:firstLine="709"/>
        <w:jc w:val="both"/>
        <w:rPr>
          <w:rFonts w:ascii="Times New Roman" w:hAnsi="Times New Roman"/>
          <w:bCs/>
          <w:color w:val="000000" w:themeColor="text1"/>
          <w:sz w:val="24"/>
          <w:szCs w:val="24"/>
          <w:lang w:val="uk-UA"/>
        </w:rPr>
      </w:pPr>
      <w:r w:rsidRPr="00913447">
        <w:rPr>
          <w:rFonts w:ascii="Times New Roman" w:hAnsi="Times New Roman"/>
          <w:bCs/>
          <w:color w:val="000000" w:themeColor="text1"/>
          <w:sz w:val="24"/>
          <w:szCs w:val="24"/>
          <w:lang w:val="uk-UA"/>
        </w:rPr>
        <w:t>Гарантійний лист Учасника щодо доставки за рахунок Учасника до закладів Замовника, розміщення його у їдальні закладу з перевіркою комплектності, цілісності, відсутності пошкоджень, встановлення та пусконалаштування товару в присутності представників Замовника.</w:t>
      </w:r>
    </w:p>
    <w:p w14:paraId="12745319" w14:textId="77777777" w:rsidR="005A51AC" w:rsidRPr="00913447" w:rsidRDefault="005A51AC" w:rsidP="005A51AC">
      <w:pPr>
        <w:pStyle w:val="a3"/>
        <w:numPr>
          <w:ilvl w:val="0"/>
          <w:numId w:val="3"/>
        </w:numPr>
        <w:tabs>
          <w:tab w:val="left" w:pos="993"/>
        </w:tabs>
        <w:spacing w:after="0" w:line="240" w:lineRule="auto"/>
        <w:ind w:left="0" w:firstLine="709"/>
        <w:jc w:val="both"/>
        <w:rPr>
          <w:rFonts w:ascii="Times New Roman" w:hAnsi="Times New Roman"/>
          <w:bCs/>
          <w:color w:val="000000" w:themeColor="text1"/>
          <w:sz w:val="24"/>
          <w:szCs w:val="24"/>
          <w:lang w:val="uk-UA"/>
        </w:rPr>
      </w:pPr>
      <w:r w:rsidRPr="00913447">
        <w:rPr>
          <w:rFonts w:ascii="Times New Roman" w:hAnsi="Times New Roman"/>
          <w:bCs/>
          <w:color w:val="000000" w:themeColor="text1"/>
          <w:sz w:val="24"/>
          <w:szCs w:val="24"/>
          <w:lang w:val="uk-UA"/>
        </w:rPr>
        <w:t>Гарантійний лист (довідка у довільній формі) Учасника щодо виїзду фахівця Учасника у разі наявності дефектів або необхідності виконання гарантійного обслуговування Товару за місцем постачання, протягом 5 робочих днів, з моменту звернення Замовника.</w:t>
      </w:r>
    </w:p>
    <w:p w14:paraId="13A49391" w14:textId="77777777" w:rsidR="005A51AC" w:rsidRPr="00913447" w:rsidRDefault="005A51AC" w:rsidP="005A51AC">
      <w:pPr>
        <w:pStyle w:val="a3"/>
        <w:numPr>
          <w:ilvl w:val="0"/>
          <w:numId w:val="3"/>
        </w:numPr>
        <w:tabs>
          <w:tab w:val="left" w:pos="993"/>
        </w:tabs>
        <w:spacing w:after="0" w:line="240" w:lineRule="auto"/>
        <w:ind w:left="0" w:firstLine="709"/>
        <w:jc w:val="both"/>
        <w:rPr>
          <w:rFonts w:ascii="Times New Roman" w:hAnsi="Times New Roman"/>
          <w:bCs/>
          <w:color w:val="000000" w:themeColor="text1"/>
          <w:sz w:val="24"/>
          <w:szCs w:val="24"/>
          <w:lang w:val="uk-UA"/>
        </w:rPr>
      </w:pPr>
      <w:r w:rsidRPr="00913447">
        <w:rPr>
          <w:rFonts w:ascii="Times New Roman" w:hAnsi="Times New Roman"/>
          <w:bCs/>
          <w:color w:val="000000" w:themeColor="text1"/>
          <w:sz w:val="24"/>
          <w:szCs w:val="24"/>
          <w:lang w:val="uk-UA"/>
        </w:rPr>
        <w:t>Довідку у довільній формі про наявність центрів сервісної та технічної підтримки (надати детальну інформацію щодо адреси та номеру телефону сервісних центрів) та документи, що підтверджують співпрацю сервісних центрів з учасником.</w:t>
      </w:r>
    </w:p>
    <w:p w14:paraId="70535AD6" w14:textId="26BAD40E" w:rsidR="002D347C" w:rsidRPr="00913447" w:rsidRDefault="005A51AC" w:rsidP="002958DA">
      <w:pPr>
        <w:pStyle w:val="a3"/>
        <w:tabs>
          <w:tab w:val="left" w:pos="0"/>
          <w:tab w:val="left" w:pos="142"/>
          <w:tab w:val="left" w:pos="993"/>
        </w:tabs>
        <w:spacing w:after="0" w:line="240" w:lineRule="auto"/>
        <w:ind w:left="0" w:firstLine="709"/>
        <w:jc w:val="both"/>
        <w:rPr>
          <w:rFonts w:ascii="Times New Roman" w:hAnsi="Times New Roman"/>
          <w:bCs/>
          <w:color w:val="000000" w:themeColor="text1"/>
          <w:sz w:val="24"/>
          <w:szCs w:val="24"/>
          <w:lang w:val="uk-UA"/>
        </w:rPr>
      </w:pPr>
      <w:r w:rsidRPr="00913447">
        <w:rPr>
          <w:rFonts w:ascii="Times New Roman" w:hAnsi="Times New Roman"/>
          <w:bCs/>
          <w:color w:val="000000" w:themeColor="text1"/>
          <w:sz w:val="24"/>
          <w:szCs w:val="24"/>
          <w:lang w:val="uk-UA"/>
        </w:rPr>
        <w:t>-</w:t>
      </w:r>
      <w:r w:rsidRPr="00913447">
        <w:rPr>
          <w:rFonts w:ascii="Times New Roman" w:hAnsi="Times New Roman"/>
          <w:bCs/>
          <w:color w:val="000000" w:themeColor="text1"/>
          <w:sz w:val="24"/>
          <w:szCs w:val="24"/>
          <w:lang w:val="uk-UA"/>
        </w:rPr>
        <w:tab/>
        <w:t>На підтвердження спроможності учасника здійснити поставку запропонованого товару, потрібно надати скановану копію оригіналу листа виробника чи авторизаційного листа (представництва, філії виробника або представника, дилера, дистриб'ютора), яким підтверджується можливість поставки Учасником Товару, який є предметом закупівлі цих торгів, у кількост</w:t>
      </w:r>
      <w:r w:rsidR="0034243B" w:rsidRPr="00913447">
        <w:rPr>
          <w:rFonts w:ascii="Times New Roman" w:hAnsi="Times New Roman"/>
          <w:bCs/>
          <w:color w:val="000000" w:themeColor="text1"/>
          <w:sz w:val="24"/>
          <w:szCs w:val="24"/>
          <w:lang w:val="uk-UA"/>
        </w:rPr>
        <w:t>і, та в терміни, визначені в тендерній документації даної процедури закупівлі</w:t>
      </w:r>
      <w:r w:rsidRPr="00913447">
        <w:rPr>
          <w:rFonts w:ascii="Times New Roman" w:hAnsi="Times New Roman"/>
          <w:bCs/>
          <w:color w:val="000000" w:themeColor="text1"/>
          <w:sz w:val="24"/>
          <w:szCs w:val="24"/>
          <w:lang w:val="uk-UA"/>
        </w:rPr>
        <w:t>.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поставки та гарантійного обслуговування.</w:t>
      </w:r>
    </w:p>
    <w:p w14:paraId="7869F942" w14:textId="5E971A32" w:rsidR="005F599E" w:rsidRPr="00913447" w:rsidRDefault="005F599E" w:rsidP="005F599E">
      <w:pPr>
        <w:pStyle w:val="a3"/>
        <w:tabs>
          <w:tab w:val="left" w:pos="0"/>
          <w:tab w:val="left" w:pos="142"/>
          <w:tab w:val="left" w:pos="993"/>
        </w:tabs>
        <w:spacing w:after="0" w:line="240" w:lineRule="auto"/>
        <w:ind w:left="0" w:firstLine="709"/>
        <w:jc w:val="both"/>
        <w:rPr>
          <w:rFonts w:ascii="Times New Roman" w:hAnsi="Times New Roman"/>
          <w:bCs/>
          <w:color w:val="000000" w:themeColor="text1"/>
          <w:sz w:val="24"/>
          <w:szCs w:val="24"/>
          <w:lang w:val="uk-UA"/>
        </w:rPr>
      </w:pPr>
      <w:r w:rsidRPr="00913447">
        <w:rPr>
          <w:rFonts w:ascii="Times New Roman" w:hAnsi="Times New Roman"/>
          <w:bCs/>
          <w:color w:val="000000" w:themeColor="text1"/>
          <w:sz w:val="24"/>
          <w:szCs w:val="24"/>
          <w:lang w:val="uk-UA"/>
        </w:rPr>
        <w:t>- На підтвердження технічних, якісних на кількісних характеристик предмету закупівлі,</w:t>
      </w:r>
      <w:r w:rsidR="00145997" w:rsidRPr="00913447">
        <w:rPr>
          <w:rFonts w:ascii="Times New Roman" w:hAnsi="Times New Roman"/>
          <w:bCs/>
          <w:color w:val="000000" w:themeColor="text1"/>
          <w:sz w:val="24"/>
          <w:szCs w:val="24"/>
          <w:lang w:val="uk-UA"/>
        </w:rPr>
        <w:t xml:space="preserve"> які зазначені Замовником,</w:t>
      </w:r>
      <w:r w:rsidRPr="00913447">
        <w:rPr>
          <w:rFonts w:ascii="Times New Roman" w:hAnsi="Times New Roman"/>
          <w:bCs/>
          <w:color w:val="000000" w:themeColor="text1"/>
          <w:sz w:val="24"/>
          <w:szCs w:val="24"/>
          <w:lang w:val="uk-UA"/>
        </w:rPr>
        <w:t xml:space="preserve"> Учасники у складі тендерної пропозиції повинні надати Висновок державної санітарно-</w:t>
      </w:r>
      <w:r w:rsidR="00145997" w:rsidRPr="00913447">
        <w:rPr>
          <w:rFonts w:ascii="Times New Roman" w:hAnsi="Times New Roman"/>
          <w:bCs/>
          <w:color w:val="000000" w:themeColor="text1"/>
          <w:sz w:val="24"/>
          <w:szCs w:val="24"/>
          <w:lang w:val="uk-UA"/>
        </w:rPr>
        <w:t>епідеміологічної експертизи та</w:t>
      </w:r>
      <w:r w:rsidRPr="00913447">
        <w:rPr>
          <w:rFonts w:ascii="Times New Roman" w:hAnsi="Times New Roman"/>
          <w:bCs/>
          <w:color w:val="000000" w:themeColor="text1"/>
          <w:sz w:val="24"/>
          <w:szCs w:val="24"/>
          <w:lang w:val="uk-UA"/>
        </w:rPr>
        <w:t xml:space="preserve"> декларацію</w:t>
      </w:r>
      <w:r w:rsidR="00145997" w:rsidRPr="00913447">
        <w:rPr>
          <w:rFonts w:ascii="Times New Roman" w:hAnsi="Times New Roman"/>
          <w:bCs/>
          <w:color w:val="000000" w:themeColor="text1"/>
          <w:sz w:val="24"/>
          <w:szCs w:val="24"/>
          <w:lang w:val="uk-UA"/>
        </w:rPr>
        <w:t xml:space="preserve"> про відповідність та</w:t>
      </w:r>
      <w:r w:rsidRPr="00913447">
        <w:rPr>
          <w:rFonts w:ascii="Times New Roman" w:hAnsi="Times New Roman"/>
          <w:bCs/>
          <w:color w:val="000000" w:themeColor="text1"/>
          <w:sz w:val="24"/>
          <w:szCs w:val="24"/>
          <w:lang w:val="uk-UA"/>
        </w:rPr>
        <w:t xml:space="preserve"> с</w:t>
      </w:r>
      <w:r w:rsidR="00145997" w:rsidRPr="00913447">
        <w:rPr>
          <w:rFonts w:ascii="Times New Roman" w:hAnsi="Times New Roman"/>
          <w:bCs/>
          <w:color w:val="000000" w:themeColor="text1"/>
          <w:sz w:val="24"/>
          <w:szCs w:val="24"/>
          <w:lang w:val="uk-UA"/>
        </w:rPr>
        <w:t>ертифікат відповідності та</w:t>
      </w:r>
      <w:r w:rsidRPr="00913447">
        <w:rPr>
          <w:rFonts w:ascii="Times New Roman" w:hAnsi="Times New Roman"/>
          <w:bCs/>
          <w:color w:val="000000" w:themeColor="text1"/>
          <w:sz w:val="24"/>
          <w:szCs w:val="24"/>
          <w:lang w:val="uk-UA"/>
        </w:rPr>
        <w:t xml:space="preserve"> інструкцію з експлуатації на весь товар який закупляється Замовником.</w:t>
      </w:r>
    </w:p>
    <w:p w14:paraId="68C8E3B3" w14:textId="00B9E6F6" w:rsidR="00C904EF" w:rsidRPr="00913447" w:rsidRDefault="00C904EF" w:rsidP="00C904EF">
      <w:pPr>
        <w:pStyle w:val="a3"/>
        <w:tabs>
          <w:tab w:val="left" w:pos="0"/>
          <w:tab w:val="left" w:pos="142"/>
          <w:tab w:val="left" w:pos="993"/>
        </w:tabs>
        <w:spacing w:after="0" w:line="240" w:lineRule="auto"/>
        <w:ind w:left="0" w:firstLine="709"/>
        <w:jc w:val="both"/>
        <w:rPr>
          <w:rFonts w:ascii="Times New Roman" w:hAnsi="Times New Roman"/>
          <w:bCs/>
          <w:color w:val="000000" w:themeColor="text1"/>
          <w:sz w:val="24"/>
          <w:szCs w:val="24"/>
          <w:lang w:val="uk-UA"/>
        </w:rPr>
      </w:pPr>
      <w:r w:rsidRPr="00913447">
        <w:rPr>
          <w:rFonts w:ascii="Times New Roman" w:hAnsi="Times New Roman"/>
          <w:bCs/>
          <w:color w:val="000000" w:themeColor="text1"/>
          <w:sz w:val="24"/>
          <w:szCs w:val="24"/>
          <w:lang w:val="uk-UA"/>
        </w:rPr>
        <w:t xml:space="preserve">- Учасник повинен оглянути харчоблоки закладів в яких будуть встановлюватися товари за предметом закупівлі та скласти Акт огляду приміщення харчоблоків, який у свою чергу підтверджує ознайомлення з </w:t>
      </w:r>
      <w:r w:rsidR="00E17142" w:rsidRPr="00913447">
        <w:rPr>
          <w:rFonts w:ascii="Times New Roman" w:hAnsi="Times New Roman"/>
          <w:bCs/>
          <w:color w:val="000000" w:themeColor="text1"/>
          <w:sz w:val="24"/>
          <w:szCs w:val="24"/>
          <w:lang w:val="uk-UA"/>
        </w:rPr>
        <w:t>наявними інженерними мережам</w:t>
      </w:r>
      <w:r w:rsidRPr="00913447">
        <w:rPr>
          <w:rFonts w:ascii="Times New Roman" w:hAnsi="Times New Roman"/>
          <w:bCs/>
          <w:color w:val="000000" w:themeColor="text1"/>
          <w:sz w:val="24"/>
          <w:szCs w:val="24"/>
          <w:lang w:val="uk-UA"/>
        </w:rPr>
        <w:t>. Такий акт огляду надається Учасниками у складі пропозиції з підписом представника Учасника та представника Замовника.</w:t>
      </w:r>
    </w:p>
    <w:p w14:paraId="7023BE51" w14:textId="77777777" w:rsidR="002958DA" w:rsidRPr="00913447" w:rsidRDefault="002958DA" w:rsidP="002958DA">
      <w:pPr>
        <w:pStyle w:val="a3"/>
        <w:tabs>
          <w:tab w:val="left" w:pos="0"/>
          <w:tab w:val="left" w:pos="142"/>
          <w:tab w:val="left" w:pos="993"/>
        </w:tabs>
        <w:spacing w:after="0" w:line="240" w:lineRule="auto"/>
        <w:ind w:left="0" w:firstLine="709"/>
        <w:jc w:val="both"/>
        <w:rPr>
          <w:rFonts w:ascii="Times New Roman" w:hAnsi="Times New Roman" w:cs="Times New Roman"/>
          <w:bCs/>
          <w:sz w:val="24"/>
          <w:szCs w:val="24"/>
          <w:lang w:val="uk-UA"/>
        </w:rPr>
      </w:pPr>
    </w:p>
    <w:p w14:paraId="11196B6F" w14:textId="77777777" w:rsidR="00C904EF" w:rsidRPr="00913447" w:rsidRDefault="00C904EF" w:rsidP="002958DA">
      <w:pPr>
        <w:pStyle w:val="a3"/>
        <w:tabs>
          <w:tab w:val="left" w:pos="0"/>
          <w:tab w:val="left" w:pos="142"/>
          <w:tab w:val="left" w:pos="993"/>
        </w:tabs>
        <w:spacing w:after="0" w:line="240" w:lineRule="auto"/>
        <w:ind w:left="0" w:firstLine="709"/>
        <w:jc w:val="both"/>
        <w:rPr>
          <w:rFonts w:ascii="Times New Roman" w:hAnsi="Times New Roman" w:cs="Times New Roman"/>
          <w:bCs/>
          <w:sz w:val="24"/>
          <w:szCs w:val="24"/>
          <w:lang w:val="uk-UA"/>
        </w:rPr>
      </w:pPr>
    </w:p>
    <w:p w14:paraId="09F48E36" w14:textId="77777777" w:rsidR="002D347C" w:rsidRPr="00913447" w:rsidRDefault="002D347C" w:rsidP="002D347C">
      <w:pPr>
        <w:pStyle w:val="a3"/>
        <w:spacing w:after="0" w:line="240" w:lineRule="auto"/>
        <w:rPr>
          <w:rFonts w:ascii="Times New Roman" w:hAnsi="Times New Roman" w:cs="Times New Roman"/>
          <w:bCs/>
          <w:sz w:val="24"/>
          <w:szCs w:val="24"/>
          <w:lang w:val="uk-UA"/>
        </w:rPr>
      </w:pPr>
    </w:p>
    <w:tbl>
      <w:tblPr>
        <w:tblStyle w:val="ad"/>
        <w:tblW w:w="15055" w:type="dxa"/>
        <w:tblInd w:w="-1026" w:type="dxa"/>
        <w:tblLayout w:type="fixed"/>
        <w:tblLook w:val="04A0" w:firstRow="1" w:lastRow="0" w:firstColumn="1" w:lastColumn="0" w:noHBand="0" w:noVBand="1"/>
      </w:tblPr>
      <w:tblGrid>
        <w:gridCol w:w="2864"/>
        <w:gridCol w:w="1134"/>
        <w:gridCol w:w="2381"/>
        <w:gridCol w:w="2268"/>
        <w:gridCol w:w="2552"/>
        <w:gridCol w:w="2580"/>
        <w:gridCol w:w="1276"/>
      </w:tblGrid>
      <w:tr w:rsidR="00121A13" w:rsidRPr="00913447" w14:paraId="49FED881" w14:textId="77777777" w:rsidTr="00A97791">
        <w:trPr>
          <w:trHeight w:val="907"/>
        </w:trPr>
        <w:tc>
          <w:tcPr>
            <w:tcW w:w="2864" w:type="dxa"/>
            <w:hideMark/>
          </w:tcPr>
          <w:p w14:paraId="064B3756" w14:textId="77777777" w:rsidR="00121A13" w:rsidRPr="00913447" w:rsidRDefault="00121A13" w:rsidP="002D347C">
            <w:pPr>
              <w:suppressAutoHyphens/>
              <w:autoSpaceDN w:val="0"/>
              <w:jc w:val="center"/>
              <w:textAlignment w:val="baseline"/>
              <w:rPr>
                <w:rFonts w:ascii="Times New Roman" w:eastAsia="NSimSun" w:hAnsi="Times New Roman" w:cs="Times New Roman"/>
                <w:b/>
                <w:bCs/>
                <w:kern w:val="3"/>
                <w:lang w:val="uk-UA" w:eastAsia="zh-CN" w:bidi="hi-IN"/>
              </w:rPr>
            </w:pPr>
            <w:r w:rsidRPr="00913447">
              <w:rPr>
                <w:rFonts w:ascii="Times New Roman" w:eastAsia="NSimSun" w:hAnsi="Times New Roman" w:cs="Times New Roman"/>
                <w:b/>
                <w:bCs/>
                <w:kern w:val="3"/>
                <w:lang w:val="uk-UA" w:eastAsia="zh-CN" w:bidi="hi-IN"/>
              </w:rPr>
              <w:t>Найменування продукції, повна її характеристика</w:t>
            </w:r>
          </w:p>
        </w:tc>
        <w:tc>
          <w:tcPr>
            <w:tcW w:w="1134" w:type="dxa"/>
            <w:hideMark/>
          </w:tcPr>
          <w:p w14:paraId="0E9699F7" w14:textId="77777777" w:rsidR="00121A13" w:rsidRPr="00913447" w:rsidRDefault="00121A13" w:rsidP="002D347C">
            <w:pPr>
              <w:suppressAutoHyphens/>
              <w:autoSpaceDN w:val="0"/>
              <w:jc w:val="center"/>
              <w:textAlignment w:val="baseline"/>
              <w:rPr>
                <w:rFonts w:ascii="Times New Roman" w:eastAsia="NSimSun" w:hAnsi="Times New Roman" w:cs="Times New Roman"/>
                <w:b/>
                <w:bCs/>
                <w:kern w:val="3"/>
                <w:lang w:val="uk-UA" w:eastAsia="zh-CN" w:bidi="hi-IN"/>
              </w:rPr>
            </w:pPr>
            <w:r w:rsidRPr="00913447">
              <w:rPr>
                <w:rFonts w:ascii="Times New Roman" w:eastAsia="NSimSun" w:hAnsi="Times New Roman" w:cs="Times New Roman"/>
                <w:b/>
                <w:bCs/>
                <w:kern w:val="3"/>
                <w:lang w:val="uk-UA" w:eastAsia="zh-CN" w:bidi="hi-IN"/>
              </w:rPr>
              <w:t>Одиниця виміру</w:t>
            </w:r>
          </w:p>
        </w:tc>
        <w:tc>
          <w:tcPr>
            <w:tcW w:w="2381" w:type="dxa"/>
            <w:hideMark/>
          </w:tcPr>
          <w:p w14:paraId="429D434A" w14:textId="51243723" w:rsidR="00121A13" w:rsidRPr="00913447" w:rsidRDefault="006F54C0" w:rsidP="002D347C">
            <w:pPr>
              <w:suppressAutoHyphens/>
              <w:autoSpaceDN w:val="0"/>
              <w:jc w:val="center"/>
              <w:textAlignment w:val="baseline"/>
              <w:rPr>
                <w:rFonts w:ascii="Times New Roman" w:eastAsia="NSimSun" w:hAnsi="Times New Roman" w:cs="Times New Roman"/>
                <w:b/>
                <w:bCs/>
                <w:kern w:val="3"/>
                <w:lang w:val="uk-UA" w:eastAsia="zh-CN" w:bidi="hi-IN"/>
              </w:rPr>
            </w:pPr>
            <w:r w:rsidRPr="00913447">
              <w:rPr>
                <w:rFonts w:ascii="Times New Roman" w:eastAsia="NSimSun" w:hAnsi="Times New Roman" w:cs="Times New Roman"/>
                <w:b/>
                <w:bCs/>
                <w:kern w:val="3"/>
                <w:lang w:val="uk-UA" w:eastAsia="zh-CN" w:bidi="hi-IN"/>
              </w:rPr>
              <w:t>Заклад дошкільної освіти №1 м. Пустомити, вул. Грушевського 42</w:t>
            </w:r>
          </w:p>
        </w:tc>
        <w:tc>
          <w:tcPr>
            <w:tcW w:w="2268" w:type="dxa"/>
          </w:tcPr>
          <w:p w14:paraId="7A0AB6AA" w14:textId="40425E85" w:rsidR="00121A13" w:rsidRPr="00913447" w:rsidRDefault="006F54C0" w:rsidP="006F54C0">
            <w:pPr>
              <w:suppressAutoHyphens/>
              <w:autoSpaceDN w:val="0"/>
              <w:jc w:val="center"/>
              <w:textAlignment w:val="baseline"/>
              <w:rPr>
                <w:rFonts w:ascii="Times New Roman" w:eastAsia="NSimSun" w:hAnsi="Times New Roman" w:cs="Times New Roman"/>
                <w:b/>
                <w:bCs/>
                <w:kern w:val="3"/>
                <w:lang w:val="uk-UA" w:eastAsia="zh-CN" w:bidi="hi-IN"/>
              </w:rPr>
            </w:pPr>
            <w:r w:rsidRPr="00913447">
              <w:rPr>
                <w:rFonts w:ascii="Times New Roman" w:eastAsia="NSimSun" w:hAnsi="Times New Roman" w:cs="Times New Roman"/>
                <w:b/>
                <w:bCs/>
                <w:kern w:val="3"/>
                <w:lang w:val="uk-UA" w:eastAsia="zh-CN" w:bidi="hi-IN"/>
              </w:rPr>
              <w:t>Заклад дошкільної освіти №2 м. Пустомити, вул. Фабрична 7</w:t>
            </w:r>
          </w:p>
        </w:tc>
        <w:tc>
          <w:tcPr>
            <w:tcW w:w="2552" w:type="dxa"/>
          </w:tcPr>
          <w:p w14:paraId="080EA00E" w14:textId="644EFF29" w:rsidR="00121A13" w:rsidRPr="00913447" w:rsidRDefault="00A02D92" w:rsidP="002D347C">
            <w:pPr>
              <w:suppressAutoHyphens/>
              <w:autoSpaceDN w:val="0"/>
              <w:jc w:val="center"/>
              <w:textAlignment w:val="baseline"/>
              <w:rPr>
                <w:rFonts w:ascii="Times New Roman" w:eastAsia="NSimSun" w:hAnsi="Times New Roman" w:cs="Times New Roman"/>
                <w:b/>
                <w:bCs/>
                <w:kern w:val="3"/>
                <w:lang w:val="uk-UA" w:eastAsia="zh-CN" w:bidi="hi-IN"/>
              </w:rPr>
            </w:pPr>
            <w:r w:rsidRPr="00913447">
              <w:rPr>
                <w:rFonts w:ascii="Times New Roman" w:eastAsia="NSimSun" w:hAnsi="Times New Roman" w:cs="Times New Roman"/>
                <w:b/>
                <w:bCs/>
                <w:kern w:val="3"/>
                <w:lang w:val="uk-UA" w:eastAsia="zh-CN" w:bidi="hi-IN"/>
              </w:rPr>
              <w:t>Заклад дошкільної освіти №3 м.Пустомити, вул. Козацька 9</w:t>
            </w:r>
          </w:p>
        </w:tc>
        <w:tc>
          <w:tcPr>
            <w:tcW w:w="2580" w:type="dxa"/>
          </w:tcPr>
          <w:p w14:paraId="362672C9" w14:textId="30D989B3" w:rsidR="00121A13" w:rsidRPr="00913447" w:rsidRDefault="00A02D92" w:rsidP="005A51AC">
            <w:pPr>
              <w:suppressAutoHyphens/>
              <w:autoSpaceDN w:val="0"/>
              <w:jc w:val="center"/>
              <w:textAlignment w:val="baseline"/>
              <w:rPr>
                <w:rFonts w:ascii="Times New Roman" w:eastAsia="NSimSun" w:hAnsi="Times New Roman" w:cs="Times New Roman"/>
                <w:b/>
                <w:bCs/>
                <w:kern w:val="3"/>
                <w:lang w:val="uk-UA" w:eastAsia="zh-CN" w:bidi="hi-IN"/>
              </w:rPr>
            </w:pPr>
            <w:r w:rsidRPr="00913447">
              <w:rPr>
                <w:rFonts w:ascii="Times New Roman" w:eastAsia="NSimSun" w:hAnsi="Times New Roman" w:cs="Times New Roman"/>
                <w:b/>
                <w:bCs/>
                <w:kern w:val="3"/>
                <w:lang w:val="uk-UA" w:eastAsia="zh-CN" w:bidi="hi-IN"/>
              </w:rPr>
              <w:t>Заклад дошкільної освіти с.Семенівка, вул. Шевченка 1а</w:t>
            </w:r>
          </w:p>
        </w:tc>
        <w:tc>
          <w:tcPr>
            <w:tcW w:w="1276" w:type="dxa"/>
            <w:hideMark/>
          </w:tcPr>
          <w:p w14:paraId="66684A7F" w14:textId="48426B86" w:rsidR="00121A13" w:rsidRPr="00913447" w:rsidRDefault="00121A13" w:rsidP="002D347C">
            <w:pPr>
              <w:suppressAutoHyphens/>
              <w:autoSpaceDN w:val="0"/>
              <w:jc w:val="center"/>
              <w:textAlignment w:val="baseline"/>
              <w:rPr>
                <w:rFonts w:ascii="Times New Roman" w:eastAsia="NSimSun" w:hAnsi="Times New Roman" w:cs="Times New Roman"/>
                <w:b/>
                <w:bCs/>
                <w:kern w:val="3"/>
                <w:lang w:val="uk-UA" w:eastAsia="zh-CN" w:bidi="hi-IN"/>
              </w:rPr>
            </w:pPr>
            <w:r w:rsidRPr="00913447">
              <w:rPr>
                <w:rFonts w:ascii="Times New Roman" w:eastAsia="NSimSun" w:hAnsi="Times New Roman" w:cs="Times New Roman"/>
                <w:b/>
                <w:bCs/>
                <w:kern w:val="3"/>
                <w:lang w:val="uk-UA" w:eastAsia="zh-CN" w:bidi="hi-IN"/>
              </w:rPr>
              <w:t>Разом</w:t>
            </w:r>
          </w:p>
        </w:tc>
      </w:tr>
      <w:tr w:rsidR="00EC3B15" w:rsidRPr="00913447" w14:paraId="1B6F123C" w14:textId="77777777" w:rsidTr="00A97791">
        <w:trPr>
          <w:trHeight w:val="432"/>
        </w:trPr>
        <w:tc>
          <w:tcPr>
            <w:tcW w:w="2864" w:type="dxa"/>
            <w:vAlign w:val="center"/>
          </w:tcPr>
          <w:p w14:paraId="0888D99A" w14:textId="35873523" w:rsidR="00EC3B15" w:rsidRPr="00913447" w:rsidRDefault="00EC3B15" w:rsidP="00EC3B15">
            <w:pPr>
              <w:spacing w:after="160" w:line="259" w:lineRule="auto"/>
              <w:jc w:val="center"/>
              <w:rPr>
                <w:rFonts w:ascii="Times New Roman" w:eastAsia="Times New Roman" w:hAnsi="Times New Roman" w:cs="Times New Roman"/>
                <w:color w:val="000000"/>
                <w:sz w:val="24"/>
                <w:szCs w:val="24"/>
                <w:lang w:val="uk-UA" w:eastAsia="uk-UA"/>
              </w:rPr>
            </w:pPr>
            <w:r w:rsidRPr="00913447">
              <w:rPr>
                <w:rFonts w:ascii="Times New Roman" w:eastAsia="Times New Roman" w:hAnsi="Times New Roman" w:cs="Times New Roman"/>
                <w:noProof/>
                <w:color w:val="000000"/>
                <w:sz w:val="24"/>
                <w:szCs w:val="24"/>
                <w:lang w:val="uk-UA" w:eastAsia="ru-RU"/>
              </w:rPr>
              <w:lastRenderedPageBreak/>
              <w:t>Пароконвектомат на 5 рівнів</w:t>
            </w:r>
          </w:p>
        </w:tc>
        <w:tc>
          <w:tcPr>
            <w:tcW w:w="1134" w:type="dxa"/>
          </w:tcPr>
          <w:p w14:paraId="0510AD22" w14:textId="1E8868B0" w:rsidR="00EC3B15" w:rsidRPr="00913447" w:rsidRDefault="00B46BD5" w:rsidP="00EC3B15">
            <w:pPr>
              <w:suppressAutoHyphens/>
              <w:autoSpaceDN w:val="0"/>
              <w:jc w:val="center"/>
              <w:textAlignment w:val="baseline"/>
              <w:rPr>
                <w:rFonts w:ascii="Times New Roman" w:eastAsia="NSimSun" w:hAnsi="Times New Roman" w:cs="Times New Roman"/>
                <w:bCs/>
                <w:kern w:val="3"/>
                <w:lang w:val="uk-UA" w:eastAsia="zh-CN" w:bidi="hi-IN"/>
              </w:rPr>
            </w:pPr>
            <w:r w:rsidRPr="00913447">
              <w:rPr>
                <w:rFonts w:ascii="Times New Roman" w:eastAsia="NSimSun" w:hAnsi="Times New Roman" w:cs="Times New Roman"/>
                <w:bCs/>
                <w:kern w:val="3"/>
                <w:lang w:val="uk-UA" w:eastAsia="zh-CN" w:bidi="hi-IN"/>
              </w:rPr>
              <w:t>комплект</w:t>
            </w:r>
          </w:p>
        </w:tc>
        <w:tc>
          <w:tcPr>
            <w:tcW w:w="2381" w:type="dxa"/>
          </w:tcPr>
          <w:p w14:paraId="6BCEB010" w14:textId="5FE56F43" w:rsidR="006F54C0" w:rsidRPr="00913447" w:rsidRDefault="006F54C0" w:rsidP="00EC3B15">
            <w:pPr>
              <w:suppressAutoHyphens/>
              <w:autoSpaceDN w:val="0"/>
              <w:jc w:val="center"/>
              <w:textAlignment w:val="baseline"/>
              <w:rPr>
                <w:rFonts w:ascii="Times New Roman" w:eastAsia="NSimSun" w:hAnsi="Times New Roman" w:cs="Times New Roman"/>
                <w:b/>
                <w:bCs/>
                <w:kern w:val="3"/>
                <w:lang w:val="uk-UA" w:eastAsia="zh-CN" w:bidi="hi-IN"/>
              </w:rPr>
            </w:pPr>
          </w:p>
          <w:p w14:paraId="7FEA567F" w14:textId="56613441" w:rsidR="00EC3B15" w:rsidRPr="00913447" w:rsidRDefault="00EC3B15" w:rsidP="006F54C0">
            <w:pPr>
              <w:jc w:val="center"/>
              <w:rPr>
                <w:rFonts w:ascii="Times New Roman" w:eastAsia="NSimSun" w:hAnsi="Times New Roman" w:cs="Times New Roman"/>
                <w:b/>
                <w:lang w:val="uk-UA" w:eastAsia="zh-CN" w:bidi="hi-IN"/>
              </w:rPr>
            </w:pPr>
          </w:p>
        </w:tc>
        <w:tc>
          <w:tcPr>
            <w:tcW w:w="2268" w:type="dxa"/>
          </w:tcPr>
          <w:p w14:paraId="23BC0716" w14:textId="08C18D74" w:rsidR="002958DA" w:rsidRPr="00913447" w:rsidRDefault="002958DA" w:rsidP="00EC3B15">
            <w:pPr>
              <w:suppressAutoHyphens/>
              <w:autoSpaceDN w:val="0"/>
              <w:jc w:val="center"/>
              <w:textAlignment w:val="baseline"/>
              <w:rPr>
                <w:rFonts w:ascii="Times New Roman" w:eastAsia="NSimSun" w:hAnsi="Times New Roman" w:cs="Times New Roman"/>
                <w:b/>
                <w:bCs/>
                <w:kern w:val="3"/>
                <w:lang w:val="uk-UA" w:eastAsia="zh-CN" w:bidi="hi-IN"/>
              </w:rPr>
            </w:pPr>
          </w:p>
          <w:p w14:paraId="045C59C9" w14:textId="65ED21CC" w:rsidR="00EC3B15" w:rsidRPr="00913447" w:rsidRDefault="002958DA" w:rsidP="002958DA">
            <w:pPr>
              <w:jc w:val="center"/>
              <w:rPr>
                <w:rFonts w:ascii="Times New Roman" w:eastAsia="NSimSun" w:hAnsi="Times New Roman" w:cs="Times New Roman"/>
                <w:b/>
                <w:lang w:val="uk-UA" w:eastAsia="zh-CN" w:bidi="hi-IN"/>
              </w:rPr>
            </w:pPr>
            <w:r w:rsidRPr="00913447">
              <w:rPr>
                <w:rFonts w:ascii="Times New Roman" w:eastAsia="NSimSun" w:hAnsi="Times New Roman" w:cs="Times New Roman"/>
                <w:b/>
                <w:lang w:val="uk-UA" w:eastAsia="zh-CN" w:bidi="hi-IN"/>
              </w:rPr>
              <w:t>1</w:t>
            </w:r>
          </w:p>
        </w:tc>
        <w:tc>
          <w:tcPr>
            <w:tcW w:w="2552" w:type="dxa"/>
          </w:tcPr>
          <w:p w14:paraId="7F68A331" w14:textId="26237F40" w:rsidR="00EC3B15" w:rsidRPr="00913447" w:rsidRDefault="00EC3B15" w:rsidP="00EC3B15">
            <w:pPr>
              <w:suppressAutoHyphens/>
              <w:autoSpaceDN w:val="0"/>
              <w:jc w:val="center"/>
              <w:textAlignment w:val="baseline"/>
              <w:rPr>
                <w:rFonts w:ascii="Times New Roman" w:eastAsia="NSimSun" w:hAnsi="Times New Roman" w:cs="Times New Roman"/>
                <w:b/>
                <w:bCs/>
                <w:kern w:val="3"/>
                <w:lang w:val="uk-UA" w:eastAsia="zh-CN" w:bidi="hi-IN"/>
              </w:rPr>
            </w:pPr>
          </w:p>
        </w:tc>
        <w:tc>
          <w:tcPr>
            <w:tcW w:w="2580" w:type="dxa"/>
          </w:tcPr>
          <w:p w14:paraId="4C55A1BA" w14:textId="24847205" w:rsidR="00A02D92" w:rsidRPr="00913447" w:rsidRDefault="00A02D92" w:rsidP="00EC3B15">
            <w:pPr>
              <w:suppressAutoHyphens/>
              <w:autoSpaceDN w:val="0"/>
              <w:jc w:val="center"/>
              <w:textAlignment w:val="baseline"/>
              <w:rPr>
                <w:rFonts w:ascii="Times New Roman" w:eastAsia="NSimSun" w:hAnsi="Times New Roman" w:cs="Times New Roman"/>
                <w:b/>
                <w:bCs/>
                <w:kern w:val="3"/>
                <w:lang w:val="uk-UA" w:eastAsia="zh-CN" w:bidi="hi-IN"/>
              </w:rPr>
            </w:pPr>
          </w:p>
          <w:p w14:paraId="0816E311" w14:textId="7111ADF5" w:rsidR="00EC3B15" w:rsidRPr="00913447" w:rsidRDefault="00A02D92" w:rsidP="00A02D92">
            <w:pPr>
              <w:jc w:val="center"/>
              <w:rPr>
                <w:rFonts w:ascii="Times New Roman" w:eastAsia="NSimSun" w:hAnsi="Times New Roman" w:cs="Times New Roman"/>
                <w:b/>
                <w:lang w:val="uk-UA" w:eastAsia="zh-CN" w:bidi="hi-IN"/>
              </w:rPr>
            </w:pPr>
            <w:r w:rsidRPr="00913447">
              <w:rPr>
                <w:rFonts w:ascii="Times New Roman" w:eastAsia="NSimSun" w:hAnsi="Times New Roman" w:cs="Times New Roman"/>
                <w:b/>
                <w:lang w:val="uk-UA" w:eastAsia="zh-CN" w:bidi="hi-IN"/>
              </w:rPr>
              <w:t>1</w:t>
            </w:r>
          </w:p>
        </w:tc>
        <w:tc>
          <w:tcPr>
            <w:tcW w:w="1276" w:type="dxa"/>
          </w:tcPr>
          <w:p w14:paraId="409C74DC" w14:textId="77777777" w:rsidR="006F54C0" w:rsidRPr="00913447" w:rsidRDefault="006F54C0" w:rsidP="00EC3B15">
            <w:pPr>
              <w:rPr>
                <w:rFonts w:ascii="Times New Roman" w:eastAsia="NSimSun" w:hAnsi="Times New Roman" w:cs="Times New Roman"/>
                <w:b/>
                <w:bCs/>
                <w:kern w:val="3"/>
                <w:lang w:val="uk-UA" w:eastAsia="zh-CN" w:bidi="hi-IN"/>
              </w:rPr>
            </w:pPr>
          </w:p>
          <w:p w14:paraId="18234BE1" w14:textId="07937FDA" w:rsidR="00EC3B15" w:rsidRPr="00913447" w:rsidRDefault="00EC3B15" w:rsidP="00EC3B15">
            <w:pPr>
              <w:rPr>
                <w:rFonts w:ascii="Times New Roman" w:eastAsia="NSimSun" w:hAnsi="Times New Roman" w:cs="Times New Roman"/>
                <w:b/>
                <w:lang w:val="uk-UA" w:eastAsia="zh-CN" w:bidi="hi-IN"/>
              </w:rPr>
            </w:pPr>
            <w:r w:rsidRPr="00913447">
              <w:rPr>
                <w:rFonts w:ascii="Times New Roman" w:eastAsia="NSimSun" w:hAnsi="Times New Roman" w:cs="Times New Roman"/>
                <w:b/>
                <w:lang w:val="uk-UA" w:eastAsia="zh-CN" w:bidi="hi-IN"/>
              </w:rPr>
              <w:t xml:space="preserve">        2</w:t>
            </w:r>
          </w:p>
        </w:tc>
      </w:tr>
      <w:tr w:rsidR="00EC3B15" w:rsidRPr="002D347C" w14:paraId="69DD3FA8" w14:textId="77777777" w:rsidTr="00A97791">
        <w:trPr>
          <w:trHeight w:val="798"/>
        </w:trPr>
        <w:tc>
          <w:tcPr>
            <w:tcW w:w="2864" w:type="dxa"/>
            <w:vAlign w:val="center"/>
          </w:tcPr>
          <w:p w14:paraId="0F1B3D00" w14:textId="03077FDA" w:rsidR="00EC3B15" w:rsidRPr="00913447" w:rsidRDefault="00EC3B15" w:rsidP="00EC3B15">
            <w:pPr>
              <w:suppressAutoHyphens/>
              <w:autoSpaceDN w:val="0"/>
              <w:jc w:val="center"/>
              <w:textAlignment w:val="baseline"/>
              <w:rPr>
                <w:rFonts w:ascii="Times New Roman" w:eastAsia="NSimSun" w:hAnsi="Times New Roman" w:cs="Times New Roman"/>
                <w:bCs/>
                <w:kern w:val="3"/>
                <w:sz w:val="20"/>
                <w:szCs w:val="20"/>
                <w:lang w:val="uk-UA" w:eastAsia="zh-CN" w:bidi="hi-IN"/>
              </w:rPr>
            </w:pPr>
            <w:r w:rsidRPr="00913447">
              <w:rPr>
                <w:rFonts w:ascii="Times New Roman" w:eastAsia="Times New Roman" w:hAnsi="Times New Roman" w:cs="Times New Roman"/>
                <w:noProof/>
                <w:color w:val="000000"/>
                <w:sz w:val="24"/>
                <w:szCs w:val="24"/>
                <w:lang w:val="uk-UA" w:eastAsia="ru-RU"/>
              </w:rPr>
              <w:t>Пароконвектомат на 7 рівнів</w:t>
            </w:r>
          </w:p>
        </w:tc>
        <w:tc>
          <w:tcPr>
            <w:tcW w:w="1134" w:type="dxa"/>
          </w:tcPr>
          <w:p w14:paraId="22FFDB21" w14:textId="7E713334" w:rsidR="00EC3B15" w:rsidRPr="00913447" w:rsidRDefault="00B46BD5" w:rsidP="00B46BD5">
            <w:pPr>
              <w:suppressAutoHyphens/>
              <w:autoSpaceDN w:val="0"/>
              <w:jc w:val="center"/>
              <w:textAlignment w:val="baseline"/>
              <w:rPr>
                <w:rFonts w:ascii="Times New Roman" w:eastAsia="NSimSun" w:hAnsi="Times New Roman" w:cs="Times New Roman"/>
                <w:bCs/>
                <w:kern w:val="3"/>
                <w:lang w:val="uk-UA" w:eastAsia="zh-CN" w:bidi="hi-IN"/>
              </w:rPr>
            </w:pPr>
            <w:r w:rsidRPr="00913447">
              <w:rPr>
                <w:rFonts w:ascii="Times New Roman" w:eastAsia="NSimSun" w:hAnsi="Times New Roman" w:cs="Times New Roman"/>
                <w:bCs/>
                <w:kern w:val="3"/>
                <w:lang w:val="uk-UA" w:eastAsia="zh-CN" w:bidi="hi-IN"/>
              </w:rPr>
              <w:t>комплект</w:t>
            </w:r>
          </w:p>
        </w:tc>
        <w:tc>
          <w:tcPr>
            <w:tcW w:w="2381" w:type="dxa"/>
          </w:tcPr>
          <w:p w14:paraId="4C864852" w14:textId="1D6A7F93" w:rsidR="002958DA" w:rsidRPr="00913447" w:rsidRDefault="002958DA" w:rsidP="00EC3B15">
            <w:pPr>
              <w:suppressAutoHyphens/>
              <w:autoSpaceDN w:val="0"/>
              <w:jc w:val="center"/>
              <w:textAlignment w:val="baseline"/>
              <w:rPr>
                <w:rFonts w:ascii="Times New Roman" w:eastAsia="NSimSun" w:hAnsi="Times New Roman" w:cs="Times New Roman"/>
                <w:b/>
                <w:bCs/>
                <w:kern w:val="3"/>
                <w:lang w:val="uk-UA" w:eastAsia="zh-CN" w:bidi="hi-IN"/>
              </w:rPr>
            </w:pPr>
          </w:p>
          <w:p w14:paraId="19ACECB7" w14:textId="1A01F8CE" w:rsidR="00EC3B15" w:rsidRPr="00913447" w:rsidRDefault="002958DA" w:rsidP="002958DA">
            <w:pPr>
              <w:jc w:val="center"/>
              <w:rPr>
                <w:rFonts w:ascii="Times New Roman" w:eastAsia="NSimSun" w:hAnsi="Times New Roman" w:cs="Times New Roman"/>
                <w:b/>
                <w:lang w:val="uk-UA" w:eastAsia="zh-CN" w:bidi="hi-IN"/>
              </w:rPr>
            </w:pPr>
            <w:r w:rsidRPr="00913447">
              <w:rPr>
                <w:rFonts w:ascii="Times New Roman" w:eastAsia="NSimSun" w:hAnsi="Times New Roman" w:cs="Times New Roman"/>
                <w:b/>
                <w:lang w:val="uk-UA" w:eastAsia="zh-CN" w:bidi="hi-IN"/>
              </w:rPr>
              <w:t>1</w:t>
            </w:r>
          </w:p>
        </w:tc>
        <w:tc>
          <w:tcPr>
            <w:tcW w:w="2268" w:type="dxa"/>
          </w:tcPr>
          <w:p w14:paraId="5B705D03" w14:textId="300E8930" w:rsidR="00EC3B15" w:rsidRPr="00913447" w:rsidRDefault="00EC3B15" w:rsidP="00EC3B15">
            <w:pPr>
              <w:suppressAutoHyphens/>
              <w:autoSpaceDN w:val="0"/>
              <w:jc w:val="center"/>
              <w:textAlignment w:val="baseline"/>
              <w:rPr>
                <w:rFonts w:ascii="Times New Roman" w:eastAsia="NSimSun" w:hAnsi="Times New Roman" w:cs="Times New Roman"/>
                <w:b/>
                <w:bCs/>
                <w:kern w:val="3"/>
                <w:lang w:val="uk-UA" w:eastAsia="zh-CN" w:bidi="hi-IN"/>
              </w:rPr>
            </w:pPr>
          </w:p>
        </w:tc>
        <w:tc>
          <w:tcPr>
            <w:tcW w:w="2552" w:type="dxa"/>
          </w:tcPr>
          <w:p w14:paraId="00AD12F0" w14:textId="18F248CC" w:rsidR="00EC3B15" w:rsidRPr="00913447" w:rsidRDefault="00EC3B15" w:rsidP="00EC3B15">
            <w:pPr>
              <w:suppressAutoHyphens/>
              <w:autoSpaceDN w:val="0"/>
              <w:jc w:val="center"/>
              <w:textAlignment w:val="baseline"/>
              <w:rPr>
                <w:rFonts w:ascii="Times New Roman" w:eastAsia="NSimSun" w:hAnsi="Times New Roman" w:cs="Times New Roman"/>
                <w:b/>
                <w:bCs/>
                <w:kern w:val="3"/>
                <w:lang w:val="uk-UA" w:eastAsia="zh-CN" w:bidi="hi-IN"/>
              </w:rPr>
            </w:pPr>
          </w:p>
          <w:p w14:paraId="21DF8244" w14:textId="16954179" w:rsidR="00EC3B15" w:rsidRPr="00913447" w:rsidRDefault="00EC3B15" w:rsidP="00EC3B15">
            <w:pPr>
              <w:jc w:val="center"/>
              <w:rPr>
                <w:rFonts w:ascii="Times New Roman" w:eastAsia="NSimSun" w:hAnsi="Times New Roman" w:cs="Times New Roman"/>
                <w:b/>
                <w:lang w:val="uk-UA" w:eastAsia="zh-CN" w:bidi="hi-IN"/>
              </w:rPr>
            </w:pPr>
            <w:r w:rsidRPr="00913447">
              <w:rPr>
                <w:rFonts w:ascii="Times New Roman" w:eastAsia="NSimSun" w:hAnsi="Times New Roman" w:cs="Times New Roman"/>
                <w:b/>
                <w:lang w:val="uk-UA" w:eastAsia="zh-CN" w:bidi="hi-IN"/>
              </w:rPr>
              <w:t>1</w:t>
            </w:r>
          </w:p>
        </w:tc>
        <w:tc>
          <w:tcPr>
            <w:tcW w:w="2580" w:type="dxa"/>
          </w:tcPr>
          <w:p w14:paraId="4A92EA86" w14:textId="33B7785E" w:rsidR="00EC3B15" w:rsidRPr="00913447" w:rsidRDefault="00EC3B15" w:rsidP="00EC3B15">
            <w:pPr>
              <w:suppressAutoHyphens/>
              <w:autoSpaceDN w:val="0"/>
              <w:jc w:val="center"/>
              <w:textAlignment w:val="baseline"/>
              <w:rPr>
                <w:rFonts w:ascii="Times New Roman" w:eastAsia="NSimSun" w:hAnsi="Times New Roman" w:cs="Times New Roman"/>
                <w:b/>
                <w:bCs/>
                <w:kern w:val="3"/>
                <w:lang w:val="uk-UA" w:eastAsia="zh-CN" w:bidi="hi-IN"/>
              </w:rPr>
            </w:pPr>
          </w:p>
          <w:p w14:paraId="2091867E" w14:textId="5D5E6124" w:rsidR="00EC3B15" w:rsidRPr="00913447" w:rsidRDefault="002958DA" w:rsidP="00EC3B15">
            <w:pPr>
              <w:rPr>
                <w:rFonts w:ascii="Times New Roman" w:eastAsia="NSimSun" w:hAnsi="Times New Roman" w:cs="Times New Roman"/>
                <w:b/>
                <w:lang w:val="uk-UA" w:eastAsia="zh-CN" w:bidi="hi-IN"/>
              </w:rPr>
            </w:pPr>
            <w:r w:rsidRPr="00913447">
              <w:rPr>
                <w:rFonts w:ascii="Times New Roman" w:eastAsia="NSimSun" w:hAnsi="Times New Roman" w:cs="Times New Roman"/>
                <w:b/>
                <w:lang w:val="uk-UA" w:eastAsia="zh-CN" w:bidi="hi-IN"/>
              </w:rPr>
              <w:t xml:space="preserve">        </w:t>
            </w:r>
          </w:p>
        </w:tc>
        <w:tc>
          <w:tcPr>
            <w:tcW w:w="1276" w:type="dxa"/>
          </w:tcPr>
          <w:p w14:paraId="1E9C3656" w14:textId="6F1E7BD5" w:rsidR="00EC3B15" w:rsidRPr="00913447" w:rsidRDefault="00EC3B15" w:rsidP="00EC3B15">
            <w:pPr>
              <w:suppressAutoHyphens/>
              <w:autoSpaceDN w:val="0"/>
              <w:jc w:val="center"/>
              <w:textAlignment w:val="baseline"/>
              <w:rPr>
                <w:rFonts w:ascii="Times New Roman" w:eastAsia="NSimSun" w:hAnsi="Times New Roman" w:cs="Times New Roman"/>
                <w:b/>
                <w:bCs/>
                <w:kern w:val="3"/>
                <w:lang w:val="uk-UA" w:eastAsia="zh-CN" w:bidi="hi-IN"/>
              </w:rPr>
            </w:pPr>
          </w:p>
          <w:p w14:paraId="7F818287" w14:textId="414F8C4D" w:rsidR="00EC3B15" w:rsidRPr="00010FD0" w:rsidRDefault="006F54C0" w:rsidP="00EC3B15">
            <w:pPr>
              <w:rPr>
                <w:rFonts w:ascii="Times New Roman" w:eastAsia="NSimSun" w:hAnsi="Times New Roman" w:cs="Times New Roman"/>
                <w:b/>
                <w:lang w:val="uk-UA" w:eastAsia="zh-CN" w:bidi="hi-IN"/>
              </w:rPr>
            </w:pPr>
            <w:r w:rsidRPr="00913447">
              <w:rPr>
                <w:rFonts w:ascii="Times New Roman" w:eastAsia="NSimSun" w:hAnsi="Times New Roman" w:cs="Times New Roman"/>
                <w:b/>
                <w:lang w:val="uk-UA" w:eastAsia="zh-CN" w:bidi="hi-IN"/>
              </w:rPr>
              <w:t xml:space="preserve">        2</w:t>
            </w:r>
          </w:p>
        </w:tc>
      </w:tr>
    </w:tbl>
    <w:p w14:paraId="2DF85DA5" w14:textId="55368EA3" w:rsidR="00FB66BD" w:rsidRPr="006F54C0" w:rsidRDefault="00FB66BD" w:rsidP="006F54C0">
      <w:pPr>
        <w:tabs>
          <w:tab w:val="left" w:pos="11220"/>
        </w:tabs>
        <w:spacing w:after="0" w:line="240" w:lineRule="auto"/>
        <w:rPr>
          <w:rFonts w:ascii="Times New Roman" w:hAnsi="Times New Roman" w:cs="Times New Roman"/>
          <w:bCs/>
          <w:sz w:val="24"/>
          <w:szCs w:val="24"/>
          <w:lang w:val="uk-UA"/>
        </w:rPr>
      </w:pPr>
    </w:p>
    <w:p w14:paraId="3427B3B7" w14:textId="2107933D" w:rsidR="004E6311" w:rsidRPr="004E6311" w:rsidRDefault="004E6311" w:rsidP="00CF0CAD">
      <w:pPr>
        <w:pStyle w:val="a3"/>
        <w:spacing w:after="0" w:line="240" w:lineRule="auto"/>
        <w:rPr>
          <w:rFonts w:ascii="Times New Roman" w:hAnsi="Times New Roman" w:cs="Times New Roman"/>
          <w:bCs/>
          <w:sz w:val="24"/>
          <w:szCs w:val="24"/>
          <w:lang w:val="uk-UA"/>
        </w:rPr>
      </w:pPr>
    </w:p>
    <w:sectPr w:rsidR="004E6311" w:rsidRPr="004E6311" w:rsidSect="002958DA">
      <w:pgSz w:w="16838" w:h="11906" w:orient="landscape"/>
      <w:pgMar w:top="993" w:right="1529"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DA4BF" w14:textId="77777777" w:rsidR="00065958" w:rsidRDefault="00065958" w:rsidP="0008061A">
      <w:pPr>
        <w:spacing w:after="0" w:line="240" w:lineRule="auto"/>
      </w:pPr>
      <w:r>
        <w:separator/>
      </w:r>
    </w:p>
  </w:endnote>
  <w:endnote w:type="continuationSeparator" w:id="0">
    <w:p w14:paraId="6535AADB" w14:textId="77777777" w:rsidR="00065958" w:rsidRDefault="00065958" w:rsidP="0008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3DC4E" w14:textId="77777777" w:rsidR="00065958" w:rsidRDefault="00065958" w:rsidP="0008061A">
      <w:pPr>
        <w:spacing w:after="0" w:line="240" w:lineRule="auto"/>
      </w:pPr>
      <w:r>
        <w:separator/>
      </w:r>
    </w:p>
  </w:footnote>
  <w:footnote w:type="continuationSeparator" w:id="0">
    <w:p w14:paraId="5943382A" w14:textId="77777777" w:rsidR="00065958" w:rsidRDefault="00065958" w:rsidP="00080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649B2"/>
    <w:multiLevelType w:val="hybridMultilevel"/>
    <w:tmpl w:val="F88A68DC"/>
    <w:lvl w:ilvl="0" w:tplc="436C1C0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A636E8"/>
    <w:multiLevelType w:val="multilevel"/>
    <w:tmpl w:val="616276FC"/>
    <w:lvl w:ilvl="0">
      <w:start w:val="1"/>
      <w:numFmt w:val="decimal"/>
      <w:lvlText w:val="%1."/>
      <w:lvlJc w:val="left"/>
      <w:pPr>
        <w:ind w:left="1408" w:hanging="840"/>
      </w:pPr>
      <w:rPr>
        <w:rFonts w:ascii="Times New Roman" w:eastAsia="Calibri" w:hAnsi="Times New Roman" w:cs="Times New Roman"/>
      </w:rPr>
    </w:lvl>
    <w:lvl w:ilvl="1">
      <w:start w:val="2"/>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15:restartNumberingAfterBreak="0">
    <w:nsid w:val="40890F44"/>
    <w:multiLevelType w:val="hybridMultilevel"/>
    <w:tmpl w:val="CDE447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58F160D"/>
    <w:multiLevelType w:val="hybridMultilevel"/>
    <w:tmpl w:val="DBC6EE9C"/>
    <w:lvl w:ilvl="0" w:tplc="6144E238">
      <w:start w:val="1"/>
      <w:numFmt w:val="decimal"/>
      <w:lvlText w:val="%1."/>
      <w:lvlJc w:val="left"/>
      <w:pPr>
        <w:ind w:left="1408" w:hanging="840"/>
      </w:pPr>
      <w:rPr>
        <w:rFonts w:ascii="Times New Roman" w:eastAsia="Calibri" w:hAnsi="Times New Roman" w:cs="Times New Roman"/>
      </w:rPr>
    </w:lvl>
    <w:lvl w:ilvl="1" w:tplc="5C0220C2">
      <w:numFmt w:val="bullet"/>
      <w:lvlText w:val="•"/>
      <w:lvlJc w:val="left"/>
      <w:pPr>
        <w:ind w:left="2031" w:hanging="705"/>
      </w:pPr>
      <w:rPr>
        <w:rFonts w:ascii="Times New Roman" w:eastAsia="Calibri" w:hAnsi="Times New Roman" w:cs="Times New Roman" w:hint="default"/>
      </w:r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4" w15:restartNumberingAfterBreak="0">
    <w:nsid w:val="55BD7768"/>
    <w:multiLevelType w:val="hybridMultilevel"/>
    <w:tmpl w:val="CAEEB06E"/>
    <w:lvl w:ilvl="0" w:tplc="0E2AB5FE">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5C60B2"/>
    <w:multiLevelType w:val="hybridMultilevel"/>
    <w:tmpl w:val="4322DB34"/>
    <w:lvl w:ilvl="0" w:tplc="FDFEB27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12"/>
    <w:rsid w:val="00006D2E"/>
    <w:rsid w:val="00010FD0"/>
    <w:rsid w:val="000115B1"/>
    <w:rsid w:val="00035C3F"/>
    <w:rsid w:val="000379A5"/>
    <w:rsid w:val="00044687"/>
    <w:rsid w:val="0004632C"/>
    <w:rsid w:val="00065958"/>
    <w:rsid w:val="0008061A"/>
    <w:rsid w:val="00086B8C"/>
    <w:rsid w:val="00092C30"/>
    <w:rsid w:val="00096B85"/>
    <w:rsid w:val="000A14E9"/>
    <w:rsid w:val="000B2FC0"/>
    <w:rsid w:val="000F3B51"/>
    <w:rsid w:val="000F7E85"/>
    <w:rsid w:val="00121A13"/>
    <w:rsid w:val="00126B66"/>
    <w:rsid w:val="001317C2"/>
    <w:rsid w:val="00133BBF"/>
    <w:rsid w:val="00136504"/>
    <w:rsid w:val="00140EDB"/>
    <w:rsid w:val="00145997"/>
    <w:rsid w:val="001A0883"/>
    <w:rsid w:val="001A528F"/>
    <w:rsid w:val="001B1D21"/>
    <w:rsid w:val="001B5257"/>
    <w:rsid w:val="001E4E53"/>
    <w:rsid w:val="001E57E7"/>
    <w:rsid w:val="00216012"/>
    <w:rsid w:val="002253C9"/>
    <w:rsid w:val="002309ED"/>
    <w:rsid w:val="00285DB8"/>
    <w:rsid w:val="002938BD"/>
    <w:rsid w:val="002958DA"/>
    <w:rsid w:val="002A55A9"/>
    <w:rsid w:val="002D347C"/>
    <w:rsid w:val="002D4027"/>
    <w:rsid w:val="002F4E72"/>
    <w:rsid w:val="00312D36"/>
    <w:rsid w:val="00324AA5"/>
    <w:rsid w:val="0034243B"/>
    <w:rsid w:val="003510A7"/>
    <w:rsid w:val="00356A29"/>
    <w:rsid w:val="00380FD0"/>
    <w:rsid w:val="00382645"/>
    <w:rsid w:val="003C067D"/>
    <w:rsid w:val="003D108D"/>
    <w:rsid w:val="003D5029"/>
    <w:rsid w:val="003D7573"/>
    <w:rsid w:val="004023F6"/>
    <w:rsid w:val="00437C00"/>
    <w:rsid w:val="004654DF"/>
    <w:rsid w:val="00480E5E"/>
    <w:rsid w:val="004B0BCD"/>
    <w:rsid w:val="004E6311"/>
    <w:rsid w:val="004F4885"/>
    <w:rsid w:val="0053377F"/>
    <w:rsid w:val="005370D9"/>
    <w:rsid w:val="00545F3F"/>
    <w:rsid w:val="00556ED7"/>
    <w:rsid w:val="00594B34"/>
    <w:rsid w:val="005A51AC"/>
    <w:rsid w:val="005C4737"/>
    <w:rsid w:val="005E104B"/>
    <w:rsid w:val="005F43C9"/>
    <w:rsid w:val="005F5592"/>
    <w:rsid w:val="005F599E"/>
    <w:rsid w:val="00607CBB"/>
    <w:rsid w:val="006651DC"/>
    <w:rsid w:val="00682C81"/>
    <w:rsid w:val="00683CE0"/>
    <w:rsid w:val="00686D43"/>
    <w:rsid w:val="00692DFC"/>
    <w:rsid w:val="006A6E07"/>
    <w:rsid w:val="006D1542"/>
    <w:rsid w:val="006F021F"/>
    <w:rsid w:val="006F54C0"/>
    <w:rsid w:val="007437A1"/>
    <w:rsid w:val="00762874"/>
    <w:rsid w:val="007870D7"/>
    <w:rsid w:val="00794FF4"/>
    <w:rsid w:val="007D6D61"/>
    <w:rsid w:val="00813ACE"/>
    <w:rsid w:val="0083057F"/>
    <w:rsid w:val="00856684"/>
    <w:rsid w:val="008E0DF2"/>
    <w:rsid w:val="008E2CA4"/>
    <w:rsid w:val="00900397"/>
    <w:rsid w:val="00913447"/>
    <w:rsid w:val="00936AEF"/>
    <w:rsid w:val="009405FE"/>
    <w:rsid w:val="009428E9"/>
    <w:rsid w:val="00951B63"/>
    <w:rsid w:val="00955927"/>
    <w:rsid w:val="009671B5"/>
    <w:rsid w:val="009962B7"/>
    <w:rsid w:val="009A3A81"/>
    <w:rsid w:val="009A44B4"/>
    <w:rsid w:val="009D1498"/>
    <w:rsid w:val="009D6910"/>
    <w:rsid w:val="009E21F9"/>
    <w:rsid w:val="009E43D9"/>
    <w:rsid w:val="009F1442"/>
    <w:rsid w:val="00A02D92"/>
    <w:rsid w:val="00A16D9D"/>
    <w:rsid w:val="00A41B97"/>
    <w:rsid w:val="00A568C6"/>
    <w:rsid w:val="00A87F38"/>
    <w:rsid w:val="00A95CE6"/>
    <w:rsid w:val="00A96F7B"/>
    <w:rsid w:val="00A97791"/>
    <w:rsid w:val="00AD3CB3"/>
    <w:rsid w:val="00AF2755"/>
    <w:rsid w:val="00B0116F"/>
    <w:rsid w:val="00B3106E"/>
    <w:rsid w:val="00B41452"/>
    <w:rsid w:val="00B46BD5"/>
    <w:rsid w:val="00B739A5"/>
    <w:rsid w:val="00B805DE"/>
    <w:rsid w:val="00B85299"/>
    <w:rsid w:val="00BE1B84"/>
    <w:rsid w:val="00BF2097"/>
    <w:rsid w:val="00C525A9"/>
    <w:rsid w:val="00C55F76"/>
    <w:rsid w:val="00C904EF"/>
    <w:rsid w:val="00C96E04"/>
    <w:rsid w:val="00CA0D13"/>
    <w:rsid w:val="00CD51E2"/>
    <w:rsid w:val="00CF0CAD"/>
    <w:rsid w:val="00D11F75"/>
    <w:rsid w:val="00D65DF6"/>
    <w:rsid w:val="00D91E3A"/>
    <w:rsid w:val="00DA5D5A"/>
    <w:rsid w:val="00DD1460"/>
    <w:rsid w:val="00DE4D6C"/>
    <w:rsid w:val="00DF52E1"/>
    <w:rsid w:val="00E17142"/>
    <w:rsid w:val="00E5597C"/>
    <w:rsid w:val="00E5774C"/>
    <w:rsid w:val="00E75320"/>
    <w:rsid w:val="00E8333B"/>
    <w:rsid w:val="00EA2FC3"/>
    <w:rsid w:val="00EB3C70"/>
    <w:rsid w:val="00EC3B15"/>
    <w:rsid w:val="00F05BD8"/>
    <w:rsid w:val="00F46343"/>
    <w:rsid w:val="00F719EF"/>
    <w:rsid w:val="00FB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9D29"/>
  <w15:docId w15:val="{0A94402E-2071-4FD8-BF05-211ACEE1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E104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320"/>
    <w:pPr>
      <w:ind w:left="720"/>
      <w:contextualSpacing/>
    </w:pPr>
  </w:style>
  <w:style w:type="paragraph" w:styleId="a4">
    <w:name w:val="header"/>
    <w:basedOn w:val="a"/>
    <w:link w:val="a5"/>
    <w:uiPriority w:val="99"/>
    <w:unhideWhenUsed/>
    <w:rsid w:val="0008061A"/>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08061A"/>
  </w:style>
  <w:style w:type="paragraph" w:styleId="a6">
    <w:name w:val="footer"/>
    <w:basedOn w:val="a"/>
    <w:link w:val="a7"/>
    <w:uiPriority w:val="99"/>
    <w:unhideWhenUsed/>
    <w:rsid w:val="0008061A"/>
    <w:pPr>
      <w:tabs>
        <w:tab w:val="center" w:pos="4677"/>
        <w:tab w:val="right" w:pos="9355"/>
      </w:tabs>
      <w:spacing w:after="0" w:line="240" w:lineRule="auto"/>
    </w:pPr>
  </w:style>
  <w:style w:type="character" w:customStyle="1" w:styleId="a7">
    <w:name w:val="Нижній колонтитул Знак"/>
    <w:basedOn w:val="a0"/>
    <w:link w:val="a6"/>
    <w:uiPriority w:val="99"/>
    <w:rsid w:val="0008061A"/>
  </w:style>
  <w:style w:type="paragraph" w:styleId="a8">
    <w:name w:val="Balloon Text"/>
    <w:basedOn w:val="a"/>
    <w:link w:val="a9"/>
    <w:uiPriority w:val="99"/>
    <w:semiHidden/>
    <w:unhideWhenUsed/>
    <w:rsid w:val="004E631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E6311"/>
    <w:rPr>
      <w:rFonts w:ascii="Tahoma" w:hAnsi="Tahoma" w:cs="Tahoma"/>
      <w:sz w:val="16"/>
      <w:szCs w:val="16"/>
    </w:rPr>
  </w:style>
  <w:style w:type="paragraph" w:styleId="aa">
    <w:name w:val="No Spacing"/>
    <w:uiPriority w:val="1"/>
    <w:qFormat/>
    <w:rsid w:val="005E104B"/>
    <w:pPr>
      <w:spacing w:after="0" w:line="240" w:lineRule="auto"/>
    </w:pPr>
  </w:style>
  <w:style w:type="paragraph" w:styleId="ab">
    <w:name w:val="Title"/>
    <w:basedOn w:val="a"/>
    <w:next w:val="a"/>
    <w:link w:val="ac"/>
    <w:uiPriority w:val="10"/>
    <w:qFormat/>
    <w:rsid w:val="005E104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c">
    <w:name w:val="Назва Знак"/>
    <w:basedOn w:val="a0"/>
    <w:link w:val="ab"/>
    <w:uiPriority w:val="10"/>
    <w:rsid w:val="005E104B"/>
    <w:rPr>
      <w:rFonts w:asciiTheme="majorHAnsi" w:eastAsiaTheme="majorEastAsia" w:hAnsiTheme="majorHAnsi" w:cstheme="majorBidi"/>
      <w:color w:val="323E4F" w:themeColor="text2" w:themeShade="BF"/>
      <w:spacing w:val="5"/>
      <w:kern w:val="28"/>
      <w:sz w:val="52"/>
      <w:szCs w:val="52"/>
    </w:rPr>
  </w:style>
  <w:style w:type="character" w:customStyle="1" w:styleId="20">
    <w:name w:val="Заголовок 2 Знак"/>
    <w:basedOn w:val="a0"/>
    <w:link w:val="2"/>
    <w:uiPriority w:val="9"/>
    <w:rsid w:val="005E104B"/>
    <w:rPr>
      <w:rFonts w:asciiTheme="majorHAnsi" w:eastAsiaTheme="majorEastAsia" w:hAnsiTheme="majorHAnsi" w:cstheme="majorBidi"/>
      <w:b/>
      <w:bCs/>
      <w:color w:val="4472C4" w:themeColor="accent1"/>
      <w:sz w:val="26"/>
      <w:szCs w:val="26"/>
    </w:rPr>
  </w:style>
  <w:style w:type="table" w:styleId="ad">
    <w:name w:val="Table Grid"/>
    <w:basedOn w:val="a1"/>
    <w:uiPriority w:val="39"/>
    <w:rsid w:val="00131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70135">
      <w:bodyDiv w:val="1"/>
      <w:marLeft w:val="0"/>
      <w:marRight w:val="0"/>
      <w:marTop w:val="0"/>
      <w:marBottom w:val="0"/>
      <w:divBdr>
        <w:top w:val="none" w:sz="0" w:space="0" w:color="auto"/>
        <w:left w:val="none" w:sz="0" w:space="0" w:color="auto"/>
        <w:bottom w:val="none" w:sz="0" w:space="0" w:color="auto"/>
        <w:right w:val="none" w:sz="0" w:space="0" w:color="auto"/>
      </w:divBdr>
    </w:div>
    <w:div w:id="788013753">
      <w:bodyDiv w:val="1"/>
      <w:marLeft w:val="0"/>
      <w:marRight w:val="0"/>
      <w:marTop w:val="0"/>
      <w:marBottom w:val="0"/>
      <w:divBdr>
        <w:top w:val="none" w:sz="0" w:space="0" w:color="auto"/>
        <w:left w:val="none" w:sz="0" w:space="0" w:color="auto"/>
        <w:bottom w:val="none" w:sz="0" w:space="0" w:color="auto"/>
        <w:right w:val="none" w:sz="0" w:space="0" w:color="auto"/>
      </w:divBdr>
    </w:div>
    <w:div w:id="145112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5459</Words>
  <Characters>3112</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Корецька</dc:creator>
  <cp:lastModifiedBy>RePack by Diakov</cp:lastModifiedBy>
  <cp:revision>13</cp:revision>
  <dcterms:created xsi:type="dcterms:W3CDTF">2024-03-12T14:25:00Z</dcterms:created>
  <dcterms:modified xsi:type="dcterms:W3CDTF">2024-03-26T10:41:00Z</dcterms:modified>
</cp:coreProperties>
</file>