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CE0" w:rsidRDefault="000C0BFC">
      <w:pPr>
        <w:spacing w:before="68"/>
        <w:ind w:left="5320"/>
        <w:rPr>
          <w:b/>
          <w:bCs/>
          <w:lang w:val="ru-RU"/>
        </w:rPr>
      </w:pPr>
      <w:r>
        <w:rPr>
          <w:b/>
          <w:sz w:val="24"/>
        </w:rPr>
        <w:t>Додаток 3</w:t>
      </w:r>
      <w:r w:rsidR="00A61A9E">
        <w:rPr>
          <w:b/>
          <w:sz w:val="24"/>
        </w:rPr>
        <w:t xml:space="preserve"> </w:t>
      </w:r>
      <w:r w:rsidR="00A61A9E" w:rsidRPr="00A61A9E">
        <w:rPr>
          <w:b/>
          <w:bCs/>
        </w:rPr>
        <w:t>до Тендерної документації</w:t>
      </w:r>
    </w:p>
    <w:p w:rsidR="00B23369" w:rsidRDefault="00B23369" w:rsidP="00B23369">
      <w:pPr>
        <w:spacing w:before="68"/>
        <w:rPr>
          <w:b/>
          <w:sz w:val="24"/>
          <w:lang w:val="ru-RU"/>
        </w:rPr>
      </w:pPr>
    </w:p>
    <w:p w:rsidR="00E0489A" w:rsidRPr="00C72D1F" w:rsidRDefault="00E0489A" w:rsidP="00E0489A">
      <w:pPr>
        <w:widowControl/>
        <w:autoSpaceDE/>
        <w:autoSpaceDN/>
        <w:spacing w:before="240"/>
        <w:jc w:val="center"/>
        <w:rPr>
          <w:sz w:val="24"/>
          <w:szCs w:val="24"/>
          <w:lang w:eastAsia="ru-RU"/>
        </w:rPr>
      </w:pPr>
      <w:r w:rsidRPr="00C72D1F">
        <w:rPr>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E0489A" w:rsidRPr="00C72D1F" w:rsidRDefault="00E0489A" w:rsidP="00E0489A">
      <w:pPr>
        <w:widowControl/>
        <w:autoSpaceDE/>
        <w:autoSpaceDN/>
        <w:spacing w:before="240"/>
        <w:jc w:val="center"/>
        <w:rPr>
          <w:sz w:val="24"/>
          <w:szCs w:val="24"/>
          <w:lang w:eastAsia="ru-RU"/>
        </w:rPr>
      </w:pPr>
      <w:r w:rsidRPr="00C72D1F">
        <w:rPr>
          <w:b/>
          <w:bCs/>
          <w:i/>
          <w:iCs/>
          <w:sz w:val="24"/>
          <w:szCs w:val="24"/>
          <w:shd w:val="clear" w:color="auto" w:fill="FFFFFF"/>
          <w:lang w:eastAsia="ru-RU"/>
        </w:rPr>
        <w:t>ТЕХНІЧНА СПЕЦИФІКАЦІЯ</w:t>
      </w:r>
    </w:p>
    <w:tbl>
      <w:tblPr>
        <w:tblW w:w="9952" w:type="dxa"/>
        <w:tblInd w:w="108" w:type="dxa"/>
        <w:tblLook w:val="0000" w:firstRow="0" w:lastRow="0" w:firstColumn="0" w:lastColumn="0" w:noHBand="0" w:noVBand="0"/>
      </w:tblPr>
      <w:tblGrid>
        <w:gridCol w:w="4282"/>
        <w:gridCol w:w="1417"/>
        <w:gridCol w:w="1275"/>
        <w:gridCol w:w="2978"/>
      </w:tblGrid>
      <w:tr w:rsidR="00E0489A" w:rsidRPr="00147BEE" w:rsidTr="003E5443">
        <w:trPr>
          <w:trHeight w:val="31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E0489A" w:rsidRPr="00147BEE" w:rsidRDefault="00E0489A" w:rsidP="003E5443">
            <w:pPr>
              <w:spacing w:after="200" w:line="276" w:lineRule="auto"/>
              <w:ind w:right="-648"/>
              <w:rPr>
                <w:b/>
                <w:color w:val="000000"/>
                <w:sz w:val="24"/>
                <w:szCs w:val="24"/>
                <w:lang w:eastAsia="uk-UA"/>
              </w:rPr>
            </w:pPr>
            <w:r w:rsidRPr="00147BEE">
              <w:rPr>
                <w:b/>
                <w:color w:val="000000"/>
                <w:sz w:val="24"/>
                <w:szCs w:val="24"/>
                <w:lang w:eastAsia="uk-UA"/>
              </w:rPr>
              <w:t>Найменування предмету закупівлі</w:t>
            </w:r>
          </w:p>
        </w:tc>
        <w:tc>
          <w:tcPr>
            <w:tcW w:w="1417" w:type="dxa"/>
            <w:tcBorders>
              <w:top w:val="single" w:sz="4" w:space="0" w:color="auto"/>
              <w:left w:val="nil"/>
              <w:bottom w:val="single" w:sz="4" w:space="0" w:color="auto"/>
              <w:right w:val="single" w:sz="4" w:space="0" w:color="auto"/>
            </w:tcBorders>
            <w:shd w:val="clear" w:color="auto" w:fill="auto"/>
            <w:noWrap/>
          </w:tcPr>
          <w:p w:rsidR="00E0489A" w:rsidRPr="00147BEE" w:rsidRDefault="00E0489A" w:rsidP="003E5443">
            <w:pPr>
              <w:spacing w:after="200" w:line="276" w:lineRule="auto"/>
              <w:jc w:val="center"/>
              <w:rPr>
                <w:b/>
                <w:color w:val="000000"/>
                <w:sz w:val="24"/>
                <w:szCs w:val="24"/>
                <w:lang w:eastAsia="uk-UA"/>
              </w:rPr>
            </w:pPr>
            <w:r w:rsidRPr="00147BEE">
              <w:rPr>
                <w:b/>
                <w:color w:val="000000"/>
                <w:sz w:val="24"/>
                <w:szCs w:val="24"/>
                <w:lang w:eastAsia="uk-UA"/>
              </w:rPr>
              <w:t>Одиниця виміру</w:t>
            </w:r>
          </w:p>
        </w:tc>
        <w:tc>
          <w:tcPr>
            <w:tcW w:w="1275" w:type="dxa"/>
            <w:tcBorders>
              <w:top w:val="single" w:sz="4" w:space="0" w:color="auto"/>
              <w:left w:val="nil"/>
              <w:bottom w:val="single" w:sz="4" w:space="0" w:color="auto"/>
              <w:right w:val="single" w:sz="4" w:space="0" w:color="auto"/>
            </w:tcBorders>
            <w:shd w:val="clear" w:color="auto" w:fill="auto"/>
            <w:noWrap/>
          </w:tcPr>
          <w:p w:rsidR="00E0489A" w:rsidRPr="00147BEE" w:rsidRDefault="00E0489A" w:rsidP="003E5443">
            <w:pPr>
              <w:spacing w:after="200" w:line="276" w:lineRule="auto"/>
              <w:jc w:val="center"/>
              <w:rPr>
                <w:b/>
                <w:color w:val="000000"/>
                <w:sz w:val="24"/>
                <w:szCs w:val="24"/>
                <w:lang w:eastAsia="uk-UA"/>
              </w:rPr>
            </w:pPr>
            <w:r w:rsidRPr="00147BEE">
              <w:rPr>
                <w:b/>
                <w:color w:val="000000"/>
                <w:sz w:val="24"/>
                <w:szCs w:val="24"/>
                <w:lang w:eastAsia="uk-UA"/>
              </w:rPr>
              <w:t>Кількість</w:t>
            </w:r>
          </w:p>
        </w:tc>
        <w:tc>
          <w:tcPr>
            <w:tcW w:w="2978" w:type="dxa"/>
            <w:tcBorders>
              <w:top w:val="single" w:sz="4" w:space="0" w:color="auto"/>
              <w:left w:val="nil"/>
              <w:bottom w:val="single" w:sz="4" w:space="0" w:color="auto"/>
              <w:right w:val="single" w:sz="4" w:space="0" w:color="auto"/>
            </w:tcBorders>
          </w:tcPr>
          <w:p w:rsidR="00E0489A" w:rsidRPr="00147BEE" w:rsidRDefault="00E0489A" w:rsidP="003E5443">
            <w:pPr>
              <w:spacing w:after="200" w:line="276" w:lineRule="auto"/>
              <w:jc w:val="center"/>
              <w:rPr>
                <w:b/>
                <w:color w:val="000000"/>
                <w:sz w:val="24"/>
                <w:szCs w:val="24"/>
                <w:lang w:eastAsia="uk-UA"/>
              </w:rPr>
            </w:pPr>
            <w:r>
              <w:rPr>
                <w:b/>
                <w:color w:val="000000"/>
                <w:sz w:val="24"/>
                <w:szCs w:val="24"/>
                <w:lang w:eastAsia="uk-UA"/>
              </w:rPr>
              <w:t>Оцінка якості згідно з</w:t>
            </w:r>
          </w:p>
        </w:tc>
      </w:tr>
      <w:tr w:rsidR="00E0489A" w:rsidRPr="00147BEE" w:rsidTr="003E5443">
        <w:trPr>
          <w:trHeight w:val="315"/>
        </w:trPr>
        <w:tc>
          <w:tcPr>
            <w:tcW w:w="42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89A" w:rsidRPr="00AA334E" w:rsidRDefault="00E0489A" w:rsidP="003E5443">
            <w:pPr>
              <w:spacing w:after="200" w:line="276" w:lineRule="auto"/>
              <w:rPr>
                <w:color w:val="000000"/>
                <w:sz w:val="24"/>
                <w:szCs w:val="24"/>
                <w:lang w:eastAsia="uk-UA"/>
              </w:rPr>
            </w:pPr>
            <w:r w:rsidRPr="00DA18AD">
              <w:rPr>
                <w:sz w:val="24"/>
                <w:szCs w:val="24"/>
                <w:lang w:eastAsia="uk-UA"/>
              </w:rPr>
              <w:t>Хліб пшеничний різаний</w:t>
            </w:r>
            <w:r w:rsidRPr="00AA334E">
              <w:rPr>
                <w:sz w:val="24"/>
                <w:szCs w:val="24"/>
                <w:lang w:eastAsia="uk-UA"/>
              </w:rPr>
              <w:t xml:space="preserve"> - не менше ніж </w:t>
            </w:r>
            <w:r>
              <w:rPr>
                <w:sz w:val="24"/>
                <w:szCs w:val="24"/>
                <w:lang w:eastAsia="uk-UA"/>
              </w:rPr>
              <w:t>550</w:t>
            </w:r>
            <w:r w:rsidRPr="00AA334E">
              <w:rPr>
                <w:sz w:val="24"/>
                <w:szCs w:val="24"/>
                <w:lang w:eastAsia="uk-UA"/>
              </w:rPr>
              <w:t xml:space="preserve"> грам</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0489A" w:rsidRPr="00597482" w:rsidRDefault="00E0489A" w:rsidP="003E5443">
            <w:pPr>
              <w:spacing w:after="200" w:line="276" w:lineRule="auto"/>
              <w:jc w:val="center"/>
              <w:rPr>
                <w:color w:val="000000"/>
                <w:sz w:val="24"/>
                <w:szCs w:val="24"/>
                <w:lang w:val="en-US" w:eastAsia="uk-UA"/>
              </w:rPr>
            </w:pPr>
            <w:r w:rsidRPr="00147BEE">
              <w:rPr>
                <w:color w:val="000000"/>
                <w:sz w:val="24"/>
                <w:szCs w:val="24"/>
                <w:lang w:eastAsia="uk-UA"/>
              </w:rPr>
              <w:t>кг.</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0489A" w:rsidRPr="00AA5C60" w:rsidRDefault="00E0489A" w:rsidP="003E5443">
            <w:pPr>
              <w:jc w:val="center"/>
            </w:pPr>
            <w:r>
              <w:t>7100</w:t>
            </w:r>
          </w:p>
        </w:tc>
        <w:tc>
          <w:tcPr>
            <w:tcW w:w="2978" w:type="dxa"/>
            <w:tcBorders>
              <w:top w:val="single" w:sz="4" w:space="0" w:color="auto"/>
              <w:left w:val="nil"/>
              <w:bottom w:val="single" w:sz="4" w:space="0" w:color="auto"/>
              <w:right w:val="single" w:sz="4" w:space="0" w:color="auto"/>
            </w:tcBorders>
            <w:vAlign w:val="center"/>
          </w:tcPr>
          <w:p w:rsidR="00E0489A" w:rsidRPr="00147BEE" w:rsidRDefault="00E0489A" w:rsidP="003E5443">
            <w:pPr>
              <w:spacing w:after="200" w:line="276" w:lineRule="auto"/>
              <w:jc w:val="center"/>
              <w:rPr>
                <w:szCs w:val="24"/>
                <w:lang w:eastAsia="uk-UA"/>
              </w:rPr>
            </w:pPr>
            <w:r w:rsidRPr="00147BEE">
              <w:rPr>
                <w:szCs w:val="24"/>
                <w:lang w:eastAsia="uk-UA"/>
              </w:rPr>
              <w:t>ДСТУ 7517:2014</w:t>
            </w:r>
          </w:p>
        </w:tc>
      </w:tr>
      <w:tr w:rsidR="00E0489A" w:rsidRPr="00147BEE" w:rsidTr="003E5443">
        <w:trPr>
          <w:trHeight w:val="1456"/>
        </w:trPr>
        <w:tc>
          <w:tcPr>
            <w:tcW w:w="42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89A" w:rsidRPr="00AA334E" w:rsidRDefault="00E0489A" w:rsidP="003E5443">
            <w:pPr>
              <w:spacing w:after="200" w:line="276" w:lineRule="auto"/>
              <w:rPr>
                <w:color w:val="000000"/>
                <w:sz w:val="24"/>
                <w:szCs w:val="24"/>
                <w:lang w:eastAsia="uk-UA"/>
              </w:rPr>
            </w:pPr>
            <w:r w:rsidRPr="00DA18AD">
              <w:rPr>
                <w:color w:val="000000"/>
                <w:sz w:val="24"/>
                <w:szCs w:val="24"/>
                <w:lang w:eastAsia="uk-UA"/>
              </w:rPr>
              <w:t>Хліб житньо-пшеничний різаний</w:t>
            </w:r>
            <w:r w:rsidRPr="00AA334E">
              <w:rPr>
                <w:color w:val="000000"/>
                <w:sz w:val="24"/>
                <w:szCs w:val="24"/>
                <w:lang w:eastAsia="uk-UA"/>
              </w:rPr>
              <w:t xml:space="preserve"> - не менше ніж </w:t>
            </w:r>
            <w:r>
              <w:rPr>
                <w:color w:val="000000"/>
                <w:sz w:val="24"/>
                <w:szCs w:val="24"/>
                <w:lang w:eastAsia="uk-UA"/>
              </w:rPr>
              <w:t>550</w:t>
            </w:r>
            <w:r w:rsidRPr="00AA334E">
              <w:rPr>
                <w:color w:val="000000"/>
                <w:sz w:val="24"/>
                <w:szCs w:val="24"/>
                <w:lang w:eastAsia="uk-UA"/>
              </w:rPr>
              <w:t xml:space="preserve"> грам</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0489A" w:rsidRPr="00147BEE" w:rsidRDefault="00E0489A" w:rsidP="00E0489A">
            <w:pPr>
              <w:spacing w:after="200" w:line="276" w:lineRule="auto"/>
              <w:jc w:val="center"/>
              <w:rPr>
                <w:color w:val="000000"/>
                <w:sz w:val="24"/>
                <w:szCs w:val="24"/>
                <w:lang w:eastAsia="uk-UA"/>
              </w:rPr>
            </w:pPr>
            <w:r w:rsidRPr="00147BEE">
              <w:rPr>
                <w:color w:val="000000"/>
                <w:sz w:val="24"/>
                <w:szCs w:val="24"/>
                <w:lang w:eastAsia="uk-UA"/>
              </w:rPr>
              <w:t>кг.</w:t>
            </w:r>
          </w:p>
        </w:tc>
        <w:tc>
          <w:tcPr>
            <w:tcW w:w="1275" w:type="dxa"/>
            <w:tcBorders>
              <w:top w:val="nil"/>
              <w:left w:val="nil"/>
              <w:bottom w:val="single" w:sz="8" w:space="0" w:color="auto"/>
              <w:right w:val="single" w:sz="8" w:space="0" w:color="auto"/>
            </w:tcBorders>
            <w:shd w:val="clear" w:color="auto" w:fill="auto"/>
            <w:noWrap/>
            <w:vAlign w:val="center"/>
          </w:tcPr>
          <w:p w:rsidR="00E0489A" w:rsidRPr="00AA5C60" w:rsidRDefault="00E0489A" w:rsidP="003E5443">
            <w:pPr>
              <w:jc w:val="center"/>
            </w:pPr>
            <w:r>
              <w:t>7600</w:t>
            </w:r>
          </w:p>
        </w:tc>
        <w:tc>
          <w:tcPr>
            <w:tcW w:w="2978" w:type="dxa"/>
            <w:tcBorders>
              <w:top w:val="single" w:sz="4" w:space="0" w:color="auto"/>
              <w:left w:val="nil"/>
              <w:bottom w:val="single" w:sz="4" w:space="0" w:color="auto"/>
              <w:right w:val="single" w:sz="4" w:space="0" w:color="auto"/>
            </w:tcBorders>
            <w:vAlign w:val="center"/>
          </w:tcPr>
          <w:p w:rsidR="00E0489A" w:rsidRPr="00147BEE" w:rsidRDefault="00E0489A" w:rsidP="003E5443">
            <w:pPr>
              <w:spacing w:after="200" w:line="276" w:lineRule="auto"/>
              <w:jc w:val="center"/>
              <w:rPr>
                <w:color w:val="000000"/>
                <w:szCs w:val="24"/>
                <w:lang w:eastAsia="uk-UA"/>
              </w:rPr>
            </w:pPr>
            <w:r w:rsidRPr="00147BEE">
              <w:rPr>
                <w:szCs w:val="24"/>
                <w:lang w:eastAsia="uk-UA"/>
              </w:rPr>
              <w:t xml:space="preserve">ДСТУ </w:t>
            </w:r>
            <w:r>
              <w:rPr>
                <w:szCs w:val="24"/>
                <w:lang w:eastAsia="uk-UA"/>
              </w:rPr>
              <w:t>4583:2006</w:t>
            </w:r>
          </w:p>
        </w:tc>
      </w:tr>
      <w:tr w:rsidR="00E0489A" w:rsidRPr="00147BEE" w:rsidTr="003E5443">
        <w:trPr>
          <w:trHeight w:val="731"/>
        </w:trPr>
        <w:tc>
          <w:tcPr>
            <w:tcW w:w="42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89A" w:rsidRPr="00AA334E" w:rsidRDefault="00E0489A" w:rsidP="003E5443">
            <w:pPr>
              <w:spacing w:after="200" w:line="276" w:lineRule="auto"/>
              <w:rPr>
                <w:color w:val="000000"/>
                <w:sz w:val="24"/>
                <w:szCs w:val="24"/>
                <w:lang w:eastAsia="uk-UA"/>
              </w:rPr>
            </w:pPr>
            <w:r>
              <w:rPr>
                <w:sz w:val="24"/>
                <w:szCs w:val="24"/>
              </w:rPr>
              <w:t>Булочка 70-100 грам</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0489A" w:rsidRPr="00147BEE" w:rsidRDefault="00E0489A" w:rsidP="003E5443">
            <w:pPr>
              <w:spacing w:after="200" w:line="276" w:lineRule="auto"/>
              <w:jc w:val="center"/>
              <w:rPr>
                <w:color w:val="000000"/>
                <w:sz w:val="24"/>
                <w:szCs w:val="24"/>
                <w:lang w:eastAsia="uk-UA"/>
              </w:rPr>
            </w:pPr>
            <w:r>
              <w:rPr>
                <w:color w:val="000000"/>
                <w:sz w:val="24"/>
                <w:szCs w:val="24"/>
                <w:lang w:eastAsia="uk-UA"/>
              </w:rPr>
              <w:t>кг.</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0489A" w:rsidRDefault="00E0489A" w:rsidP="003E5443">
            <w:pPr>
              <w:jc w:val="center"/>
            </w:pPr>
            <w:r>
              <w:t>2283</w:t>
            </w:r>
          </w:p>
        </w:tc>
        <w:tc>
          <w:tcPr>
            <w:tcW w:w="2978" w:type="dxa"/>
            <w:tcBorders>
              <w:top w:val="single" w:sz="4" w:space="0" w:color="auto"/>
              <w:left w:val="nil"/>
              <w:bottom w:val="single" w:sz="4" w:space="0" w:color="auto"/>
              <w:right w:val="single" w:sz="4" w:space="0" w:color="auto"/>
            </w:tcBorders>
            <w:vAlign w:val="center"/>
          </w:tcPr>
          <w:p w:rsidR="00E0489A" w:rsidRPr="00147BEE" w:rsidRDefault="00E0489A" w:rsidP="003E5443">
            <w:pPr>
              <w:spacing w:after="200" w:line="276" w:lineRule="auto"/>
              <w:jc w:val="center"/>
              <w:rPr>
                <w:color w:val="000000"/>
                <w:szCs w:val="24"/>
                <w:lang w:eastAsia="uk-UA"/>
              </w:rPr>
            </w:pPr>
            <w:r w:rsidRPr="00147BEE">
              <w:rPr>
                <w:color w:val="000000"/>
                <w:szCs w:val="24"/>
                <w:lang w:eastAsia="uk-UA"/>
              </w:rPr>
              <w:t>ДСТУ 4587:2006</w:t>
            </w:r>
          </w:p>
        </w:tc>
      </w:tr>
    </w:tbl>
    <w:p w:rsidR="00E0489A" w:rsidRPr="00C72D1F" w:rsidRDefault="00E0489A" w:rsidP="00E0489A">
      <w:pPr>
        <w:widowControl/>
        <w:tabs>
          <w:tab w:val="left" w:pos="142"/>
          <w:tab w:val="left" w:pos="360"/>
        </w:tabs>
        <w:autoSpaceDE/>
        <w:jc w:val="both"/>
        <w:rPr>
          <w:rFonts w:ascii="Calibri" w:eastAsia="Calibri" w:hAnsi="Calibri" w:cs="Microsoft Uighur"/>
        </w:rPr>
      </w:pPr>
    </w:p>
    <w:p w:rsidR="00E0489A" w:rsidRPr="00C72D1F" w:rsidRDefault="00E0489A" w:rsidP="00E0489A">
      <w:pPr>
        <w:widowControl/>
        <w:autoSpaceDE/>
        <w:autoSpaceDN/>
        <w:ind w:firstLine="709"/>
        <w:jc w:val="both"/>
        <w:rPr>
          <w:rFonts w:eastAsia="Calibri" w:cs="Microsoft Uighur"/>
          <w:color w:val="000000"/>
          <w:sz w:val="24"/>
          <w:szCs w:val="24"/>
          <w:lang w:eastAsia="ru-RU"/>
        </w:rPr>
      </w:pPr>
      <w:r w:rsidRPr="00C72D1F">
        <w:rPr>
          <w:rFonts w:eastAsia="Calibri" w:cs="Microsoft Uighur"/>
          <w:color w:val="000000"/>
          <w:sz w:val="24"/>
          <w:szCs w:val="24"/>
          <w:lang w:eastAsia="ru-RU"/>
        </w:rPr>
        <w:t xml:space="preserve">Товар повинен бути свіжим і непростроченим. </w:t>
      </w:r>
    </w:p>
    <w:p w:rsidR="00E0489A" w:rsidRPr="00C72D1F" w:rsidRDefault="00E0489A" w:rsidP="00E0489A">
      <w:pPr>
        <w:widowControl/>
        <w:autoSpaceDE/>
        <w:autoSpaceDN/>
        <w:ind w:firstLine="709"/>
        <w:jc w:val="both"/>
        <w:rPr>
          <w:rFonts w:eastAsia="Calibri" w:cs="Microsoft Uighur"/>
          <w:color w:val="000000"/>
          <w:sz w:val="24"/>
          <w:szCs w:val="24"/>
          <w:lang w:eastAsia="ru-RU"/>
        </w:rPr>
      </w:pPr>
      <w:r w:rsidRPr="00C72D1F">
        <w:rPr>
          <w:rFonts w:eastAsia="Calibri" w:cs="Microsoft Uighur"/>
          <w:color w:val="000000"/>
          <w:sz w:val="24"/>
          <w:szCs w:val="24"/>
          <w:lang w:eastAsia="ru-RU"/>
        </w:rPr>
        <w:t>Навантаження, доставка та розвантаження здійснюється за кошти та силами учасника – переможця торгів. </w:t>
      </w:r>
    </w:p>
    <w:p w:rsidR="00E0489A" w:rsidRPr="00C72D1F" w:rsidRDefault="00E0489A" w:rsidP="00E0489A">
      <w:pPr>
        <w:widowControl/>
        <w:tabs>
          <w:tab w:val="left" w:pos="142"/>
          <w:tab w:val="left" w:pos="360"/>
        </w:tabs>
        <w:autoSpaceDE/>
        <w:ind w:firstLine="709"/>
        <w:jc w:val="both"/>
        <w:rPr>
          <w:rFonts w:eastAsia="Calibri" w:cs="Microsoft Uighur"/>
          <w:sz w:val="24"/>
          <w:szCs w:val="24"/>
        </w:rPr>
      </w:pPr>
      <w:r w:rsidRPr="00C72D1F">
        <w:rPr>
          <w:rFonts w:eastAsia="Calibri" w:cs="Microsoft Uighur"/>
          <w:sz w:val="24"/>
          <w:szCs w:val="24"/>
        </w:rPr>
        <w:t xml:space="preserve">1. До ціни тендерної пропозиції включаються наступні витрати: </w:t>
      </w:r>
    </w:p>
    <w:p w:rsidR="00E0489A" w:rsidRPr="00C72D1F" w:rsidRDefault="00E0489A" w:rsidP="00E0489A">
      <w:pPr>
        <w:widowControl/>
        <w:numPr>
          <w:ilvl w:val="0"/>
          <w:numId w:val="2"/>
        </w:numPr>
        <w:tabs>
          <w:tab w:val="left" w:pos="142"/>
          <w:tab w:val="num" w:pos="426"/>
        </w:tabs>
        <w:autoSpaceDE/>
        <w:autoSpaceDN/>
        <w:ind w:left="0" w:firstLine="709"/>
        <w:jc w:val="both"/>
        <w:rPr>
          <w:rFonts w:eastAsia="Calibri" w:cs="Microsoft Uighur"/>
          <w:sz w:val="24"/>
          <w:szCs w:val="24"/>
        </w:rPr>
      </w:pPr>
      <w:r w:rsidRPr="00C72D1F">
        <w:rPr>
          <w:rFonts w:eastAsia="Calibri" w:cs="Microsoft Uighur"/>
          <w:sz w:val="24"/>
          <w:szCs w:val="24"/>
        </w:rPr>
        <w:t>податки і збори, обов’язкові платежі, що сплачуються або мають бути сплачені згідно з чинним законодавством;</w:t>
      </w:r>
    </w:p>
    <w:p w:rsidR="00E0489A" w:rsidRPr="00C72D1F" w:rsidRDefault="00E0489A" w:rsidP="00E0489A">
      <w:pPr>
        <w:widowControl/>
        <w:numPr>
          <w:ilvl w:val="0"/>
          <w:numId w:val="2"/>
        </w:numPr>
        <w:tabs>
          <w:tab w:val="left" w:pos="142"/>
          <w:tab w:val="num" w:pos="426"/>
        </w:tabs>
        <w:autoSpaceDE/>
        <w:autoSpaceDN/>
        <w:ind w:left="0" w:firstLine="709"/>
        <w:jc w:val="both"/>
        <w:rPr>
          <w:rFonts w:eastAsia="Calibri" w:cs="Microsoft Uighur"/>
          <w:sz w:val="24"/>
          <w:szCs w:val="24"/>
        </w:rPr>
      </w:pPr>
      <w:r w:rsidRPr="00C72D1F">
        <w:rPr>
          <w:rFonts w:eastAsia="Calibri" w:cs="Microsoft Uighur"/>
          <w:sz w:val="24"/>
          <w:szCs w:val="24"/>
        </w:rPr>
        <w:t xml:space="preserve">витрати на поставку товару до місця поставки (передачі) товару; </w:t>
      </w:r>
    </w:p>
    <w:p w:rsidR="00E0489A" w:rsidRPr="00C72D1F" w:rsidRDefault="00E0489A" w:rsidP="00E0489A">
      <w:pPr>
        <w:widowControl/>
        <w:numPr>
          <w:ilvl w:val="0"/>
          <w:numId w:val="2"/>
        </w:numPr>
        <w:tabs>
          <w:tab w:val="left" w:pos="142"/>
          <w:tab w:val="num" w:pos="426"/>
        </w:tabs>
        <w:autoSpaceDE/>
        <w:autoSpaceDN/>
        <w:ind w:left="0" w:firstLine="709"/>
        <w:jc w:val="both"/>
        <w:rPr>
          <w:rFonts w:eastAsia="Calibri" w:cs="Microsoft Uighur"/>
          <w:sz w:val="24"/>
          <w:szCs w:val="24"/>
        </w:rPr>
      </w:pPr>
      <w:r w:rsidRPr="00C72D1F">
        <w:rPr>
          <w:rFonts w:eastAsia="Calibri" w:cs="Microsoft Uighur"/>
          <w:sz w:val="24"/>
          <w:szCs w:val="24"/>
        </w:rPr>
        <w:t>інші витрати, передбачені для товару даного виду згідно з чинним законодавством та тендерною документацією.</w:t>
      </w:r>
    </w:p>
    <w:p w:rsidR="00E0489A" w:rsidRPr="00C72D1F" w:rsidRDefault="00E0489A" w:rsidP="00E0489A">
      <w:pPr>
        <w:widowControl/>
        <w:tabs>
          <w:tab w:val="left" w:pos="142"/>
          <w:tab w:val="left" w:pos="360"/>
        </w:tabs>
        <w:autoSpaceDE/>
        <w:ind w:firstLine="709"/>
        <w:jc w:val="both"/>
        <w:rPr>
          <w:rFonts w:eastAsia="Calibri" w:cs="Microsoft Uighur"/>
          <w:sz w:val="24"/>
          <w:szCs w:val="24"/>
        </w:rPr>
      </w:pPr>
      <w:r w:rsidRPr="00C72D1F">
        <w:rPr>
          <w:rFonts w:eastAsia="Calibri" w:cs="Microsoft Uighur"/>
          <w:sz w:val="24"/>
          <w:szCs w:val="24"/>
        </w:rPr>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rsidR="00E0489A" w:rsidRPr="00C72D1F" w:rsidRDefault="00E0489A" w:rsidP="00E0489A">
      <w:pPr>
        <w:tabs>
          <w:tab w:val="left" w:pos="229"/>
        </w:tabs>
        <w:ind w:firstLine="709"/>
        <w:jc w:val="both"/>
        <w:rPr>
          <w:rFonts w:eastAsia="Calibri" w:cs="Microsoft Uighur"/>
          <w:bCs/>
          <w:spacing w:val="-1"/>
          <w:sz w:val="24"/>
          <w:szCs w:val="24"/>
        </w:rPr>
      </w:pPr>
      <w:r w:rsidRPr="00C72D1F">
        <w:rPr>
          <w:rFonts w:eastAsia="Calibri" w:cs="Microsoft Uighur"/>
          <w:sz w:val="24"/>
          <w:szCs w:val="24"/>
        </w:rPr>
        <w:t>3. Бюджетні зобов’язання за договором виникають у разі наявності та в межах відповідних бюджетних асигнувань.</w:t>
      </w:r>
    </w:p>
    <w:p w:rsidR="00E0489A" w:rsidRPr="00C72D1F" w:rsidRDefault="00E0489A" w:rsidP="00E0489A">
      <w:pPr>
        <w:widowControl/>
        <w:tabs>
          <w:tab w:val="left" w:pos="360"/>
        </w:tabs>
        <w:autoSpaceDE/>
        <w:autoSpaceDN/>
        <w:ind w:firstLine="709"/>
        <w:jc w:val="both"/>
        <w:rPr>
          <w:rFonts w:eastAsia="Calibri" w:cs="Microsoft Uighur"/>
          <w:sz w:val="24"/>
          <w:szCs w:val="24"/>
        </w:rPr>
      </w:pPr>
      <w:r w:rsidRPr="00C72D1F">
        <w:rPr>
          <w:rFonts w:eastAsia="Calibri" w:cs="Microsoft Uighur"/>
          <w:sz w:val="24"/>
          <w:szCs w:val="24"/>
        </w:rPr>
        <w:t>4. Поставка (передача) товару здійснюється транспортом учасника-переможця згідно наданих заявок замовником.</w:t>
      </w:r>
    </w:p>
    <w:p w:rsidR="00E0489A" w:rsidRPr="00C72D1F" w:rsidRDefault="00E0489A" w:rsidP="00E0489A">
      <w:pPr>
        <w:widowControl/>
        <w:tabs>
          <w:tab w:val="left" w:pos="142"/>
        </w:tabs>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 xml:space="preserve">5. Строк (термін) поставки (передачі) товару: </w:t>
      </w:r>
      <w:r w:rsidRPr="00C72D1F">
        <w:rPr>
          <w:rFonts w:eastAsia="Calibri" w:cs="Microsoft Uighur"/>
          <w:b/>
          <w:sz w:val="24"/>
          <w:szCs w:val="24"/>
          <w:lang w:eastAsia="ru-RU"/>
        </w:rPr>
        <w:t xml:space="preserve">до 31 </w:t>
      </w:r>
      <w:r>
        <w:rPr>
          <w:rFonts w:eastAsia="Calibri" w:cs="Microsoft Uighur"/>
          <w:b/>
          <w:sz w:val="24"/>
          <w:szCs w:val="24"/>
          <w:lang w:eastAsia="ru-RU"/>
        </w:rPr>
        <w:t>грудня</w:t>
      </w:r>
      <w:r w:rsidRPr="00C72D1F">
        <w:rPr>
          <w:rFonts w:eastAsia="Calibri" w:cs="Microsoft Uighur"/>
          <w:b/>
          <w:sz w:val="24"/>
          <w:szCs w:val="24"/>
          <w:lang w:eastAsia="ru-RU"/>
        </w:rPr>
        <w:t xml:space="preserve"> 202</w:t>
      </w:r>
      <w:r>
        <w:rPr>
          <w:rFonts w:eastAsia="Calibri" w:cs="Microsoft Uighur"/>
          <w:b/>
          <w:sz w:val="24"/>
          <w:szCs w:val="24"/>
          <w:lang w:eastAsia="ru-RU"/>
        </w:rPr>
        <w:t>4</w:t>
      </w:r>
      <w:r w:rsidRPr="00C72D1F">
        <w:rPr>
          <w:rFonts w:eastAsia="Calibri" w:cs="Microsoft Uighur"/>
          <w:b/>
          <w:sz w:val="24"/>
          <w:szCs w:val="24"/>
          <w:lang w:eastAsia="ru-RU"/>
        </w:rPr>
        <w:t xml:space="preserve"> року;</w:t>
      </w:r>
    </w:p>
    <w:p w:rsidR="00E0489A" w:rsidRPr="00C72D1F" w:rsidRDefault="00E0489A" w:rsidP="00E0489A">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 xml:space="preserve">6. </w:t>
      </w:r>
      <w:r w:rsidRPr="00C72D1F">
        <w:rPr>
          <w:rFonts w:eastAsia="Calibri" w:cs="Microsoft Uighur"/>
          <w:bCs/>
          <w:sz w:val="24"/>
          <w:szCs w:val="24"/>
          <w:lang w:eastAsia="ru-RU"/>
        </w:rPr>
        <w:t>Запропонований товар повинен відповідати вимогам Закону України «Про основні принципи та вимоги до безпечності та якості харчових продуктів»,  державних стандартів і не містити ГМО, шкідливих або небезпечних добавок. Приміщення де зберігаються продукти харчування та автотранспорт, що використовується для перевезення, повинно відповідати гігієнічним вимогам щодо харчових продуктів.</w:t>
      </w:r>
    </w:p>
    <w:p w:rsidR="00E0489A" w:rsidRPr="00C72D1F" w:rsidRDefault="00E0489A" w:rsidP="00E0489A">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 xml:space="preserve">7. </w:t>
      </w:r>
      <w:r w:rsidRPr="00C72D1F">
        <w:rPr>
          <w:rFonts w:eastAsia="Calibri" w:cs="Microsoft Uighur"/>
          <w:bCs/>
          <w:sz w:val="24"/>
          <w:szCs w:val="24"/>
          <w:lang w:eastAsia="ru-RU"/>
        </w:rPr>
        <w:t>Загальні умови поставки товарів:</w:t>
      </w:r>
    </w:p>
    <w:p w:rsidR="00E0489A" w:rsidRPr="00C72D1F" w:rsidRDefault="00E0489A" w:rsidP="00E0489A">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 xml:space="preserve">- Учасник - переможець забезпечує суворе дотримання правил прийому сировини, відповідності (якості) та термінів придатності продуктів, а також дотримання санітарно-гігієнічних вимог. </w:t>
      </w:r>
    </w:p>
    <w:p w:rsidR="00E0489A" w:rsidRPr="00C72D1F" w:rsidRDefault="00E0489A" w:rsidP="00E0489A">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  Товар постачається учасником-переможцем протягом 202</w:t>
      </w:r>
      <w:r>
        <w:rPr>
          <w:rFonts w:eastAsia="Calibri" w:cs="Microsoft Uighur"/>
          <w:sz w:val="24"/>
          <w:szCs w:val="24"/>
          <w:lang w:eastAsia="ru-RU"/>
        </w:rPr>
        <w:t>4</w:t>
      </w:r>
      <w:r w:rsidRPr="00C72D1F">
        <w:rPr>
          <w:rFonts w:eastAsia="Calibri" w:cs="Microsoft Uighur"/>
          <w:sz w:val="24"/>
          <w:szCs w:val="24"/>
          <w:lang w:eastAsia="ru-RU"/>
        </w:rPr>
        <w:t xml:space="preserve"> року.</w:t>
      </w:r>
    </w:p>
    <w:p w:rsidR="00E0489A" w:rsidRPr="00C72D1F" w:rsidRDefault="00E0489A" w:rsidP="00E0489A">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 Учасник - переможець повинен передати (поставити) Замовнику товари, передбачені цією документацією, якість яких відповідає умовам ДСТУ з підтвердженням строків придатності товару.</w:t>
      </w:r>
    </w:p>
    <w:p w:rsidR="00E0489A" w:rsidRPr="00C72D1F" w:rsidRDefault="00E0489A" w:rsidP="00E0489A">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 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 що надається  замовником постачальнику за допомогою засобів зв’язку (поштою, факсом, особисто, телефоном, тощо);</w:t>
      </w:r>
    </w:p>
    <w:p w:rsidR="00E0489A" w:rsidRPr="00C72D1F" w:rsidRDefault="00E0489A" w:rsidP="00E0489A">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lastRenderedPageBreak/>
        <w:t>8.  Постачання товару здійснюється спеціальним автотранспортом:</w:t>
      </w:r>
    </w:p>
    <w:p w:rsidR="00E0489A" w:rsidRPr="00C72D1F" w:rsidRDefault="00E0489A" w:rsidP="00E0489A">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Навантаження, доставка та розвантаження здійснюється за кошти та силами учасника – переможця торгів.</w:t>
      </w:r>
    </w:p>
    <w:p w:rsidR="00E0489A" w:rsidRPr="00C72D1F" w:rsidRDefault="00E0489A" w:rsidP="00E0489A">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Поставка здійснюється в робочі дні та години, транспортом Учасника - переможця до пунктів призначення Замовника</w:t>
      </w:r>
    </w:p>
    <w:p w:rsidR="00E0489A" w:rsidRPr="00C72D1F" w:rsidRDefault="00E0489A" w:rsidP="00E0489A">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9. Приймання Товару за кількістю і якістю здійснюється представником Замовника.</w:t>
      </w:r>
    </w:p>
    <w:p w:rsidR="00E0489A" w:rsidRPr="00C72D1F" w:rsidRDefault="00E0489A" w:rsidP="00E0489A">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Учасник - переможець</w:t>
      </w:r>
      <w:r w:rsidRPr="00C72D1F">
        <w:rPr>
          <w:rFonts w:eastAsia="Calibri" w:cs="Microsoft Uighur"/>
          <w:b/>
          <w:bCs/>
          <w:sz w:val="24"/>
          <w:szCs w:val="24"/>
          <w:lang w:eastAsia="ru-RU"/>
        </w:rPr>
        <w:t xml:space="preserve"> </w:t>
      </w:r>
      <w:r w:rsidRPr="00C72D1F">
        <w:rPr>
          <w:rFonts w:eastAsia="Calibri" w:cs="Microsoft Uighur"/>
          <w:sz w:val="24"/>
          <w:szCs w:val="24"/>
          <w:lang w:eastAsia="ru-RU"/>
        </w:rPr>
        <w:t>повинен гарантувати якість товару, що постачається Замовнику</w:t>
      </w:r>
      <w:r w:rsidRPr="00C72D1F">
        <w:rPr>
          <w:rFonts w:eastAsia="Calibri" w:cs="Microsoft Uighur"/>
          <w:b/>
          <w:bCs/>
          <w:sz w:val="24"/>
          <w:szCs w:val="24"/>
          <w:lang w:eastAsia="ru-RU"/>
        </w:rPr>
        <w:t xml:space="preserve"> </w:t>
      </w:r>
      <w:r w:rsidRPr="00C72D1F">
        <w:rPr>
          <w:rFonts w:eastAsia="Calibri" w:cs="Microsoft Uighur"/>
          <w:sz w:val="24"/>
          <w:szCs w:val="24"/>
          <w:lang w:eastAsia="ru-RU"/>
        </w:rPr>
        <w:t>за</w:t>
      </w:r>
      <w:r w:rsidRPr="00C72D1F">
        <w:rPr>
          <w:rFonts w:eastAsia="Calibri" w:cs="Microsoft Uighur"/>
          <w:b/>
          <w:bCs/>
          <w:sz w:val="24"/>
          <w:szCs w:val="24"/>
          <w:lang w:eastAsia="ru-RU"/>
        </w:rPr>
        <w:t xml:space="preserve"> </w:t>
      </w:r>
      <w:r w:rsidRPr="00C72D1F">
        <w:rPr>
          <w:rFonts w:eastAsia="Calibri" w:cs="Microsoft Uighur"/>
          <w:sz w:val="24"/>
          <w:szCs w:val="24"/>
          <w:lang w:eastAsia="ru-RU"/>
        </w:rPr>
        <w:t>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rsidR="00E0489A" w:rsidRPr="00C72D1F" w:rsidRDefault="00E0489A" w:rsidP="00E0489A">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10. Кожна партія товару має супроводжуватися накладними. і документами, які засвідчують його якість та безпеку, маркувальними ярликами. При поставці кожної партії Товару Учасник - переможець зобов’язаний одночасно з накладними на Товар надати Замовнику повний комплект, завірених належним чином копій усіх чинних супроводжувальних документів на Товар, що підтверджують його походження, якість, та наявність, яких вимагається чинним законодавством України.</w:t>
      </w:r>
    </w:p>
    <w:p w:rsidR="00E0489A" w:rsidRPr="00C72D1F" w:rsidRDefault="00E0489A" w:rsidP="00E0489A">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11. Всі посилання на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E0489A" w:rsidRDefault="00E0489A" w:rsidP="00E0489A">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w:t>
      </w:r>
      <w:r w:rsidRPr="00607899">
        <w:rPr>
          <w:rFonts w:eastAsia="Calibri" w:cs="Microsoft Uighur"/>
          <w:sz w:val="24"/>
          <w:szCs w:val="24"/>
          <w:lang w:eastAsia="ru-RU"/>
        </w:rPr>
        <w:t>або еквівалент».</w:t>
      </w:r>
    </w:p>
    <w:p w:rsidR="00E0489A" w:rsidRPr="00C95451" w:rsidRDefault="00E0489A" w:rsidP="00B669D1">
      <w:pPr>
        <w:tabs>
          <w:tab w:val="left" w:pos="457"/>
        </w:tabs>
        <w:ind w:firstLine="709"/>
        <w:jc w:val="both"/>
        <w:rPr>
          <w:bCs/>
          <w:iCs/>
          <w:sz w:val="24"/>
          <w:szCs w:val="36"/>
        </w:rPr>
      </w:pPr>
      <w:r w:rsidRPr="00C95451">
        <w:rPr>
          <w:bCs/>
          <w:iCs/>
          <w:sz w:val="24"/>
          <w:szCs w:val="36"/>
        </w:rPr>
        <w:t>Посилання в тендерній документації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обґрунтоване тим, що</w:t>
      </w:r>
      <w:r>
        <w:rPr>
          <w:bCs/>
          <w:iCs/>
          <w:sz w:val="24"/>
          <w:szCs w:val="36"/>
        </w:rPr>
        <w:t>б</w:t>
      </w:r>
      <w:r w:rsidRPr="00C95451">
        <w:rPr>
          <w:bCs/>
          <w:iCs/>
          <w:sz w:val="24"/>
          <w:szCs w:val="36"/>
        </w:rPr>
        <w:t xml:space="preserve"> </w:t>
      </w:r>
      <w:r>
        <w:rPr>
          <w:bCs/>
          <w:iCs/>
          <w:sz w:val="24"/>
          <w:szCs w:val="36"/>
        </w:rPr>
        <w:t xml:space="preserve">учасники могли достатньо точно </w:t>
      </w:r>
      <w:r w:rsidR="00B669D1">
        <w:rPr>
          <w:bCs/>
          <w:iCs/>
          <w:sz w:val="24"/>
          <w:szCs w:val="36"/>
        </w:rPr>
        <w:t>охарактеризувати товари</w:t>
      </w:r>
      <w:r w:rsidRPr="00C95451">
        <w:rPr>
          <w:bCs/>
          <w:iCs/>
          <w:sz w:val="24"/>
          <w:szCs w:val="36"/>
        </w:rPr>
        <w:t xml:space="preserve">, які </w:t>
      </w:r>
      <w:r>
        <w:rPr>
          <w:bCs/>
          <w:iCs/>
          <w:sz w:val="24"/>
          <w:szCs w:val="36"/>
        </w:rPr>
        <w:t>має намір придбати замовник.</w:t>
      </w:r>
    </w:p>
    <w:p w:rsidR="00E0489A" w:rsidRPr="00607899" w:rsidRDefault="00E0489A" w:rsidP="00AA17C4">
      <w:pPr>
        <w:autoSpaceDE/>
        <w:autoSpaceDN/>
        <w:ind w:firstLine="709"/>
        <w:jc w:val="both"/>
        <w:rPr>
          <w:rFonts w:cs="Arial"/>
          <w:color w:val="000000"/>
          <w:sz w:val="24"/>
          <w:szCs w:val="24"/>
          <w:lang w:eastAsia="ru-RU"/>
        </w:rPr>
      </w:pPr>
      <w:r w:rsidRPr="00607899">
        <w:rPr>
          <w:rFonts w:cs="Arial"/>
          <w:color w:val="000000"/>
          <w:sz w:val="24"/>
          <w:szCs w:val="24"/>
          <w:lang w:eastAsia="ru-RU"/>
        </w:rPr>
        <w:t xml:space="preserve">12. </w:t>
      </w:r>
      <w:r>
        <w:rPr>
          <w:rFonts w:cs="Arial"/>
          <w:color w:val="000000"/>
          <w:sz w:val="24"/>
          <w:szCs w:val="24"/>
          <w:lang w:eastAsia="ru-RU"/>
        </w:rPr>
        <w:t>П</w:t>
      </w:r>
      <w:r w:rsidRPr="00201F6F">
        <w:rPr>
          <w:rFonts w:cs="Arial"/>
          <w:color w:val="000000"/>
          <w:sz w:val="24"/>
          <w:szCs w:val="24"/>
          <w:lang w:eastAsia="ru-RU"/>
        </w:rPr>
        <w:t>остачання здійснюється згідно</w:t>
      </w:r>
      <w:r>
        <w:rPr>
          <w:rFonts w:cs="Arial"/>
          <w:color w:val="000000"/>
          <w:sz w:val="24"/>
          <w:szCs w:val="24"/>
          <w:lang w:eastAsia="ru-RU"/>
        </w:rPr>
        <w:t xml:space="preserve"> із</w:t>
      </w:r>
      <w:r w:rsidRPr="00201F6F">
        <w:rPr>
          <w:rFonts w:cs="Arial"/>
          <w:color w:val="000000"/>
          <w:sz w:val="24"/>
          <w:szCs w:val="24"/>
          <w:lang w:eastAsia="ru-RU"/>
        </w:rPr>
        <w:t xml:space="preserve"> заявк</w:t>
      </w:r>
      <w:r>
        <w:rPr>
          <w:rFonts w:cs="Arial"/>
          <w:color w:val="000000"/>
          <w:sz w:val="24"/>
          <w:szCs w:val="24"/>
          <w:lang w:eastAsia="ru-RU"/>
        </w:rPr>
        <w:t>ою</w:t>
      </w:r>
      <w:r w:rsidRPr="00201F6F">
        <w:rPr>
          <w:rFonts w:cs="Arial"/>
          <w:color w:val="000000"/>
          <w:sz w:val="24"/>
          <w:szCs w:val="24"/>
          <w:lang w:eastAsia="ru-RU"/>
        </w:rPr>
        <w:t xml:space="preserve"> </w:t>
      </w:r>
      <w:r w:rsidR="00AA17C4">
        <w:rPr>
          <w:rFonts w:cs="Arial"/>
          <w:color w:val="000000"/>
          <w:sz w:val="24"/>
          <w:szCs w:val="24"/>
          <w:lang w:eastAsia="ru-RU"/>
        </w:rPr>
        <w:t>Покупця</w:t>
      </w:r>
      <w:bookmarkStart w:id="0" w:name="_GoBack"/>
      <w:bookmarkEnd w:id="0"/>
      <w:r>
        <w:rPr>
          <w:rFonts w:cs="Arial"/>
          <w:color w:val="000000"/>
          <w:sz w:val="24"/>
          <w:szCs w:val="24"/>
          <w:lang w:eastAsia="ru-RU"/>
        </w:rPr>
        <w:t xml:space="preserve"> </w:t>
      </w:r>
      <w:r w:rsidRPr="00201F6F">
        <w:rPr>
          <w:rFonts w:cs="Arial"/>
          <w:color w:val="000000"/>
          <w:sz w:val="24"/>
          <w:szCs w:val="24"/>
          <w:lang w:eastAsia="ru-RU"/>
        </w:rPr>
        <w:t>в робочі дні до 8:00 год.</w:t>
      </w:r>
      <w:r>
        <w:rPr>
          <w:rFonts w:cs="Arial"/>
          <w:color w:val="000000"/>
          <w:sz w:val="24"/>
          <w:szCs w:val="24"/>
          <w:lang w:eastAsia="ru-RU"/>
        </w:rPr>
        <w:t xml:space="preserve"> </w:t>
      </w:r>
      <w:r w:rsidRPr="00607899">
        <w:rPr>
          <w:rFonts w:cs="Arial"/>
          <w:color w:val="000000"/>
          <w:sz w:val="24"/>
          <w:szCs w:val="24"/>
          <w:lang w:eastAsia="ru-RU"/>
        </w:rPr>
        <w:t>Місце постачання товару –</w:t>
      </w:r>
      <w:r>
        <w:rPr>
          <w:rFonts w:cs="Arial"/>
          <w:color w:val="000000"/>
          <w:sz w:val="24"/>
          <w:szCs w:val="24"/>
          <w:lang w:eastAsia="ru-RU"/>
        </w:rPr>
        <w:t xml:space="preserve"> 23600, Україна, Вінницька область, </w:t>
      </w:r>
      <w:r w:rsidRPr="00E0489A">
        <w:rPr>
          <w:rFonts w:cs="Arial"/>
          <w:color w:val="000000"/>
          <w:sz w:val="24"/>
          <w:szCs w:val="24"/>
          <w:lang w:eastAsia="ru-RU"/>
        </w:rPr>
        <w:t>м. Тульчин</w:t>
      </w:r>
      <w:r>
        <w:rPr>
          <w:rFonts w:cs="Arial"/>
          <w:color w:val="000000"/>
          <w:sz w:val="24"/>
          <w:szCs w:val="24"/>
          <w:lang w:eastAsia="ru-RU"/>
        </w:rPr>
        <w:t xml:space="preserve">, </w:t>
      </w:r>
      <w:r w:rsidR="004B3E6E">
        <w:rPr>
          <w:rFonts w:cs="Arial"/>
          <w:color w:val="000000"/>
          <w:sz w:val="24"/>
          <w:szCs w:val="24"/>
          <w:lang w:eastAsia="ru-RU"/>
        </w:rPr>
        <w:t>провулок</w:t>
      </w:r>
      <w:r w:rsidRPr="00E0489A">
        <w:rPr>
          <w:rFonts w:cs="Arial"/>
          <w:color w:val="000000"/>
          <w:sz w:val="24"/>
          <w:szCs w:val="24"/>
          <w:lang w:eastAsia="ru-RU"/>
        </w:rPr>
        <w:t xml:space="preserve"> Леонтовича, 12</w:t>
      </w:r>
    </w:p>
    <w:p w:rsidR="00933CE0" w:rsidRDefault="00933CE0">
      <w:pPr>
        <w:pStyle w:val="a3"/>
        <w:spacing w:before="9"/>
        <w:ind w:left="0"/>
        <w:jc w:val="left"/>
        <w:rPr>
          <w:i/>
          <w:sz w:val="23"/>
        </w:rPr>
      </w:pPr>
    </w:p>
    <w:sectPr w:rsidR="00933CE0">
      <w:type w:val="continuous"/>
      <w:pgSz w:w="11910" w:h="16840"/>
      <w:pgMar w:top="760" w:right="720" w:bottom="280" w:left="12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75627"/>
    <w:multiLevelType w:val="hybridMultilevel"/>
    <w:tmpl w:val="A1F0108E"/>
    <w:lvl w:ilvl="0" w:tplc="77AEB55E">
      <w:start w:val="1"/>
      <w:numFmt w:val="decimal"/>
      <w:lvlText w:val="%1."/>
      <w:lvlJc w:val="left"/>
      <w:pPr>
        <w:ind w:left="216" w:hanging="240"/>
        <w:jc w:val="left"/>
      </w:pPr>
      <w:rPr>
        <w:rFonts w:ascii="Times New Roman" w:eastAsia="Times New Roman" w:hAnsi="Times New Roman" w:cs="Times New Roman" w:hint="default"/>
        <w:w w:val="100"/>
        <w:sz w:val="22"/>
        <w:szCs w:val="22"/>
        <w:lang w:val="uk-UA" w:eastAsia="en-US" w:bidi="ar-SA"/>
      </w:rPr>
    </w:lvl>
    <w:lvl w:ilvl="1" w:tplc="663215AE">
      <w:numFmt w:val="bullet"/>
      <w:lvlText w:val="-"/>
      <w:lvlJc w:val="left"/>
      <w:pPr>
        <w:ind w:left="937" w:hanging="361"/>
      </w:pPr>
      <w:rPr>
        <w:rFonts w:ascii="Times New Roman" w:eastAsia="Times New Roman" w:hAnsi="Times New Roman" w:cs="Times New Roman" w:hint="default"/>
        <w:w w:val="100"/>
        <w:sz w:val="22"/>
        <w:szCs w:val="22"/>
        <w:lang w:val="uk-UA" w:eastAsia="en-US" w:bidi="ar-SA"/>
      </w:rPr>
    </w:lvl>
    <w:lvl w:ilvl="2" w:tplc="2FB8F6C0">
      <w:numFmt w:val="bullet"/>
      <w:lvlText w:val="•"/>
      <w:lvlJc w:val="left"/>
      <w:pPr>
        <w:ind w:left="1944" w:hanging="361"/>
      </w:pPr>
      <w:rPr>
        <w:rFonts w:hint="default"/>
        <w:lang w:val="uk-UA" w:eastAsia="en-US" w:bidi="ar-SA"/>
      </w:rPr>
    </w:lvl>
    <w:lvl w:ilvl="3" w:tplc="D7D81A1A">
      <w:numFmt w:val="bullet"/>
      <w:lvlText w:val="•"/>
      <w:lvlJc w:val="left"/>
      <w:pPr>
        <w:ind w:left="2949" w:hanging="361"/>
      </w:pPr>
      <w:rPr>
        <w:rFonts w:hint="default"/>
        <w:lang w:val="uk-UA" w:eastAsia="en-US" w:bidi="ar-SA"/>
      </w:rPr>
    </w:lvl>
    <w:lvl w:ilvl="4" w:tplc="9E12C706">
      <w:numFmt w:val="bullet"/>
      <w:lvlText w:val="•"/>
      <w:lvlJc w:val="left"/>
      <w:pPr>
        <w:ind w:left="3954" w:hanging="361"/>
      </w:pPr>
      <w:rPr>
        <w:rFonts w:hint="default"/>
        <w:lang w:val="uk-UA" w:eastAsia="en-US" w:bidi="ar-SA"/>
      </w:rPr>
    </w:lvl>
    <w:lvl w:ilvl="5" w:tplc="AE36E5F0">
      <w:numFmt w:val="bullet"/>
      <w:lvlText w:val="•"/>
      <w:lvlJc w:val="left"/>
      <w:pPr>
        <w:ind w:left="4959" w:hanging="361"/>
      </w:pPr>
      <w:rPr>
        <w:rFonts w:hint="default"/>
        <w:lang w:val="uk-UA" w:eastAsia="en-US" w:bidi="ar-SA"/>
      </w:rPr>
    </w:lvl>
    <w:lvl w:ilvl="6" w:tplc="C53AC1BE">
      <w:numFmt w:val="bullet"/>
      <w:lvlText w:val="•"/>
      <w:lvlJc w:val="left"/>
      <w:pPr>
        <w:ind w:left="5964" w:hanging="361"/>
      </w:pPr>
      <w:rPr>
        <w:rFonts w:hint="default"/>
        <w:lang w:val="uk-UA" w:eastAsia="en-US" w:bidi="ar-SA"/>
      </w:rPr>
    </w:lvl>
    <w:lvl w:ilvl="7" w:tplc="2B8CE48C">
      <w:numFmt w:val="bullet"/>
      <w:lvlText w:val="•"/>
      <w:lvlJc w:val="left"/>
      <w:pPr>
        <w:ind w:left="6969" w:hanging="361"/>
      </w:pPr>
      <w:rPr>
        <w:rFonts w:hint="default"/>
        <w:lang w:val="uk-UA" w:eastAsia="en-US" w:bidi="ar-SA"/>
      </w:rPr>
    </w:lvl>
    <w:lvl w:ilvl="8" w:tplc="4F365C62">
      <w:numFmt w:val="bullet"/>
      <w:lvlText w:val="•"/>
      <w:lvlJc w:val="left"/>
      <w:pPr>
        <w:ind w:left="7974" w:hanging="361"/>
      </w:pPr>
      <w:rPr>
        <w:rFonts w:hint="default"/>
        <w:lang w:val="uk-UA" w:eastAsia="en-US" w:bidi="ar-SA"/>
      </w:rPr>
    </w:lvl>
  </w:abstractNum>
  <w:abstractNum w:abstractNumId="1"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933CE0"/>
    <w:rsid w:val="00094000"/>
    <w:rsid w:val="000C0BFC"/>
    <w:rsid w:val="00177D6E"/>
    <w:rsid w:val="00186BEE"/>
    <w:rsid w:val="00214BB6"/>
    <w:rsid w:val="002824D7"/>
    <w:rsid w:val="00295D0F"/>
    <w:rsid w:val="002D3A96"/>
    <w:rsid w:val="002E7B66"/>
    <w:rsid w:val="002F628D"/>
    <w:rsid w:val="00303C5C"/>
    <w:rsid w:val="00313904"/>
    <w:rsid w:val="003C1E95"/>
    <w:rsid w:val="004B3E6E"/>
    <w:rsid w:val="004F2C38"/>
    <w:rsid w:val="0050754A"/>
    <w:rsid w:val="00514825"/>
    <w:rsid w:val="00531B13"/>
    <w:rsid w:val="005567FE"/>
    <w:rsid w:val="00571B8D"/>
    <w:rsid w:val="005846FC"/>
    <w:rsid w:val="00593143"/>
    <w:rsid w:val="00594EB1"/>
    <w:rsid w:val="006054E3"/>
    <w:rsid w:val="006263D4"/>
    <w:rsid w:val="00682347"/>
    <w:rsid w:val="006905A9"/>
    <w:rsid w:val="00743185"/>
    <w:rsid w:val="00745603"/>
    <w:rsid w:val="007B286F"/>
    <w:rsid w:val="00933CE0"/>
    <w:rsid w:val="009353B5"/>
    <w:rsid w:val="009738BA"/>
    <w:rsid w:val="009836A8"/>
    <w:rsid w:val="009C7F7F"/>
    <w:rsid w:val="009E1E53"/>
    <w:rsid w:val="009E41FE"/>
    <w:rsid w:val="00A61A9E"/>
    <w:rsid w:val="00AA17C4"/>
    <w:rsid w:val="00B23369"/>
    <w:rsid w:val="00B34FCA"/>
    <w:rsid w:val="00B669D1"/>
    <w:rsid w:val="00B71050"/>
    <w:rsid w:val="00BC78B6"/>
    <w:rsid w:val="00C14197"/>
    <w:rsid w:val="00C67A1B"/>
    <w:rsid w:val="00C769EB"/>
    <w:rsid w:val="00C918EB"/>
    <w:rsid w:val="00D4050D"/>
    <w:rsid w:val="00D96775"/>
    <w:rsid w:val="00E0489A"/>
    <w:rsid w:val="00E32ED5"/>
    <w:rsid w:val="00E75A18"/>
    <w:rsid w:val="00EA42C9"/>
    <w:rsid w:val="00F67651"/>
    <w:rsid w:val="00F805E9"/>
    <w:rsid w:val="00FD0278"/>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1C798"/>
  <w15:docId w15:val="{7EF7FEDD-D786-4136-A548-948A5585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776"/>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6"/>
      <w:jc w:val="both"/>
    </w:pPr>
  </w:style>
  <w:style w:type="paragraph" w:styleId="a4">
    <w:name w:val="List Paragraph"/>
    <w:basedOn w:val="a"/>
    <w:uiPriority w:val="1"/>
    <w:qFormat/>
    <w:pPr>
      <w:ind w:left="216"/>
      <w:jc w:val="both"/>
    </w:pPr>
  </w:style>
  <w:style w:type="paragraph" w:customStyle="1" w:styleId="TableParagraph">
    <w:name w:val="Table Paragraph"/>
    <w:basedOn w:val="a"/>
    <w:uiPriority w:val="1"/>
    <w:qFormat/>
    <w:pPr>
      <w:spacing w:line="249"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3208</Words>
  <Characters>1829</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 3</cp:lastModifiedBy>
  <cp:revision>59</cp:revision>
  <dcterms:created xsi:type="dcterms:W3CDTF">2022-11-04T09:32:00Z</dcterms:created>
  <dcterms:modified xsi:type="dcterms:W3CDTF">2024-01-17T12:59:00Z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Creator">
    <vt:lpwstr>Microsoft® Word 2016</vt:lpwstr>
  </property>
  <property fmtid="{D5CDD505-2E9C-101B-9397-08002B2CF9AE}" pid="4" name="LastSaved">
    <vt:filetime>2022-11-04T00:00:00Z</vt:filetime>
  </property>
</Properties>
</file>