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1A592A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10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A592A" w:rsidRPr="001A592A" w:rsidRDefault="001A592A" w:rsidP="001A592A">
      <w:pPr>
        <w:widowControl w:val="0"/>
        <w:tabs>
          <w:tab w:val="left" w:pos="459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uk-UA" w:eastAsia="zh-CN" w:bidi="hi-IN"/>
        </w:rPr>
      </w:pPr>
      <w:r w:rsidRPr="001A592A"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val="uk-UA" w:eastAsia="zh-CN" w:bidi="hi-IN"/>
        </w:rPr>
        <w:t>Орієнтовна відомість ресурсів (для відома)</w:t>
      </w:r>
    </w:p>
    <w:p w:rsidR="001A592A" w:rsidRPr="001A592A" w:rsidRDefault="001A592A" w:rsidP="001A592A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highlight w:val="yellow"/>
          <w:lang w:val="uk-UA" w:eastAsia="zh-CN" w:bidi="hi-IN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332"/>
        <w:gridCol w:w="86"/>
        <w:gridCol w:w="5528"/>
        <w:gridCol w:w="1134"/>
        <w:gridCol w:w="1219"/>
        <w:gridCol w:w="1247"/>
      </w:tblGrid>
      <w:tr w:rsidR="001A592A" w:rsidRPr="001A592A" w:rsidTr="00947A42">
        <w:trPr>
          <w:gridAfter w:val="1"/>
          <w:wAfter w:w="1247" w:type="dxa"/>
          <w:trHeight w:val="253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п/</w:t>
            </w:r>
            <w:proofErr w:type="spellStart"/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п</w:t>
            </w:r>
            <w:proofErr w:type="spellEnd"/>
          </w:p>
        </w:tc>
        <w:tc>
          <w:tcPr>
            <w:tcW w:w="1332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Шифр ресурсу</w:t>
            </w:r>
          </w:p>
        </w:tc>
        <w:tc>
          <w:tcPr>
            <w:tcW w:w="5614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Одиниця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виміру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 w:rsidRPr="001A592A">
              <w:rPr>
                <w:rFonts w:ascii="Times New Roman" w:eastAsia="Times New Roman" w:hAnsi="Times New Roman" w:cs="Times New Roman"/>
                <w:b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1A592A" w:rsidRPr="001A592A" w:rsidTr="00947A42">
        <w:trPr>
          <w:gridAfter w:val="1"/>
          <w:wAfter w:w="1247" w:type="dxa"/>
          <w:trHeight w:val="253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32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614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32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14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I. Витрати труда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332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614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люд.год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92,88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1332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14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Середній розряд робіт, що виконуються 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робітниками-будівельниками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розряд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3,7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332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14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Витрати труда робітників, зайнятих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керуванням та обслуговуванням машин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люд.год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129,65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1332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14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Середній розряд ланки робітників, зайнятих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розряд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6,0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1332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14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Витрати труда робітників, заробітна плата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яких враховується в складі: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  <w:trHeight w:val="805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5.1</w:t>
            </w:r>
          </w:p>
        </w:tc>
        <w:tc>
          <w:tcPr>
            <w:tcW w:w="1332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14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   загальновиробничих витрат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люд.год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26,7</w:t>
            </w:r>
          </w:p>
        </w:tc>
      </w:tr>
      <w:tr w:rsidR="001A592A" w:rsidRPr="001A592A" w:rsidTr="00947A42">
        <w:trPr>
          <w:trHeight w:val="255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946" w:type="dxa"/>
            <w:gridSpan w:val="3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 Разом  кошторисна трудомісткість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люд-год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249,23</w:t>
            </w:r>
          </w:p>
        </w:tc>
        <w:tc>
          <w:tcPr>
            <w:tcW w:w="1247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 Середній розряд робіт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розряд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3,7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II. Будівельні машини і механізми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КБМ201-23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Автомобілі-самоскиди, вантажопідйомність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10 т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8,483055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КБМ201-312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Трактори на гусеничному ходу, потужність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79 кВт [108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к.с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.]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0,04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КБМ212-101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Автогудронатори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, місткість 3500 л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0,577647</w:t>
            </w:r>
          </w:p>
        </w:tc>
      </w:tr>
      <w:tr w:rsidR="001A592A" w:rsidRPr="001A592A" w:rsidTr="00947A42">
        <w:trPr>
          <w:gridAfter w:val="1"/>
          <w:wAfter w:w="1247" w:type="dxa"/>
          <w:trHeight w:val="392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КБМ212-906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Котки дорожні самохідні вібраційні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гладковальцеві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, маса 8 т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13,36545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КБМ212-907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Котки дорожні самохідні вібраційні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гладковальцеві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, маса 13 т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25,971575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КБМ212-910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Котки дорожні самохідні на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пневмоколісному ходу, маса 16 т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5,431335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КБМ212-1601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Машини поливально-мийні, місткість 6000 л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2,238825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14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КБМ212-2000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Асфальтоукладальники, продуктивність 100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т/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4,61496</w:t>
            </w:r>
          </w:p>
        </w:tc>
      </w:tr>
      <w:tr w:rsidR="001A592A" w:rsidRPr="001A592A" w:rsidTr="00947A42">
        <w:trPr>
          <w:gridAfter w:val="1"/>
          <w:wAfter w:w="1247" w:type="dxa"/>
          <w:trHeight w:val="83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15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КБМ212-2206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Асфальтоукладальники універсальні,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продуктивність 600 т/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6,484905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16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КБМ212-2213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Машина для холодного фрезерування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асфальтобетонних покриттів, ширина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фрезерування 2100 мм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8,483055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17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С311-39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Перевезення асфальту, шлакобетону тощо самоскидами на відстань 25 км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163,485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Разом по розділу II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грн.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     в тому числі енергоносії: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Бензин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 xml:space="preserve">Дизельне паливо 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Мастильні матеріали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 xml:space="preserve">Гідравлічна рідина 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Будiвельнi</w:t>
            </w:r>
            <w:proofErr w:type="spellEnd"/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 xml:space="preserve"> машини,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врахованi</w:t>
            </w:r>
            <w:proofErr w:type="spellEnd"/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 xml:space="preserve"> в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складi</w:t>
            </w:r>
            <w:proofErr w:type="spellEnd"/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загальновиробничих витрат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25,855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835,23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47,844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10,428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18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КБМ270-118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Грохоти інерційні середнього типу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0966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19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КБМ270-130-ДР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Трамбівки ручні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0,96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20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КБМ270-150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Киркувальник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маш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0,04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III. Будівельні матеріали, вироби і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u w:val="single"/>
                <w:lang w:val="uk-UA" w:eastAsia="zh-CN" w:bidi="hi-IN"/>
              </w:rPr>
              <w:t>комплекти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21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+С111-322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Гас для технічних цілей, марка КТ-1,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КТ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-2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0,00431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22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+С111-1561 варіант 2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Бітумна емульсія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1,66755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23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+С112-25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Бруски обрізні з хвойних порід, довжина 4-6,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5 м, ширина 75-150 мм, товщина 40-75 мм,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ІІІ сорт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</w:t>
            </w: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vertAlign w:val="superscript"/>
                <w:lang w:val="uk-UA" w:eastAsia="zh-CN" w:bidi="hi-IN"/>
              </w:rPr>
              <w:t>3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0,04723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24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+С142-10-2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Вода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</w:t>
            </w: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vertAlign w:val="superscript"/>
                <w:lang w:val="uk-UA" w:eastAsia="zh-CN" w:bidi="hi-IN"/>
              </w:rPr>
              <w:t>3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14,2847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25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en-US" w:eastAsia="zh-CN" w:bidi="hi-IN"/>
              </w:rPr>
              <w:t>&amp;</w:t>
            </w: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С1421-9456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Щебінь із природного каменю для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будівельних робіт, фракція 0-40 мм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(суміші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щебневі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С-7)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</w:t>
            </w: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vertAlign w:val="superscript"/>
                <w:lang w:val="uk-UA" w:eastAsia="zh-CN" w:bidi="hi-IN"/>
              </w:rPr>
              <w:t>3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1,944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26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&amp;С1421-9835-1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Асфальтогранулят</w:t>
            </w:r>
            <w:proofErr w:type="spellEnd"/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</w:t>
            </w: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vertAlign w:val="superscript"/>
                <w:lang w:val="uk-UA" w:eastAsia="zh-CN" w:bidi="hi-IN"/>
              </w:rPr>
              <w:t>3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1,25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27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+С1421-9837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Суміші асфальтобетонні гарячі і теплі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[асфальтобетон щільний]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(дорожні)(аеродромні), що застосовуються у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верхніх шарах покриттів, дрібнозернисті,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тип Б, марка 1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т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302,221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Енергоносiї</w:t>
            </w:r>
            <w:proofErr w:type="spellEnd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машин, врахованих в </w:t>
            </w: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складi</w:t>
            </w:r>
            <w:proofErr w:type="spellEnd"/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загальновиробничих витрат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lastRenderedPageBreak/>
              <w:t>28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С1999-9001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Електроенергія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кВт-год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1,507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29</w:t>
            </w: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С1999-9005</w:t>
            </w: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Мастильні матеріали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0,0097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Разом 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грн.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 xml:space="preserve"> Разом по розділу III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грн.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Підсумкові витрати енергоносіїв</w:t>
            </w:r>
          </w:p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b/>
                <w:bCs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для усіх машин: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Електроенергія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кВт-год</w:t>
            </w:r>
            <w:proofErr w:type="spellEnd"/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1,507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Мастильні матеріали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47,854</w:t>
            </w:r>
          </w:p>
        </w:tc>
      </w:tr>
      <w:tr w:rsidR="001A592A" w:rsidRPr="001A592A" w:rsidTr="00947A42">
        <w:trPr>
          <w:gridAfter w:val="1"/>
          <w:wAfter w:w="1247" w:type="dxa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Гідравлічна рідина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кг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10,428</w:t>
            </w:r>
          </w:p>
        </w:tc>
      </w:tr>
      <w:tr w:rsidR="001A592A" w:rsidRPr="001A592A" w:rsidTr="00947A42">
        <w:trPr>
          <w:gridAfter w:val="1"/>
          <w:wAfter w:w="1247" w:type="dxa"/>
          <w:trHeight w:val="80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Бензин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л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34,939</w:t>
            </w:r>
          </w:p>
        </w:tc>
      </w:tr>
      <w:tr w:rsidR="001A592A" w:rsidRPr="001A592A" w:rsidTr="00947A42">
        <w:trPr>
          <w:gridAfter w:val="1"/>
          <w:wAfter w:w="1247" w:type="dxa"/>
          <w:trHeight w:val="80"/>
        </w:trPr>
        <w:tc>
          <w:tcPr>
            <w:tcW w:w="62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right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Дизельне паливо</w:t>
            </w:r>
          </w:p>
        </w:tc>
        <w:tc>
          <w:tcPr>
            <w:tcW w:w="1134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л</w:t>
            </w:r>
          </w:p>
        </w:tc>
        <w:tc>
          <w:tcPr>
            <w:tcW w:w="1219" w:type="dxa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A592A">
              <w:rPr>
                <w:rFonts w:ascii="Times New Roman" w:eastAsia="DejaVu Sans" w:hAnsi="Times New Roman" w:cs="Times New Roman"/>
                <w:color w:val="auto"/>
                <w:spacing w:val="-3"/>
                <w:kern w:val="2"/>
                <w:sz w:val="24"/>
                <w:szCs w:val="24"/>
                <w:lang w:val="uk-UA" w:eastAsia="zh-CN" w:bidi="hi-IN"/>
              </w:rPr>
              <w:t>982,624</w:t>
            </w:r>
          </w:p>
        </w:tc>
      </w:tr>
      <w:tr w:rsidR="001A592A" w:rsidRPr="001A592A" w:rsidTr="00947A42">
        <w:trPr>
          <w:gridAfter w:val="1"/>
          <w:wAfter w:w="1247" w:type="dxa"/>
          <w:trHeight w:val="80"/>
        </w:trPr>
        <w:tc>
          <w:tcPr>
            <w:tcW w:w="62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  <w:vAlign w:val="center"/>
          </w:tcPr>
          <w:p w:rsidR="001A592A" w:rsidRPr="001A592A" w:rsidRDefault="001A592A" w:rsidP="001A592A">
            <w:pPr>
              <w:keepLines/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bookmarkStart w:id="0" w:name="_GoBack"/>
      <w:bookmarkEnd w:id="0"/>
    </w:p>
    <w:sectPr w:rsid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2427D"/>
    <w:rsid w:val="000B3FE6"/>
    <w:rsid w:val="001A592A"/>
    <w:rsid w:val="001D3DD3"/>
    <w:rsid w:val="00225DD5"/>
    <w:rsid w:val="002D0BC7"/>
    <w:rsid w:val="002E212B"/>
    <w:rsid w:val="00572046"/>
    <w:rsid w:val="005F0719"/>
    <w:rsid w:val="007E1448"/>
    <w:rsid w:val="00971B43"/>
    <w:rsid w:val="00B3698C"/>
    <w:rsid w:val="00CE33FF"/>
    <w:rsid w:val="00D21A2E"/>
    <w:rsid w:val="00FA72A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2023-08-08T11:20:00Z</cp:lastPrinted>
  <dcterms:created xsi:type="dcterms:W3CDTF">2023-08-10T07:38:00Z</dcterms:created>
  <dcterms:modified xsi:type="dcterms:W3CDTF">2023-08-10T07:39:00Z</dcterms:modified>
</cp:coreProperties>
</file>