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DF7" w:rsidRDefault="00B25DF7">
      <w:pPr>
        <w:spacing w:before="240" w:after="0" w:line="240" w:lineRule="auto"/>
        <w:jc w:val="right"/>
        <w:rPr>
          <w:rFonts w:ascii="Times New Roman" w:eastAsia="Times New Roman" w:hAnsi="Times New Roman" w:cs="Times New Roman"/>
          <w:b/>
          <w:i/>
          <w:color w:val="4A86E8"/>
          <w:sz w:val="24"/>
          <w:szCs w:val="24"/>
          <w:highlight w:val="white"/>
        </w:rPr>
      </w:pPr>
    </w:p>
    <w:p w:rsidR="00B25DF7" w:rsidRDefault="00B25DF7">
      <w:pPr>
        <w:spacing w:after="0" w:line="240" w:lineRule="auto"/>
        <w:ind w:left="5660"/>
        <w:jc w:val="right"/>
        <w:rPr>
          <w:rFonts w:ascii="Times New Roman" w:eastAsia="Times New Roman" w:hAnsi="Times New Roman" w:cs="Times New Roman"/>
          <w:b/>
          <w:color w:val="000000"/>
          <w:sz w:val="24"/>
          <w:szCs w:val="24"/>
        </w:rPr>
      </w:pPr>
    </w:p>
    <w:p w:rsidR="00B25DF7" w:rsidRDefault="001F54B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B25DF7" w:rsidRDefault="001F54B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B25DF7" w:rsidRDefault="001F54BF">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B25DF7" w:rsidRDefault="00B25DF7">
      <w:pPr>
        <w:spacing w:before="240" w:after="0" w:line="240" w:lineRule="auto"/>
        <w:jc w:val="center"/>
        <w:rPr>
          <w:rFonts w:ascii="Times New Roman" w:eastAsia="Times New Roman" w:hAnsi="Times New Roman" w:cs="Times New Roman"/>
          <w:b/>
          <w:i/>
          <w:color w:val="000000"/>
          <w:sz w:val="4"/>
          <w:szCs w:val="4"/>
        </w:rPr>
      </w:pPr>
    </w:p>
    <w:p w:rsidR="00B25DF7" w:rsidRDefault="001F54BF">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rsidR="00B25DF7" w:rsidRDefault="00B25DF7">
      <w:pPr>
        <w:spacing w:after="0" w:line="240" w:lineRule="auto"/>
        <w:jc w:val="center"/>
        <w:rPr>
          <w:rFonts w:ascii="Times New Roman" w:eastAsia="Times New Roman" w:hAnsi="Times New Roman" w:cs="Times New Roman"/>
          <w:b/>
          <w:i/>
          <w:sz w:val="24"/>
          <w:szCs w:val="24"/>
          <w:highlight w:val="white"/>
        </w:rPr>
      </w:pPr>
    </w:p>
    <w:p w:rsidR="00B25DF7" w:rsidRDefault="001F54BF">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B25DF7" w:rsidRDefault="001F54BF">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Фактом подання тендерної пропозиції учасник підтверджує в</w:t>
      </w:r>
      <w:r>
        <w:rPr>
          <w:rFonts w:ascii="Times New Roman" w:eastAsia="Times New Roman" w:hAnsi="Times New Roman" w:cs="Times New Roman"/>
          <w:b/>
          <w:sz w:val="20"/>
          <w:szCs w:val="20"/>
        </w:rPr>
        <w:t>ідповідність своєї пропозиції</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w:t>
      </w:r>
      <w:r>
        <w:rPr>
          <w:rFonts w:ascii="Times New Roman" w:eastAsia="Times New Roman" w:hAnsi="Times New Roman" w:cs="Times New Roman"/>
          <w:b/>
          <w:sz w:val="20"/>
          <w:szCs w:val="20"/>
        </w:rPr>
        <w:t xml:space="preserve">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B25DF7" w:rsidRDefault="001F54BF">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В місцях, де технічна специфікація містить посилання на конкретні м</w:t>
      </w:r>
      <w:r>
        <w:rPr>
          <w:rFonts w:ascii="Times New Roman" w:eastAsia="Times New Roman" w:hAnsi="Times New Roman" w:cs="Times New Roman"/>
          <w:sz w:val="20"/>
          <w:szCs w:val="20"/>
          <w:highlight w:val="white"/>
        </w:rPr>
        <w:t>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25DF7" w:rsidRDefault="001F54BF">
      <w:pPr>
        <w:spacing w:after="0" w:line="240" w:lineRule="auto"/>
        <w:ind w:firstLine="708"/>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В місцях, де технічна </w:t>
      </w:r>
      <w:r>
        <w:rPr>
          <w:rFonts w:ascii="Times New Roman" w:eastAsia="Times New Roman" w:hAnsi="Times New Roman" w:cs="Times New Roman"/>
          <w:sz w:val="20"/>
          <w:szCs w:val="20"/>
          <w:highlight w:val="white"/>
        </w:rPr>
        <w:t xml:space="preserve">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Pr>
          <w:rFonts w:ascii="Times New Roman" w:eastAsia="Times New Roman" w:hAnsi="Times New Roman" w:cs="Times New Roman"/>
          <w:sz w:val="20"/>
          <w:szCs w:val="20"/>
          <w:highlight w:val="white"/>
        </w:rPr>
        <w:t>закуповуються</w:t>
      </w:r>
      <w:proofErr w:type="spellEnd"/>
      <w:r>
        <w:rPr>
          <w:rFonts w:ascii="Times New Roman" w:eastAsia="Times New Roman" w:hAnsi="Times New Roman" w:cs="Times New Roman"/>
          <w:sz w:val="20"/>
          <w:szCs w:val="20"/>
          <w:highlight w:val="white"/>
        </w:rPr>
        <w:t>, передбачені існуючими міжнародними, європейськими стандарта</w:t>
      </w:r>
      <w:r>
        <w:rPr>
          <w:rFonts w:ascii="Times New Roman" w:eastAsia="Times New Roman" w:hAnsi="Times New Roman" w:cs="Times New Roman"/>
          <w:sz w:val="20"/>
          <w:szCs w:val="20"/>
          <w:highlight w:val="white"/>
        </w:rPr>
        <w:t>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w:t>
      </w:r>
      <w:r>
        <w:rPr>
          <w:rFonts w:ascii="Times New Roman" w:eastAsia="Times New Roman" w:hAnsi="Times New Roman" w:cs="Times New Roman"/>
          <w:sz w:val="20"/>
          <w:szCs w:val="20"/>
          <w:highlight w:val="white"/>
        </w:rPr>
        <w:t>нт». Таким чином, вважається, що до кожного посилання додається вираз «або еквівалент».</w:t>
      </w:r>
    </w:p>
    <w:p w:rsidR="00B25DF7" w:rsidRDefault="001F54BF">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w:t>
      </w:r>
      <w:r>
        <w:rPr>
          <w:rFonts w:ascii="Times New Roman" w:eastAsia="Times New Roman" w:hAnsi="Times New Roman" w:cs="Times New Roman"/>
          <w:sz w:val="20"/>
          <w:szCs w:val="20"/>
        </w:rPr>
        <w:t xml:space="preserve"> найбільше відповідатиме вимогам та потребам замовника.</w:t>
      </w:r>
    </w:p>
    <w:p w:rsidR="00B25DF7" w:rsidRDefault="00B25DF7">
      <w:pPr>
        <w:spacing w:after="0" w:line="240" w:lineRule="auto"/>
        <w:jc w:val="center"/>
        <w:rPr>
          <w:rFonts w:ascii="Times New Roman" w:eastAsia="Times New Roman" w:hAnsi="Times New Roman" w:cs="Times New Roman"/>
          <w:i/>
          <w:sz w:val="24"/>
          <w:szCs w:val="24"/>
        </w:rPr>
      </w:pPr>
    </w:p>
    <w:p w:rsidR="00B25DF7" w:rsidRDefault="001F54BF">
      <w:pPr>
        <w:numPr>
          <w:ilvl w:val="0"/>
          <w:numId w:val="2"/>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Style w:val="af5"/>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B25DF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B25DF7" w:rsidRDefault="001F54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B25DF7" w:rsidRDefault="001F54BF">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B25DF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B25DF7" w:rsidRDefault="001F54B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Код ДК 021:2015 Єдиного закупівельного словника</w:t>
            </w:r>
          </w:p>
        </w:tc>
        <w:tc>
          <w:tcPr>
            <w:tcW w:w="6211" w:type="dxa"/>
            <w:tcBorders>
              <w:top w:val="single" w:sz="6" w:space="0" w:color="000000"/>
              <w:left w:val="single" w:sz="6" w:space="0" w:color="000000"/>
              <w:bottom w:val="single" w:sz="6" w:space="0" w:color="000000"/>
              <w:right w:val="single" w:sz="6" w:space="0" w:color="000000"/>
            </w:tcBorders>
            <w:vAlign w:val="center"/>
          </w:tcPr>
          <w:p w:rsidR="00B25DF7" w:rsidRDefault="001F54BF">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B25DF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B25DF7" w:rsidRDefault="001F54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rsidR="00B25DF7" w:rsidRDefault="001F54BF" w:rsidP="00DF4724">
            <w:pPr>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Група «</w:t>
            </w:r>
            <w:r w:rsidR="00DF4724">
              <w:rPr>
                <w:rFonts w:ascii="Times New Roman" w:eastAsia="Times New Roman" w:hAnsi="Times New Roman" w:cs="Times New Roman"/>
                <w:sz w:val="24"/>
                <w:szCs w:val="24"/>
              </w:rPr>
              <w:t>Б</w:t>
            </w:r>
            <w:r>
              <w:rPr>
                <w:rFonts w:ascii="Times New Roman" w:eastAsia="Times New Roman" w:hAnsi="Times New Roman" w:cs="Times New Roman"/>
                <w:sz w:val="24"/>
                <w:szCs w:val="24"/>
              </w:rPr>
              <w:t>»</w:t>
            </w:r>
          </w:p>
        </w:tc>
      </w:tr>
      <w:tr w:rsidR="00B25DF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B25DF7" w:rsidRDefault="001F54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B25DF7" w:rsidRPr="00DF4724" w:rsidRDefault="00DF4724">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II</w:t>
            </w:r>
          </w:p>
        </w:tc>
      </w:tr>
      <w:tr w:rsidR="00B25DF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B25DF7" w:rsidRDefault="001F54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B25DF7" w:rsidRDefault="001F54BF">
            <w:pPr>
              <w:rPr>
                <w:rFonts w:ascii="Times New Roman" w:eastAsia="Times New Roman" w:hAnsi="Times New Roman" w:cs="Times New Roman"/>
                <w:sz w:val="24"/>
                <w:szCs w:val="24"/>
              </w:rPr>
            </w:pPr>
            <w:r>
              <w:rPr>
                <w:rFonts w:ascii="Times New Roman" w:eastAsia="Times New Roman" w:hAnsi="Times New Roman" w:cs="Times New Roman"/>
                <w:sz w:val="24"/>
                <w:szCs w:val="24"/>
              </w:rPr>
              <w:t>кВт*</w:t>
            </w:r>
            <w:proofErr w:type="spellStart"/>
            <w:r>
              <w:rPr>
                <w:rFonts w:ascii="Times New Roman" w:eastAsia="Times New Roman" w:hAnsi="Times New Roman" w:cs="Times New Roman"/>
                <w:sz w:val="24"/>
                <w:szCs w:val="24"/>
              </w:rPr>
              <w:t>год</w:t>
            </w:r>
            <w:proofErr w:type="spellEnd"/>
          </w:p>
        </w:tc>
      </w:tr>
      <w:tr w:rsidR="00B25DF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B25DF7" w:rsidRDefault="001F54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w:t>
            </w:r>
            <w:proofErr w:type="spellStart"/>
            <w:r>
              <w:rPr>
                <w:rFonts w:ascii="Times New Roman" w:eastAsia="Times New Roman" w:hAnsi="Times New Roman" w:cs="Times New Roman"/>
                <w:b/>
                <w:sz w:val="24"/>
                <w:szCs w:val="24"/>
              </w:rPr>
              <w:t>год</w:t>
            </w:r>
            <w:proofErr w:type="spellEnd"/>
          </w:p>
        </w:tc>
        <w:tc>
          <w:tcPr>
            <w:tcW w:w="6211" w:type="dxa"/>
            <w:tcBorders>
              <w:top w:val="single" w:sz="6" w:space="0" w:color="000000"/>
              <w:left w:val="single" w:sz="6" w:space="0" w:color="000000"/>
              <w:bottom w:val="single" w:sz="6" w:space="0" w:color="000000"/>
              <w:right w:val="single" w:sz="6" w:space="0" w:color="000000"/>
            </w:tcBorders>
            <w:vAlign w:val="center"/>
          </w:tcPr>
          <w:p w:rsidR="00B25DF7" w:rsidRDefault="00DF4724">
            <w:pPr>
              <w:rPr>
                <w:rFonts w:ascii="Times New Roman" w:eastAsia="Times New Roman" w:hAnsi="Times New Roman" w:cs="Times New Roman"/>
                <w:sz w:val="24"/>
                <w:szCs w:val="24"/>
              </w:rPr>
            </w:pPr>
            <w:r>
              <w:rPr>
                <w:rFonts w:ascii="Times New Roman" w:eastAsia="Times New Roman" w:hAnsi="Times New Roman" w:cs="Times New Roman"/>
                <w:sz w:val="24"/>
                <w:szCs w:val="24"/>
              </w:rPr>
              <w:t>63000</w:t>
            </w:r>
          </w:p>
        </w:tc>
      </w:tr>
      <w:tr w:rsidR="00B25DF7">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B25DF7" w:rsidRDefault="001F54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B25DF7" w:rsidRDefault="001F54BF" w:rsidP="00DF4724">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Цілодобово до 31.12.</w:t>
            </w:r>
            <w:r w:rsidR="00DF4724">
              <w:rPr>
                <w:rFonts w:ascii="Times New Roman" w:eastAsia="Times New Roman" w:hAnsi="Times New Roman" w:cs="Times New Roman"/>
                <w:sz w:val="24"/>
                <w:szCs w:val="24"/>
              </w:rPr>
              <w:t>2024</w:t>
            </w:r>
            <w:r>
              <w:rPr>
                <w:rFonts w:ascii="Times New Roman" w:eastAsia="Times New Roman" w:hAnsi="Times New Roman" w:cs="Times New Roman"/>
                <w:sz w:val="24"/>
                <w:szCs w:val="24"/>
              </w:rPr>
              <w:t xml:space="preserve"> включно. </w:t>
            </w:r>
          </w:p>
        </w:tc>
      </w:tr>
    </w:tbl>
    <w:p w:rsidR="00B25DF7" w:rsidRDefault="00B25DF7">
      <w:pPr>
        <w:spacing w:after="0" w:line="240" w:lineRule="auto"/>
        <w:rPr>
          <w:rFonts w:ascii="Times New Roman" w:eastAsia="Times New Roman" w:hAnsi="Times New Roman" w:cs="Times New Roman"/>
          <w:sz w:val="24"/>
          <w:szCs w:val="24"/>
        </w:rPr>
      </w:pPr>
    </w:p>
    <w:p w:rsidR="00B25DF7" w:rsidRDefault="001F54BF">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2. Місце поставки товару:</w:t>
      </w:r>
      <w:r>
        <w:rPr>
          <w:rFonts w:ascii="Times New Roman" w:eastAsia="Times New Roman" w:hAnsi="Times New Roman" w:cs="Times New Roman"/>
          <w:sz w:val="24"/>
          <w:szCs w:val="24"/>
        </w:rPr>
        <w:t xml:space="preserve"> </w:t>
      </w:r>
      <w:r w:rsidR="00DF4724">
        <w:rPr>
          <w:rFonts w:ascii="Times New Roman" w:eastAsia="Times New Roman" w:hAnsi="Times New Roman" w:cs="Times New Roman"/>
          <w:sz w:val="24"/>
          <w:szCs w:val="24"/>
        </w:rPr>
        <w:t xml:space="preserve">08300, вулиця </w:t>
      </w:r>
      <w:proofErr w:type="spellStart"/>
      <w:r w:rsidR="00DF4724">
        <w:rPr>
          <w:rFonts w:ascii="Times New Roman" w:eastAsia="Times New Roman" w:hAnsi="Times New Roman" w:cs="Times New Roman"/>
          <w:sz w:val="24"/>
          <w:szCs w:val="24"/>
        </w:rPr>
        <w:t>Солонецька</w:t>
      </w:r>
      <w:proofErr w:type="spellEnd"/>
      <w:r w:rsidR="00DF4724">
        <w:rPr>
          <w:rFonts w:ascii="Times New Roman" w:eastAsia="Times New Roman" w:hAnsi="Times New Roman" w:cs="Times New Roman"/>
          <w:sz w:val="24"/>
          <w:szCs w:val="24"/>
        </w:rPr>
        <w:t>, 4, місто Бориспіль, Київська область;</w:t>
      </w:r>
    </w:p>
    <w:p w:rsidR="00DF4724" w:rsidRPr="00DF4724" w:rsidRDefault="00DF4724">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08301, вулиця Сергія </w:t>
      </w:r>
      <w:proofErr w:type="spellStart"/>
      <w:r>
        <w:rPr>
          <w:rFonts w:ascii="Times New Roman" w:eastAsia="Times New Roman" w:hAnsi="Times New Roman" w:cs="Times New Roman"/>
          <w:sz w:val="24"/>
          <w:szCs w:val="24"/>
        </w:rPr>
        <w:t>Оврашка</w:t>
      </w:r>
      <w:proofErr w:type="spellEnd"/>
      <w:r>
        <w:rPr>
          <w:rFonts w:ascii="Times New Roman" w:eastAsia="Times New Roman" w:hAnsi="Times New Roman" w:cs="Times New Roman"/>
          <w:sz w:val="24"/>
          <w:szCs w:val="24"/>
        </w:rPr>
        <w:t>, 1, місто Бориспіль, Київська область.</w:t>
      </w:r>
    </w:p>
    <w:p w:rsidR="00B25DF7" w:rsidRDefault="001F54BF">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rsidR="00B25DF7" w:rsidRDefault="001F54BF" w:rsidP="00DF4724">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Точки розподілу електричної енергії розташовані за адресами:</w:t>
      </w:r>
    </w:p>
    <w:p w:rsidR="00F605DF" w:rsidRDefault="00F605DF" w:rsidP="00DF4724">
      <w:pPr>
        <w:tabs>
          <w:tab w:val="left" w:pos="993"/>
          <w:tab w:val="left" w:pos="1560"/>
        </w:tabs>
        <w:spacing w:after="0"/>
        <w:ind w:firstLine="567"/>
        <w:rPr>
          <w:rFonts w:ascii="Times New Roman" w:eastAsia="Times New Roman" w:hAnsi="Times New Roman" w:cs="Times New Roman"/>
          <w:sz w:val="24"/>
          <w:szCs w:val="24"/>
        </w:rPr>
      </w:pPr>
    </w:p>
    <w:p w:rsidR="00F605DF" w:rsidRPr="00DF4724" w:rsidRDefault="00F605DF" w:rsidP="00DF4724">
      <w:pPr>
        <w:tabs>
          <w:tab w:val="left" w:pos="993"/>
          <w:tab w:val="left" w:pos="1560"/>
        </w:tabs>
        <w:spacing w:after="0"/>
        <w:ind w:firstLine="567"/>
        <w:rPr>
          <w:rFonts w:ascii="Times New Roman" w:eastAsia="Times New Roman" w:hAnsi="Times New Roman" w:cs="Times New Roman"/>
          <w:sz w:val="24"/>
          <w:szCs w:val="24"/>
        </w:rPr>
      </w:pPr>
    </w:p>
    <w:tbl>
      <w:tblPr>
        <w:tblStyle w:val="af6"/>
        <w:tblW w:w="8285"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2580"/>
        <w:gridCol w:w="2581"/>
        <w:gridCol w:w="2585"/>
      </w:tblGrid>
      <w:tr w:rsidR="00B25DF7">
        <w:tc>
          <w:tcPr>
            <w:tcW w:w="539" w:type="dxa"/>
          </w:tcPr>
          <w:p w:rsidR="00B25DF7" w:rsidRDefault="001F54BF">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t>
            </w:r>
          </w:p>
          <w:p w:rsidR="00B25DF7" w:rsidRDefault="001F54BF">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з/п</w:t>
            </w:r>
          </w:p>
        </w:tc>
        <w:tc>
          <w:tcPr>
            <w:tcW w:w="2580" w:type="dxa"/>
          </w:tcPr>
          <w:p w:rsidR="00B25DF7" w:rsidRDefault="001F54BF">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Вид об’єкта</w:t>
            </w:r>
          </w:p>
        </w:tc>
        <w:tc>
          <w:tcPr>
            <w:tcW w:w="2581" w:type="dxa"/>
          </w:tcPr>
          <w:p w:rsidR="00B25DF7" w:rsidRDefault="001F54BF">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Адреса об’єкта</w:t>
            </w:r>
            <w:r w:rsidR="00391401">
              <w:rPr>
                <w:rFonts w:ascii="Times New Roman" w:eastAsia="Times New Roman" w:hAnsi="Times New Roman" w:cs="Times New Roman"/>
                <w:sz w:val="20"/>
                <w:szCs w:val="20"/>
              </w:rPr>
              <w:t>, номер лічильника</w:t>
            </w:r>
          </w:p>
        </w:tc>
        <w:tc>
          <w:tcPr>
            <w:tcW w:w="2585" w:type="dxa"/>
          </w:tcPr>
          <w:p w:rsidR="00B25DF7" w:rsidRDefault="001F54BF">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ЕІС-код</w:t>
            </w:r>
            <w:proofErr w:type="spellEnd"/>
            <w:r>
              <w:rPr>
                <w:rFonts w:ascii="Times New Roman" w:eastAsia="Times New Roman" w:hAnsi="Times New Roman" w:cs="Times New Roman"/>
                <w:sz w:val="20"/>
                <w:szCs w:val="20"/>
              </w:rPr>
              <w:t xml:space="preserve"> точки</w:t>
            </w:r>
          </w:p>
          <w:p w:rsidR="00B25DF7" w:rsidRDefault="001F54B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комерційного</w:t>
            </w:r>
          </w:p>
          <w:p w:rsidR="00B25DF7" w:rsidRDefault="001F54BF">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обліку</w:t>
            </w:r>
          </w:p>
        </w:tc>
      </w:tr>
      <w:tr w:rsidR="00F605DF">
        <w:tc>
          <w:tcPr>
            <w:tcW w:w="539" w:type="dxa"/>
          </w:tcPr>
          <w:p w:rsidR="00F605DF" w:rsidRDefault="009C2FC1">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580" w:type="dxa"/>
          </w:tcPr>
          <w:p w:rsidR="009C2FC1" w:rsidRDefault="009C2FC1">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Заклад позашкільної освіти</w:t>
            </w:r>
          </w:p>
        </w:tc>
        <w:tc>
          <w:tcPr>
            <w:tcW w:w="2581" w:type="dxa"/>
          </w:tcPr>
          <w:p w:rsidR="009C2FC1" w:rsidRPr="009C2FC1" w:rsidRDefault="003D1A17" w:rsidP="009C2FC1">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w:t>
            </w:r>
            <w:r w:rsidR="009C2FC1" w:rsidRPr="009C2FC1">
              <w:rPr>
                <w:rFonts w:ascii="Times New Roman" w:eastAsia="Times New Roman" w:hAnsi="Times New Roman" w:cs="Times New Roman"/>
                <w:sz w:val="20"/>
                <w:szCs w:val="20"/>
              </w:rPr>
              <w:t>істо Бориспіль,</w:t>
            </w:r>
          </w:p>
          <w:p w:rsidR="00F605DF" w:rsidRDefault="009C2FC1" w:rsidP="009C2FC1">
            <w:pPr>
              <w:tabs>
                <w:tab w:val="left" w:pos="993"/>
                <w:tab w:val="left" w:pos="1560"/>
              </w:tabs>
              <w:spacing w:after="0"/>
              <w:jc w:val="center"/>
              <w:rPr>
                <w:rFonts w:ascii="Times New Roman" w:eastAsia="Times New Roman" w:hAnsi="Times New Roman" w:cs="Times New Roman"/>
                <w:sz w:val="20"/>
                <w:szCs w:val="20"/>
              </w:rPr>
            </w:pPr>
            <w:r w:rsidRPr="009C2FC1">
              <w:rPr>
                <w:rFonts w:ascii="Times New Roman" w:eastAsia="Times New Roman" w:hAnsi="Times New Roman" w:cs="Times New Roman"/>
                <w:sz w:val="20"/>
                <w:szCs w:val="20"/>
              </w:rPr>
              <w:t xml:space="preserve"> вулиця </w:t>
            </w:r>
            <w:proofErr w:type="spellStart"/>
            <w:r w:rsidRPr="009C2FC1">
              <w:rPr>
                <w:rFonts w:ascii="Times New Roman" w:eastAsia="Times New Roman" w:hAnsi="Times New Roman" w:cs="Times New Roman"/>
                <w:sz w:val="20"/>
                <w:szCs w:val="20"/>
              </w:rPr>
              <w:t>Солонецька</w:t>
            </w:r>
            <w:proofErr w:type="spellEnd"/>
            <w:r w:rsidRPr="009C2FC1">
              <w:rPr>
                <w:rFonts w:ascii="Times New Roman" w:eastAsia="Times New Roman" w:hAnsi="Times New Roman" w:cs="Times New Roman"/>
                <w:sz w:val="20"/>
                <w:szCs w:val="20"/>
              </w:rPr>
              <w:t>, 4</w:t>
            </w:r>
          </w:p>
          <w:p w:rsidR="00391401" w:rsidRDefault="00391401" w:rsidP="009C2FC1">
            <w:pPr>
              <w:tabs>
                <w:tab w:val="left" w:pos="993"/>
                <w:tab w:val="left" w:pos="1560"/>
              </w:tabs>
              <w:spacing w:after="0"/>
              <w:jc w:val="center"/>
              <w:rPr>
                <w:rFonts w:ascii="Times New Roman" w:eastAsia="Times New Roman" w:hAnsi="Times New Roman" w:cs="Times New Roman"/>
                <w:sz w:val="20"/>
                <w:szCs w:val="20"/>
              </w:rPr>
            </w:pPr>
            <w:r w:rsidRPr="00391401">
              <w:rPr>
                <w:rFonts w:ascii="Times New Roman" w:eastAsia="Times New Roman" w:hAnsi="Times New Roman" w:cs="Times New Roman"/>
                <w:sz w:val="20"/>
                <w:szCs w:val="20"/>
              </w:rPr>
              <w:t>0020145</w:t>
            </w:r>
          </w:p>
        </w:tc>
        <w:tc>
          <w:tcPr>
            <w:tcW w:w="2585" w:type="dxa"/>
          </w:tcPr>
          <w:p w:rsidR="00F605DF" w:rsidRDefault="00F74AD1">
            <w:pPr>
              <w:spacing w:after="0"/>
              <w:jc w:val="center"/>
              <w:rPr>
                <w:rFonts w:ascii="Times New Roman" w:eastAsia="Times New Roman" w:hAnsi="Times New Roman" w:cs="Times New Roman"/>
                <w:sz w:val="20"/>
                <w:szCs w:val="20"/>
              </w:rPr>
            </w:pPr>
            <w:r w:rsidRPr="00F74AD1">
              <w:rPr>
                <w:rFonts w:ascii="Times New Roman" w:eastAsia="Times New Roman" w:hAnsi="Times New Roman" w:cs="Times New Roman"/>
                <w:sz w:val="20"/>
                <w:szCs w:val="20"/>
              </w:rPr>
              <w:t>62Z1051162508533</w:t>
            </w:r>
          </w:p>
        </w:tc>
      </w:tr>
      <w:tr w:rsidR="00F605DF">
        <w:tc>
          <w:tcPr>
            <w:tcW w:w="539" w:type="dxa"/>
          </w:tcPr>
          <w:p w:rsidR="00F605DF" w:rsidRDefault="009C2FC1">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580" w:type="dxa"/>
          </w:tcPr>
          <w:p w:rsidR="00F605DF" w:rsidRDefault="009C2FC1">
            <w:pPr>
              <w:tabs>
                <w:tab w:val="left" w:pos="993"/>
                <w:tab w:val="left" w:pos="1560"/>
              </w:tabs>
              <w:spacing w:after="0"/>
              <w:jc w:val="center"/>
              <w:rPr>
                <w:rFonts w:ascii="Times New Roman" w:eastAsia="Times New Roman" w:hAnsi="Times New Roman" w:cs="Times New Roman"/>
                <w:sz w:val="20"/>
                <w:szCs w:val="20"/>
              </w:rPr>
            </w:pPr>
            <w:r w:rsidRPr="009C2FC1">
              <w:rPr>
                <w:rFonts w:ascii="Times New Roman" w:eastAsia="Times New Roman" w:hAnsi="Times New Roman" w:cs="Times New Roman"/>
                <w:sz w:val="20"/>
                <w:szCs w:val="20"/>
              </w:rPr>
              <w:t>Заклад позашкільної освіти</w:t>
            </w:r>
          </w:p>
        </w:tc>
        <w:tc>
          <w:tcPr>
            <w:tcW w:w="2581" w:type="dxa"/>
          </w:tcPr>
          <w:p w:rsidR="00E137D9" w:rsidRPr="00E137D9" w:rsidRDefault="003D1A17" w:rsidP="00E137D9">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w:t>
            </w:r>
            <w:r w:rsidR="00E137D9" w:rsidRPr="00E137D9">
              <w:rPr>
                <w:rFonts w:ascii="Times New Roman" w:eastAsia="Times New Roman" w:hAnsi="Times New Roman" w:cs="Times New Roman"/>
                <w:sz w:val="20"/>
                <w:szCs w:val="20"/>
              </w:rPr>
              <w:t>істо Бориспіль,</w:t>
            </w:r>
          </w:p>
          <w:p w:rsidR="00F605DF" w:rsidRDefault="00E137D9" w:rsidP="00E137D9">
            <w:pPr>
              <w:tabs>
                <w:tab w:val="left" w:pos="993"/>
                <w:tab w:val="left" w:pos="1560"/>
              </w:tabs>
              <w:spacing w:after="0"/>
              <w:jc w:val="center"/>
              <w:rPr>
                <w:rFonts w:ascii="Times New Roman" w:eastAsia="Times New Roman" w:hAnsi="Times New Roman" w:cs="Times New Roman"/>
                <w:sz w:val="20"/>
                <w:szCs w:val="20"/>
              </w:rPr>
            </w:pPr>
            <w:r w:rsidRPr="00E137D9">
              <w:rPr>
                <w:rFonts w:ascii="Times New Roman" w:eastAsia="Times New Roman" w:hAnsi="Times New Roman" w:cs="Times New Roman"/>
                <w:sz w:val="20"/>
                <w:szCs w:val="20"/>
              </w:rPr>
              <w:t xml:space="preserve"> вулиця </w:t>
            </w:r>
            <w:proofErr w:type="spellStart"/>
            <w:r w:rsidRPr="00E137D9">
              <w:rPr>
                <w:rFonts w:ascii="Times New Roman" w:eastAsia="Times New Roman" w:hAnsi="Times New Roman" w:cs="Times New Roman"/>
                <w:sz w:val="20"/>
                <w:szCs w:val="20"/>
              </w:rPr>
              <w:t>Солонецька</w:t>
            </w:r>
            <w:proofErr w:type="spellEnd"/>
            <w:r w:rsidRPr="00E137D9">
              <w:rPr>
                <w:rFonts w:ascii="Times New Roman" w:eastAsia="Times New Roman" w:hAnsi="Times New Roman" w:cs="Times New Roman"/>
                <w:sz w:val="20"/>
                <w:szCs w:val="20"/>
              </w:rPr>
              <w:t>, 4</w:t>
            </w:r>
          </w:p>
          <w:p w:rsidR="00391401" w:rsidRDefault="00C94A1D" w:rsidP="00E137D9">
            <w:pPr>
              <w:tabs>
                <w:tab w:val="left" w:pos="993"/>
                <w:tab w:val="left" w:pos="1560"/>
              </w:tabs>
              <w:spacing w:after="0"/>
              <w:jc w:val="center"/>
              <w:rPr>
                <w:rFonts w:ascii="Times New Roman" w:eastAsia="Times New Roman" w:hAnsi="Times New Roman" w:cs="Times New Roman"/>
                <w:sz w:val="20"/>
                <w:szCs w:val="20"/>
              </w:rPr>
            </w:pPr>
            <w:r w:rsidRPr="00C94A1D">
              <w:rPr>
                <w:rFonts w:ascii="Times New Roman" w:eastAsia="Times New Roman" w:hAnsi="Times New Roman" w:cs="Times New Roman"/>
                <w:sz w:val="20"/>
                <w:szCs w:val="20"/>
              </w:rPr>
              <w:t>0044077</w:t>
            </w:r>
          </w:p>
        </w:tc>
        <w:tc>
          <w:tcPr>
            <w:tcW w:w="2585" w:type="dxa"/>
          </w:tcPr>
          <w:p w:rsidR="00F605DF" w:rsidRDefault="00F74AD1">
            <w:pPr>
              <w:spacing w:after="0"/>
              <w:jc w:val="center"/>
              <w:rPr>
                <w:rFonts w:ascii="Times New Roman" w:eastAsia="Times New Roman" w:hAnsi="Times New Roman" w:cs="Times New Roman"/>
                <w:sz w:val="20"/>
                <w:szCs w:val="20"/>
              </w:rPr>
            </w:pPr>
            <w:r w:rsidRPr="00F74AD1">
              <w:rPr>
                <w:rFonts w:ascii="Times New Roman" w:eastAsia="Times New Roman" w:hAnsi="Times New Roman" w:cs="Times New Roman"/>
                <w:sz w:val="20"/>
                <w:szCs w:val="20"/>
              </w:rPr>
              <w:t xml:space="preserve"> 62Z6548389290417</w:t>
            </w:r>
          </w:p>
        </w:tc>
      </w:tr>
      <w:tr w:rsidR="00F605DF">
        <w:tc>
          <w:tcPr>
            <w:tcW w:w="539" w:type="dxa"/>
          </w:tcPr>
          <w:p w:rsidR="00F605DF" w:rsidRDefault="00E137D9">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80" w:type="dxa"/>
          </w:tcPr>
          <w:p w:rsidR="00F605DF" w:rsidRDefault="00E137D9">
            <w:pPr>
              <w:tabs>
                <w:tab w:val="left" w:pos="993"/>
                <w:tab w:val="left" w:pos="1560"/>
              </w:tabs>
              <w:spacing w:after="0"/>
              <w:jc w:val="center"/>
              <w:rPr>
                <w:rFonts w:ascii="Times New Roman" w:eastAsia="Times New Roman" w:hAnsi="Times New Roman" w:cs="Times New Roman"/>
                <w:sz w:val="20"/>
                <w:szCs w:val="20"/>
              </w:rPr>
            </w:pPr>
            <w:r w:rsidRPr="00E137D9">
              <w:rPr>
                <w:rFonts w:ascii="Times New Roman" w:eastAsia="Times New Roman" w:hAnsi="Times New Roman" w:cs="Times New Roman"/>
                <w:sz w:val="20"/>
                <w:szCs w:val="20"/>
              </w:rPr>
              <w:t>Заклад позашкільної освіти</w:t>
            </w:r>
          </w:p>
        </w:tc>
        <w:tc>
          <w:tcPr>
            <w:tcW w:w="2581" w:type="dxa"/>
          </w:tcPr>
          <w:p w:rsidR="00F605DF" w:rsidRDefault="003D1A17">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місто Бориспіль, вулиця Сергія </w:t>
            </w:r>
            <w:proofErr w:type="spellStart"/>
            <w:r>
              <w:rPr>
                <w:rFonts w:ascii="Times New Roman" w:eastAsia="Times New Roman" w:hAnsi="Times New Roman" w:cs="Times New Roman"/>
                <w:sz w:val="20"/>
                <w:szCs w:val="20"/>
              </w:rPr>
              <w:t>Оврашка</w:t>
            </w:r>
            <w:proofErr w:type="spellEnd"/>
            <w:r>
              <w:rPr>
                <w:rFonts w:ascii="Times New Roman" w:eastAsia="Times New Roman" w:hAnsi="Times New Roman" w:cs="Times New Roman"/>
                <w:sz w:val="20"/>
                <w:szCs w:val="20"/>
              </w:rPr>
              <w:t>, 1</w:t>
            </w:r>
          </w:p>
          <w:p w:rsidR="00391401" w:rsidRDefault="00262896">
            <w:pPr>
              <w:tabs>
                <w:tab w:val="left" w:pos="993"/>
                <w:tab w:val="left" w:pos="1560"/>
              </w:tabs>
              <w:spacing w:after="0"/>
              <w:jc w:val="center"/>
              <w:rPr>
                <w:rFonts w:ascii="Times New Roman" w:eastAsia="Times New Roman" w:hAnsi="Times New Roman" w:cs="Times New Roman"/>
                <w:sz w:val="20"/>
                <w:szCs w:val="20"/>
              </w:rPr>
            </w:pPr>
            <w:r w:rsidRPr="00262896">
              <w:rPr>
                <w:rFonts w:ascii="Times New Roman" w:eastAsia="Times New Roman" w:hAnsi="Times New Roman" w:cs="Times New Roman"/>
                <w:sz w:val="20"/>
                <w:szCs w:val="20"/>
              </w:rPr>
              <w:t>4346966</w:t>
            </w:r>
          </w:p>
        </w:tc>
        <w:tc>
          <w:tcPr>
            <w:tcW w:w="2585" w:type="dxa"/>
          </w:tcPr>
          <w:p w:rsidR="00F605DF" w:rsidRDefault="0079250F">
            <w:pPr>
              <w:spacing w:after="0"/>
              <w:jc w:val="center"/>
              <w:rPr>
                <w:rFonts w:ascii="Times New Roman" w:eastAsia="Times New Roman" w:hAnsi="Times New Roman" w:cs="Times New Roman"/>
                <w:sz w:val="20"/>
                <w:szCs w:val="20"/>
              </w:rPr>
            </w:pPr>
            <w:r w:rsidRPr="0079250F">
              <w:rPr>
                <w:rFonts w:ascii="Times New Roman" w:eastAsia="Times New Roman" w:hAnsi="Times New Roman" w:cs="Times New Roman"/>
                <w:sz w:val="20"/>
                <w:szCs w:val="20"/>
              </w:rPr>
              <w:t xml:space="preserve"> 62Z4748940935727</w:t>
            </w:r>
          </w:p>
        </w:tc>
      </w:tr>
    </w:tbl>
    <w:p w:rsidR="00B25DF7" w:rsidRDefault="00B25DF7">
      <w:pPr>
        <w:tabs>
          <w:tab w:val="left" w:pos="993"/>
          <w:tab w:val="left" w:pos="1560"/>
        </w:tabs>
        <w:spacing w:after="0"/>
        <w:ind w:right="-2" w:firstLine="567"/>
        <w:rPr>
          <w:rFonts w:ascii="Times New Roman" w:eastAsia="Times New Roman" w:hAnsi="Times New Roman" w:cs="Times New Roman"/>
          <w:sz w:val="24"/>
          <w:szCs w:val="24"/>
        </w:rPr>
      </w:pPr>
    </w:p>
    <w:p w:rsidR="00B25DF7" w:rsidRDefault="001F54BF">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Мета використання товару</w:t>
      </w:r>
      <w:r>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B25DF7" w:rsidRDefault="00B25DF7">
      <w:pPr>
        <w:tabs>
          <w:tab w:val="left" w:pos="993"/>
          <w:tab w:val="left" w:pos="1560"/>
        </w:tabs>
        <w:spacing w:after="0"/>
        <w:ind w:right="-2" w:firstLine="567"/>
        <w:jc w:val="both"/>
        <w:rPr>
          <w:rFonts w:ascii="Times New Roman" w:eastAsia="Times New Roman" w:hAnsi="Times New Roman" w:cs="Times New Roman"/>
          <w:sz w:val="24"/>
          <w:szCs w:val="24"/>
        </w:rPr>
      </w:pPr>
    </w:p>
    <w:p w:rsidR="00B25DF7" w:rsidRDefault="001F54BF">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Вимоги щодо якості електричної енергії. </w:t>
      </w:r>
    </w:p>
    <w:p w:rsidR="00B25DF7" w:rsidRDefault="001F54BF">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w:t>
      </w:r>
      <w:r>
        <w:rPr>
          <w:rFonts w:ascii="Times New Roman" w:eastAsia="Times New Roman" w:hAnsi="Times New Roman" w:cs="Times New Roman"/>
          <w:sz w:val="24"/>
          <w:szCs w:val="24"/>
        </w:rPr>
        <w:t>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B25DF7" w:rsidRDefault="001F54BF">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B25DF7" w:rsidRDefault="001F54BF">
      <w:pPr>
        <w:tabs>
          <w:tab w:val="left" w:pos="993"/>
          <w:tab w:val="left" w:pos="1560"/>
        </w:tabs>
        <w:spacing w:after="0"/>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Особливі вимоги до предмета закупівлі.</w:t>
      </w:r>
    </w:p>
    <w:p w:rsidR="00B25DF7" w:rsidRDefault="001F54BF">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w:t>
      </w:r>
      <w:r>
        <w:rPr>
          <w:rFonts w:ascii="Times New Roman" w:eastAsia="Times New Roman" w:hAnsi="Times New Roman" w:cs="Times New Roman"/>
          <w:sz w:val="24"/>
          <w:szCs w:val="24"/>
          <w:highlight w:val="white"/>
        </w:rPr>
        <w:t>овнику (споживачу) повинні відповідати нормам чинного законодавства України:</w:t>
      </w:r>
    </w:p>
    <w:p w:rsidR="00B25DF7" w:rsidRDefault="001F54BF">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rsidR="00B25DF7" w:rsidRDefault="001F54BF">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B25DF7" w:rsidRDefault="001F54BF">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Кодексу системи передачі, затвердженого постановою Національної комісії регулювання електроенергетики </w:t>
      </w:r>
      <w:r>
        <w:rPr>
          <w:rFonts w:ascii="Times New Roman" w:eastAsia="Times New Roman" w:hAnsi="Times New Roman" w:cs="Times New Roman"/>
          <w:sz w:val="24"/>
          <w:szCs w:val="24"/>
        </w:rPr>
        <w:t>та комунальних послуг України від 14.03.2018 № 309;</w:t>
      </w:r>
    </w:p>
    <w:p w:rsidR="00B25DF7" w:rsidRDefault="001F54BF">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B25DF7" w:rsidRDefault="001F54BF">
      <w:pPr>
        <w:numPr>
          <w:ilvl w:val="0"/>
          <w:numId w:val="1"/>
        </w:numPr>
        <w:tabs>
          <w:tab w:val="left" w:pos="284"/>
          <w:tab w:val="left" w:pos="993"/>
          <w:tab w:val="left" w:pos="1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w:t>
      </w:r>
      <w:r>
        <w:rPr>
          <w:rFonts w:ascii="Times New Roman" w:eastAsia="Times New Roman" w:hAnsi="Times New Roman" w:cs="Times New Roman"/>
          <w:sz w:val="24"/>
          <w:szCs w:val="24"/>
        </w:rPr>
        <w:t>, прийнятих на виконання Закону України «Про ринок електричної енергії» від 13.04.2017 № 2019-VIII.</w:t>
      </w:r>
    </w:p>
    <w:p w:rsidR="00B25DF7" w:rsidRDefault="00B25DF7">
      <w:pPr>
        <w:tabs>
          <w:tab w:val="left" w:pos="993"/>
          <w:tab w:val="left" w:pos="1560"/>
        </w:tabs>
        <w:spacing w:after="0"/>
        <w:rPr>
          <w:rFonts w:ascii="Times New Roman" w:eastAsia="Times New Roman" w:hAnsi="Times New Roman" w:cs="Times New Roman"/>
          <w:sz w:val="24"/>
          <w:szCs w:val="24"/>
          <w:highlight w:val="white"/>
        </w:rPr>
      </w:pPr>
    </w:p>
    <w:p w:rsidR="00B25DF7" w:rsidRDefault="001F54BF">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6. Послуги з передачі та розподілу електричної енергії:</w:t>
      </w:r>
    </w:p>
    <w:p w:rsidR="00B25DF7" w:rsidRDefault="001F54BF" w:rsidP="001F54BF">
      <w:pPr>
        <w:tabs>
          <w:tab w:val="left" w:pos="1276"/>
        </w:tabs>
        <w:spacing w:after="0"/>
        <w:ind w:firstLine="567"/>
        <w:jc w:val="both"/>
        <w:rPr>
          <w:rFonts w:ascii="Times New Roman" w:eastAsia="Times New Roman" w:hAnsi="Times New Roman" w:cs="Times New Roman"/>
          <w:color w:val="FF0000"/>
          <w:sz w:val="24"/>
          <w:szCs w:val="24"/>
          <w:highlight w:val="yellow"/>
          <w:u w:val="single"/>
        </w:rPr>
      </w:pPr>
      <w:r w:rsidRPr="001F54BF">
        <w:rPr>
          <w:rFonts w:ascii="Times New Roman" w:eastAsia="Times New Roman" w:hAnsi="Times New Roman" w:cs="Times New Roman"/>
          <w:sz w:val="24"/>
          <w:szCs w:val="24"/>
        </w:rPr>
        <w:t xml:space="preserve">До ціни пропозиції учасник зобов’язаний включити витрати на </w:t>
      </w:r>
      <w:r w:rsidRPr="001F54BF">
        <w:rPr>
          <w:rFonts w:ascii="Times New Roman" w:eastAsia="Times New Roman" w:hAnsi="Times New Roman" w:cs="Times New Roman"/>
          <w:b/>
          <w:sz w:val="24"/>
          <w:szCs w:val="24"/>
        </w:rPr>
        <w:t xml:space="preserve">послуги з передачі електричної енергії за регульованим тарифом </w:t>
      </w:r>
      <w:r w:rsidRPr="001F54BF">
        <w:rPr>
          <w:rFonts w:ascii="Times New Roman" w:eastAsia="Times New Roman" w:hAnsi="Times New Roman" w:cs="Times New Roman"/>
          <w:b/>
          <w:sz w:val="24"/>
          <w:szCs w:val="24"/>
          <w:u w:val="single"/>
        </w:rPr>
        <w:t xml:space="preserve">та послуги з розподілу електричної </w:t>
      </w:r>
      <w:r>
        <w:rPr>
          <w:rFonts w:ascii="Times New Roman" w:eastAsia="Times New Roman" w:hAnsi="Times New Roman" w:cs="Times New Roman"/>
          <w:b/>
          <w:sz w:val="24"/>
          <w:szCs w:val="24"/>
          <w:u w:val="single"/>
        </w:rPr>
        <w:t>енергії за регульованим тарифом.</w:t>
      </w:r>
    </w:p>
    <w:p w:rsidR="00B25DF7" w:rsidRPr="001F54BF" w:rsidRDefault="001F54BF">
      <w:pPr>
        <w:tabs>
          <w:tab w:val="left" w:pos="1276"/>
        </w:tabs>
        <w:spacing w:after="0"/>
        <w:ind w:firstLine="567"/>
        <w:jc w:val="both"/>
        <w:rPr>
          <w:rFonts w:ascii="Times New Roman" w:eastAsia="Times New Roman" w:hAnsi="Times New Roman" w:cs="Times New Roman"/>
          <w:i/>
          <w:color w:val="FF0000"/>
          <w:sz w:val="24"/>
          <w:szCs w:val="24"/>
          <w:u w:val="single"/>
        </w:rPr>
      </w:pPr>
      <w:r w:rsidRPr="001F54BF">
        <w:rPr>
          <w:rFonts w:ascii="Times New Roman" w:eastAsia="Times New Roman" w:hAnsi="Times New Roman" w:cs="Times New Roman"/>
          <w:sz w:val="24"/>
          <w:szCs w:val="24"/>
          <w:u w:val="single"/>
        </w:rPr>
        <w:t>Послуги з розподілу електричної енер</w:t>
      </w:r>
      <w:r>
        <w:rPr>
          <w:rFonts w:ascii="Times New Roman" w:eastAsia="Times New Roman" w:hAnsi="Times New Roman" w:cs="Times New Roman"/>
          <w:sz w:val="24"/>
          <w:szCs w:val="24"/>
          <w:u w:val="single"/>
        </w:rPr>
        <w:t>гії сплачуються Постачальником.</w:t>
      </w:r>
      <w:bookmarkStart w:id="0" w:name="_GoBack"/>
      <w:bookmarkEnd w:id="0"/>
    </w:p>
    <w:p w:rsidR="00B25DF7" w:rsidRDefault="00B25DF7">
      <w:pPr>
        <w:spacing w:after="0" w:line="240" w:lineRule="auto"/>
        <w:rPr>
          <w:rFonts w:ascii="Times New Roman" w:eastAsia="Times New Roman" w:hAnsi="Times New Roman" w:cs="Times New Roman"/>
          <w:i/>
          <w:sz w:val="24"/>
          <w:szCs w:val="24"/>
          <w:highlight w:val="white"/>
        </w:rPr>
      </w:pPr>
    </w:p>
    <w:p w:rsidR="00B25DF7" w:rsidRDefault="00B25DF7">
      <w:pPr>
        <w:spacing w:after="0" w:line="240" w:lineRule="auto"/>
        <w:jc w:val="both"/>
        <w:rPr>
          <w:rFonts w:ascii="Times New Roman" w:eastAsia="Times New Roman" w:hAnsi="Times New Roman" w:cs="Times New Roman"/>
          <w:sz w:val="24"/>
          <w:szCs w:val="24"/>
        </w:rPr>
      </w:pPr>
    </w:p>
    <w:sectPr w:rsidR="00B25DF7">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00"/>
    <w:family w:val="auto"/>
    <w:pitch w:val="default"/>
  </w:font>
  <w:font w:name="Segoe UI">
    <w:panose1 w:val="020B0502040204020203"/>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4591C"/>
    <w:multiLevelType w:val="multilevel"/>
    <w:tmpl w:val="806C4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47457F6"/>
    <w:multiLevelType w:val="multilevel"/>
    <w:tmpl w:val="71926B56"/>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B25DF7"/>
    <w:rsid w:val="001F54BF"/>
    <w:rsid w:val="00262896"/>
    <w:rsid w:val="00391401"/>
    <w:rsid w:val="003D1A17"/>
    <w:rsid w:val="0079250F"/>
    <w:rsid w:val="009C2FC1"/>
    <w:rsid w:val="00B25DF7"/>
    <w:rsid w:val="00C94A1D"/>
    <w:rsid w:val="00DF4724"/>
    <w:rsid w:val="00E137D9"/>
    <w:rsid w:val="00F605DF"/>
    <w:rsid w:val="00F74A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0" w:type="dxa"/>
        <w:left w:w="108" w:type="dxa"/>
        <w:bottom w:w="0" w:type="dxa"/>
        <w:right w:w="108" w:type="dxa"/>
      </w:tblCellMar>
    </w:tblPr>
  </w:style>
  <w:style w:type="table" w:customStyle="1" w:styleId="af6">
    <w:basedOn w:val="TableNormal2"/>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0" w:type="dxa"/>
        <w:left w:w="108" w:type="dxa"/>
        <w:bottom w:w="0" w:type="dxa"/>
        <w:right w:w="108" w:type="dxa"/>
      </w:tblCellMar>
    </w:tblPr>
  </w:style>
  <w:style w:type="table" w:customStyle="1" w:styleId="af6">
    <w:basedOn w:val="TableNormal2"/>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zzksumPiKonzkwpo0QB9WRKdBA==">CgMxLjA4AHIhMTlGV0M2akNTY0I5MjRmeEhKNnF5dkRMSkw3QjZuVEZM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2961</Words>
  <Characters>1688</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14</cp:revision>
  <dcterms:created xsi:type="dcterms:W3CDTF">2022-08-17T14:44:00Z</dcterms:created>
  <dcterms:modified xsi:type="dcterms:W3CDTF">2023-12-05T08:41:00Z</dcterms:modified>
</cp:coreProperties>
</file>