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w:t>
      </w:r>
      <w:proofErr w:type="gramStart"/>
      <w:r w:rsidRPr="005D78D3">
        <w:rPr>
          <w:rFonts w:ascii="Times New Roman" w:eastAsia="Times New Roman" w:hAnsi="Times New Roman" w:cs="Times New Roman"/>
          <w:b/>
          <w:bCs/>
          <w:sz w:val="28"/>
          <w:szCs w:val="28"/>
          <w:lang w:val="ru-RU" w:eastAsia="ru-RU"/>
        </w:rPr>
        <w:t>підприємство  «</w:t>
      </w:r>
      <w:proofErr w:type="gramEnd"/>
      <w:r w:rsidRPr="005D78D3">
        <w:rPr>
          <w:rFonts w:ascii="Times New Roman" w:eastAsia="Times New Roman" w:hAnsi="Times New Roman" w:cs="Times New Roman"/>
          <w:b/>
          <w:bCs/>
          <w:sz w:val="28"/>
          <w:szCs w:val="28"/>
          <w:lang w:val="ru-RU" w:eastAsia="ru-RU"/>
        </w:rPr>
        <w:t xml:space="preserve">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E065DF">
            <w:pPr>
              <w:widowControl w:val="0"/>
              <w:spacing w:after="0" w:line="240" w:lineRule="auto"/>
              <w:ind w:right="142"/>
              <w:rPr>
                <w:rFonts w:ascii="Times New Roman" w:eastAsia="Times New Roman" w:hAnsi="Times New Roman" w:cs="Times New Roman"/>
                <w:snapToGrid w:val="0"/>
                <w:sz w:val="28"/>
                <w:szCs w:val="28"/>
                <w:lang w:eastAsia="ru-RU"/>
              </w:rPr>
            </w:pPr>
            <w:r w:rsidRPr="00E065DF">
              <w:rPr>
                <w:rFonts w:ascii="Times New Roman" w:eastAsia="Times New Roman" w:hAnsi="Times New Roman" w:cs="Times New Roman"/>
                <w:b/>
                <w:snapToGrid w:val="0"/>
                <w:sz w:val="28"/>
                <w:szCs w:val="28"/>
                <w:shd w:val="clear" w:color="auto" w:fill="FFFFFF" w:themeFill="background1"/>
                <w:lang w:eastAsia="ru-RU"/>
              </w:rPr>
              <w:t xml:space="preserve">від « </w:t>
            </w:r>
            <w:r w:rsidR="00E065DF">
              <w:rPr>
                <w:rFonts w:ascii="Times New Roman" w:eastAsia="Times New Roman" w:hAnsi="Times New Roman" w:cs="Times New Roman"/>
                <w:b/>
                <w:snapToGrid w:val="0"/>
                <w:sz w:val="28"/>
                <w:szCs w:val="28"/>
                <w:shd w:val="clear" w:color="auto" w:fill="FFFFFF" w:themeFill="background1"/>
                <w:lang w:eastAsia="ru-RU"/>
              </w:rPr>
              <w:t>14</w:t>
            </w:r>
            <w:r w:rsidRPr="00E065DF">
              <w:rPr>
                <w:rFonts w:ascii="Times New Roman" w:eastAsia="Times New Roman" w:hAnsi="Times New Roman" w:cs="Times New Roman"/>
                <w:b/>
                <w:snapToGrid w:val="0"/>
                <w:sz w:val="28"/>
                <w:szCs w:val="28"/>
                <w:shd w:val="clear" w:color="auto" w:fill="FFFFFF" w:themeFill="background1"/>
                <w:lang w:eastAsia="ru-RU"/>
              </w:rPr>
              <w:t xml:space="preserve"> » </w:t>
            </w:r>
            <w:r w:rsidR="00DD3A2E" w:rsidRPr="00E065DF">
              <w:rPr>
                <w:rFonts w:ascii="Times New Roman" w:eastAsia="Times New Roman" w:hAnsi="Times New Roman" w:cs="Times New Roman"/>
                <w:b/>
                <w:snapToGrid w:val="0"/>
                <w:sz w:val="28"/>
                <w:szCs w:val="28"/>
                <w:shd w:val="clear" w:color="auto" w:fill="FFFFFF" w:themeFill="background1"/>
                <w:lang w:eastAsia="ru-RU"/>
              </w:rPr>
              <w:t>0</w:t>
            </w:r>
            <w:r w:rsidR="00743020" w:rsidRPr="00E065DF">
              <w:rPr>
                <w:rFonts w:ascii="Times New Roman" w:eastAsia="Times New Roman" w:hAnsi="Times New Roman" w:cs="Times New Roman"/>
                <w:b/>
                <w:snapToGrid w:val="0"/>
                <w:sz w:val="28"/>
                <w:szCs w:val="28"/>
                <w:shd w:val="clear" w:color="auto" w:fill="FFFFFF" w:themeFill="background1"/>
                <w:lang w:eastAsia="ru-RU"/>
              </w:rPr>
              <w:t>3</w:t>
            </w:r>
            <w:r w:rsidRPr="00E065DF">
              <w:rPr>
                <w:rFonts w:ascii="Times New Roman" w:eastAsia="Times New Roman" w:hAnsi="Times New Roman" w:cs="Times New Roman"/>
                <w:b/>
                <w:snapToGrid w:val="0"/>
                <w:sz w:val="28"/>
                <w:szCs w:val="28"/>
                <w:shd w:val="clear" w:color="auto" w:fill="FFFFFF" w:themeFill="background1"/>
                <w:lang w:eastAsia="ru-RU"/>
              </w:rPr>
              <w:t>. 202</w:t>
            </w:r>
            <w:r w:rsidR="00DD3A2E" w:rsidRPr="00E065DF">
              <w:rPr>
                <w:rFonts w:ascii="Times New Roman" w:eastAsia="Times New Roman" w:hAnsi="Times New Roman" w:cs="Times New Roman"/>
                <w:b/>
                <w:snapToGrid w:val="0"/>
                <w:sz w:val="28"/>
                <w:szCs w:val="28"/>
                <w:shd w:val="clear" w:color="auto" w:fill="FFFFFF" w:themeFill="background1"/>
                <w:lang w:eastAsia="ru-RU"/>
              </w:rPr>
              <w:t>4</w:t>
            </w:r>
            <w:r w:rsidRPr="00E065DF">
              <w:rPr>
                <w:rFonts w:ascii="Times New Roman" w:eastAsia="Times New Roman" w:hAnsi="Times New Roman" w:cs="Times New Roman"/>
                <w:b/>
                <w:snapToGrid w:val="0"/>
                <w:sz w:val="28"/>
                <w:szCs w:val="28"/>
                <w:shd w:val="clear" w:color="auto" w:fill="FFFFFF" w:themeFill="background1"/>
                <w:lang w:eastAsia="ru-RU"/>
              </w:rPr>
              <w:t xml:space="preserve"> року № </w:t>
            </w:r>
            <w:r w:rsidR="00743020" w:rsidRPr="00E065DF">
              <w:rPr>
                <w:rFonts w:ascii="Times New Roman" w:eastAsia="Times New Roman" w:hAnsi="Times New Roman" w:cs="Times New Roman"/>
                <w:b/>
                <w:snapToGrid w:val="0"/>
                <w:sz w:val="28"/>
                <w:szCs w:val="28"/>
                <w:shd w:val="clear" w:color="auto" w:fill="FFFFFF" w:themeFill="background1"/>
                <w:lang w:eastAsia="ru-RU"/>
              </w:rPr>
              <w:t>1</w:t>
            </w:r>
            <w:r w:rsidR="00E065DF">
              <w:rPr>
                <w:rFonts w:ascii="Times New Roman" w:eastAsia="Times New Roman" w:hAnsi="Times New Roman" w:cs="Times New Roman"/>
                <w:b/>
                <w:snapToGrid w:val="0"/>
                <w:sz w:val="28"/>
                <w:szCs w:val="28"/>
                <w:shd w:val="clear" w:color="auto" w:fill="FFFFFF" w:themeFill="background1"/>
                <w:lang w:eastAsia="ru-RU"/>
              </w:rPr>
              <w:t>3</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_____________    /Л.В. Залізнюк/</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 xml:space="preserve">НА ЗАКУПІВЛЮ </w:t>
      </w:r>
      <w:r w:rsidR="00AB63D0">
        <w:rPr>
          <w:rFonts w:ascii="Times New Roman" w:eastAsia="Times New Roman" w:hAnsi="Times New Roman" w:cs="Times New Roman"/>
          <w:b/>
          <w:sz w:val="28"/>
          <w:szCs w:val="28"/>
          <w:lang w:eastAsia="ru-RU"/>
        </w:rPr>
        <w:t>ПОСЛУГ</w:t>
      </w:r>
      <w:r w:rsidRPr="005D78D3">
        <w:rPr>
          <w:rFonts w:ascii="Times New Roman" w:eastAsia="Times New Roman" w:hAnsi="Times New Roman" w:cs="Times New Roman"/>
          <w:b/>
          <w:sz w:val="28"/>
          <w:szCs w:val="28"/>
          <w:lang w:eastAsia="ru-RU"/>
        </w:rPr>
        <w:t>:</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5D78D3" w:rsidRPr="00AB63D0" w:rsidRDefault="00AB63D0" w:rsidP="00DD3A2E">
      <w:pPr>
        <w:suppressAutoHyphens/>
        <w:spacing w:after="0" w:line="240" w:lineRule="auto"/>
        <w:jc w:val="center"/>
        <w:rPr>
          <w:rFonts w:ascii="Times New Roman" w:eastAsia="Times New Roman" w:hAnsi="Times New Roman" w:cs="Times New Roman"/>
          <w:b/>
          <w:sz w:val="32"/>
          <w:szCs w:val="23"/>
          <w:lang w:eastAsia="zh-CN"/>
        </w:rPr>
      </w:pPr>
      <w:r w:rsidRPr="00AB63D0">
        <w:rPr>
          <w:rFonts w:ascii="Times New Roman" w:eastAsia="Times New Roman" w:hAnsi="Times New Roman" w:cs="Times New Roman"/>
          <w:b/>
          <w:sz w:val="32"/>
          <w:szCs w:val="23"/>
          <w:lang w:eastAsia="zh-CN"/>
        </w:rPr>
        <w:t>Послуги з захоронення, зберігання, розміщення твердих побутових відходів (ДК 021:2015: 90510000-5 — Утилізація/видалення сміття та поводження зі сміттям)</w:t>
      </w:r>
    </w:p>
    <w:p w:rsidR="005D78D3" w:rsidRPr="005D78D3" w:rsidRDefault="005D78D3" w:rsidP="005D78D3">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69174A"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Pr="005D78D3">
        <w:rPr>
          <w:rFonts w:ascii="Times New Roman" w:eastAsia="Times New Roman" w:hAnsi="Times New Roman" w:cs="Times New Roman"/>
          <w:b/>
          <w:sz w:val="24"/>
          <w:szCs w:val="24"/>
          <w:lang w:val="ru-RU" w:eastAsia="ru-RU"/>
        </w:rPr>
        <w:t>2</w:t>
      </w:r>
      <w:r w:rsidR="00DD3A2E">
        <w:rPr>
          <w:rFonts w:ascii="Times New Roman" w:eastAsia="Times New Roman" w:hAnsi="Times New Roman" w:cs="Times New Roman"/>
          <w:b/>
          <w:sz w:val="24"/>
          <w:szCs w:val="24"/>
          <w:lang w:val="ru-RU" w:eastAsia="ru-RU"/>
        </w:rPr>
        <w:t>4</w:t>
      </w:r>
      <w:r w:rsidRPr="005D78D3">
        <w:rPr>
          <w:rFonts w:ascii="Times New Roman" w:eastAsia="Times New Roman" w:hAnsi="Times New Roman" w:cs="Times New Roman"/>
          <w:b/>
          <w:sz w:val="24"/>
          <w:szCs w:val="24"/>
          <w:lang w:eastAsia="ru-RU"/>
        </w:rPr>
        <w:t xml:space="preserve"> року</w:t>
      </w:r>
    </w:p>
    <w:p w:rsidR="00DF42ED" w:rsidRDefault="00DF42ED"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5D78D3" w:rsidRDefault="005D78D3" w:rsidP="00CA799D">
            <w:pPr>
              <w:spacing w:line="20" w:lineRule="atLeast"/>
              <w:ind w:firstLine="612"/>
              <w:contextualSpacing/>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Pr="00D75006">
              <w:rPr>
                <w:rFonts w:ascii="Times New Roman" w:eastAsia="Times New Roman" w:hAnsi="Times New Roman" w:cs="Times New Roman"/>
                <w:sz w:val="24"/>
                <w:szCs w:val="24"/>
                <w:shd w:val="clear" w:color="auto" w:fill="FFFFFF"/>
                <w:lang w:eastAsia="ru-RU"/>
              </w:rPr>
              <w:t>У</w:t>
            </w:r>
            <w:r w:rsidRPr="00D75006">
              <w:rPr>
                <w:rFonts w:ascii="Times New Roman" w:eastAsia="Times New Roman" w:hAnsi="Times New Roman" w:cs="Times New Roman"/>
                <w:sz w:val="24"/>
                <w:szCs w:val="24"/>
                <w:shd w:val="clear" w:color="auto" w:fill="FFFFFF"/>
                <w:lang w:val="ru-RU" w:eastAsia="ru-RU"/>
              </w:rPr>
              <w:t>повноважена особа</w:t>
            </w:r>
            <w:r w:rsidRPr="00D75006">
              <w:rPr>
                <w:rFonts w:ascii="Times New Roman" w:eastAsia="Times New Roman" w:hAnsi="Times New Roman" w:cs="Times New Roman"/>
                <w:sz w:val="24"/>
                <w:szCs w:val="24"/>
                <w:shd w:val="clear" w:color="auto" w:fill="FFFFFF"/>
                <w:lang w:eastAsia="ru-RU"/>
              </w:rPr>
              <w:t>:</w:t>
            </w:r>
            <w:r>
              <w:t xml:space="preserve"> </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shd w:val="clear" w:color="auto" w:fill="FFFFFF"/>
                <w:lang w:eastAsia="ru-RU"/>
              </w:rPr>
              <w:t xml:space="preserve"> Залізнюк Леся Валентинівна</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5E84">
              <w:rPr>
                <w:rFonts w:ascii="Times New Roman" w:eastAsia="Times New Roman" w:hAnsi="Times New Roman" w:cs="Times New Roman"/>
                <w:sz w:val="24"/>
                <w:szCs w:val="24"/>
                <w:lang w:eastAsia="ru-RU"/>
              </w:rPr>
              <w:t xml:space="preserve">провідний </w:t>
            </w:r>
            <w:r>
              <w:rPr>
                <w:rFonts w:ascii="Times New Roman" w:eastAsia="Times New Roman" w:hAnsi="Times New Roman" w:cs="Times New Roman"/>
                <w:sz w:val="24"/>
                <w:szCs w:val="24"/>
                <w:lang w:eastAsia="ru-RU"/>
              </w:rPr>
              <w:t>спеціаліст</w:t>
            </w:r>
            <w:r w:rsidRPr="00895E84">
              <w:rPr>
                <w:rFonts w:ascii="Times New Roman" w:eastAsia="Times New Roman" w:hAnsi="Times New Roman" w:cs="Times New Roman"/>
                <w:sz w:val="24"/>
                <w:szCs w:val="24"/>
                <w:lang w:eastAsia="ru-RU"/>
              </w:rPr>
              <w:t xml:space="preserve">  з публічних закупівель</w:t>
            </w:r>
            <w:r w:rsidR="00C27C9D">
              <w:rPr>
                <w:rFonts w:ascii="Times New Roman" w:eastAsia="Times New Roman" w:hAnsi="Times New Roman" w:cs="Times New Roman"/>
                <w:sz w:val="24"/>
                <w:szCs w:val="24"/>
                <w:lang w:eastAsia="ru-RU"/>
              </w:rPr>
              <w:t>;</w:t>
            </w:r>
          </w:p>
          <w:p w:rsidR="005D78D3" w:rsidRPr="00D75006"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0E0CD0">
              <w:rPr>
                <w:rFonts w:ascii="Times New Roman" w:eastAsia="Times New Roman" w:hAnsi="Times New Roman" w:cs="Times New Roman"/>
                <w:sz w:val="24"/>
                <w:szCs w:val="24"/>
                <w:lang w:val="ru-RU" w:eastAsia="ru-RU"/>
              </w:rPr>
              <w:t xml:space="preserve"> </w:t>
            </w:r>
            <w:r w:rsidRPr="00D75006">
              <w:rPr>
                <w:rFonts w:ascii="Times New Roman" w:eastAsia="Times New Roman" w:hAnsi="Times New Roman" w:cs="Times New Roman"/>
                <w:sz w:val="24"/>
                <w:szCs w:val="24"/>
                <w:lang w:val="ru-RU" w:eastAsia="ru-RU"/>
              </w:rPr>
              <w:t>тел</w:t>
            </w:r>
            <w:r w:rsidRPr="00B5186A">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eastAsia="ru-RU"/>
              </w:rPr>
              <w:t>:</w:t>
            </w:r>
            <w:r w:rsidRPr="00B5186A">
              <w:rPr>
                <w:rFonts w:ascii="Times New Roman" w:eastAsia="Times New Roman" w:hAnsi="Times New Roman" w:cs="Times New Roman"/>
                <w:sz w:val="24"/>
                <w:szCs w:val="24"/>
                <w:lang w:val="en-US" w:eastAsia="ru-RU"/>
              </w:rPr>
              <w:t xml:space="preserve"> (063) 593-58-62</w:t>
            </w:r>
            <w:r w:rsidRPr="00D75006">
              <w:rPr>
                <w:rFonts w:ascii="Times New Roman" w:eastAsia="Times New Roman" w:hAnsi="Times New Roman" w:cs="Times New Roman"/>
                <w:sz w:val="24"/>
                <w:szCs w:val="24"/>
                <w:lang w:eastAsia="ru-RU"/>
              </w:rPr>
              <w:t>;</w:t>
            </w:r>
          </w:p>
          <w:p w:rsidR="005D78D3" w:rsidRDefault="005D78D3" w:rsidP="00CA799D">
            <w:pPr>
              <w:spacing w:line="20" w:lineRule="atLeast"/>
              <w:ind w:firstLine="61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D75006">
              <w:rPr>
                <w:rFonts w:ascii="Times New Roman" w:eastAsia="Times New Roman" w:hAnsi="Times New Roman" w:cs="Times New Roman"/>
                <w:sz w:val="24"/>
                <w:szCs w:val="24"/>
                <w:lang w:val="en-US" w:eastAsia="ru-RU"/>
              </w:rPr>
              <w:t>e</w:t>
            </w:r>
            <w:r w:rsidRPr="00895E84">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val="en-US" w:eastAsia="ru-RU"/>
              </w:rPr>
              <w:t>mail</w:t>
            </w:r>
            <w:r w:rsidRPr="00895E84">
              <w:rPr>
                <w:rFonts w:ascii="Times New Roman" w:eastAsia="Times New Roman" w:hAnsi="Times New Roman" w:cs="Times New Roman"/>
                <w:sz w:val="24"/>
                <w:szCs w:val="24"/>
                <w:lang w:val="en-US" w:eastAsia="ru-RU"/>
              </w:rPr>
              <w:t xml:space="preserve">: </w:t>
            </w:r>
            <w:r w:rsidRPr="00895E84">
              <w:rPr>
                <w:rFonts w:ascii="Times New Roman" w:eastAsia="Times New Roman" w:hAnsi="Times New Roman" w:cs="Times New Roman"/>
                <w:sz w:val="24"/>
                <w:szCs w:val="24"/>
                <w:shd w:val="clear" w:color="auto" w:fill="FFFFFF"/>
                <w:lang w:val="en-US" w:eastAsia="ru-RU"/>
              </w:rPr>
              <w:t>sheuamk@ukr.net</w:t>
            </w: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A799D" w:rsidRPr="00FE4EB8" w:rsidRDefault="00AB63D0" w:rsidP="00DD3A2E">
            <w:pPr>
              <w:spacing w:before="240" w:line="240" w:lineRule="atLeast"/>
              <w:contextualSpacing/>
              <w:jc w:val="center"/>
              <w:rPr>
                <w:rFonts w:ascii="Times New Roman" w:eastAsia="Times New Roman" w:hAnsi="Times New Roman" w:cs="Times New Roman"/>
                <w:i/>
                <w:sz w:val="24"/>
                <w:szCs w:val="24"/>
              </w:rPr>
            </w:pPr>
            <w:r w:rsidRPr="00AB63D0">
              <w:rPr>
                <w:rFonts w:ascii="Times New Roman" w:eastAsia="Times New Roman" w:hAnsi="Times New Roman" w:cs="Times New Roman"/>
                <w:b/>
                <w:i/>
                <w:sz w:val="24"/>
                <w:szCs w:val="24"/>
              </w:rPr>
              <w:t>Послуги з захоронення, зберігання, розміщення твердих побутових відходів (ДК 021:2015: 90510000-5 — Утилізація/видалення сміття та поводження зі сміттям)</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DD3A2E" w:rsidRDefault="00DD3A2E" w:rsidP="00DD3A2E">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 xml:space="preserve">(для робіт або </w:t>
            </w:r>
            <w:r w:rsidRPr="00CA799D">
              <w:rPr>
                <w:rFonts w:ascii="Times New Roman" w:eastAsia="Times New Roman" w:hAnsi="Times New Roman" w:cs="Times New Roman"/>
                <w:i/>
                <w:sz w:val="24"/>
                <w:szCs w:val="24"/>
              </w:rPr>
              <w:lastRenderedPageBreak/>
              <w:t>послуг)</w:t>
            </w:r>
          </w:p>
        </w:tc>
        <w:tc>
          <w:tcPr>
            <w:tcW w:w="6450" w:type="dxa"/>
          </w:tcPr>
          <w:p w:rsidR="00AB63D0" w:rsidRPr="00DD18F6" w:rsidRDefault="00AB63D0" w:rsidP="00AB63D0">
            <w:pPr>
              <w:spacing w:before="240" w:line="240" w:lineRule="atLeast"/>
              <w:contextualSpacing/>
              <w:jc w:val="both"/>
              <w:rPr>
                <w:rFonts w:ascii="Times New Roman" w:eastAsia="Times New Roman" w:hAnsi="Times New Roman" w:cs="Times New Roman"/>
                <w:b/>
                <w:sz w:val="24"/>
                <w:szCs w:val="24"/>
              </w:rPr>
            </w:pPr>
            <w:r w:rsidRPr="00DD18F6">
              <w:rPr>
                <w:rFonts w:ascii="Times New Roman" w:eastAsia="Times New Roman" w:hAnsi="Times New Roman" w:cs="Times New Roman"/>
                <w:b/>
                <w:sz w:val="24"/>
                <w:szCs w:val="24"/>
              </w:rPr>
              <w:lastRenderedPageBreak/>
              <w:t xml:space="preserve">Кількість: </w:t>
            </w:r>
            <w:r>
              <w:rPr>
                <w:rFonts w:ascii="Times New Roman" w:eastAsia="Times New Roman" w:hAnsi="Times New Roman" w:cs="Times New Roman"/>
                <w:b/>
                <w:sz w:val="24"/>
                <w:szCs w:val="24"/>
              </w:rPr>
              <w:t>80т.</w:t>
            </w:r>
          </w:p>
          <w:p w:rsidR="00AB63D0" w:rsidRPr="00DD18F6" w:rsidRDefault="00AB63D0" w:rsidP="00AB63D0">
            <w:pPr>
              <w:spacing w:line="240" w:lineRule="atLeast"/>
              <w:contextualSpacing/>
              <w:rPr>
                <w:rFonts w:ascii="Times New Roman" w:hAnsi="Times New Roman" w:cs="Times New Roman"/>
                <w:b/>
              </w:rPr>
            </w:pPr>
          </w:p>
          <w:p w:rsidR="00DD3A2E" w:rsidRDefault="00AB63D0" w:rsidP="00AB63D0">
            <w:pPr>
              <w:spacing w:line="240" w:lineRule="atLeast"/>
              <w:contextualSpacing/>
              <w:rPr>
                <w:rFonts w:ascii="Times New Roman" w:eastAsia="Times New Roman" w:hAnsi="Times New Roman" w:cs="Times New Roman"/>
                <w:b/>
                <w:sz w:val="24"/>
                <w:szCs w:val="24"/>
              </w:rPr>
            </w:pPr>
            <w:r w:rsidRPr="00DD18F6">
              <w:rPr>
                <w:rFonts w:ascii="Times New Roman" w:hAnsi="Times New Roman" w:cs="Times New Roman"/>
                <w:b/>
              </w:rPr>
              <w:t xml:space="preserve">Місце </w:t>
            </w:r>
            <w:r>
              <w:rPr>
                <w:rFonts w:ascii="Times New Roman" w:hAnsi="Times New Roman" w:cs="Times New Roman"/>
                <w:b/>
                <w:szCs w:val="24"/>
              </w:rPr>
              <w:t>надання послуг</w:t>
            </w:r>
            <w:r w:rsidRPr="00DD18F6">
              <w:rPr>
                <w:rFonts w:ascii="Times New Roman" w:hAnsi="Times New Roman" w:cs="Times New Roman"/>
                <w:b/>
              </w:rPr>
              <w:t xml:space="preserve"> –   </w:t>
            </w:r>
            <w:r w:rsidRPr="00DD18F6">
              <w:rPr>
                <w:rFonts w:ascii="Times New Roman" w:eastAsia="Times New Roman" w:hAnsi="Times New Roman" w:cs="Times New Roman"/>
                <w:b/>
                <w:sz w:val="24"/>
                <w:szCs w:val="24"/>
              </w:rPr>
              <w:t xml:space="preserve"> </w:t>
            </w:r>
            <w:r w:rsidRPr="004C56A0">
              <w:rPr>
                <w:rFonts w:ascii="Times New Roman" w:eastAsia="Times New Roman" w:hAnsi="Times New Roman" w:cs="Times New Roman"/>
                <w:b/>
                <w:sz w:val="24"/>
                <w:szCs w:val="24"/>
              </w:rPr>
              <w:t>Полігон Учасника у м.</w:t>
            </w:r>
            <w:r>
              <w:rPr>
                <w:rFonts w:ascii="Times New Roman" w:eastAsia="Times New Roman" w:hAnsi="Times New Roman" w:cs="Times New Roman"/>
                <w:b/>
                <w:sz w:val="24"/>
                <w:szCs w:val="24"/>
              </w:rPr>
              <w:t xml:space="preserve"> </w:t>
            </w:r>
            <w:r w:rsidRPr="004C56A0">
              <w:rPr>
                <w:rFonts w:ascii="Times New Roman" w:eastAsia="Times New Roman" w:hAnsi="Times New Roman" w:cs="Times New Roman"/>
                <w:b/>
                <w:sz w:val="24"/>
                <w:szCs w:val="24"/>
              </w:rPr>
              <w:t>Київ або Київській обл.</w:t>
            </w:r>
          </w:p>
          <w:p w:rsidR="00AB63D0" w:rsidRPr="00DF42ED" w:rsidRDefault="00AB63D0" w:rsidP="00AB63D0">
            <w:pPr>
              <w:spacing w:line="240" w:lineRule="atLeast"/>
              <w:contextualSpacing/>
              <w:rPr>
                <w:rFonts w:ascii="Century Schoolbook" w:hAnsi="Century Schoolbook"/>
                <w:b/>
              </w:rPr>
            </w:pPr>
          </w:p>
          <w:p w:rsidR="00DD3A2E" w:rsidRPr="00DF42ED" w:rsidRDefault="00DD3A2E" w:rsidP="00DD3A2E">
            <w:pPr>
              <w:spacing w:line="240" w:lineRule="atLeast"/>
              <w:contextualSpacing/>
              <w:rPr>
                <w:rFonts w:ascii="Times New Roman" w:hAnsi="Times New Roman" w:cs="Times New Roman"/>
                <w:sz w:val="24"/>
                <w:szCs w:val="24"/>
              </w:rPr>
            </w:pPr>
            <w:r w:rsidRPr="00DF42ED">
              <w:rPr>
                <w:rFonts w:ascii="Times New Roman" w:eastAsia="Times New Roman" w:hAnsi="Times New Roman" w:cs="Times New Roman"/>
                <w:sz w:val="24"/>
                <w:szCs w:val="24"/>
              </w:rPr>
              <w:t>За заявкою Замовника</w:t>
            </w:r>
            <w:r w:rsidRPr="00DF42ED">
              <w:rPr>
                <w:rFonts w:ascii="Times New Roman" w:hAnsi="Times New Roman" w:cs="Times New Roman"/>
                <w:sz w:val="24"/>
                <w:szCs w:val="24"/>
              </w:rPr>
              <w:t xml:space="preserve"> згідно виробничих потреб Замовника </w:t>
            </w:r>
          </w:p>
          <w:p w:rsidR="00DD3A2E" w:rsidRDefault="00DD3A2E" w:rsidP="00DD3A2E">
            <w:pPr>
              <w:widowControl w:val="0"/>
              <w:ind w:right="120"/>
              <w:jc w:val="both"/>
              <w:rPr>
                <w:rFonts w:ascii="Times New Roman" w:eastAsia="Times New Roman" w:hAnsi="Times New Roman" w:cs="Times New Roman"/>
                <w:i/>
                <w:color w:val="4A86E8"/>
                <w:sz w:val="24"/>
                <w:szCs w:val="24"/>
                <w:highlight w:val="white"/>
              </w:rPr>
            </w:pPr>
            <w:r w:rsidRPr="00DF42ED">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DD3A2E" w:rsidTr="00A3289E">
        <w:trPr>
          <w:trHeight w:val="64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DD3A2E" w:rsidRDefault="00DD3A2E" w:rsidP="00547DA6">
            <w:pPr>
              <w:widowControl w:val="0"/>
              <w:jc w:val="center"/>
              <w:rPr>
                <w:rFonts w:ascii="Times New Roman" w:eastAsia="Times New Roman" w:hAnsi="Times New Roman" w:cs="Times New Roman"/>
                <w:sz w:val="24"/>
                <w:szCs w:val="24"/>
                <w:highlight w:val="cyan"/>
              </w:rPr>
            </w:pPr>
            <w:r w:rsidRPr="00A3289E">
              <w:rPr>
                <w:rFonts w:ascii="Times New Roman" w:eastAsia="Times New Roman" w:hAnsi="Times New Roman" w:cs="Times New Roman"/>
                <w:sz w:val="24"/>
                <w:szCs w:val="24"/>
              </w:rPr>
              <w:t>до  3</w:t>
            </w:r>
            <w:r w:rsidR="00547DA6">
              <w:rPr>
                <w:rFonts w:ascii="Times New Roman" w:eastAsia="Times New Roman" w:hAnsi="Times New Roman" w:cs="Times New Roman"/>
                <w:sz w:val="24"/>
                <w:szCs w:val="24"/>
              </w:rPr>
              <w:t>0</w:t>
            </w:r>
            <w:r w:rsidRPr="00A3289E">
              <w:rPr>
                <w:rFonts w:ascii="Times New Roman" w:eastAsia="Times New Roman" w:hAnsi="Times New Roman" w:cs="Times New Roman"/>
                <w:sz w:val="24"/>
                <w:szCs w:val="24"/>
              </w:rPr>
              <w:t xml:space="preserve"> </w:t>
            </w:r>
            <w:r w:rsidR="00547DA6">
              <w:rPr>
                <w:rFonts w:ascii="Times New Roman" w:eastAsia="Times New Roman" w:hAnsi="Times New Roman" w:cs="Times New Roman"/>
                <w:sz w:val="24"/>
                <w:szCs w:val="24"/>
              </w:rPr>
              <w:t>квіт</w:t>
            </w:r>
            <w:r w:rsidRPr="00A3289E">
              <w:rPr>
                <w:rFonts w:ascii="Times New Roman" w:eastAsia="Times New Roman" w:hAnsi="Times New Roman" w:cs="Times New Roman"/>
                <w:sz w:val="24"/>
                <w:szCs w:val="24"/>
              </w:rPr>
              <w:t>ня  202</w:t>
            </w:r>
            <w:r>
              <w:rPr>
                <w:rFonts w:ascii="Times New Roman" w:eastAsia="Times New Roman" w:hAnsi="Times New Roman" w:cs="Times New Roman"/>
                <w:sz w:val="24"/>
                <w:szCs w:val="24"/>
              </w:rPr>
              <w:t>4</w:t>
            </w:r>
            <w:r w:rsidR="009D2128">
              <w:rPr>
                <w:rFonts w:ascii="Times New Roman" w:eastAsia="Times New Roman" w:hAnsi="Times New Roman" w:cs="Times New Roman"/>
                <w:sz w:val="24"/>
                <w:szCs w:val="24"/>
              </w:rPr>
              <w:t xml:space="preserve"> року </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D3A2E" w:rsidRDefault="00DD3A2E" w:rsidP="00DD3A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D3A2E" w:rsidRDefault="00DD3A2E" w:rsidP="00DD3A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D3A2E" w:rsidRDefault="00DD3A2E" w:rsidP="00DD3A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3A2E">
        <w:trPr>
          <w:trHeight w:val="501"/>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D3A2E">
        <w:trPr>
          <w:trHeight w:val="197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D3A2E" w:rsidRDefault="00DD3A2E" w:rsidP="00DD3A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D3A2E" w:rsidRDefault="00DD3A2E" w:rsidP="00DD3A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3A2E">
        <w:trPr>
          <w:trHeight w:val="480"/>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color w:val="00B050"/>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DD3A2E" w:rsidRPr="00A3289E" w:rsidRDefault="00DD3A2E" w:rsidP="00DD3A2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DD3A2E" w:rsidRPr="00A3289E" w:rsidRDefault="00DD3A2E" w:rsidP="00DD3A2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3</w:t>
            </w:r>
            <w:r>
              <w:rPr>
                <w:rFonts w:ascii="Times New Roman" w:eastAsia="Times New Roman" w:hAnsi="Times New Roman" w:cs="Times New Roman"/>
                <w:sz w:val="24"/>
                <w:szCs w:val="24"/>
                <w:highlight w:val="white"/>
              </w:rPr>
              <w:t xml:space="preserve"> до цієї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3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rsidR="00DD3A2E" w:rsidRDefault="00DD3A2E" w:rsidP="00DD3A2E">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3A2E" w:rsidRDefault="00DD3A2E" w:rsidP="00DD3A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D3A2E" w:rsidRDefault="00DD3A2E" w:rsidP="00DD3A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3A2E" w:rsidRDefault="00DD3A2E" w:rsidP="00DD3A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D3A2E" w:rsidRDefault="00DD3A2E" w:rsidP="00DD3A2E">
            <w:pPr>
              <w:widowControl w:val="0"/>
              <w:ind w:left="40" w:hanging="20"/>
              <w:jc w:val="both"/>
              <w:rPr>
                <w:rFonts w:ascii="Times New Roman" w:eastAsia="Times New Roman" w:hAnsi="Times New Roman" w:cs="Times New Roman"/>
                <w:color w:val="000000"/>
                <w:sz w:val="24"/>
                <w:szCs w:val="24"/>
              </w:rPr>
            </w:pPr>
          </w:p>
          <w:p w:rsidR="00DD3A2E" w:rsidRDefault="00DD3A2E" w:rsidP="00DD3A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D3A2E" w:rsidRDefault="00DD3A2E" w:rsidP="00DD3A2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D3A2E" w:rsidRPr="00A3072B"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DD3A2E" w:rsidRDefault="00DD3A2E" w:rsidP="00DD3A2E">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3A2E" w:rsidRDefault="00DD3A2E" w:rsidP="00DD3A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D3A2E" w:rsidRDefault="00DD3A2E" w:rsidP="00DD3A2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D3A2E" w:rsidRDefault="00DD3A2E" w:rsidP="00DD3A2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D3A2E" w:rsidRDefault="00DD3A2E" w:rsidP="00DD3A2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DD3A2E">
        <w:trPr>
          <w:trHeight w:val="913"/>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D3A2E" w:rsidRDefault="00DD3A2E" w:rsidP="00DD3A2E">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i/>
                <w:color w:val="4A86E8"/>
                <w:sz w:val="24"/>
                <w:szCs w:val="24"/>
                <w:highlight w:val="yellow"/>
              </w:rPr>
              <w:t xml:space="preserve"> </w:t>
            </w:r>
          </w:p>
          <w:p w:rsidR="00DD3A2E" w:rsidRDefault="00DD3A2E" w:rsidP="00DD3A2E">
            <w:pPr>
              <w:jc w:val="both"/>
              <w:rPr>
                <w:rFonts w:ascii="Times New Roman" w:eastAsia="Times New Roman" w:hAnsi="Times New Roman" w:cs="Times New Roman"/>
                <w:i/>
                <w:color w:val="FF0000"/>
                <w:sz w:val="24"/>
                <w:szCs w:val="24"/>
                <w:highlight w:val="yellow"/>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D3A2E" w:rsidRDefault="00DD3A2E" w:rsidP="00DD3A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Pr>
                <w:rFonts w:ascii="Times New Roman" w:eastAsia="Times New Roman" w:hAnsi="Times New Roman" w:cs="Times New Roman"/>
                <w:sz w:val="24"/>
                <w:szCs w:val="24"/>
              </w:rPr>
              <w:t xml:space="preserve"> </w:t>
            </w:r>
          </w:p>
          <w:p w:rsidR="00DD3A2E" w:rsidRDefault="00DD3A2E" w:rsidP="00DD3A2E">
            <w:pPr>
              <w:jc w:val="both"/>
              <w:rPr>
                <w:rFonts w:ascii="Times New Roman" w:eastAsia="Times New Roman" w:hAnsi="Times New Roman" w:cs="Times New Roman"/>
                <w:sz w:val="24"/>
                <w:szCs w:val="24"/>
              </w:rPr>
            </w:pPr>
          </w:p>
        </w:tc>
      </w:tr>
      <w:tr w:rsidR="00DD3A2E">
        <w:trPr>
          <w:trHeight w:val="56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D3A2E" w:rsidRDefault="00DD3A2E" w:rsidP="00DD3A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DD3A2E" w:rsidRDefault="00DD3A2E" w:rsidP="00DD3A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p w:rsidR="00DA1F02" w:rsidRDefault="00DA1F02" w:rsidP="00DD3A2E">
            <w:pPr>
              <w:widowControl w:val="0"/>
              <w:rPr>
                <w:rFonts w:ascii="Times New Roman" w:eastAsia="Times New Roman" w:hAnsi="Times New Roman" w:cs="Times New Roman"/>
                <w:sz w:val="24"/>
                <w:szCs w:val="24"/>
              </w:rPr>
            </w:pP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w:t>
            </w:r>
          </w:p>
          <w:p w:rsidR="00DD3A2E" w:rsidRDefault="00DD3A2E" w:rsidP="00DD3A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D3A2E" w:rsidRDefault="00DD3A2E" w:rsidP="00DD3A2E">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DD3A2E" w:rsidRDefault="00DD3A2E" w:rsidP="00DD3A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3A2E" w:rsidRDefault="00DD3A2E" w:rsidP="00DD3A2E">
            <w:pPr>
              <w:jc w:val="both"/>
              <w:rPr>
                <w:rFonts w:ascii="Times New Roman" w:eastAsia="Times New Roman" w:hAnsi="Times New Roman" w:cs="Times New Roman"/>
                <w:sz w:val="24"/>
                <w:szCs w:val="24"/>
                <w:highlight w:val="white"/>
              </w:rPr>
            </w:pPr>
          </w:p>
          <w:p w:rsidR="00DD3A2E" w:rsidRDefault="00DD3A2E" w:rsidP="00DD3A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Pr>
                <w:rFonts w:ascii="Times New Roman" w:eastAsia="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rsidR="00DD3A2E" w:rsidRDefault="00DD3A2E" w:rsidP="00DD3A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D3A2E" w:rsidTr="00B4460F">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DD3A2E" w:rsidRDefault="00DD3A2E" w:rsidP="00DD3A2E">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Не передбачено. </w:t>
            </w:r>
            <w:r w:rsidRPr="00C27C9D">
              <w:rPr>
                <w:rFonts w:ascii="Times New Roman" w:eastAsia="Times New Roman" w:hAnsi="Times New Roman" w:cs="Times New Roman"/>
                <w:i/>
                <w:sz w:val="24"/>
                <w:szCs w:val="24"/>
              </w:rPr>
              <w:t>( при закупівлі товару)</w:t>
            </w:r>
            <w:r w:rsidRPr="00B4460F">
              <w:rPr>
                <w:rFonts w:ascii="Times New Roman" w:eastAsia="Times New Roman" w:hAnsi="Times New Roman" w:cs="Times New Roman"/>
                <w:color w:val="000000"/>
                <w:sz w:val="24"/>
                <w:szCs w:val="24"/>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3A2E">
        <w:trPr>
          <w:trHeight w:val="44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D3A2E" w:rsidRDefault="00DD3A2E" w:rsidP="00DD3A2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DD3A2E" w:rsidRPr="00DA1F02" w:rsidRDefault="00E065DF" w:rsidP="00DD3A2E">
            <w:pPr>
              <w:widowControl w:val="0"/>
              <w:ind w:left="40" w:right="120"/>
              <w:rPr>
                <w:rFonts w:ascii="Times New Roman" w:eastAsia="Times New Roman" w:hAnsi="Times New Roman" w:cs="Times New Roman"/>
                <w:sz w:val="24"/>
                <w:szCs w:val="24"/>
                <w:highlight w:val="yellow"/>
              </w:rPr>
            </w:pPr>
            <w:r w:rsidRPr="00E065DF">
              <w:rPr>
                <w:rFonts w:ascii="Times New Roman" w:eastAsia="Times New Roman" w:hAnsi="Times New Roman" w:cs="Times New Roman"/>
                <w:b/>
                <w:color w:val="FF0000"/>
                <w:sz w:val="24"/>
                <w:szCs w:val="24"/>
              </w:rPr>
              <w:t>22</w:t>
            </w:r>
            <w:r w:rsidR="00DD3A2E" w:rsidRPr="00E065DF">
              <w:rPr>
                <w:rFonts w:ascii="Times New Roman" w:eastAsia="Times New Roman" w:hAnsi="Times New Roman" w:cs="Times New Roman"/>
                <w:b/>
                <w:color w:val="FF0000"/>
                <w:sz w:val="24"/>
                <w:szCs w:val="24"/>
              </w:rPr>
              <w:t xml:space="preserve"> </w:t>
            </w:r>
            <w:r w:rsidR="00743020" w:rsidRPr="00E065DF">
              <w:rPr>
                <w:rFonts w:ascii="Times New Roman" w:eastAsia="Times New Roman" w:hAnsi="Times New Roman" w:cs="Times New Roman"/>
                <w:b/>
                <w:color w:val="FF0000"/>
                <w:sz w:val="24"/>
                <w:szCs w:val="24"/>
              </w:rPr>
              <w:t>березня</w:t>
            </w:r>
            <w:r w:rsidR="00DD3A2E" w:rsidRPr="00E065DF">
              <w:rPr>
                <w:rFonts w:ascii="Times New Roman" w:eastAsia="Times New Roman" w:hAnsi="Times New Roman" w:cs="Times New Roman"/>
                <w:b/>
                <w:color w:val="FF0000"/>
                <w:sz w:val="24"/>
                <w:szCs w:val="24"/>
              </w:rPr>
              <w:t xml:space="preserve"> 2024 року</w:t>
            </w:r>
          </w:p>
          <w:p w:rsidR="00DD3A2E" w:rsidRPr="00DB6DDD" w:rsidRDefault="00DD3A2E" w:rsidP="00DD3A2E">
            <w:pPr>
              <w:widowControl w:val="0"/>
              <w:ind w:left="40" w:right="120"/>
              <w:jc w:val="both"/>
              <w:rPr>
                <w:rFonts w:ascii="Times New Roman" w:eastAsia="Times New Roman" w:hAnsi="Times New Roman" w:cs="Times New Roman"/>
                <w:i/>
                <w:color w:val="4A86E8"/>
                <w:sz w:val="24"/>
                <w:szCs w:val="24"/>
                <w:highlight w:val="white"/>
                <w:lang w:val="ru-RU"/>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DD3A2E">
        <w:trPr>
          <w:trHeight w:val="51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DD3A2E" w:rsidRDefault="00DD3A2E" w:rsidP="00DD3A2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D3A2E" w:rsidRDefault="00DD3A2E" w:rsidP="00DD3A2E">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color w:val="00B050"/>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D3A2E" w:rsidRDefault="00DD3A2E" w:rsidP="00DD3A2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D3A2E" w:rsidRDefault="00DD3A2E" w:rsidP="00DD3A2E">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D3A2E" w:rsidRDefault="00DD3A2E" w:rsidP="00DD3A2E">
            <w:pPr>
              <w:widowControl w:val="0"/>
              <w:jc w:val="both"/>
              <w:rPr>
                <w:rFonts w:ascii="Times New Roman" w:eastAsia="Times New Roman" w:hAnsi="Times New Roman" w:cs="Times New Roman"/>
                <w:i/>
                <w:color w:val="4A86E8"/>
                <w:sz w:val="24"/>
                <w:szCs w:val="24"/>
                <w:highlight w:val="white"/>
              </w:rPr>
            </w:pP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DD3A2E" w:rsidRPr="007034F6" w:rsidRDefault="00DD3A2E" w:rsidP="00DD3A2E">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DD3A2E" w:rsidRPr="007034F6" w:rsidRDefault="00DD3A2E" w:rsidP="00DD3A2E">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DD3A2E" w:rsidRDefault="00DD3A2E" w:rsidP="00DD3A2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електронного аукціону – 1 % .</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має право звернутися за підтвердженням інформації, наданої учасником/переможцем процедури </w:t>
            </w:r>
            <w:r>
              <w:rPr>
                <w:rFonts w:ascii="Times New Roman" w:eastAsia="Times New Roman" w:hAnsi="Times New Roman" w:cs="Times New Roman"/>
                <w:color w:val="00B050"/>
                <w:sz w:val="24"/>
                <w:szCs w:val="24"/>
                <w:highlight w:val="white"/>
              </w:rPr>
              <w:lastRenderedPageBreak/>
              <w:t>закупівлі, до органів державної влади, підприємств, установ, організацій відповідно до їх компетенції.</w:t>
            </w:r>
          </w:p>
          <w:p w:rsidR="00DD3A2E" w:rsidRDefault="00DD3A2E" w:rsidP="00DD3A2E">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D3A2E" w:rsidRDefault="00DD3A2E" w:rsidP="00DD3A2E">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3A2E" w:rsidRDefault="00DD3A2E" w:rsidP="00DD3A2E">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A2E" w:rsidRDefault="00DD3A2E" w:rsidP="00DD3A2E">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лених невідповідностей.</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DA1F02">
        <w:trPr>
          <w:trHeight w:val="1119"/>
          <w:jc w:val="center"/>
        </w:trPr>
        <w:tc>
          <w:tcPr>
            <w:tcW w:w="705" w:type="dxa"/>
          </w:tcPr>
          <w:p w:rsidR="00DA1F02" w:rsidRDefault="00DA1F02" w:rsidP="00DA1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A1F02" w:rsidRDefault="00DA1F02" w:rsidP="00DA1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A1F02" w:rsidRDefault="00DA1F02" w:rsidP="00DA1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A1F02">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A1F02">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00CA326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осійська </w:t>
            </w:r>
            <w:r w:rsidR="00CA326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едерація або особи, пов’язані з країною-агресором, що визначені підпунктом 1 пункту 1 цієї Постанови;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w:t>
            </w:r>
            <w:r w:rsidR="00CA326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осійської </w:t>
            </w:r>
            <w:r w:rsidR="00CA326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едерації;</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осійська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едерація/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еспубліка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ілорусь/</w:t>
            </w:r>
            <w:r>
              <w:rPr>
                <w:rFonts w:ascii="Times New Roman" w:eastAsia="Times New Roman" w:hAnsi="Times New Roman" w:cs="Times New Roman"/>
                <w:color w:val="00B050"/>
                <w:sz w:val="24"/>
                <w:szCs w:val="24"/>
                <w:highlight w:val="white"/>
              </w:rPr>
              <w:t xml:space="preserve">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сламська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xml:space="preserve">, громадянин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4E31EE">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4E31EE">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4E31EE">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4E31EE">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xml:space="preserve">, крім випадків коли активи в установленому </w:t>
            </w:r>
            <w:r>
              <w:rPr>
                <w:rFonts w:ascii="Times New Roman" w:eastAsia="Times New Roman" w:hAnsi="Times New Roman" w:cs="Times New Roman"/>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DA1F02" w:rsidRDefault="00DA1F02" w:rsidP="004E31E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походженням з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за винятком товарів походженням з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ілорусь, необхідних для ремонту та обслуговування товарів, придбаних до набрання чинності постановою №1178.</w:t>
            </w:r>
          </w:p>
        </w:tc>
      </w:tr>
      <w:tr w:rsidR="00DA1F02">
        <w:trPr>
          <w:trHeight w:val="1119"/>
          <w:jc w:val="center"/>
        </w:trPr>
        <w:tc>
          <w:tcPr>
            <w:tcW w:w="705" w:type="dxa"/>
          </w:tcPr>
          <w:p w:rsidR="00DA1F02" w:rsidRDefault="00DA1F02" w:rsidP="00DA1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A1F02" w:rsidRDefault="00DA1F02" w:rsidP="00DA1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A1F02" w:rsidRDefault="00DA1F02" w:rsidP="00DA1F0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A1F02" w:rsidRDefault="00DA1F02" w:rsidP="00DA1F02">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того, що проживає на території України на законних підставах); юридичною особою, утвореною та зареєстрованою відповідно до законодавства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осійська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едерація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громадянин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того, що проживає на території України на законних підставах), або юридичною особою, </w:t>
            </w:r>
            <w:r>
              <w:rPr>
                <w:rFonts w:ascii="Times New Roman" w:eastAsia="Times New Roman" w:hAnsi="Times New Roman" w:cs="Times New Roman"/>
                <w:color w:val="00B050"/>
                <w:sz w:val="24"/>
                <w:szCs w:val="24"/>
                <w:highlight w:val="white"/>
              </w:rPr>
              <w:lastRenderedPageBreak/>
              <w:t xml:space="preserve">утвореною та зареєстрованою відповідно до законодавства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DE7BC7">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DE7BC7">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(за винятком товарів походженням з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DE7BC7">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A1F02" w:rsidRDefault="00DA1F02" w:rsidP="00DA1F0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DA1F02" w:rsidRDefault="00DA1F02" w:rsidP="00DA1F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1F02" w:rsidRDefault="00DA1F02" w:rsidP="00DA1F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A1F02" w:rsidRDefault="00DA1F02" w:rsidP="00DA1F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A1F02" w:rsidRDefault="00DA1F02" w:rsidP="00DA1F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3A2E">
        <w:trPr>
          <w:trHeight w:val="47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D3A2E" w:rsidRDefault="00DD3A2E" w:rsidP="00DD3A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DD3A2E" w:rsidRDefault="00DD3A2E" w:rsidP="00DD3A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DD3A2E" w:rsidRDefault="00DD3A2E" w:rsidP="00DD3A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D3A2E">
        <w:trPr>
          <w:trHeight w:val="210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rsidR="00DD3A2E" w:rsidRDefault="00DD3A2E" w:rsidP="00DD3A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42ABE" w:rsidRDefault="00D42AB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 xml:space="preserve">ТЕНДЕРНА ПРОПОЗИЦІЯ  </w:t>
      </w: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на закупівлю</w:t>
      </w:r>
    </w:p>
    <w:p w:rsidR="00DE4F2F" w:rsidRDefault="00DE4F2F" w:rsidP="00DE4F2F">
      <w:pPr>
        <w:tabs>
          <w:tab w:val="left" w:pos="0"/>
        </w:tabs>
        <w:spacing w:after="0" w:line="240" w:lineRule="auto"/>
        <w:jc w:val="center"/>
        <w:outlineLvl w:val="0"/>
        <w:rPr>
          <w:rFonts w:ascii="Times New Roman" w:eastAsia="Times New Roman" w:hAnsi="Times New Roman" w:cs="Times New Roman"/>
          <w:i/>
          <w:sz w:val="24"/>
          <w:szCs w:val="24"/>
          <w:lang w:eastAsia="ru-RU"/>
        </w:rPr>
      </w:pPr>
      <w:r w:rsidRPr="00DE4F2F">
        <w:rPr>
          <w:rFonts w:ascii="Times New Roman" w:eastAsia="Times New Roman" w:hAnsi="Times New Roman" w:cs="Times New Roman"/>
          <w:i/>
          <w:sz w:val="24"/>
          <w:szCs w:val="24"/>
          <w:lang w:eastAsia="ru-RU"/>
        </w:rPr>
        <w:t xml:space="preserve">(подається </w:t>
      </w:r>
      <w:r w:rsidRPr="00DE4F2F">
        <w:rPr>
          <w:rFonts w:ascii="Times New Roman" w:eastAsia="Times New Roman" w:hAnsi="Times New Roman" w:cs="Times New Roman"/>
          <w:b/>
          <w:i/>
          <w:sz w:val="24"/>
          <w:szCs w:val="24"/>
          <w:u w:val="single"/>
          <w:lang w:eastAsia="ru-RU"/>
        </w:rPr>
        <w:t>Учасником/Переможцем</w:t>
      </w:r>
      <w:r w:rsidRPr="00DE4F2F">
        <w:rPr>
          <w:rFonts w:ascii="Times New Roman" w:eastAsia="Times New Roman" w:hAnsi="Times New Roman" w:cs="Times New Roman"/>
          <w:i/>
          <w:sz w:val="24"/>
          <w:szCs w:val="24"/>
          <w:lang w:eastAsia="ru-RU"/>
        </w:rPr>
        <w:t xml:space="preserve"> на фірмовому бланку </w:t>
      </w:r>
    </w:p>
    <w:p w:rsidR="00DE590E" w:rsidRPr="00DE590E" w:rsidRDefault="00DE4F2F" w:rsidP="00DE4F2F">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4F2F">
        <w:rPr>
          <w:rFonts w:ascii="Times New Roman" w:eastAsia="Times New Roman" w:hAnsi="Times New Roman" w:cs="Times New Roman"/>
          <w:i/>
          <w:sz w:val="24"/>
          <w:szCs w:val="24"/>
          <w:lang w:eastAsia="ru-RU"/>
        </w:rPr>
        <w:t>(у разі наявності такого бланку</w:t>
      </w:r>
      <w:r w:rsidRPr="00DE4F2F">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Default="00DE590E" w:rsidP="00696E44">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4F2F" w:rsidRPr="00DE590E" w:rsidRDefault="00DE4F2F" w:rsidP="00696E44">
      <w:pPr>
        <w:keepNext/>
        <w:spacing w:after="0" w:line="240" w:lineRule="auto"/>
        <w:ind w:left="4956"/>
        <w:jc w:val="both"/>
        <w:outlineLvl w:val="1"/>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9B4E8A">
      <w:pPr>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 </w:t>
      </w:r>
      <w:r w:rsidR="00247A13" w:rsidRPr="00247A13">
        <w:rPr>
          <w:rFonts w:ascii="Times New Roman" w:eastAsia="Times New Roman" w:hAnsi="Times New Roman" w:cs="Times New Roman"/>
          <w:b/>
          <w:sz w:val="24"/>
          <w:szCs w:val="24"/>
          <w:lang w:eastAsia="ru-RU"/>
        </w:rPr>
        <w:t>Послуги з захоронення, зберігання, розміщення твердих побутових відходів (ДК 021:2015: 90510000-5 — Утилізація/видалення сміття та поводження зі сміттям)</w:t>
      </w:r>
      <w:r w:rsidRPr="00DE590E">
        <w:rPr>
          <w:rFonts w:ascii="Times New Roman" w:eastAsia="Times New Roman" w:hAnsi="Times New Roman" w:cs="Times New Roman"/>
          <w:sz w:val="24"/>
          <w:szCs w:val="24"/>
          <w:lang w:eastAsia="ru-RU"/>
        </w:rPr>
        <w:t xml:space="preserve"> 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DE4F2F">
        <w:trPr>
          <w:trHeight w:val="721"/>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proofErr w:type="gramStart"/>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w:t>
      </w:r>
      <w:proofErr w:type="gramEnd"/>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 xml:space="preserve">розрахунків: з відстрочкою платежу до </w:t>
      </w:r>
      <w:r w:rsidR="00247A13">
        <w:rPr>
          <w:rFonts w:ascii="Times New Roman" w:eastAsia="Times New Roman" w:hAnsi="Times New Roman" w:cs="Times New Roman"/>
          <w:sz w:val="24"/>
          <w:szCs w:val="24"/>
          <w:lang w:val="ru-RU" w:eastAsia="ru-RU"/>
        </w:rPr>
        <w:t>45</w:t>
      </w:r>
      <w:r w:rsidR="00DA1F02" w:rsidRPr="00DA1F02">
        <w:rPr>
          <w:rFonts w:ascii="Times New Roman" w:eastAsia="Times New Roman" w:hAnsi="Times New Roman" w:cs="Times New Roman"/>
          <w:sz w:val="24"/>
          <w:szCs w:val="24"/>
          <w:lang w:val="ru-RU" w:eastAsia="ru-RU"/>
        </w:rPr>
        <w:t xml:space="preserve"> календарних днів</w:t>
      </w:r>
      <w:r w:rsidRPr="00DE590E">
        <w:rPr>
          <w:rFonts w:ascii="Times New Roman" w:eastAsia="Times New Roman" w:hAnsi="Times New Roman" w:cs="Times New Roman"/>
          <w:sz w:val="24"/>
          <w:szCs w:val="24"/>
          <w:lang w:val="ru-RU" w:eastAsia="ru-RU"/>
        </w:rPr>
        <w:t>.</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DD3A2E" w:rsidRDefault="00DD3A2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Pr="00DE590E" w:rsidRDefault="00DE590E" w:rsidP="00DE590E">
      <w:pPr>
        <w:spacing w:after="0" w:line="360" w:lineRule="auto"/>
        <w:jc w:val="center"/>
        <w:rPr>
          <w:rFonts w:ascii="Times New Roman" w:eastAsia="Times New Roman" w:hAnsi="Times New Roman" w:cs="Times New Roman"/>
          <w:b/>
          <w:bCs/>
          <w:sz w:val="32"/>
          <w:szCs w:val="32"/>
        </w:rPr>
      </w:pPr>
      <w:r w:rsidRPr="00DE590E">
        <w:rPr>
          <w:rFonts w:ascii="Times New Roman" w:eastAsia="Times New Roman" w:hAnsi="Times New Roman" w:cs="Times New Roman"/>
          <w:b/>
          <w:sz w:val="32"/>
          <w:szCs w:val="32"/>
        </w:rPr>
        <w:t>Технічна специфікація</w:t>
      </w:r>
    </w:p>
    <w:p w:rsidR="005403D5" w:rsidRPr="005403D5" w:rsidRDefault="004D4355" w:rsidP="005403D5">
      <w:pPr>
        <w:spacing w:after="0" w:line="240" w:lineRule="auto"/>
        <w:rPr>
          <w:rFonts w:ascii="Times New Roman" w:eastAsia="Times New Roman" w:hAnsi="Times New Roman" w:cs="Times New Roman"/>
          <w:b/>
          <w:sz w:val="24"/>
          <w:szCs w:val="24"/>
          <w:lang w:eastAsia="ru-RU"/>
        </w:rPr>
      </w:pPr>
      <w:r w:rsidRPr="004D4355">
        <w:rPr>
          <w:rFonts w:ascii="Times New Roman" w:eastAsia="Times New Roman" w:hAnsi="Times New Roman" w:cs="Times New Roman"/>
          <w:b/>
          <w:sz w:val="24"/>
          <w:szCs w:val="24"/>
          <w:lang w:eastAsia="ru-RU"/>
        </w:rPr>
        <w:t>Послуги з захоронення, зберігання, розміщення твердих побутових відходів (ДК 021:2015: 90510000-5 — Утилізація/видалення сміття та поводження зі сміттям)</w:t>
      </w:r>
      <w:r w:rsidR="005403D5" w:rsidRPr="005403D5">
        <w:rPr>
          <w:rFonts w:ascii="Times New Roman" w:eastAsia="Times New Roman" w:hAnsi="Times New Roman" w:cs="Times New Roman"/>
          <w:b/>
          <w:sz w:val="24"/>
          <w:szCs w:val="24"/>
          <w:lang w:eastAsia="ru-RU"/>
        </w:rPr>
        <w:t xml:space="preserve"> </w:t>
      </w:r>
    </w:p>
    <w:p w:rsidR="005403D5" w:rsidRPr="005403D5" w:rsidRDefault="005403D5" w:rsidP="005403D5">
      <w:pPr>
        <w:spacing w:after="0" w:line="240" w:lineRule="auto"/>
        <w:rPr>
          <w:rFonts w:ascii="Times New Roman" w:eastAsia="Times New Roman" w:hAnsi="Times New Roman" w:cs="Times New Roman"/>
          <w:sz w:val="24"/>
          <w:szCs w:val="24"/>
          <w:lang w:eastAsia="ru-RU"/>
        </w:rPr>
      </w:pPr>
    </w:p>
    <w:tbl>
      <w:tblPr>
        <w:tblStyle w:val="11"/>
        <w:tblW w:w="0" w:type="auto"/>
        <w:tblLook w:val="04A0" w:firstRow="1" w:lastRow="0" w:firstColumn="1" w:lastColumn="0" w:noHBand="0" w:noVBand="1"/>
      </w:tblPr>
      <w:tblGrid>
        <w:gridCol w:w="558"/>
        <w:gridCol w:w="5835"/>
        <w:gridCol w:w="3236"/>
      </w:tblGrid>
      <w:tr w:rsidR="00CD32CC" w:rsidRPr="00DB37D0" w:rsidTr="00235476">
        <w:tc>
          <w:tcPr>
            <w:tcW w:w="558" w:type="dxa"/>
          </w:tcPr>
          <w:p w:rsidR="00CD32CC" w:rsidRPr="00DB37D0" w:rsidRDefault="00CD32CC" w:rsidP="00547DA6">
            <w:pPr>
              <w:snapToGrid w:val="0"/>
              <w:jc w:val="center"/>
              <w:rPr>
                <w:b/>
                <w:snapToGrid w:val="0"/>
                <w:sz w:val="24"/>
                <w:szCs w:val="24"/>
                <w:lang w:eastAsia="en-US"/>
              </w:rPr>
            </w:pPr>
            <w:r w:rsidRPr="00DB37D0">
              <w:rPr>
                <w:b/>
                <w:snapToGrid w:val="0"/>
                <w:sz w:val="24"/>
                <w:szCs w:val="24"/>
                <w:lang w:eastAsia="en-US"/>
              </w:rPr>
              <w:t>№</w:t>
            </w:r>
          </w:p>
          <w:p w:rsidR="00CD32CC" w:rsidRPr="00DB37D0" w:rsidRDefault="00CD32CC" w:rsidP="00547DA6">
            <w:pPr>
              <w:snapToGrid w:val="0"/>
              <w:jc w:val="center"/>
              <w:rPr>
                <w:b/>
                <w:snapToGrid w:val="0"/>
                <w:sz w:val="24"/>
                <w:szCs w:val="24"/>
                <w:lang w:eastAsia="en-US"/>
              </w:rPr>
            </w:pPr>
            <w:r w:rsidRPr="00DB37D0">
              <w:rPr>
                <w:b/>
                <w:snapToGrid w:val="0"/>
                <w:sz w:val="24"/>
                <w:szCs w:val="24"/>
                <w:lang w:eastAsia="en-US"/>
              </w:rPr>
              <w:t>з/п</w:t>
            </w:r>
          </w:p>
        </w:tc>
        <w:tc>
          <w:tcPr>
            <w:tcW w:w="5835" w:type="dxa"/>
            <w:vAlign w:val="center"/>
          </w:tcPr>
          <w:p w:rsidR="00CD32CC" w:rsidRPr="00DB37D0" w:rsidRDefault="00CD32CC" w:rsidP="00547DA6">
            <w:pPr>
              <w:jc w:val="center"/>
              <w:rPr>
                <w:b/>
                <w:snapToGrid w:val="0"/>
                <w:sz w:val="24"/>
                <w:szCs w:val="24"/>
                <w:lang w:eastAsia="en-US"/>
              </w:rPr>
            </w:pPr>
            <w:r w:rsidRPr="00DB37D0">
              <w:rPr>
                <w:b/>
                <w:snapToGrid w:val="0"/>
                <w:sz w:val="24"/>
                <w:szCs w:val="24"/>
                <w:lang w:eastAsia="en-US"/>
              </w:rPr>
              <w:t xml:space="preserve"> Вимоги Замовника</w:t>
            </w:r>
          </w:p>
        </w:tc>
        <w:tc>
          <w:tcPr>
            <w:tcW w:w="3236" w:type="dxa"/>
            <w:vAlign w:val="center"/>
          </w:tcPr>
          <w:p w:rsidR="00CD32CC" w:rsidRPr="00DB37D0" w:rsidRDefault="00CD32CC" w:rsidP="00547DA6">
            <w:pPr>
              <w:jc w:val="center"/>
              <w:rPr>
                <w:b/>
                <w:bCs/>
                <w:snapToGrid w:val="0"/>
                <w:sz w:val="24"/>
                <w:szCs w:val="24"/>
                <w:lang w:eastAsia="en-US"/>
              </w:rPr>
            </w:pPr>
            <w:r w:rsidRPr="00DB37D0">
              <w:rPr>
                <w:b/>
                <w:snapToGrid w:val="0"/>
                <w:sz w:val="24"/>
                <w:szCs w:val="24"/>
                <w:lang w:eastAsia="ru-RU"/>
              </w:rPr>
              <w:t>Відповідність пропозиції вимогам Замовника</w:t>
            </w:r>
          </w:p>
        </w:tc>
      </w:tr>
      <w:tr w:rsidR="00CD32CC" w:rsidRPr="00DB37D0" w:rsidTr="00235476">
        <w:tc>
          <w:tcPr>
            <w:tcW w:w="558" w:type="dxa"/>
            <w:vAlign w:val="center"/>
          </w:tcPr>
          <w:p w:rsidR="00CD32CC" w:rsidRPr="00DB37D0" w:rsidRDefault="00CD32CC" w:rsidP="00547DA6">
            <w:pPr>
              <w:widowControl w:val="0"/>
              <w:autoSpaceDE w:val="0"/>
              <w:jc w:val="center"/>
              <w:rPr>
                <w:snapToGrid w:val="0"/>
                <w:sz w:val="24"/>
                <w:szCs w:val="24"/>
                <w:lang w:eastAsia="en-US"/>
              </w:rPr>
            </w:pPr>
            <w:r w:rsidRPr="00DB37D0">
              <w:rPr>
                <w:snapToGrid w:val="0"/>
                <w:sz w:val="24"/>
                <w:szCs w:val="24"/>
                <w:lang w:eastAsia="en-US"/>
              </w:rPr>
              <w:t>1</w:t>
            </w:r>
          </w:p>
        </w:tc>
        <w:tc>
          <w:tcPr>
            <w:tcW w:w="5835" w:type="dxa"/>
            <w:vAlign w:val="center"/>
          </w:tcPr>
          <w:p w:rsidR="00CD32CC" w:rsidRPr="00DB37D0" w:rsidRDefault="00CD32CC" w:rsidP="00CC0A10">
            <w:pPr>
              <w:ind w:right="127"/>
              <w:jc w:val="both"/>
              <w:rPr>
                <w:snapToGrid w:val="0"/>
                <w:sz w:val="24"/>
                <w:szCs w:val="24"/>
                <w:lang w:eastAsia="en-US"/>
              </w:rPr>
            </w:pPr>
            <w:r w:rsidRPr="00DB37D0">
              <w:rPr>
                <w:snapToGrid w:val="0"/>
                <w:sz w:val="24"/>
                <w:szCs w:val="24"/>
                <w:lang w:eastAsia="en-US"/>
              </w:rPr>
              <w:t>Термін надання послуг з захоронення твердих побутових відходів - з дати п</w:t>
            </w:r>
            <w:r>
              <w:rPr>
                <w:snapToGrid w:val="0"/>
                <w:sz w:val="24"/>
                <w:szCs w:val="24"/>
                <w:lang w:eastAsia="en-US"/>
              </w:rPr>
              <w:t>ідписання договору до 3</w:t>
            </w:r>
            <w:r w:rsidR="00CC0A10">
              <w:rPr>
                <w:snapToGrid w:val="0"/>
                <w:sz w:val="24"/>
                <w:szCs w:val="24"/>
                <w:lang w:eastAsia="en-US"/>
              </w:rPr>
              <w:t>0</w:t>
            </w:r>
            <w:r>
              <w:rPr>
                <w:snapToGrid w:val="0"/>
                <w:sz w:val="24"/>
                <w:szCs w:val="24"/>
                <w:lang w:eastAsia="en-US"/>
              </w:rPr>
              <w:t>.</w:t>
            </w:r>
            <w:r w:rsidR="00235476">
              <w:rPr>
                <w:snapToGrid w:val="0"/>
                <w:sz w:val="24"/>
                <w:szCs w:val="24"/>
                <w:lang w:eastAsia="en-US"/>
              </w:rPr>
              <w:t>0</w:t>
            </w:r>
            <w:r w:rsidR="00CC0A10">
              <w:rPr>
                <w:snapToGrid w:val="0"/>
                <w:sz w:val="24"/>
                <w:szCs w:val="24"/>
                <w:lang w:eastAsia="en-US"/>
              </w:rPr>
              <w:t>4</w:t>
            </w:r>
            <w:r>
              <w:rPr>
                <w:snapToGrid w:val="0"/>
                <w:sz w:val="24"/>
                <w:szCs w:val="24"/>
                <w:lang w:eastAsia="en-US"/>
              </w:rPr>
              <w:t>.2024</w:t>
            </w:r>
            <w:r w:rsidRPr="00DB37D0">
              <w:rPr>
                <w:snapToGrid w:val="0"/>
                <w:sz w:val="24"/>
                <w:szCs w:val="24"/>
                <w:lang w:eastAsia="en-US"/>
              </w:rPr>
              <w:t>, відповідно до виробничої потреби згідно заявок Замовника</w:t>
            </w:r>
          </w:p>
        </w:tc>
        <w:tc>
          <w:tcPr>
            <w:tcW w:w="3236" w:type="dxa"/>
            <w:vAlign w:val="center"/>
          </w:tcPr>
          <w:p w:rsidR="00CD32CC" w:rsidRPr="00DB37D0" w:rsidRDefault="00CD32CC" w:rsidP="00547DA6">
            <w:pPr>
              <w:jc w:val="center"/>
              <w:rPr>
                <w:snapToGrid w:val="0"/>
                <w:sz w:val="24"/>
                <w:szCs w:val="24"/>
                <w:lang w:eastAsia="ru-RU"/>
              </w:rPr>
            </w:pPr>
          </w:p>
        </w:tc>
      </w:tr>
      <w:tr w:rsidR="00CD32CC" w:rsidRPr="00DB37D0" w:rsidTr="00235476">
        <w:tc>
          <w:tcPr>
            <w:tcW w:w="558" w:type="dxa"/>
            <w:vAlign w:val="center"/>
          </w:tcPr>
          <w:p w:rsidR="00CD32CC" w:rsidRPr="00DB37D0" w:rsidRDefault="00CD32CC" w:rsidP="00547DA6">
            <w:pPr>
              <w:widowControl w:val="0"/>
              <w:autoSpaceDE w:val="0"/>
              <w:jc w:val="center"/>
              <w:rPr>
                <w:snapToGrid w:val="0"/>
                <w:sz w:val="24"/>
                <w:szCs w:val="24"/>
                <w:lang w:eastAsia="en-US"/>
              </w:rPr>
            </w:pPr>
            <w:r w:rsidRPr="00DB37D0">
              <w:rPr>
                <w:snapToGrid w:val="0"/>
                <w:sz w:val="24"/>
                <w:szCs w:val="24"/>
                <w:lang w:eastAsia="en-US"/>
              </w:rPr>
              <w:t>2</w:t>
            </w:r>
          </w:p>
        </w:tc>
        <w:tc>
          <w:tcPr>
            <w:tcW w:w="5835" w:type="dxa"/>
            <w:vAlign w:val="center"/>
          </w:tcPr>
          <w:p w:rsidR="00CD32CC" w:rsidRPr="00DB37D0" w:rsidRDefault="00CD32CC" w:rsidP="00235476">
            <w:pPr>
              <w:ind w:right="127"/>
              <w:jc w:val="both"/>
              <w:rPr>
                <w:snapToGrid w:val="0"/>
                <w:sz w:val="24"/>
                <w:szCs w:val="24"/>
                <w:lang w:eastAsia="en-US"/>
              </w:rPr>
            </w:pPr>
            <w:r w:rsidRPr="00DB37D0">
              <w:rPr>
                <w:snapToGrid w:val="0"/>
                <w:sz w:val="24"/>
                <w:szCs w:val="24"/>
                <w:lang w:eastAsia="en-US"/>
              </w:rPr>
              <w:t>Загальний обсяг послуг з захоронення твердих побутових відходів –</w:t>
            </w:r>
            <w:r>
              <w:rPr>
                <w:b/>
                <w:snapToGrid w:val="0"/>
                <w:sz w:val="24"/>
                <w:szCs w:val="24"/>
                <w:lang w:eastAsia="en-US"/>
              </w:rPr>
              <w:t xml:space="preserve"> 80</w:t>
            </w:r>
            <w:r w:rsidRPr="00DB37D0">
              <w:rPr>
                <w:b/>
                <w:snapToGrid w:val="0"/>
                <w:sz w:val="24"/>
                <w:szCs w:val="24"/>
                <w:lang w:eastAsia="en-US"/>
              </w:rPr>
              <w:t xml:space="preserve"> т</w:t>
            </w:r>
          </w:p>
        </w:tc>
        <w:tc>
          <w:tcPr>
            <w:tcW w:w="3236" w:type="dxa"/>
            <w:vAlign w:val="center"/>
          </w:tcPr>
          <w:p w:rsidR="00CD32CC" w:rsidRPr="00DB37D0" w:rsidRDefault="00CD32CC" w:rsidP="00547DA6">
            <w:pPr>
              <w:jc w:val="center"/>
              <w:rPr>
                <w:snapToGrid w:val="0"/>
                <w:sz w:val="24"/>
                <w:szCs w:val="24"/>
                <w:lang w:eastAsia="ru-RU"/>
              </w:rPr>
            </w:pPr>
          </w:p>
        </w:tc>
      </w:tr>
      <w:tr w:rsidR="00CD32CC" w:rsidRPr="00DB37D0" w:rsidTr="00235476">
        <w:tc>
          <w:tcPr>
            <w:tcW w:w="558" w:type="dxa"/>
            <w:vAlign w:val="center"/>
          </w:tcPr>
          <w:p w:rsidR="00CD32CC" w:rsidRPr="00DB37D0" w:rsidRDefault="00CD32CC" w:rsidP="00547DA6">
            <w:pPr>
              <w:widowControl w:val="0"/>
              <w:autoSpaceDE w:val="0"/>
              <w:jc w:val="center"/>
              <w:rPr>
                <w:snapToGrid w:val="0"/>
                <w:sz w:val="24"/>
                <w:szCs w:val="24"/>
                <w:lang w:eastAsia="en-US"/>
              </w:rPr>
            </w:pPr>
            <w:r w:rsidRPr="00DB37D0">
              <w:rPr>
                <w:snapToGrid w:val="0"/>
                <w:sz w:val="24"/>
                <w:szCs w:val="24"/>
                <w:lang w:eastAsia="en-US"/>
              </w:rPr>
              <w:t>3</w:t>
            </w:r>
          </w:p>
        </w:tc>
        <w:tc>
          <w:tcPr>
            <w:tcW w:w="5835" w:type="dxa"/>
            <w:vAlign w:val="center"/>
          </w:tcPr>
          <w:p w:rsidR="00CD32CC" w:rsidRPr="00DB37D0" w:rsidRDefault="00CD32CC" w:rsidP="00547DA6">
            <w:pPr>
              <w:ind w:right="127"/>
              <w:jc w:val="both"/>
              <w:rPr>
                <w:snapToGrid w:val="0"/>
                <w:sz w:val="24"/>
                <w:szCs w:val="24"/>
                <w:lang w:eastAsia="en-US"/>
              </w:rPr>
            </w:pPr>
            <w:r w:rsidRPr="00DB37D0">
              <w:rPr>
                <w:snapToGrid w:val="0"/>
                <w:sz w:val="24"/>
                <w:szCs w:val="24"/>
                <w:lang w:eastAsia="en-US"/>
              </w:rPr>
              <w:t>Вивезення твердих побутових відходів на полігон Учасника здійснюється транспортом Замовника</w:t>
            </w:r>
          </w:p>
        </w:tc>
        <w:tc>
          <w:tcPr>
            <w:tcW w:w="3236" w:type="dxa"/>
            <w:vAlign w:val="center"/>
          </w:tcPr>
          <w:p w:rsidR="00CD32CC" w:rsidRPr="00DB37D0" w:rsidRDefault="00CD32CC" w:rsidP="00547DA6">
            <w:pPr>
              <w:jc w:val="center"/>
              <w:rPr>
                <w:snapToGrid w:val="0"/>
                <w:sz w:val="24"/>
                <w:szCs w:val="24"/>
                <w:lang w:eastAsia="ru-RU"/>
              </w:rPr>
            </w:pPr>
          </w:p>
        </w:tc>
      </w:tr>
      <w:tr w:rsidR="00CD32CC" w:rsidRPr="00DB37D0" w:rsidTr="00235476">
        <w:tc>
          <w:tcPr>
            <w:tcW w:w="558" w:type="dxa"/>
            <w:vAlign w:val="center"/>
          </w:tcPr>
          <w:p w:rsidR="00CD32CC" w:rsidRPr="00DB37D0" w:rsidRDefault="00CD32CC" w:rsidP="00547DA6">
            <w:pPr>
              <w:widowControl w:val="0"/>
              <w:autoSpaceDE w:val="0"/>
              <w:jc w:val="center"/>
              <w:rPr>
                <w:snapToGrid w:val="0"/>
                <w:sz w:val="24"/>
                <w:szCs w:val="24"/>
                <w:lang w:eastAsia="en-US"/>
              </w:rPr>
            </w:pPr>
            <w:r w:rsidRPr="00DB37D0">
              <w:rPr>
                <w:snapToGrid w:val="0"/>
                <w:sz w:val="24"/>
                <w:szCs w:val="24"/>
                <w:lang w:eastAsia="en-US"/>
              </w:rPr>
              <w:t>4</w:t>
            </w:r>
          </w:p>
        </w:tc>
        <w:tc>
          <w:tcPr>
            <w:tcW w:w="5835" w:type="dxa"/>
            <w:vAlign w:val="center"/>
          </w:tcPr>
          <w:p w:rsidR="00235476" w:rsidRDefault="00CD32CC" w:rsidP="00547DA6">
            <w:pPr>
              <w:ind w:left="23" w:right="127"/>
              <w:jc w:val="both"/>
              <w:rPr>
                <w:snapToGrid w:val="0"/>
                <w:sz w:val="24"/>
                <w:szCs w:val="24"/>
                <w:lang w:eastAsia="en-US"/>
              </w:rPr>
            </w:pPr>
            <w:r w:rsidRPr="00DB37D0">
              <w:rPr>
                <w:snapToGrid w:val="0"/>
                <w:sz w:val="24"/>
                <w:szCs w:val="24"/>
                <w:lang w:eastAsia="en-US"/>
              </w:rPr>
              <w:t xml:space="preserve">Послуги повинні надаватися відповідно до Закону України «Про відходи»   від 05.03.1998 року  </w:t>
            </w:r>
          </w:p>
          <w:p w:rsidR="00CD32CC" w:rsidRPr="00DB37D0" w:rsidRDefault="00CD32CC" w:rsidP="00547DA6">
            <w:pPr>
              <w:ind w:left="23" w:right="127"/>
              <w:jc w:val="both"/>
              <w:rPr>
                <w:snapToGrid w:val="0"/>
                <w:sz w:val="24"/>
                <w:szCs w:val="24"/>
                <w:lang w:eastAsia="en-US"/>
              </w:rPr>
            </w:pPr>
            <w:r w:rsidRPr="00DB37D0">
              <w:rPr>
                <w:snapToGrid w:val="0"/>
                <w:sz w:val="24"/>
                <w:szCs w:val="24"/>
                <w:lang w:eastAsia="en-US"/>
              </w:rPr>
              <w:t xml:space="preserve">№ 187/98-ВР. </w:t>
            </w:r>
          </w:p>
        </w:tc>
        <w:tc>
          <w:tcPr>
            <w:tcW w:w="3236" w:type="dxa"/>
            <w:vAlign w:val="center"/>
          </w:tcPr>
          <w:p w:rsidR="00CD32CC" w:rsidRPr="00DB37D0" w:rsidRDefault="00CD32CC" w:rsidP="00547DA6">
            <w:pPr>
              <w:jc w:val="center"/>
              <w:rPr>
                <w:snapToGrid w:val="0"/>
                <w:sz w:val="24"/>
                <w:szCs w:val="24"/>
                <w:lang w:eastAsia="ru-RU"/>
              </w:rPr>
            </w:pPr>
          </w:p>
        </w:tc>
      </w:tr>
      <w:tr w:rsidR="00CD32CC" w:rsidRPr="00DB37D0" w:rsidTr="00235476">
        <w:tc>
          <w:tcPr>
            <w:tcW w:w="558" w:type="dxa"/>
            <w:vAlign w:val="center"/>
          </w:tcPr>
          <w:p w:rsidR="00CD32CC" w:rsidRPr="00DB37D0" w:rsidRDefault="00CD32CC" w:rsidP="00547DA6">
            <w:pPr>
              <w:widowControl w:val="0"/>
              <w:autoSpaceDE w:val="0"/>
              <w:jc w:val="center"/>
              <w:rPr>
                <w:snapToGrid w:val="0"/>
                <w:sz w:val="24"/>
                <w:szCs w:val="24"/>
                <w:lang w:eastAsia="en-US"/>
              </w:rPr>
            </w:pPr>
            <w:r w:rsidRPr="00DB37D0">
              <w:rPr>
                <w:snapToGrid w:val="0"/>
                <w:sz w:val="24"/>
                <w:szCs w:val="24"/>
                <w:lang w:eastAsia="en-US"/>
              </w:rPr>
              <w:t>5</w:t>
            </w:r>
          </w:p>
        </w:tc>
        <w:tc>
          <w:tcPr>
            <w:tcW w:w="5835" w:type="dxa"/>
            <w:vAlign w:val="center"/>
          </w:tcPr>
          <w:p w:rsidR="00CD32CC" w:rsidRPr="00DB37D0" w:rsidRDefault="00CD32CC" w:rsidP="00547DA6">
            <w:pPr>
              <w:ind w:left="23" w:right="127"/>
              <w:jc w:val="both"/>
              <w:rPr>
                <w:snapToGrid w:val="0"/>
                <w:sz w:val="24"/>
                <w:szCs w:val="24"/>
                <w:lang w:eastAsia="en-US"/>
              </w:rPr>
            </w:pPr>
            <w:r w:rsidRPr="00DB37D0">
              <w:rPr>
                <w:snapToGrid w:val="0"/>
                <w:sz w:val="24"/>
                <w:szCs w:val="24"/>
                <w:lang w:eastAsia="en-US"/>
              </w:rPr>
              <w:t>Наявність у Виконавця матеріально-технічної бази (місця розміщення та захоронення безпечних відходів) для здійснення приймання  твердих побутових відходів у відповідності з чинним законодавством України</w:t>
            </w:r>
          </w:p>
        </w:tc>
        <w:tc>
          <w:tcPr>
            <w:tcW w:w="3236" w:type="dxa"/>
            <w:vAlign w:val="center"/>
          </w:tcPr>
          <w:p w:rsidR="00CD32CC" w:rsidRPr="00DB37D0" w:rsidRDefault="00CD32CC" w:rsidP="00547DA6">
            <w:pPr>
              <w:jc w:val="center"/>
              <w:rPr>
                <w:snapToGrid w:val="0"/>
                <w:sz w:val="24"/>
                <w:szCs w:val="24"/>
                <w:lang w:eastAsia="ru-RU"/>
              </w:rPr>
            </w:pPr>
            <w:r w:rsidRPr="00DB37D0">
              <w:rPr>
                <w:snapToGrid w:val="0"/>
                <w:sz w:val="24"/>
                <w:szCs w:val="24"/>
                <w:lang w:eastAsia="ru-RU"/>
              </w:rPr>
              <w:t>Підтвердження</w:t>
            </w:r>
          </w:p>
          <w:p w:rsidR="00CD32CC" w:rsidRPr="00DB37D0" w:rsidRDefault="00CD32CC" w:rsidP="00547DA6">
            <w:pPr>
              <w:jc w:val="center"/>
              <w:rPr>
                <w:snapToGrid w:val="0"/>
                <w:sz w:val="24"/>
                <w:szCs w:val="24"/>
                <w:lang w:eastAsia="ru-RU"/>
              </w:rPr>
            </w:pPr>
            <w:r w:rsidRPr="00DB37D0">
              <w:rPr>
                <w:snapToGrid w:val="0"/>
                <w:sz w:val="24"/>
                <w:szCs w:val="24"/>
                <w:lang w:eastAsia="ru-RU"/>
              </w:rPr>
              <w:t>Додати довідку та документи</w:t>
            </w:r>
          </w:p>
        </w:tc>
      </w:tr>
      <w:tr w:rsidR="00CD32CC" w:rsidRPr="00DB37D0" w:rsidTr="00235476">
        <w:tc>
          <w:tcPr>
            <w:tcW w:w="558" w:type="dxa"/>
            <w:vAlign w:val="center"/>
          </w:tcPr>
          <w:p w:rsidR="00CD32CC" w:rsidRPr="00DB37D0" w:rsidRDefault="00CC0A10" w:rsidP="00547DA6">
            <w:pPr>
              <w:widowControl w:val="0"/>
              <w:autoSpaceDE w:val="0"/>
              <w:jc w:val="center"/>
              <w:rPr>
                <w:snapToGrid w:val="0"/>
                <w:sz w:val="24"/>
                <w:szCs w:val="24"/>
                <w:lang w:eastAsia="en-US"/>
              </w:rPr>
            </w:pPr>
            <w:r>
              <w:rPr>
                <w:snapToGrid w:val="0"/>
                <w:sz w:val="24"/>
                <w:szCs w:val="24"/>
                <w:lang w:eastAsia="en-US"/>
              </w:rPr>
              <w:t>6</w:t>
            </w:r>
          </w:p>
        </w:tc>
        <w:tc>
          <w:tcPr>
            <w:tcW w:w="5835" w:type="dxa"/>
            <w:vAlign w:val="center"/>
          </w:tcPr>
          <w:p w:rsidR="00CD32CC" w:rsidRPr="00DB37D0" w:rsidRDefault="00235476" w:rsidP="00547DA6">
            <w:pPr>
              <w:ind w:left="23" w:right="127"/>
              <w:jc w:val="both"/>
              <w:rPr>
                <w:snapToGrid w:val="0"/>
                <w:sz w:val="24"/>
                <w:szCs w:val="24"/>
                <w:lang w:eastAsia="en-US"/>
              </w:rPr>
            </w:pPr>
            <w:r>
              <w:rPr>
                <w:snapToGrid w:val="0"/>
                <w:sz w:val="24"/>
                <w:szCs w:val="24"/>
                <w:lang w:eastAsia="en-US"/>
              </w:rPr>
              <w:t>Послуги</w:t>
            </w:r>
            <w:r w:rsidR="00CD32CC" w:rsidRPr="00DB37D0">
              <w:rPr>
                <w:snapToGrid w:val="0"/>
                <w:sz w:val="24"/>
                <w:szCs w:val="24"/>
                <w:lang w:eastAsia="en-US"/>
              </w:rPr>
              <w:t xml:space="preserve"> на розміщення твердих побутових відходів на полігоні надаються поетапно, окремими партіями, згідно  заявок  Замовника.</w:t>
            </w:r>
          </w:p>
        </w:tc>
        <w:tc>
          <w:tcPr>
            <w:tcW w:w="3236" w:type="dxa"/>
            <w:vAlign w:val="center"/>
          </w:tcPr>
          <w:p w:rsidR="00CD32CC" w:rsidRPr="00DB37D0" w:rsidRDefault="00CD32CC" w:rsidP="00547DA6">
            <w:pPr>
              <w:snapToGrid w:val="0"/>
              <w:jc w:val="center"/>
              <w:rPr>
                <w:snapToGrid w:val="0"/>
                <w:sz w:val="24"/>
                <w:szCs w:val="24"/>
                <w:lang w:eastAsia="en-US"/>
              </w:rPr>
            </w:pPr>
          </w:p>
        </w:tc>
      </w:tr>
      <w:tr w:rsidR="00CD32CC" w:rsidRPr="00DB37D0" w:rsidTr="00235476">
        <w:tc>
          <w:tcPr>
            <w:tcW w:w="558" w:type="dxa"/>
            <w:vAlign w:val="center"/>
          </w:tcPr>
          <w:p w:rsidR="00CD32CC" w:rsidRPr="00DB37D0" w:rsidRDefault="00CC0A10" w:rsidP="00547DA6">
            <w:pPr>
              <w:widowControl w:val="0"/>
              <w:autoSpaceDE w:val="0"/>
              <w:jc w:val="center"/>
              <w:rPr>
                <w:snapToGrid w:val="0"/>
                <w:sz w:val="24"/>
                <w:szCs w:val="24"/>
                <w:lang w:eastAsia="en-US"/>
              </w:rPr>
            </w:pPr>
            <w:r>
              <w:rPr>
                <w:snapToGrid w:val="0"/>
                <w:sz w:val="24"/>
                <w:szCs w:val="24"/>
                <w:lang w:eastAsia="en-US"/>
              </w:rPr>
              <w:t>7</w:t>
            </w:r>
          </w:p>
        </w:tc>
        <w:tc>
          <w:tcPr>
            <w:tcW w:w="5835" w:type="dxa"/>
            <w:vAlign w:val="center"/>
          </w:tcPr>
          <w:p w:rsidR="00CD32CC" w:rsidRPr="00DB37D0" w:rsidRDefault="00CD32CC" w:rsidP="00547DA6">
            <w:pPr>
              <w:ind w:left="23" w:right="127"/>
              <w:jc w:val="both"/>
              <w:rPr>
                <w:snapToGrid w:val="0"/>
                <w:sz w:val="24"/>
                <w:szCs w:val="24"/>
                <w:lang w:eastAsia="en-US"/>
              </w:rPr>
            </w:pPr>
            <w:r w:rsidRPr="00DB37D0">
              <w:rPr>
                <w:snapToGrid w:val="0"/>
                <w:sz w:val="24"/>
                <w:szCs w:val="24"/>
                <w:lang w:eastAsia="en-US"/>
              </w:rPr>
              <w:t>Надання послуг передбачають необхідність застосування заходів з екологічної безпеки і захисту довкілля</w:t>
            </w:r>
          </w:p>
        </w:tc>
        <w:tc>
          <w:tcPr>
            <w:tcW w:w="3236" w:type="dxa"/>
            <w:vAlign w:val="center"/>
          </w:tcPr>
          <w:p w:rsidR="00CD32CC" w:rsidRPr="00DB37D0" w:rsidRDefault="00CD32CC" w:rsidP="00547DA6">
            <w:pPr>
              <w:snapToGrid w:val="0"/>
              <w:jc w:val="center"/>
              <w:rPr>
                <w:bCs/>
                <w:snapToGrid w:val="0"/>
                <w:sz w:val="24"/>
                <w:szCs w:val="24"/>
                <w:lang w:eastAsia="ru-RU"/>
              </w:rPr>
            </w:pPr>
          </w:p>
        </w:tc>
      </w:tr>
      <w:tr w:rsidR="00CD32CC" w:rsidRPr="00DB37D0" w:rsidTr="00235476">
        <w:tc>
          <w:tcPr>
            <w:tcW w:w="558" w:type="dxa"/>
            <w:vAlign w:val="center"/>
          </w:tcPr>
          <w:p w:rsidR="00CD32CC" w:rsidRPr="00DB37D0" w:rsidRDefault="00CC0A10" w:rsidP="00547DA6">
            <w:pPr>
              <w:widowControl w:val="0"/>
              <w:autoSpaceDE w:val="0"/>
              <w:jc w:val="center"/>
              <w:rPr>
                <w:snapToGrid w:val="0"/>
                <w:sz w:val="24"/>
                <w:szCs w:val="24"/>
                <w:lang w:eastAsia="en-US"/>
              </w:rPr>
            </w:pPr>
            <w:r>
              <w:rPr>
                <w:snapToGrid w:val="0"/>
                <w:sz w:val="24"/>
                <w:szCs w:val="24"/>
                <w:lang w:eastAsia="en-US"/>
              </w:rPr>
              <w:t>8</w:t>
            </w:r>
          </w:p>
        </w:tc>
        <w:tc>
          <w:tcPr>
            <w:tcW w:w="5835" w:type="dxa"/>
            <w:vAlign w:val="center"/>
          </w:tcPr>
          <w:p w:rsidR="00235476" w:rsidRDefault="00CD32CC" w:rsidP="00547DA6">
            <w:pPr>
              <w:ind w:left="23" w:right="127"/>
              <w:jc w:val="both"/>
              <w:rPr>
                <w:snapToGrid w:val="0"/>
                <w:sz w:val="24"/>
                <w:szCs w:val="24"/>
                <w:lang w:eastAsia="en-US"/>
              </w:rPr>
            </w:pPr>
            <w:r w:rsidRPr="00DB37D0">
              <w:rPr>
                <w:snapToGrid w:val="0"/>
                <w:sz w:val="24"/>
                <w:szCs w:val="24"/>
                <w:lang w:eastAsia="en-US"/>
              </w:rPr>
              <w:t xml:space="preserve">Полігон захоронення твердих побутових відходів повинен </w:t>
            </w:r>
            <w:r>
              <w:rPr>
                <w:snapToGrid w:val="0"/>
                <w:sz w:val="24"/>
                <w:szCs w:val="24"/>
                <w:lang w:eastAsia="en-US"/>
              </w:rPr>
              <w:t>бути розташований  не  більше 40</w:t>
            </w:r>
            <w:r w:rsidRPr="00DB37D0">
              <w:rPr>
                <w:snapToGrid w:val="0"/>
                <w:sz w:val="24"/>
                <w:szCs w:val="24"/>
                <w:lang w:eastAsia="en-US"/>
              </w:rPr>
              <w:t xml:space="preserve"> км від </w:t>
            </w:r>
          </w:p>
          <w:p w:rsidR="00CD32CC" w:rsidRPr="00DB37D0" w:rsidRDefault="00CD32CC" w:rsidP="00547DA6">
            <w:pPr>
              <w:ind w:left="23" w:right="127"/>
              <w:jc w:val="both"/>
              <w:rPr>
                <w:snapToGrid w:val="0"/>
                <w:sz w:val="24"/>
                <w:szCs w:val="24"/>
                <w:lang w:eastAsia="en-US"/>
              </w:rPr>
            </w:pPr>
            <w:r w:rsidRPr="00DB37D0">
              <w:rPr>
                <w:snapToGrid w:val="0"/>
                <w:sz w:val="24"/>
                <w:szCs w:val="24"/>
                <w:lang w:eastAsia="en-US"/>
              </w:rPr>
              <w:t>м. Києва. На підтвердження місця розташування полігону Учасник повинен надати у вигляді довідки або листа схему проїзду від полігону до межі м. Київ.</w:t>
            </w:r>
          </w:p>
        </w:tc>
        <w:tc>
          <w:tcPr>
            <w:tcW w:w="3236" w:type="dxa"/>
            <w:vAlign w:val="center"/>
          </w:tcPr>
          <w:p w:rsidR="00CD32CC" w:rsidRPr="00DB37D0" w:rsidRDefault="00CD32CC" w:rsidP="00547DA6">
            <w:pPr>
              <w:snapToGrid w:val="0"/>
              <w:jc w:val="center"/>
              <w:rPr>
                <w:snapToGrid w:val="0"/>
                <w:sz w:val="24"/>
                <w:szCs w:val="24"/>
                <w:lang w:eastAsia="ru-RU"/>
              </w:rPr>
            </w:pPr>
            <w:r w:rsidRPr="00DB37D0">
              <w:rPr>
                <w:snapToGrid w:val="0"/>
                <w:sz w:val="24"/>
                <w:szCs w:val="24"/>
                <w:lang w:eastAsia="ru-RU"/>
              </w:rPr>
              <w:t xml:space="preserve">Підтвердження </w:t>
            </w:r>
          </w:p>
          <w:p w:rsidR="00CD32CC" w:rsidRPr="00DB37D0" w:rsidRDefault="00CD32CC" w:rsidP="00547DA6">
            <w:pPr>
              <w:snapToGrid w:val="0"/>
              <w:jc w:val="center"/>
              <w:rPr>
                <w:snapToGrid w:val="0"/>
                <w:sz w:val="24"/>
                <w:szCs w:val="24"/>
                <w:lang w:eastAsia="en-US"/>
              </w:rPr>
            </w:pPr>
            <w:r w:rsidRPr="00DB37D0">
              <w:rPr>
                <w:snapToGrid w:val="0"/>
                <w:sz w:val="24"/>
                <w:szCs w:val="24"/>
                <w:lang w:eastAsia="ru-RU"/>
              </w:rPr>
              <w:t>Додати документи</w:t>
            </w:r>
          </w:p>
        </w:tc>
      </w:tr>
    </w:tbl>
    <w:p w:rsidR="00DE7BC7" w:rsidRDefault="00DE7BC7" w:rsidP="005403D5">
      <w:pPr>
        <w:snapToGrid w:val="0"/>
        <w:spacing w:before="20" w:after="0" w:line="240" w:lineRule="atLeast"/>
        <w:ind w:hanging="1"/>
        <w:contextualSpacing/>
        <w:jc w:val="both"/>
        <w:rPr>
          <w:rFonts w:ascii="Times New Roman" w:eastAsia="Times New Roman" w:hAnsi="Times New Roman" w:cs="Times New Roman"/>
        </w:rPr>
      </w:pPr>
    </w:p>
    <w:p w:rsidR="00DE7BC7" w:rsidRDefault="00DE7BC7" w:rsidP="005403D5">
      <w:pPr>
        <w:snapToGrid w:val="0"/>
        <w:spacing w:before="20" w:after="0" w:line="240" w:lineRule="atLeast"/>
        <w:ind w:hanging="1"/>
        <w:contextualSpacing/>
        <w:jc w:val="both"/>
        <w:rPr>
          <w:rFonts w:ascii="Times New Roman" w:eastAsia="Times New Roman" w:hAnsi="Times New Roman" w:cs="Times New Roman"/>
        </w:rPr>
      </w:pPr>
    </w:p>
    <w:p w:rsidR="000C3145" w:rsidRPr="00EE3B92" w:rsidRDefault="000C3145" w:rsidP="00D4760C">
      <w:pPr>
        <w:snapToGrid w:val="0"/>
        <w:spacing w:before="20" w:after="0" w:line="240" w:lineRule="atLeast"/>
        <w:ind w:hanging="1"/>
        <w:contextualSpacing/>
        <w:jc w:val="both"/>
        <w:rPr>
          <w:rFonts w:ascii="Times New Roman" w:hAnsi="Times New Roman" w:cs="Times New Roman"/>
          <w:i/>
          <w:noProof/>
        </w:rPr>
      </w:pPr>
    </w:p>
    <w:p w:rsidR="00DE590E" w:rsidRPr="00EE3B92" w:rsidRDefault="00DE590E" w:rsidP="00DE590E">
      <w:pPr>
        <w:spacing w:line="256" w:lineRule="auto"/>
        <w:ind w:firstLine="708"/>
        <w:rPr>
          <w:rFonts w:ascii="Times New Roman" w:hAnsi="Times New Roman" w:cs="Times New Roman"/>
          <w:i/>
          <w:noProof/>
        </w:rPr>
      </w:pPr>
      <w:r w:rsidRPr="00EE3B92">
        <w:rPr>
          <w:rFonts w:ascii="Times New Roman" w:hAnsi="Times New Roman" w:cs="Times New Roman"/>
          <w:i/>
          <w:noProof/>
        </w:rPr>
        <w:t xml:space="preserve">Примітка: </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lastRenderedPageBreak/>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4760C" w:rsidRPr="00DE590E" w:rsidRDefault="00DE590E" w:rsidP="00DE590E">
      <w:pPr>
        <w:spacing w:after="0" w:line="240" w:lineRule="atLeast"/>
        <w:jc w:val="both"/>
        <w:rPr>
          <w:i/>
          <w:color w:val="000000"/>
        </w:rPr>
      </w:pPr>
      <w:r w:rsidRPr="00B65138">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rPr>
      </w:pPr>
    </w:p>
    <w:p w:rsidR="0078389F" w:rsidRPr="00DE590E" w:rsidRDefault="0078389F"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C16A94" w:rsidRDefault="00DE590E" w:rsidP="00DE590E">
      <w:pPr>
        <w:spacing w:after="0" w:line="240" w:lineRule="auto"/>
        <w:ind w:firstLine="567"/>
        <w:jc w:val="both"/>
        <w:rPr>
          <w:rFonts w:ascii="Times New Roman" w:hAnsi="Times New Roman" w:cs="Times New Roman"/>
          <w:b/>
          <w:i/>
          <w:sz w:val="24"/>
          <w:szCs w:val="24"/>
          <w:lang w:eastAsia="en-US"/>
        </w:rPr>
      </w:pPr>
      <w:r w:rsidRPr="00C16A94">
        <w:rPr>
          <w:rFonts w:ascii="Times New Roman" w:hAnsi="Times New Roman" w:cs="Times New Roman"/>
          <w:b/>
          <w:i/>
          <w:sz w:val="24"/>
          <w:szCs w:val="24"/>
          <w:lang w:eastAsia="en-US"/>
        </w:rPr>
        <w:t xml:space="preserve">Ми, </w:t>
      </w:r>
      <w:r w:rsidRPr="00C16A94">
        <w:rPr>
          <w:rFonts w:ascii="Times New Roman" w:hAnsi="Times New Roman" w:cs="Times New Roman"/>
          <w:i/>
          <w:sz w:val="24"/>
          <w:szCs w:val="24"/>
          <w:lang w:eastAsia="en-US"/>
        </w:rPr>
        <w:t>(назва Учасника)</w:t>
      </w:r>
      <w:r w:rsidRPr="00C16A94">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w:t>
      </w:r>
      <w:r w:rsidR="00CD32CC">
        <w:rPr>
          <w:rFonts w:ascii="Times New Roman" w:hAnsi="Times New Roman" w:cs="Times New Roman"/>
          <w:b/>
          <w:i/>
          <w:sz w:val="24"/>
          <w:szCs w:val="24"/>
          <w:lang w:eastAsia="en-US"/>
        </w:rPr>
        <w:t>послуг</w:t>
      </w:r>
      <w:r w:rsidRPr="00C16A94">
        <w:rPr>
          <w:rFonts w:ascii="Times New Roman" w:hAnsi="Times New Roman" w:cs="Times New Roman"/>
          <w:b/>
          <w:i/>
          <w:sz w:val="24"/>
          <w:szCs w:val="24"/>
          <w:lang w:eastAsia="en-US"/>
        </w:rPr>
        <w:t xml:space="preserve">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DE590E" w:rsidRPr="00CD32CC" w:rsidRDefault="00DE590E" w:rsidP="0007654E">
      <w:pPr>
        <w:spacing w:after="0" w:line="240" w:lineRule="auto"/>
        <w:jc w:val="both"/>
        <w:rPr>
          <w:rFonts w:ascii="Times New Roman" w:eastAsia="Times New Roman" w:hAnsi="Times New Roman" w:cs="Times New Roman"/>
          <w:b/>
          <w:color w:val="000000"/>
        </w:rPr>
      </w:pPr>
      <w:r w:rsidRPr="00C16A94">
        <w:rPr>
          <w:rFonts w:ascii="Times New Roman" w:hAnsi="Times New Roman" w:cs="Times New Roman"/>
          <w:b/>
          <w:i/>
          <w:sz w:val="24"/>
          <w:szCs w:val="24"/>
          <w:lang w:eastAsia="en-US"/>
        </w:rPr>
        <w:t xml:space="preserve">         </w:t>
      </w:r>
      <w:r w:rsidRPr="00CD32CC">
        <w:rPr>
          <w:rFonts w:ascii="Times New Roman" w:hAnsi="Times New Roman" w:cs="Times New Roman"/>
          <w:b/>
          <w:i/>
          <w:sz w:val="24"/>
          <w:szCs w:val="24"/>
          <w:lang w:eastAsia="en-US"/>
        </w:rPr>
        <w:t xml:space="preserve">У разі укладення Договору із Замовником про </w:t>
      </w:r>
      <w:r w:rsidR="00CD32CC" w:rsidRPr="00CD32CC">
        <w:rPr>
          <w:rFonts w:ascii="Times New Roman" w:hAnsi="Times New Roman" w:cs="Times New Roman"/>
          <w:b/>
          <w:i/>
          <w:sz w:val="24"/>
          <w:szCs w:val="24"/>
          <w:lang w:eastAsia="en-US"/>
        </w:rPr>
        <w:t>надання послуг</w:t>
      </w:r>
      <w:r w:rsidRPr="00CD32CC">
        <w:rPr>
          <w:rFonts w:ascii="Times New Roman" w:hAnsi="Times New Roman" w:cs="Times New Roman"/>
          <w:b/>
          <w:i/>
          <w:sz w:val="24"/>
          <w:szCs w:val="24"/>
          <w:lang w:eastAsia="en-US"/>
        </w:rPr>
        <w:t xml:space="preserve"> згодні та підтверджуємо свою можливість і готовність виконувати усі Технічні вимоги Замовника, зазначені у цій документації.</w:t>
      </w:r>
    </w:p>
    <w:p w:rsidR="00DE590E" w:rsidRPr="00CD32CC" w:rsidRDefault="00DE590E" w:rsidP="00DE590E">
      <w:pPr>
        <w:spacing w:after="0" w:line="240" w:lineRule="auto"/>
        <w:ind w:left="5660" w:firstLine="700"/>
        <w:jc w:val="right"/>
        <w:rPr>
          <w:rFonts w:ascii="Times New Roman" w:eastAsia="Times New Roman" w:hAnsi="Times New Roman" w:cs="Times New Roman"/>
          <w:b/>
          <w:color w:val="000000"/>
        </w:rPr>
      </w:pPr>
    </w:p>
    <w:p w:rsidR="00DE590E" w:rsidRPr="00CD32CC" w:rsidRDefault="00DE590E" w:rsidP="00DE590E">
      <w:pPr>
        <w:spacing w:after="0" w:line="240" w:lineRule="auto"/>
        <w:ind w:left="5660" w:firstLine="700"/>
        <w:jc w:val="right"/>
        <w:rPr>
          <w:rFonts w:ascii="Times New Roman" w:eastAsia="Times New Roman" w:hAnsi="Times New Roman" w:cs="Times New Roman"/>
          <w:b/>
          <w:color w:val="000000"/>
        </w:rPr>
      </w:pPr>
    </w:p>
    <w:p w:rsidR="00DE590E" w:rsidRPr="00B65138"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____________________________________________________________________</w:t>
      </w:r>
    </w:p>
    <w:p w:rsidR="00DE590E" w:rsidRDefault="00DE590E" w:rsidP="00DE590E">
      <w:pPr>
        <w:widowControl w:val="0"/>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(підпис) уповноваженої особи Учасника, завірений печаткою (у разі наявності)</w:t>
      </w: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235476" w:rsidRDefault="00235476" w:rsidP="00DE590E">
      <w:pPr>
        <w:widowControl w:val="0"/>
        <w:spacing w:after="0" w:line="240" w:lineRule="auto"/>
        <w:jc w:val="both"/>
        <w:rPr>
          <w:rFonts w:ascii="Times New Roman" w:eastAsia="Times New Roman" w:hAnsi="Times New Roman" w:cs="Times New Roman"/>
          <w:lang w:eastAsia="ru-RU"/>
        </w:rPr>
      </w:pPr>
    </w:p>
    <w:p w:rsidR="00235476" w:rsidRDefault="00235476" w:rsidP="00DE590E">
      <w:pPr>
        <w:widowControl w:val="0"/>
        <w:spacing w:after="0" w:line="240" w:lineRule="auto"/>
        <w:jc w:val="both"/>
        <w:rPr>
          <w:rFonts w:ascii="Times New Roman" w:eastAsia="Times New Roman" w:hAnsi="Times New Roman" w:cs="Times New Roman"/>
          <w:lang w:eastAsia="ru-RU"/>
        </w:rPr>
      </w:pPr>
    </w:p>
    <w:p w:rsidR="00235476" w:rsidRDefault="00235476" w:rsidP="00DE590E">
      <w:pPr>
        <w:widowControl w:val="0"/>
        <w:spacing w:after="0" w:line="240" w:lineRule="auto"/>
        <w:jc w:val="both"/>
        <w:rPr>
          <w:rFonts w:ascii="Times New Roman" w:eastAsia="Times New Roman" w:hAnsi="Times New Roman" w:cs="Times New Roman"/>
          <w:lang w:eastAsia="ru-RU"/>
        </w:rPr>
      </w:pPr>
    </w:p>
    <w:p w:rsidR="00235476" w:rsidRDefault="00235476" w:rsidP="00DE590E">
      <w:pPr>
        <w:widowControl w:val="0"/>
        <w:spacing w:after="0" w:line="240" w:lineRule="auto"/>
        <w:jc w:val="both"/>
        <w:rPr>
          <w:rFonts w:ascii="Times New Roman" w:eastAsia="Times New Roman" w:hAnsi="Times New Roman" w:cs="Times New Roman"/>
          <w:lang w:eastAsia="ru-RU"/>
        </w:rPr>
      </w:pPr>
    </w:p>
    <w:p w:rsidR="00235476" w:rsidRDefault="00235476" w:rsidP="00DE590E">
      <w:pPr>
        <w:widowControl w:val="0"/>
        <w:spacing w:after="0" w:line="240" w:lineRule="auto"/>
        <w:jc w:val="both"/>
        <w:rPr>
          <w:rFonts w:ascii="Times New Roman" w:eastAsia="Times New Roman" w:hAnsi="Times New Roman" w:cs="Times New Roman"/>
          <w:lang w:eastAsia="ru-RU"/>
        </w:rPr>
      </w:pPr>
    </w:p>
    <w:p w:rsidR="00235476" w:rsidRDefault="00235476" w:rsidP="00DE590E">
      <w:pPr>
        <w:widowControl w:val="0"/>
        <w:spacing w:after="0" w:line="240" w:lineRule="auto"/>
        <w:jc w:val="both"/>
        <w:rPr>
          <w:rFonts w:ascii="Times New Roman" w:eastAsia="Times New Roman" w:hAnsi="Times New Roman" w:cs="Times New Roman"/>
          <w:lang w:eastAsia="ru-RU"/>
        </w:rPr>
      </w:pPr>
    </w:p>
    <w:p w:rsidR="00235476" w:rsidRDefault="00235476" w:rsidP="00DE590E">
      <w:pPr>
        <w:widowControl w:val="0"/>
        <w:spacing w:after="0" w:line="240" w:lineRule="auto"/>
        <w:jc w:val="both"/>
        <w:rPr>
          <w:rFonts w:ascii="Times New Roman" w:eastAsia="Times New Roman" w:hAnsi="Times New Roman" w:cs="Times New Roman"/>
          <w:lang w:eastAsia="ru-RU"/>
        </w:rPr>
      </w:pPr>
    </w:p>
    <w:p w:rsidR="00235476" w:rsidRDefault="00235476" w:rsidP="00DE590E">
      <w:pPr>
        <w:widowControl w:val="0"/>
        <w:spacing w:after="0" w:line="240" w:lineRule="auto"/>
        <w:jc w:val="both"/>
        <w:rPr>
          <w:rFonts w:ascii="Times New Roman" w:eastAsia="Times New Roman" w:hAnsi="Times New Roman" w:cs="Times New Roman"/>
          <w:lang w:eastAsia="ru-RU"/>
        </w:rPr>
      </w:pPr>
    </w:p>
    <w:p w:rsidR="00235476" w:rsidRDefault="00235476" w:rsidP="00DE590E">
      <w:pPr>
        <w:widowControl w:val="0"/>
        <w:spacing w:after="0" w:line="240" w:lineRule="auto"/>
        <w:jc w:val="both"/>
        <w:rPr>
          <w:rFonts w:ascii="Times New Roman" w:eastAsia="Times New Roman" w:hAnsi="Times New Roman" w:cs="Times New Roman"/>
          <w:lang w:eastAsia="ru-RU"/>
        </w:rPr>
      </w:pPr>
    </w:p>
    <w:p w:rsidR="004D4355" w:rsidRDefault="004D4355" w:rsidP="00DE590E">
      <w:pPr>
        <w:widowControl w:val="0"/>
        <w:spacing w:after="0" w:line="240" w:lineRule="auto"/>
        <w:jc w:val="both"/>
        <w:rPr>
          <w:rFonts w:ascii="Times New Roman" w:eastAsia="Times New Roman" w:hAnsi="Times New Roman" w:cs="Times New Roman"/>
          <w:lang w:eastAsia="ru-RU"/>
        </w:rPr>
      </w:pPr>
    </w:p>
    <w:p w:rsidR="004D4355" w:rsidRDefault="004D4355" w:rsidP="00DE590E">
      <w:pPr>
        <w:widowControl w:val="0"/>
        <w:spacing w:after="0" w:line="240" w:lineRule="auto"/>
        <w:jc w:val="both"/>
        <w:rPr>
          <w:rFonts w:ascii="Times New Roman" w:eastAsia="Times New Roman" w:hAnsi="Times New Roman" w:cs="Times New Roman"/>
          <w:lang w:eastAsia="ru-RU"/>
        </w:rPr>
      </w:pPr>
    </w:p>
    <w:p w:rsidR="004D4355" w:rsidRDefault="004D4355" w:rsidP="00DE590E">
      <w:pPr>
        <w:widowControl w:val="0"/>
        <w:spacing w:after="0" w:line="240" w:lineRule="auto"/>
        <w:jc w:val="both"/>
        <w:rPr>
          <w:rFonts w:ascii="Times New Roman" w:eastAsia="Times New Roman" w:hAnsi="Times New Roman" w:cs="Times New Roman"/>
          <w:lang w:eastAsia="ru-RU"/>
        </w:rPr>
      </w:pPr>
    </w:p>
    <w:p w:rsidR="00235476" w:rsidRDefault="00235476" w:rsidP="00DE590E">
      <w:pPr>
        <w:widowControl w:val="0"/>
        <w:spacing w:after="0" w:line="240" w:lineRule="auto"/>
        <w:jc w:val="both"/>
        <w:rPr>
          <w:rFonts w:ascii="Times New Roman" w:eastAsia="Times New Roman" w:hAnsi="Times New Roman" w:cs="Times New Roman"/>
          <w:lang w:eastAsia="ru-RU"/>
        </w:rPr>
      </w:pPr>
    </w:p>
    <w:p w:rsidR="00235476" w:rsidRDefault="00235476" w:rsidP="00DE590E">
      <w:pPr>
        <w:widowControl w:val="0"/>
        <w:spacing w:after="0" w:line="240" w:lineRule="auto"/>
        <w:jc w:val="both"/>
        <w:rPr>
          <w:rFonts w:ascii="Times New Roman" w:eastAsia="Times New Roman" w:hAnsi="Times New Roman" w:cs="Times New Roman"/>
          <w:lang w:eastAsia="ru-RU"/>
        </w:rPr>
      </w:pPr>
    </w:p>
    <w:p w:rsidR="00235476" w:rsidRDefault="00235476" w:rsidP="00DE590E">
      <w:pPr>
        <w:widowControl w:val="0"/>
        <w:spacing w:after="0" w:line="240" w:lineRule="auto"/>
        <w:jc w:val="both"/>
        <w:rPr>
          <w:rFonts w:ascii="Times New Roman" w:eastAsia="Times New Roman" w:hAnsi="Times New Roman" w:cs="Times New Roman"/>
          <w:lang w:eastAsia="ru-RU"/>
        </w:rPr>
      </w:pPr>
    </w:p>
    <w:p w:rsidR="00235476" w:rsidRDefault="00235476"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4760C" w:rsidRDefault="00D4760C"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7A3BCA" w:rsidRDefault="00DE590E" w:rsidP="00DE590E">
      <w:pPr>
        <w:spacing w:after="0" w:line="240" w:lineRule="auto"/>
        <w:ind w:left="5660" w:firstLine="700"/>
        <w:jc w:val="right"/>
        <w:rPr>
          <w:rFonts w:ascii="Times New Roman" w:eastAsia="Times New Roman" w:hAnsi="Times New Roman" w:cs="Times New Roman"/>
          <w:sz w:val="20"/>
          <w:szCs w:val="20"/>
        </w:rPr>
      </w:pPr>
      <w:r w:rsidRPr="007A3BCA">
        <w:rPr>
          <w:rFonts w:ascii="Times New Roman" w:eastAsia="Times New Roman" w:hAnsi="Times New Roman" w:cs="Times New Roman"/>
          <w:b/>
          <w:color w:val="000000"/>
          <w:sz w:val="20"/>
          <w:szCs w:val="20"/>
        </w:rPr>
        <w:lastRenderedPageBreak/>
        <w:t>ДОДАТОК 3</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r w:rsidRPr="007A3BCA">
        <w:rPr>
          <w:rFonts w:ascii="Times New Roman" w:eastAsia="Times New Roman" w:hAnsi="Times New Roman" w:cs="Times New Roman"/>
          <w:i/>
          <w:color w:val="000000"/>
          <w:sz w:val="20"/>
          <w:szCs w:val="20"/>
        </w:rPr>
        <w:t>до тендерної документації</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p>
    <w:p w:rsidR="00DE590E" w:rsidRPr="00DE590E" w:rsidRDefault="00294656"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Pr>
          <w:rFonts w:ascii="Times New Roman" w:eastAsia="Times New Roman" w:hAnsi="Times New Roman" w:cs="Times New Roman"/>
          <w:i/>
          <w:color w:val="00B050"/>
          <w:sz w:val="24"/>
          <w:szCs w:val="24"/>
        </w:rPr>
        <w:t>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b/>
          <w:i/>
          <w:color w:val="00B050"/>
          <w:sz w:val="24"/>
          <w:szCs w:val="24"/>
        </w:rPr>
        <w:t xml:space="preserve"> відповідно до постанови від 9 лютого 2024 р. № 131</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Перелік документів та </w:t>
      </w:r>
      <w:proofErr w:type="gramStart"/>
      <w:r w:rsidRPr="00DE590E">
        <w:rPr>
          <w:rFonts w:ascii="Times New Roman" w:eastAsia="Times New Roman" w:hAnsi="Times New Roman" w:cs="Times New Roman"/>
          <w:b/>
          <w:color w:val="000000"/>
          <w:sz w:val="20"/>
          <w:szCs w:val="20"/>
          <w:lang w:val="ru-RU"/>
        </w:rPr>
        <w:t>інформації  для</w:t>
      </w:r>
      <w:proofErr w:type="gramEnd"/>
      <w:r w:rsidRPr="00DE590E">
        <w:rPr>
          <w:rFonts w:ascii="Times New Roman" w:eastAsia="Times New Roman" w:hAnsi="Times New Roman" w:cs="Times New Roman"/>
          <w:b/>
          <w:color w:val="000000"/>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Pr="00DE590E" w:rsidRDefault="00DE590E" w:rsidP="00DE590E">
      <w:pPr>
        <w:spacing w:after="0" w:line="240" w:lineRule="auto"/>
        <w:ind w:left="885"/>
        <w:jc w:val="center"/>
        <w:rPr>
          <w:rFonts w:ascii="Times New Roman" w:eastAsia="Times New Roman" w:hAnsi="Times New Roman" w:cs="Times New Roman"/>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DE590E" w:rsidRPr="00DE590E" w:rsidTr="008F215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 </w:t>
            </w: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Документи та </w:t>
            </w:r>
            <w:r w:rsidRPr="00DE590E">
              <w:rPr>
                <w:rFonts w:ascii="Times New Roman" w:eastAsia="Times New Roman" w:hAnsi="Times New Roman" w:cs="Times New Roman"/>
                <w:b/>
                <w:color w:val="4A86E8"/>
                <w:sz w:val="20"/>
                <w:szCs w:val="20"/>
                <w:highlight w:val="yellow"/>
                <w:lang w:val="ru-RU"/>
              </w:rPr>
              <w:t>інформація</w:t>
            </w:r>
            <w:r w:rsidRPr="00DE590E">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5D168A" w:rsidRPr="00DE590E" w:rsidTr="0099347A">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68A" w:rsidRPr="00DE590E" w:rsidRDefault="005D168A" w:rsidP="00DE590E">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5D168A" w:rsidRPr="00302A61"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w:t>
            </w:r>
            <w:r>
              <w:rPr>
                <w:rFonts w:ascii="Times New Roman" w:eastAsia="Times New Roman" w:hAnsi="Times New Roman" w:cs="Times New Roman"/>
                <w:b/>
                <w:color w:val="000000"/>
                <w:sz w:val="20"/>
                <w:szCs w:val="20"/>
              </w:rPr>
              <w:t xml:space="preserve"> виконання</w:t>
            </w:r>
            <w:r w:rsidRPr="00591A09">
              <w:rPr>
                <w:rFonts w:ascii="Times New Roman" w:eastAsia="Times New Roman" w:hAnsi="Times New Roman" w:cs="Times New Roman"/>
                <w:b/>
                <w:color w:val="000000"/>
                <w:sz w:val="20"/>
                <w:szCs w:val="20"/>
              </w:rPr>
              <w:t xml:space="preserve"> договору) або  лист- відгук від контрагента, з  підтвердженням виконання договірних забов`язань в повному обсязі.</w:t>
            </w:r>
          </w:p>
        </w:tc>
      </w:tr>
    </w:tbl>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 xml:space="preserve">(в тому числі для об’єднання учасників як учасника </w:t>
      </w:r>
      <w:proofErr w:type="gramStart"/>
      <w:r w:rsidRPr="00DE590E">
        <w:rPr>
          <w:rFonts w:ascii="Times New Roman" w:eastAsia="Times New Roman" w:hAnsi="Times New Roman" w:cs="Times New Roman"/>
          <w:b/>
          <w:lang w:val="ru-RU"/>
        </w:rPr>
        <w:t>процедури)  вимогам</w:t>
      </w:r>
      <w:proofErr w:type="gramEnd"/>
      <w:r w:rsidRPr="00DE590E">
        <w:rPr>
          <w:rFonts w:ascii="Times New Roman" w:eastAsia="Times New Roman" w:hAnsi="Times New Roman" w:cs="Times New Roman"/>
          <w:b/>
          <w:lang w:val="ru-RU"/>
        </w:rPr>
        <w:t>,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E590E">
        <w:rPr>
          <w:rFonts w:ascii="Times New Roman" w:eastAsia="Times New Roman" w:hAnsi="Times New Roman" w:cs="Times New Roman"/>
          <w:sz w:val="20"/>
          <w:szCs w:val="20"/>
          <w:highlight w:val="white"/>
          <w:lang w:val="ru-RU"/>
        </w:rPr>
        <w:t>до абзацу</w:t>
      </w:r>
      <w:proofErr w:type="gramEnd"/>
      <w:r w:rsidRPr="00DE590E">
        <w:rPr>
          <w:rFonts w:ascii="Times New Roman" w:eastAsia="Times New Roman" w:hAnsi="Times New Roman" w:cs="Times New Roman"/>
          <w:sz w:val="20"/>
          <w:szCs w:val="20"/>
          <w:highlight w:val="white"/>
          <w:lang w:val="ru-RU"/>
        </w:rPr>
        <w:t xml:space="preserve">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DE590E">
        <w:rPr>
          <w:rFonts w:ascii="Times New Roman" w:eastAsia="Times New Roman" w:hAnsi="Times New Roman" w:cs="Times New Roman"/>
          <w:color w:val="00B050"/>
          <w:sz w:val="20"/>
          <w:szCs w:val="20"/>
          <w:highlight w:val="white"/>
          <w:lang w:val="ru-RU"/>
        </w:rPr>
        <w:t>Особливостей  (</w:t>
      </w:r>
      <w:proofErr w:type="gramEnd"/>
      <w:r w:rsidRPr="00DE590E">
        <w:rPr>
          <w:rFonts w:ascii="Times New Roman" w:eastAsia="Times New Roman" w:hAnsi="Times New Roman" w:cs="Times New Roman"/>
          <w:color w:val="00B050"/>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DE590E">
        <w:rPr>
          <w:rFonts w:ascii="Times New Roman" w:eastAsia="Times New Roman" w:hAnsi="Times New Roman" w:cs="Times New Roman"/>
          <w:sz w:val="20"/>
          <w:szCs w:val="20"/>
          <w:lang w:val="ru-RU"/>
        </w:rPr>
        <w:t>Учасник  повинен</w:t>
      </w:r>
      <w:proofErr w:type="gramEnd"/>
      <w:r w:rsidRPr="00DE590E">
        <w:rPr>
          <w:rFonts w:ascii="Times New Roman" w:eastAsia="Times New Roman" w:hAnsi="Times New Roman" w:cs="Times New Roman"/>
          <w:sz w:val="20"/>
          <w:szCs w:val="20"/>
          <w:lang w:val="ru-RU"/>
        </w:rPr>
        <w:t xml:space="preserve">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DE590E">
        <w:rPr>
          <w:rFonts w:ascii="Times New Roman" w:eastAsia="Times New Roman" w:hAnsi="Times New Roman" w:cs="Times New Roman"/>
          <w:sz w:val="20"/>
          <w:szCs w:val="20"/>
          <w:lang w:val="ru-RU"/>
        </w:rPr>
        <w:lastRenderedPageBreak/>
        <w:t>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w:t>
      </w:r>
      <w:proofErr w:type="gramStart"/>
      <w:r w:rsidRPr="00DE590E">
        <w:rPr>
          <w:rFonts w:ascii="Times New Roman" w:eastAsia="Times New Roman" w:hAnsi="Times New Roman" w:cs="Times New Roman"/>
          <w:b/>
          <w:color w:val="000000"/>
          <w:lang w:val="ru-RU"/>
        </w:rPr>
        <w:t>інформації  для</w:t>
      </w:r>
      <w:proofErr w:type="gramEnd"/>
      <w:r w:rsidRPr="00DE590E">
        <w:rPr>
          <w:rFonts w:ascii="Times New Roman" w:eastAsia="Times New Roman" w:hAnsi="Times New Roman" w:cs="Times New Roman"/>
          <w:b/>
          <w:color w:val="000000"/>
          <w:lang w:val="ru-RU"/>
        </w:rPr>
        <w:t xml:space="preserve">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DE590E">
        <w:rPr>
          <w:rFonts w:ascii="Times New Roman" w:eastAsia="Times New Roman" w:hAnsi="Times New Roman" w:cs="Times New Roman"/>
          <w:b/>
          <w:color w:val="000000"/>
          <w:sz w:val="20"/>
          <w:szCs w:val="20"/>
          <w:highlight w:val="white"/>
          <w:lang w:val="ru-RU"/>
        </w:rPr>
        <w:t>надаються  ПЕРЕМОЖЦЕМ</w:t>
      </w:r>
      <w:proofErr w:type="gramEnd"/>
      <w:r w:rsidRPr="00DE590E">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DE590E">
              <w:rPr>
                <w:rFonts w:ascii="Times New Roman" w:eastAsia="Times New Roman" w:hAnsi="Times New Roman" w:cs="Times New Roman"/>
                <w:b/>
                <w:sz w:val="20"/>
                <w:szCs w:val="20"/>
                <w:lang w:val="ru-RU"/>
              </w:rPr>
              <w:t>є  учасником</w:t>
            </w:r>
            <w:proofErr w:type="gramEnd"/>
            <w:r w:rsidRPr="00DE590E">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Pr="00294656" w:rsidRDefault="00294656" w:rsidP="00294656">
            <w:pPr>
              <w:spacing w:after="0" w:line="240" w:lineRule="auto"/>
              <w:ind w:left="100" w:right="120" w:hanging="20"/>
              <w:jc w:val="both"/>
              <w:rPr>
                <w:rFonts w:ascii="Times New Roman" w:eastAsia="Times New Roman" w:hAnsi="Times New Roman" w:cs="Times New Roman"/>
                <w:i/>
                <w:color w:val="000000"/>
                <w:sz w:val="20"/>
                <w:szCs w:val="20"/>
                <w:lang w:val="ru-RU"/>
              </w:rPr>
            </w:pPr>
            <w:r w:rsidRPr="0029465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294656">
              <w:rPr>
                <w:rFonts w:ascii="Times New Roman" w:eastAsia="Times New Roman" w:hAnsi="Times New Roman" w:cs="Times New Roman"/>
                <w:sz w:val="20"/>
                <w:szCs w:val="20"/>
                <w:lang w:val="ru-RU"/>
              </w:rPr>
              <w:t>у</w:t>
            </w:r>
            <w:r w:rsidRPr="0029465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4656">
              <w:rPr>
                <w:rFonts w:ascii="Times New Roman" w:eastAsia="Times New Roman" w:hAnsi="Times New Roman" w:cs="Times New Roman"/>
                <w:i/>
                <w:color w:val="000000"/>
                <w:sz w:val="20"/>
                <w:szCs w:val="20"/>
                <w:lang w:val="ru-RU"/>
              </w:rPr>
              <w:t xml:space="preserve">Замість довідки довільної форми учасник може надати чинну ліцензію або документ дозвільного характеру. </w:t>
            </w:r>
          </w:p>
          <w:p w:rsidR="00DE590E" w:rsidRPr="00DE590E" w:rsidRDefault="00294656" w:rsidP="00294656">
            <w:pPr>
              <w:spacing w:after="0" w:line="240" w:lineRule="auto"/>
              <w:ind w:left="100" w:right="120" w:hanging="20"/>
              <w:jc w:val="both"/>
              <w:rPr>
                <w:rFonts w:ascii="Times New Roman" w:eastAsia="Times New Roman" w:hAnsi="Times New Roman" w:cs="Times New Roman"/>
                <w:sz w:val="20"/>
                <w:szCs w:val="20"/>
                <w:lang w:val="ru-RU"/>
              </w:rPr>
            </w:pPr>
            <w:r w:rsidRPr="00294656">
              <w:rPr>
                <w:rFonts w:ascii="Times New Roman" w:eastAsia="Times New Roman" w:hAnsi="Times New Roman" w:cs="Times New Roman"/>
                <w:i/>
                <w:color w:val="000000"/>
                <w:sz w:val="20"/>
                <w:szCs w:val="20"/>
                <w:lang w:val="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9465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Pr="00DE590E" w:rsidRDefault="00294656" w:rsidP="00294656">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Default="00294656" w:rsidP="002946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w:t>
            </w:r>
            <w:r w:rsidR="00DE7BC7">
              <w:rPr>
                <w:rFonts w:ascii="Times New Roman" w:eastAsia="Times New Roman" w:hAnsi="Times New Roman" w:cs="Times New Roman"/>
                <w:sz w:val="20"/>
                <w:szCs w:val="20"/>
              </w:rPr>
              <w:t>р</w:t>
            </w:r>
            <w:r>
              <w:rPr>
                <w:rFonts w:ascii="Times New Roman" w:eastAsia="Times New Roman" w:hAnsi="Times New Roman" w:cs="Times New Roman"/>
                <w:sz w:val="20"/>
                <w:szCs w:val="20"/>
              </w:rPr>
              <w:t xml:space="preserve">осійської </w:t>
            </w:r>
            <w:r w:rsidR="00DE7BC7">
              <w:rPr>
                <w:rFonts w:ascii="Times New Roman" w:eastAsia="Times New Roman" w:hAnsi="Times New Roman" w:cs="Times New Roman"/>
                <w:sz w:val="20"/>
                <w:szCs w:val="20"/>
              </w:rPr>
              <w:t>ф</w:t>
            </w:r>
            <w:r>
              <w:rPr>
                <w:rFonts w:ascii="Times New Roman" w:eastAsia="Times New Roman" w:hAnsi="Times New Roman" w:cs="Times New Roman"/>
                <w:sz w:val="20"/>
                <w:szCs w:val="20"/>
              </w:rPr>
              <w:t xml:space="preserve">едерації / </w:t>
            </w:r>
            <w:r w:rsidR="00DE7BC7">
              <w:rPr>
                <w:rFonts w:ascii="Times New Roman" w:eastAsia="Times New Roman" w:hAnsi="Times New Roman" w:cs="Times New Roman"/>
                <w:sz w:val="20"/>
                <w:szCs w:val="20"/>
              </w:rPr>
              <w:t>р</w:t>
            </w:r>
            <w:r>
              <w:rPr>
                <w:rFonts w:ascii="Times New Roman" w:eastAsia="Times New Roman" w:hAnsi="Times New Roman" w:cs="Times New Roman"/>
                <w:sz w:val="20"/>
                <w:szCs w:val="20"/>
              </w:rPr>
              <w:t xml:space="preserve">еспубліки </w:t>
            </w:r>
            <w:r w:rsidR="00DE7BC7">
              <w:rPr>
                <w:rFonts w:ascii="Times New Roman" w:eastAsia="Times New Roman" w:hAnsi="Times New Roman" w:cs="Times New Roman"/>
                <w:sz w:val="20"/>
                <w:szCs w:val="20"/>
              </w:rPr>
              <w:t>б</w:t>
            </w:r>
            <w:r>
              <w:rPr>
                <w:rFonts w:ascii="Times New Roman" w:eastAsia="Times New Roman" w:hAnsi="Times New Roman" w:cs="Times New Roman"/>
                <w:sz w:val="20"/>
                <w:szCs w:val="20"/>
              </w:rPr>
              <w:t xml:space="preserve">ілорусь/ </w:t>
            </w:r>
            <w:r w:rsidR="00DE7BC7">
              <w:rPr>
                <w:rFonts w:ascii="Times New Roman" w:eastAsia="Times New Roman" w:hAnsi="Times New Roman" w:cs="Times New Roman"/>
                <w:color w:val="00B050"/>
                <w:highlight w:val="white"/>
              </w:rPr>
              <w:t>і</w:t>
            </w:r>
            <w:r>
              <w:rPr>
                <w:rFonts w:ascii="Times New Roman" w:eastAsia="Times New Roman" w:hAnsi="Times New Roman" w:cs="Times New Roman"/>
                <w:color w:val="00B050"/>
                <w:highlight w:val="white"/>
              </w:rPr>
              <w:t xml:space="preserve">сламської </w:t>
            </w:r>
            <w:r w:rsidR="00DE7BC7">
              <w:rPr>
                <w:rFonts w:ascii="Times New Roman" w:eastAsia="Times New Roman" w:hAnsi="Times New Roman" w:cs="Times New Roman"/>
                <w:color w:val="00B050"/>
                <w:highlight w:val="white"/>
              </w:rPr>
              <w:t>р</w:t>
            </w:r>
            <w:r>
              <w:rPr>
                <w:rFonts w:ascii="Times New Roman" w:eastAsia="Times New Roman" w:hAnsi="Times New Roman" w:cs="Times New Roman"/>
                <w:color w:val="00B050"/>
                <w:highlight w:val="white"/>
              </w:rPr>
              <w:t xml:space="preserve">еспубліки </w:t>
            </w:r>
            <w:r w:rsidR="00DE7BC7">
              <w:rPr>
                <w:rFonts w:ascii="Times New Roman" w:eastAsia="Times New Roman" w:hAnsi="Times New Roman" w:cs="Times New Roman"/>
                <w:color w:val="00B050"/>
                <w:highlight w:val="white"/>
              </w:rPr>
              <w:t>і</w:t>
            </w:r>
            <w:r>
              <w:rPr>
                <w:rFonts w:ascii="Times New Roman" w:eastAsia="Times New Roman" w:hAnsi="Times New Roman" w:cs="Times New Roman"/>
                <w:color w:val="00B050"/>
                <w:highlight w:val="white"/>
              </w:rPr>
              <w:t>ран</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294656" w:rsidRDefault="00294656" w:rsidP="002946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EF5303" w:rsidRDefault="00EF5303"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4D4355" w:rsidRDefault="004D4355" w:rsidP="00DE590E">
      <w:pPr>
        <w:widowControl w:val="0"/>
        <w:spacing w:after="0" w:line="240" w:lineRule="auto"/>
        <w:jc w:val="both"/>
        <w:rPr>
          <w:rFonts w:ascii="Times New Roman" w:eastAsia="Times New Roman" w:hAnsi="Times New Roman" w:cs="Times New Roman"/>
          <w:sz w:val="24"/>
          <w:szCs w:val="24"/>
          <w:lang w:val="ru-RU"/>
        </w:rPr>
      </w:pPr>
    </w:p>
    <w:p w:rsidR="004D4355" w:rsidRDefault="004D4355" w:rsidP="00DE590E">
      <w:pPr>
        <w:widowControl w:val="0"/>
        <w:spacing w:after="0" w:line="240" w:lineRule="auto"/>
        <w:jc w:val="both"/>
        <w:rPr>
          <w:rFonts w:ascii="Times New Roman" w:eastAsia="Times New Roman" w:hAnsi="Times New Roman" w:cs="Times New Roman"/>
          <w:sz w:val="24"/>
          <w:szCs w:val="24"/>
          <w:lang w:val="ru-RU"/>
        </w:rPr>
      </w:pPr>
    </w:p>
    <w:p w:rsidR="004D4355" w:rsidRDefault="004D4355" w:rsidP="00DE590E">
      <w:pPr>
        <w:widowControl w:val="0"/>
        <w:spacing w:after="0" w:line="240" w:lineRule="auto"/>
        <w:jc w:val="both"/>
        <w:rPr>
          <w:rFonts w:ascii="Times New Roman" w:eastAsia="Times New Roman" w:hAnsi="Times New Roman" w:cs="Times New Roman"/>
          <w:sz w:val="24"/>
          <w:szCs w:val="24"/>
          <w:lang w:val="ru-RU"/>
        </w:rPr>
      </w:pPr>
    </w:p>
    <w:p w:rsidR="004D4355" w:rsidRDefault="004D4355" w:rsidP="00DE590E">
      <w:pPr>
        <w:widowControl w:val="0"/>
        <w:spacing w:after="0" w:line="240" w:lineRule="auto"/>
        <w:jc w:val="both"/>
        <w:rPr>
          <w:rFonts w:ascii="Times New Roman" w:eastAsia="Times New Roman" w:hAnsi="Times New Roman" w:cs="Times New Roman"/>
          <w:sz w:val="24"/>
          <w:szCs w:val="24"/>
          <w:lang w:val="ru-RU"/>
        </w:rPr>
      </w:pPr>
    </w:p>
    <w:p w:rsidR="004D4355" w:rsidRDefault="004D4355" w:rsidP="00DE590E">
      <w:pPr>
        <w:widowControl w:val="0"/>
        <w:spacing w:after="0" w:line="240" w:lineRule="auto"/>
        <w:jc w:val="both"/>
        <w:rPr>
          <w:rFonts w:ascii="Times New Roman" w:eastAsia="Times New Roman" w:hAnsi="Times New Roman" w:cs="Times New Roman"/>
          <w:sz w:val="24"/>
          <w:szCs w:val="24"/>
          <w:lang w:val="ru-RU"/>
        </w:rPr>
      </w:pPr>
    </w:p>
    <w:p w:rsidR="004D4355" w:rsidRDefault="004D4355" w:rsidP="00DE590E">
      <w:pPr>
        <w:widowControl w:val="0"/>
        <w:spacing w:after="0" w:line="240" w:lineRule="auto"/>
        <w:jc w:val="both"/>
        <w:rPr>
          <w:rFonts w:ascii="Times New Roman" w:eastAsia="Times New Roman" w:hAnsi="Times New Roman" w:cs="Times New Roman"/>
          <w:sz w:val="24"/>
          <w:szCs w:val="24"/>
          <w:lang w:val="ru-RU"/>
        </w:rPr>
      </w:pPr>
    </w:p>
    <w:p w:rsidR="004D4355" w:rsidRDefault="004D4355" w:rsidP="00DE590E">
      <w:pPr>
        <w:widowControl w:val="0"/>
        <w:spacing w:after="0" w:line="240" w:lineRule="auto"/>
        <w:jc w:val="both"/>
        <w:rPr>
          <w:rFonts w:ascii="Times New Roman" w:eastAsia="Times New Roman" w:hAnsi="Times New Roman" w:cs="Times New Roman"/>
          <w:sz w:val="24"/>
          <w:szCs w:val="24"/>
          <w:lang w:val="ru-RU"/>
        </w:rPr>
      </w:pPr>
    </w:p>
    <w:p w:rsidR="004D4355" w:rsidRDefault="004D4355" w:rsidP="00DE590E">
      <w:pPr>
        <w:widowControl w:val="0"/>
        <w:spacing w:after="0" w:line="240" w:lineRule="auto"/>
        <w:jc w:val="both"/>
        <w:rPr>
          <w:rFonts w:ascii="Times New Roman" w:eastAsia="Times New Roman" w:hAnsi="Times New Roman" w:cs="Times New Roman"/>
          <w:sz w:val="24"/>
          <w:szCs w:val="24"/>
          <w:lang w:val="ru-RU"/>
        </w:rPr>
      </w:pPr>
    </w:p>
    <w:p w:rsidR="004D4355" w:rsidRDefault="004D4355" w:rsidP="00DE590E">
      <w:pPr>
        <w:widowControl w:val="0"/>
        <w:spacing w:after="0" w:line="240" w:lineRule="auto"/>
        <w:jc w:val="both"/>
        <w:rPr>
          <w:rFonts w:ascii="Times New Roman" w:eastAsia="Times New Roman" w:hAnsi="Times New Roman" w:cs="Times New Roman"/>
          <w:sz w:val="24"/>
          <w:szCs w:val="24"/>
          <w:lang w:val="ru-RU"/>
        </w:rPr>
      </w:pPr>
    </w:p>
    <w:p w:rsidR="004D4355" w:rsidRDefault="004D4355" w:rsidP="00DE590E">
      <w:pPr>
        <w:widowControl w:val="0"/>
        <w:spacing w:after="0" w:line="240" w:lineRule="auto"/>
        <w:jc w:val="both"/>
        <w:rPr>
          <w:rFonts w:ascii="Times New Roman" w:eastAsia="Times New Roman" w:hAnsi="Times New Roman" w:cs="Times New Roman"/>
          <w:sz w:val="24"/>
          <w:szCs w:val="24"/>
          <w:lang w:val="ru-RU"/>
        </w:rPr>
      </w:pPr>
      <w:bookmarkStart w:id="6" w:name="_GoBack"/>
      <w:bookmarkEnd w:id="6"/>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12A" w:rsidRDefault="00E2212A">
      <w:pPr>
        <w:spacing w:after="0" w:line="240" w:lineRule="auto"/>
      </w:pPr>
      <w:r>
        <w:separator/>
      </w:r>
    </w:p>
  </w:endnote>
  <w:endnote w:type="continuationSeparator" w:id="0">
    <w:p w:rsidR="00E2212A" w:rsidRDefault="00E2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DF" w:rsidRDefault="00E065D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D4355">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DF" w:rsidRDefault="00E065D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12A" w:rsidRDefault="00E2212A">
      <w:pPr>
        <w:spacing w:after="0" w:line="240" w:lineRule="auto"/>
      </w:pPr>
      <w:r>
        <w:separator/>
      </w:r>
    </w:p>
  </w:footnote>
  <w:footnote w:type="continuationSeparator" w:id="0">
    <w:p w:rsidR="00E2212A" w:rsidRDefault="00E22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DF" w:rsidRDefault="00E065DF">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15:restartNumberingAfterBreak="0">
    <w:nsid w:val="21AC6BC1"/>
    <w:multiLevelType w:val="hybridMultilevel"/>
    <w:tmpl w:val="7FC2AF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45D1260"/>
    <w:multiLevelType w:val="hybridMultilevel"/>
    <w:tmpl w:val="7F287F4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6D0091"/>
    <w:multiLevelType w:val="hybridMultilevel"/>
    <w:tmpl w:val="ACD4B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3AE5EF4"/>
    <w:multiLevelType w:val="multilevel"/>
    <w:tmpl w:val="CB16B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0"/>
  </w:num>
  <w:num w:numId="4">
    <w:abstractNumId w:val="13"/>
  </w:num>
  <w:num w:numId="5">
    <w:abstractNumId w:val="7"/>
  </w:num>
  <w:num w:numId="6">
    <w:abstractNumId w:val="12"/>
  </w:num>
  <w:num w:numId="7">
    <w:abstractNumId w:val="8"/>
  </w:num>
  <w:num w:numId="8">
    <w:abstractNumId w:val="5"/>
  </w:num>
  <w:num w:numId="9">
    <w:abstractNumId w:val="9"/>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B2"/>
    <w:rsid w:val="000321EB"/>
    <w:rsid w:val="00041876"/>
    <w:rsid w:val="000579CB"/>
    <w:rsid w:val="00072B86"/>
    <w:rsid w:val="000733C4"/>
    <w:rsid w:val="0007654E"/>
    <w:rsid w:val="000866A5"/>
    <w:rsid w:val="00094F18"/>
    <w:rsid w:val="000C3145"/>
    <w:rsid w:val="000C5701"/>
    <w:rsid w:val="000D2028"/>
    <w:rsid w:val="000E3709"/>
    <w:rsid w:val="000E4367"/>
    <w:rsid w:val="000E7D0C"/>
    <w:rsid w:val="000F0060"/>
    <w:rsid w:val="0016051D"/>
    <w:rsid w:val="0016347B"/>
    <w:rsid w:val="00164ACE"/>
    <w:rsid w:val="0017094F"/>
    <w:rsid w:val="00176FB5"/>
    <w:rsid w:val="0019498A"/>
    <w:rsid w:val="001D2DA9"/>
    <w:rsid w:val="001D5A67"/>
    <w:rsid w:val="001F71D2"/>
    <w:rsid w:val="002010EF"/>
    <w:rsid w:val="002025E8"/>
    <w:rsid w:val="00204288"/>
    <w:rsid w:val="00206B80"/>
    <w:rsid w:val="00235476"/>
    <w:rsid w:val="00247A13"/>
    <w:rsid w:val="00255E8B"/>
    <w:rsid w:val="00264054"/>
    <w:rsid w:val="00285825"/>
    <w:rsid w:val="00293A69"/>
    <w:rsid w:val="00294656"/>
    <w:rsid w:val="002A112F"/>
    <w:rsid w:val="002B3B0C"/>
    <w:rsid w:val="002B52D7"/>
    <w:rsid w:val="002D2AD2"/>
    <w:rsid w:val="002E7BA4"/>
    <w:rsid w:val="002F6506"/>
    <w:rsid w:val="002F7587"/>
    <w:rsid w:val="00312A84"/>
    <w:rsid w:val="003150FE"/>
    <w:rsid w:val="003179ED"/>
    <w:rsid w:val="003262B7"/>
    <w:rsid w:val="003B0BA3"/>
    <w:rsid w:val="003D01E3"/>
    <w:rsid w:val="003F2EAE"/>
    <w:rsid w:val="00401256"/>
    <w:rsid w:val="0040267C"/>
    <w:rsid w:val="004162D7"/>
    <w:rsid w:val="004324B2"/>
    <w:rsid w:val="004415CA"/>
    <w:rsid w:val="004453DE"/>
    <w:rsid w:val="0045576D"/>
    <w:rsid w:val="00484079"/>
    <w:rsid w:val="004A2347"/>
    <w:rsid w:val="004A7208"/>
    <w:rsid w:val="004B0D6F"/>
    <w:rsid w:val="004D4355"/>
    <w:rsid w:val="004E0DCF"/>
    <w:rsid w:val="004E31EE"/>
    <w:rsid w:val="004E4198"/>
    <w:rsid w:val="004F4786"/>
    <w:rsid w:val="00531E40"/>
    <w:rsid w:val="005403D5"/>
    <w:rsid w:val="005412C4"/>
    <w:rsid w:val="005415CA"/>
    <w:rsid w:val="00547DA6"/>
    <w:rsid w:val="005856AE"/>
    <w:rsid w:val="005D168A"/>
    <w:rsid w:val="005D567C"/>
    <w:rsid w:val="005D78D3"/>
    <w:rsid w:val="00602B59"/>
    <w:rsid w:val="00686B8B"/>
    <w:rsid w:val="0069174A"/>
    <w:rsid w:val="00695C6D"/>
    <w:rsid w:val="00696E44"/>
    <w:rsid w:val="006A4062"/>
    <w:rsid w:val="007034F6"/>
    <w:rsid w:val="007225F6"/>
    <w:rsid w:val="00734319"/>
    <w:rsid w:val="00743020"/>
    <w:rsid w:val="00764DC0"/>
    <w:rsid w:val="0077733E"/>
    <w:rsid w:val="0078389F"/>
    <w:rsid w:val="007A3BCA"/>
    <w:rsid w:val="007B1853"/>
    <w:rsid w:val="007F44AA"/>
    <w:rsid w:val="00826C12"/>
    <w:rsid w:val="00837B2E"/>
    <w:rsid w:val="00840F27"/>
    <w:rsid w:val="008432CE"/>
    <w:rsid w:val="00844E1D"/>
    <w:rsid w:val="00845D19"/>
    <w:rsid w:val="00881539"/>
    <w:rsid w:val="0088664E"/>
    <w:rsid w:val="008A16D2"/>
    <w:rsid w:val="008B52E0"/>
    <w:rsid w:val="008B60D6"/>
    <w:rsid w:val="008C38BB"/>
    <w:rsid w:val="008F1864"/>
    <w:rsid w:val="008F215C"/>
    <w:rsid w:val="00906BB1"/>
    <w:rsid w:val="0092644D"/>
    <w:rsid w:val="00930231"/>
    <w:rsid w:val="0094750A"/>
    <w:rsid w:val="009475E3"/>
    <w:rsid w:val="00966B23"/>
    <w:rsid w:val="0099347A"/>
    <w:rsid w:val="00996E33"/>
    <w:rsid w:val="009B3885"/>
    <w:rsid w:val="009B4E8A"/>
    <w:rsid w:val="009D2128"/>
    <w:rsid w:val="009D6741"/>
    <w:rsid w:val="009E0C3B"/>
    <w:rsid w:val="009F0CBF"/>
    <w:rsid w:val="00A20119"/>
    <w:rsid w:val="00A25B05"/>
    <w:rsid w:val="00A3072B"/>
    <w:rsid w:val="00A3289E"/>
    <w:rsid w:val="00A3780A"/>
    <w:rsid w:val="00A54514"/>
    <w:rsid w:val="00A73C72"/>
    <w:rsid w:val="00AA0412"/>
    <w:rsid w:val="00AA7045"/>
    <w:rsid w:val="00AB5351"/>
    <w:rsid w:val="00AB63D0"/>
    <w:rsid w:val="00AB7496"/>
    <w:rsid w:val="00AE0306"/>
    <w:rsid w:val="00B34441"/>
    <w:rsid w:val="00B4460F"/>
    <w:rsid w:val="00B45082"/>
    <w:rsid w:val="00B5186A"/>
    <w:rsid w:val="00B60681"/>
    <w:rsid w:val="00B65138"/>
    <w:rsid w:val="00B95A93"/>
    <w:rsid w:val="00B97E10"/>
    <w:rsid w:val="00BE3531"/>
    <w:rsid w:val="00C01739"/>
    <w:rsid w:val="00C03BE4"/>
    <w:rsid w:val="00C16A94"/>
    <w:rsid w:val="00C21682"/>
    <w:rsid w:val="00C27C9D"/>
    <w:rsid w:val="00C57345"/>
    <w:rsid w:val="00C877A2"/>
    <w:rsid w:val="00C96635"/>
    <w:rsid w:val="00CA326D"/>
    <w:rsid w:val="00CA799D"/>
    <w:rsid w:val="00CB0C7A"/>
    <w:rsid w:val="00CB1CD5"/>
    <w:rsid w:val="00CC0A10"/>
    <w:rsid w:val="00CC31E5"/>
    <w:rsid w:val="00CC7C51"/>
    <w:rsid w:val="00CD32CC"/>
    <w:rsid w:val="00D06E7E"/>
    <w:rsid w:val="00D13803"/>
    <w:rsid w:val="00D25606"/>
    <w:rsid w:val="00D40DEC"/>
    <w:rsid w:val="00D42ABE"/>
    <w:rsid w:val="00D4760C"/>
    <w:rsid w:val="00D53E29"/>
    <w:rsid w:val="00D941D7"/>
    <w:rsid w:val="00DA1F02"/>
    <w:rsid w:val="00DB6DDD"/>
    <w:rsid w:val="00DD3A2E"/>
    <w:rsid w:val="00DE163A"/>
    <w:rsid w:val="00DE4F2F"/>
    <w:rsid w:val="00DE590E"/>
    <w:rsid w:val="00DE7BC7"/>
    <w:rsid w:val="00DF3319"/>
    <w:rsid w:val="00DF42ED"/>
    <w:rsid w:val="00E065DF"/>
    <w:rsid w:val="00E2212A"/>
    <w:rsid w:val="00E60750"/>
    <w:rsid w:val="00E61167"/>
    <w:rsid w:val="00E77672"/>
    <w:rsid w:val="00E90D1B"/>
    <w:rsid w:val="00E9261C"/>
    <w:rsid w:val="00EA0481"/>
    <w:rsid w:val="00EE3B92"/>
    <w:rsid w:val="00EF5303"/>
    <w:rsid w:val="00F11D6C"/>
    <w:rsid w:val="00F63A48"/>
    <w:rsid w:val="00F64F35"/>
    <w:rsid w:val="00F709EC"/>
    <w:rsid w:val="00F73944"/>
    <w:rsid w:val="00FA6CB2"/>
    <w:rsid w:val="00FB6D04"/>
    <w:rsid w:val="00FD615E"/>
    <w:rsid w:val="00FF6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48BC"/>
  <w15:docId w15:val="{58329194-8F97-4D5A-9680-E5168321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 w:type="table" w:customStyle="1" w:styleId="11">
    <w:name w:val="Сітка таблиці1"/>
    <w:basedOn w:val="a1"/>
    <w:next w:val="a4"/>
    <w:uiPriority w:val="39"/>
    <w:rsid w:val="00CD32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6806">
      <w:bodyDiv w:val="1"/>
      <w:marLeft w:val="0"/>
      <w:marRight w:val="0"/>
      <w:marTop w:val="0"/>
      <w:marBottom w:val="0"/>
      <w:divBdr>
        <w:top w:val="none" w:sz="0" w:space="0" w:color="auto"/>
        <w:left w:val="none" w:sz="0" w:space="0" w:color="auto"/>
        <w:bottom w:val="none" w:sz="0" w:space="0" w:color="auto"/>
        <w:right w:val="none" w:sz="0" w:space="0" w:color="auto"/>
      </w:divBdr>
    </w:div>
    <w:div w:id="170324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B6393A-2F5D-4532-A68C-A71BA1CD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51737</Words>
  <Characters>29491</Characters>
  <Application>Microsoft Office Word</Application>
  <DocSecurity>0</DocSecurity>
  <Lines>245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cp:revision>
  <dcterms:created xsi:type="dcterms:W3CDTF">2024-03-13T12:26:00Z</dcterms:created>
  <dcterms:modified xsi:type="dcterms:W3CDTF">2024-03-14T08:42:00Z</dcterms:modified>
</cp:coreProperties>
</file>