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21" w:rsidRPr="00973D21" w:rsidRDefault="00973D21" w:rsidP="00973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4</w:t>
      </w:r>
    </w:p>
    <w:p w:rsidR="00973D21" w:rsidRPr="00973D21" w:rsidRDefault="00973D21" w:rsidP="0097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тендерної документації</w:t>
      </w:r>
    </w:p>
    <w:p w:rsidR="00973D21" w:rsidRPr="00973D21" w:rsidRDefault="00973D21" w:rsidP="00973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3D21" w:rsidRPr="00973D21" w:rsidRDefault="00973D21" w:rsidP="00973D2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ТЕХНІЧНІ, ЯКІСНІ ТА КІЛЬКІСНІ ХАРАКТЕРИСТИКИ</w:t>
      </w:r>
    </w:p>
    <w:p w:rsidR="00973D21" w:rsidRPr="00973D21" w:rsidRDefault="00973D21" w:rsidP="00973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закупівлю:</w:t>
      </w:r>
    </w:p>
    <w:p w:rsidR="00973D21" w:rsidRPr="00973D21" w:rsidRDefault="00973D21" w:rsidP="00973D2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73D21" w:rsidRPr="00973D21" w:rsidRDefault="00973D21" w:rsidP="00804FD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50957118"/>
      <w:r w:rsidRPr="00973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021:2015: </w:t>
      </w:r>
      <w:r w:rsidR="00804FDC" w:rsidRPr="00804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38650000-6 - Фотографічне обладнання (Проектори та Проекційні екрани)</w:t>
      </w:r>
      <w:bookmarkStart w:id="1" w:name="_GoBack"/>
      <w:bookmarkEnd w:id="1"/>
    </w:p>
    <w:bookmarkEnd w:id="0"/>
    <w:p w:rsidR="00973D21" w:rsidRPr="00973D21" w:rsidRDefault="00973D21" w:rsidP="00973D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973D21">
        <w:rPr>
          <w:rFonts w:ascii="Times New Roman" w:eastAsia="Calibri" w:hAnsi="Times New Roman" w:cs="Times New Roman"/>
          <w:i/>
          <w:iCs/>
          <w:lang w:eastAsia="ru-RU"/>
        </w:rPr>
        <w:t>*Найменування номенклатурних позицій та одиниця виміру наведено як приклад, що відображає суть товару. Найменування (назва номенклатурних позицій) та одиниця виміру, які вказує учасник -  відповідає даним обліку учасника та може відрізнятись від наведеного як приклад, зі збереженням суті товару.</w:t>
      </w:r>
    </w:p>
    <w:p w:rsidR="00973D21" w:rsidRPr="00973D21" w:rsidRDefault="00973D21" w:rsidP="00973D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973D21">
        <w:rPr>
          <w:rFonts w:ascii="Times New Roman" w:eastAsia="Calibri" w:hAnsi="Times New Roman" w:cs="Times New Roman"/>
          <w:i/>
          <w:iCs/>
          <w:lang w:eastAsia="ru-RU"/>
        </w:rPr>
        <w:t>У разі відсутності Товару, вказаного як Приклад, Замовник не заперечує проти надання аналогічного Товару або Товару вищої якості.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973D21" w:rsidRPr="00973D21" w:rsidRDefault="00973D21" w:rsidP="00973D21">
      <w:pPr>
        <w:widowControl w:val="0"/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XSpec="center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8075"/>
        <w:gridCol w:w="900"/>
      </w:tblGrid>
      <w:tr w:rsidR="00973D21" w:rsidRPr="00973D21" w:rsidTr="00234C17">
        <w:trPr>
          <w:trHeight w:val="529"/>
        </w:trPr>
        <w:tc>
          <w:tcPr>
            <w:tcW w:w="493" w:type="dxa"/>
          </w:tcPr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5" w:type="dxa"/>
          </w:tcPr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Найменування обладнання</w:t>
            </w:r>
          </w:p>
        </w:tc>
        <w:tc>
          <w:tcPr>
            <w:tcW w:w="900" w:type="dxa"/>
          </w:tcPr>
          <w:p w:rsidR="00973D21" w:rsidRPr="00973D21" w:rsidRDefault="00973D21" w:rsidP="00973D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73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К-ть</w:t>
            </w:r>
            <w:proofErr w:type="spellEnd"/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шт.</w:t>
            </w:r>
          </w:p>
        </w:tc>
      </w:tr>
      <w:tr w:rsidR="00973D21" w:rsidRPr="00973D21" w:rsidTr="00234C17">
        <w:trPr>
          <w:trHeight w:val="529"/>
        </w:trPr>
        <w:tc>
          <w:tcPr>
            <w:tcW w:w="493" w:type="dxa"/>
          </w:tcPr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75" w:type="dxa"/>
          </w:tcPr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Мультимедійний проектор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Марка (модель): Проектор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Epson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EB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20 (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еквівалент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навчального процесу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Технологія: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LCD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Матриця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0,55″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Роздільна здатність матриці: 1024х768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Яскравість, ANSI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Im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3400 (ANSI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lm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Підтримка форматів: 4:3, 16:9 16:10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Контрастність: 15000:1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Мінімальна діагональ зображення: 0,56 м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Максимальна діагональ зображення: 8,89 м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Мінімальна проекційна відстань: 0,87 м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Максимальна проекційна відстань: 10,34 м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шуму: 28 дБ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Вбудований динамік: так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Потужність звуку: 5Вт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Фокусна відстань: 16,7 мм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Потужність лампи: 210 Вт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Термін служби лампи : 12000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  <w:proofErr w:type="spellEnd"/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Роз’єми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порти: </w:t>
            </w:r>
            <w:r w:rsidRPr="00973D2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973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1х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Роз'єм 3,5 мм, 1 x RS232, 1 x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mini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USB 2.0, 3 x VGA (D-Sub), 1 x HDMI, 2 х</w:t>
            </w:r>
            <w:r w:rsidRPr="00973D2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Компонентний, </w:t>
            </w:r>
            <w:r w:rsidRPr="00973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1х</w:t>
            </w:r>
            <w:r w:rsidRPr="00973D2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Композитний</w:t>
            </w:r>
          </w:p>
          <w:p w:rsidR="00973D21" w:rsidRPr="00973D21" w:rsidRDefault="00973D21" w:rsidP="0097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Пульт керування: так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Гарантія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36 місяців</w:t>
            </w:r>
          </w:p>
        </w:tc>
        <w:tc>
          <w:tcPr>
            <w:tcW w:w="900" w:type="dxa"/>
          </w:tcPr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973D21" w:rsidRPr="00973D21" w:rsidTr="00234C17">
        <w:trPr>
          <w:trHeight w:val="529"/>
        </w:trPr>
        <w:tc>
          <w:tcPr>
            <w:tcW w:w="493" w:type="dxa"/>
          </w:tcPr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75" w:type="dxa"/>
          </w:tcPr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Проекційний екран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(модель):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Проекційний екран </w:t>
            </w:r>
            <w:proofErr w:type="spellStart"/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Atria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NTSC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DMW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(або еквівалент)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переносний (на тринозі)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4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Діагональ екрану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100″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Поверхня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Матове біле полотно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Керування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Ручне 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Діапозон</w:t>
            </w:r>
            <w:proofErr w:type="spellEnd"/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80" до 100"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Габарити: 2030х1530 мм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Гарантія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Гарантія не менше 12 місяців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Комплектація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97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 готова до експлуатації</w:t>
            </w:r>
          </w:p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73D21" w:rsidRPr="00973D21" w:rsidRDefault="00973D21" w:rsidP="00973D2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73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</w:tr>
    </w:tbl>
    <w:p w:rsidR="00973D21" w:rsidRPr="00973D21" w:rsidRDefault="00973D21" w:rsidP="009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еквівалент», який за всіма технічними характеристиками не гірший від товару, який замовляється. 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Якщо на закупівлю пропонується еквівалентний Товар інший, ніж визначений у тендерній документації, то якісні характеристики еквівалентного товару, який пропонується Учасником на закупівлю, повинні відповідати якісним характеристикам товару, який вказаним в тендерній документації або бути кращими. Для підтвердження Учасник торгів повинен надати в складі пропозиції документальне підтвердження цього факту у вигляді  таблиці з порівняльними характеристиками.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Технічні, якісні характеристики предмету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(надати гарантійний лист).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Учасник визначає ціну товару, який він пропонує поставити, з урахуванням усіх своїх витрат, податків і зборів, що сплачуються або мають бути сплачені.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Товар має бути якісним, новим, з повною комплектацією, не мати зовнішніх та внутрішніх пошкоджень та поставлятися в новій упаковці. Упаковка предметів закупівлі повинна забезпечувати захист від зовнішнього впливу та при транспортуванні.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Неякісний товар підлягає обов’язковій заміні, всі витрати пов’язані із заміною товару несе Постачальник.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Учасник повинен самостійно доставити товар за адресою: 90123, Закарпатська область, с. Заріччя, вул. Центральна, б/н.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Гарантійне та післягарантійне обслуговування: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Умовою гарантійного обслуговування є, зокрема, експлуатація товару згідно з правилами експлуатації виробника, що можуть надаватися разом із товаром (у складі тендерної пропозиції Учасник має надати відповідний гарантійний лист).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 умовами технічних (якісних) та інших характеристик ознайомлені, з вимогами погоджуємось»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Датовано: "___" ________________ 2023  року 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[Підпис] </w:t>
      </w:r>
      <w:r w:rsidRPr="00973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[прізвище, ініціали, посада уповноваженої особи учасника]</w:t>
      </w: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3D21" w:rsidRPr="00973D21" w:rsidRDefault="00973D21" w:rsidP="00973D2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4E99" w:rsidRPr="00973D21" w:rsidRDefault="007E4E99" w:rsidP="0097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7E4E99" w:rsidRPr="00973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4"/>
    <w:rsid w:val="00434354"/>
    <w:rsid w:val="007E4E99"/>
    <w:rsid w:val="00804FDC"/>
    <w:rsid w:val="009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2848</Words>
  <Characters>1624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Kornienko</dc:creator>
  <cp:keywords/>
  <dc:description/>
  <cp:lastModifiedBy>Nadja Kornienko</cp:lastModifiedBy>
  <cp:revision>3</cp:revision>
  <dcterms:created xsi:type="dcterms:W3CDTF">2023-11-17T19:34:00Z</dcterms:created>
  <dcterms:modified xsi:type="dcterms:W3CDTF">2023-11-17T20:42:00Z</dcterms:modified>
</cp:coreProperties>
</file>