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E30" w14:textId="77777777" w:rsidR="00FA193A" w:rsidRPr="008421D7" w:rsidRDefault="00FA193A" w:rsidP="00FA193A">
      <w:pPr>
        <w:pStyle w:val="af8"/>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14:paraId="4B0FF477" w14:textId="77777777"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14:paraId="3E225415" w14:textId="77777777" w:rsidR="00FA193A" w:rsidRDefault="00FA193A" w:rsidP="00FA193A">
      <w:pPr>
        <w:spacing w:after="0" w:line="240" w:lineRule="auto"/>
        <w:jc w:val="center"/>
        <w:rPr>
          <w:rFonts w:ascii="Times New Roman" w:hAnsi="Times New Roman"/>
          <w:b/>
          <w:bCs/>
          <w:caps/>
          <w:sz w:val="24"/>
          <w:szCs w:val="24"/>
        </w:rPr>
      </w:pPr>
    </w:p>
    <w:p w14:paraId="46007981" w14:textId="77777777"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14:paraId="04B0DB3F" w14:textId="77777777" w:rsidTr="008421D7">
        <w:tc>
          <w:tcPr>
            <w:tcW w:w="5812" w:type="dxa"/>
            <w:tcBorders>
              <w:top w:val="nil"/>
              <w:left w:val="nil"/>
              <w:bottom w:val="nil"/>
              <w:right w:val="nil"/>
            </w:tcBorders>
          </w:tcPr>
          <w:p w14:paraId="1B421578"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13E5AA2" w14:textId="77777777" w:rsidR="00FA193A" w:rsidRPr="006C5D02" w:rsidRDefault="00FA193A">
            <w:pPr>
              <w:spacing w:after="0" w:line="240" w:lineRule="auto"/>
              <w:rPr>
                <w:rFonts w:ascii="Times New Roman" w:hAnsi="Times New Roman"/>
                <w:sz w:val="24"/>
                <w:szCs w:val="24"/>
                <w:lang w:eastAsia="en-US"/>
              </w:rPr>
            </w:pPr>
            <w:r w:rsidRPr="006C5D02">
              <w:rPr>
                <w:rFonts w:ascii="Times New Roman" w:hAnsi="Times New Roman"/>
                <w:b/>
                <w:bCs/>
                <w:sz w:val="24"/>
                <w:szCs w:val="24"/>
              </w:rPr>
              <w:t>ЗАТВЕРДЖЕНО</w:t>
            </w:r>
          </w:p>
          <w:p w14:paraId="6027E1F9" w14:textId="77777777" w:rsidR="00FA193A" w:rsidRPr="006C5D02" w:rsidRDefault="00FA193A">
            <w:pPr>
              <w:spacing w:after="0" w:line="240" w:lineRule="auto"/>
              <w:rPr>
                <w:rFonts w:ascii="Times New Roman" w:hAnsi="Times New Roman"/>
                <w:bCs/>
                <w:sz w:val="24"/>
                <w:szCs w:val="24"/>
                <w:lang w:val="ru-RU"/>
              </w:rPr>
            </w:pPr>
            <w:r w:rsidRPr="006C5D02">
              <w:rPr>
                <w:rFonts w:ascii="Times New Roman" w:hAnsi="Times New Roman"/>
                <w:bCs/>
                <w:sz w:val="24"/>
                <w:szCs w:val="24"/>
              </w:rPr>
              <w:t>рішенням уповноваженої особи</w:t>
            </w:r>
          </w:p>
          <w:p w14:paraId="75150796" w14:textId="767F5590" w:rsidR="00FA193A" w:rsidRPr="006C5D02" w:rsidRDefault="00FA193A">
            <w:pPr>
              <w:spacing w:after="0" w:line="240" w:lineRule="auto"/>
              <w:rPr>
                <w:rFonts w:ascii="Times New Roman" w:hAnsi="Times New Roman"/>
                <w:sz w:val="24"/>
                <w:szCs w:val="24"/>
              </w:rPr>
            </w:pPr>
            <w:r w:rsidRPr="006C5D02">
              <w:rPr>
                <w:rFonts w:ascii="Times New Roman" w:hAnsi="Times New Roman"/>
                <w:bCs/>
                <w:sz w:val="24"/>
                <w:szCs w:val="24"/>
              </w:rPr>
              <w:t xml:space="preserve">Протокол </w:t>
            </w:r>
            <w:r w:rsidR="00A6220C" w:rsidRPr="002F4A75">
              <w:rPr>
                <w:rFonts w:ascii="Times New Roman" w:hAnsi="Times New Roman"/>
                <w:color w:val="000000"/>
                <w:sz w:val="24"/>
                <w:szCs w:val="24"/>
              </w:rPr>
              <w:t>№</w:t>
            </w:r>
            <w:r w:rsidR="002F4A75" w:rsidRPr="002F4A75">
              <w:rPr>
                <w:rFonts w:ascii="Times New Roman" w:hAnsi="Times New Roman"/>
                <w:color w:val="000000"/>
                <w:sz w:val="24"/>
                <w:szCs w:val="24"/>
                <w:lang w:val="ru-RU"/>
              </w:rPr>
              <w:t xml:space="preserve"> 34</w:t>
            </w:r>
            <w:r w:rsidR="00F3589A" w:rsidRPr="002F4A75">
              <w:rPr>
                <w:rFonts w:ascii="Times New Roman" w:hAnsi="Times New Roman"/>
                <w:color w:val="000000"/>
                <w:sz w:val="24"/>
                <w:szCs w:val="24"/>
                <w:lang w:val="ru-RU"/>
              </w:rPr>
              <w:t xml:space="preserve"> </w:t>
            </w:r>
            <w:r w:rsidR="001A0ADF" w:rsidRPr="002F4A75">
              <w:rPr>
                <w:rFonts w:ascii="Times New Roman" w:hAnsi="Times New Roman"/>
                <w:bCs/>
                <w:color w:val="000000"/>
                <w:sz w:val="24"/>
                <w:szCs w:val="24"/>
              </w:rPr>
              <w:t xml:space="preserve">від </w:t>
            </w:r>
            <w:r w:rsidR="00F3589A" w:rsidRPr="002F4A75">
              <w:rPr>
                <w:rFonts w:ascii="Times New Roman" w:hAnsi="Times New Roman"/>
                <w:bCs/>
                <w:color w:val="000000"/>
                <w:sz w:val="24"/>
                <w:szCs w:val="24"/>
              </w:rPr>
              <w:t>0</w:t>
            </w:r>
            <w:r w:rsidR="002F4A75" w:rsidRPr="002F4A75">
              <w:rPr>
                <w:rFonts w:ascii="Times New Roman" w:hAnsi="Times New Roman"/>
                <w:bCs/>
                <w:color w:val="000000"/>
                <w:sz w:val="24"/>
                <w:szCs w:val="24"/>
                <w:lang w:val="ru-RU"/>
              </w:rPr>
              <w:t>6</w:t>
            </w:r>
            <w:r w:rsidR="00A6220C" w:rsidRPr="002F4A75">
              <w:rPr>
                <w:rFonts w:ascii="Times New Roman" w:hAnsi="Times New Roman"/>
                <w:bCs/>
                <w:color w:val="000000"/>
                <w:sz w:val="24"/>
                <w:szCs w:val="24"/>
              </w:rPr>
              <w:t>.</w:t>
            </w:r>
            <w:r w:rsidR="004E2C1A" w:rsidRPr="002F4A75">
              <w:rPr>
                <w:rFonts w:ascii="Times New Roman" w:hAnsi="Times New Roman"/>
                <w:bCs/>
                <w:color w:val="000000"/>
                <w:sz w:val="24"/>
                <w:szCs w:val="24"/>
              </w:rPr>
              <w:t>02</w:t>
            </w:r>
            <w:r w:rsidR="00197E7D" w:rsidRPr="002F4A75">
              <w:rPr>
                <w:rFonts w:ascii="Times New Roman" w:hAnsi="Times New Roman"/>
                <w:bCs/>
                <w:color w:val="000000"/>
                <w:sz w:val="24"/>
                <w:szCs w:val="24"/>
              </w:rPr>
              <w:t>.</w:t>
            </w:r>
            <w:r w:rsidR="0027476B" w:rsidRPr="002F4A75">
              <w:rPr>
                <w:rFonts w:ascii="Times New Roman" w:hAnsi="Times New Roman"/>
                <w:color w:val="000000"/>
                <w:sz w:val="24"/>
                <w:szCs w:val="24"/>
              </w:rPr>
              <w:t>2024</w:t>
            </w:r>
            <w:r w:rsidRPr="002F4A75">
              <w:rPr>
                <w:rFonts w:ascii="Times New Roman" w:hAnsi="Times New Roman"/>
                <w:color w:val="000000"/>
                <w:sz w:val="24"/>
                <w:szCs w:val="24"/>
              </w:rPr>
              <w:t xml:space="preserve"> року</w:t>
            </w:r>
            <w:r w:rsidRPr="006C5D02">
              <w:rPr>
                <w:rFonts w:ascii="Times New Roman" w:hAnsi="Times New Roman"/>
                <w:color w:val="000000"/>
                <w:sz w:val="24"/>
                <w:szCs w:val="24"/>
              </w:rPr>
              <w:t xml:space="preserve"> </w:t>
            </w:r>
          </w:p>
          <w:p w14:paraId="42D1088B" w14:textId="77777777" w:rsidR="00FA193A" w:rsidRPr="006C5D02" w:rsidRDefault="00FA193A">
            <w:pPr>
              <w:snapToGrid w:val="0"/>
              <w:spacing w:after="0" w:line="240" w:lineRule="auto"/>
              <w:rPr>
                <w:rFonts w:ascii="Times New Roman" w:hAnsi="Times New Roman"/>
                <w:bCs/>
                <w:sz w:val="24"/>
                <w:szCs w:val="24"/>
              </w:rPr>
            </w:pPr>
          </w:p>
          <w:p w14:paraId="68418A7F" w14:textId="77777777" w:rsidR="00FA193A" w:rsidRPr="006C5D02" w:rsidRDefault="00FA193A">
            <w:pPr>
              <w:spacing w:after="0" w:line="240" w:lineRule="auto"/>
              <w:rPr>
                <w:rFonts w:ascii="Times New Roman" w:hAnsi="Times New Roman"/>
                <w:sz w:val="24"/>
                <w:szCs w:val="24"/>
              </w:rPr>
            </w:pPr>
            <w:r w:rsidRPr="006C5D02">
              <w:rPr>
                <w:rFonts w:ascii="Times New Roman" w:hAnsi="Times New Roman"/>
                <w:bCs/>
                <w:sz w:val="24"/>
                <w:szCs w:val="24"/>
              </w:rPr>
              <w:t xml:space="preserve">Уповноважена особа </w:t>
            </w:r>
          </w:p>
          <w:p w14:paraId="356B0759" w14:textId="77777777" w:rsidR="00FA193A" w:rsidRPr="006C5D02" w:rsidRDefault="00FA193A">
            <w:pPr>
              <w:spacing w:after="0" w:line="240" w:lineRule="auto"/>
              <w:rPr>
                <w:rFonts w:ascii="Times New Roman" w:hAnsi="Times New Roman"/>
                <w:sz w:val="24"/>
                <w:szCs w:val="24"/>
                <w:lang w:eastAsia="uk-UA"/>
              </w:rPr>
            </w:pPr>
            <w:r w:rsidRPr="006C5D02">
              <w:rPr>
                <w:rFonts w:ascii="Times New Roman" w:hAnsi="Times New Roman"/>
                <w:sz w:val="24"/>
                <w:szCs w:val="24"/>
              </w:rPr>
              <w:t>________________/</w:t>
            </w:r>
            <w:r w:rsidRPr="006C5D02">
              <w:rPr>
                <w:rFonts w:ascii="Times New Roman" w:hAnsi="Times New Roman"/>
                <w:color w:val="000000"/>
                <w:sz w:val="24"/>
                <w:szCs w:val="24"/>
              </w:rPr>
              <w:t>Олена ЧАЙКА/</w:t>
            </w:r>
          </w:p>
          <w:p w14:paraId="6605B9AC" w14:textId="77777777" w:rsidR="00FA193A" w:rsidRPr="006C5D02" w:rsidRDefault="00FA193A">
            <w:pPr>
              <w:spacing w:after="0" w:line="240" w:lineRule="auto"/>
              <w:rPr>
                <w:rFonts w:ascii="Times New Roman" w:hAnsi="Times New Roman" w:cs="Times New Roman"/>
                <w:sz w:val="20"/>
                <w:szCs w:val="20"/>
                <w:lang w:eastAsia="en-US"/>
              </w:rPr>
            </w:pPr>
            <w:r w:rsidRPr="006C5D02">
              <w:rPr>
                <w:rFonts w:ascii="Times New Roman" w:hAnsi="Times New Roman"/>
                <w:sz w:val="24"/>
                <w:szCs w:val="24"/>
                <w:lang w:eastAsia="uk-UA"/>
              </w:rPr>
              <w:t xml:space="preserve">     </w:t>
            </w:r>
          </w:p>
        </w:tc>
      </w:tr>
      <w:tr w:rsidR="00FA193A" w14:paraId="503FFE3D" w14:textId="77777777" w:rsidTr="008421D7">
        <w:tc>
          <w:tcPr>
            <w:tcW w:w="5812" w:type="dxa"/>
            <w:tcBorders>
              <w:top w:val="nil"/>
              <w:left w:val="nil"/>
              <w:bottom w:val="nil"/>
              <w:right w:val="nil"/>
            </w:tcBorders>
          </w:tcPr>
          <w:p w14:paraId="0FD7B8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61D1FF67" w14:textId="77777777" w:rsidR="00FA193A" w:rsidRDefault="00FA193A">
            <w:pPr>
              <w:spacing w:after="0" w:line="240" w:lineRule="auto"/>
              <w:rPr>
                <w:rFonts w:ascii="Times New Roman" w:hAnsi="Times New Roman" w:cs="Times New Roman"/>
                <w:sz w:val="20"/>
                <w:szCs w:val="20"/>
                <w:lang w:eastAsia="en-US"/>
              </w:rPr>
            </w:pPr>
          </w:p>
        </w:tc>
      </w:tr>
      <w:tr w:rsidR="00FA193A" w14:paraId="41F1998E" w14:textId="77777777" w:rsidTr="008421D7">
        <w:tc>
          <w:tcPr>
            <w:tcW w:w="5812" w:type="dxa"/>
            <w:tcBorders>
              <w:top w:val="nil"/>
              <w:left w:val="nil"/>
              <w:bottom w:val="nil"/>
              <w:right w:val="nil"/>
            </w:tcBorders>
          </w:tcPr>
          <w:p w14:paraId="420952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7AB30C73" w14:textId="77777777" w:rsidR="00FA193A" w:rsidRDefault="00FA193A">
            <w:pPr>
              <w:spacing w:after="0" w:line="240" w:lineRule="auto"/>
              <w:rPr>
                <w:rFonts w:ascii="Times New Roman" w:hAnsi="Times New Roman" w:cs="Times New Roman"/>
                <w:sz w:val="20"/>
                <w:szCs w:val="20"/>
                <w:lang w:eastAsia="en-US"/>
              </w:rPr>
            </w:pPr>
          </w:p>
        </w:tc>
      </w:tr>
      <w:tr w:rsidR="00FA193A" w14:paraId="2BC4DFE9" w14:textId="77777777" w:rsidTr="008421D7">
        <w:tc>
          <w:tcPr>
            <w:tcW w:w="5812" w:type="dxa"/>
            <w:tcBorders>
              <w:top w:val="nil"/>
              <w:left w:val="nil"/>
              <w:bottom w:val="nil"/>
              <w:right w:val="nil"/>
            </w:tcBorders>
          </w:tcPr>
          <w:p w14:paraId="6C9CA723"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0C4DFA7" w14:textId="77777777" w:rsidR="00FA193A" w:rsidRDefault="00FA193A">
            <w:pPr>
              <w:spacing w:after="0" w:line="240" w:lineRule="auto"/>
              <w:rPr>
                <w:rFonts w:ascii="Times New Roman" w:hAnsi="Times New Roman" w:cs="Times New Roman"/>
                <w:sz w:val="20"/>
                <w:szCs w:val="20"/>
                <w:lang w:eastAsia="en-US"/>
              </w:rPr>
            </w:pPr>
          </w:p>
        </w:tc>
      </w:tr>
    </w:tbl>
    <w:p w14:paraId="3ACECA1B" w14:textId="77777777" w:rsidR="00FA193A" w:rsidRDefault="00FA193A" w:rsidP="00FA193A">
      <w:pPr>
        <w:suppressAutoHyphens/>
        <w:spacing w:after="0" w:line="240" w:lineRule="auto"/>
        <w:jc w:val="center"/>
        <w:rPr>
          <w:rFonts w:ascii="Times New Roman" w:eastAsia="Times New Roman" w:hAnsi="Times New Roman"/>
          <w:sz w:val="24"/>
          <w:szCs w:val="24"/>
          <w:lang w:eastAsia="ar-SA"/>
        </w:rPr>
      </w:pPr>
    </w:p>
    <w:p w14:paraId="2A2C4D32" w14:textId="77777777"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009A3369" w14:textId="77777777"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14:paraId="36B2F81F"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r w:rsidR="00D16504">
        <w:rPr>
          <w:rFonts w:ascii="Times New Roman" w:eastAsia="Times New Roman" w:hAnsi="Times New Roman"/>
          <w:b/>
          <w:bCs/>
          <w:kern w:val="2"/>
          <w:sz w:val="24"/>
          <w:szCs w:val="24"/>
          <w:lang w:eastAsia="ar-SA"/>
        </w:rPr>
        <w:t xml:space="preserve"> </w:t>
      </w:r>
    </w:p>
    <w:p w14:paraId="0AE580DA"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14:paraId="218CE3FE" w14:textId="77777777" w:rsidR="00FA193A" w:rsidRPr="006E53AB" w:rsidRDefault="00FA193A" w:rsidP="00FA193A">
      <w:pPr>
        <w:widowControl w:val="0"/>
        <w:autoSpaceDE w:val="0"/>
        <w:autoSpaceDN w:val="0"/>
        <w:adjustRightInd w:val="0"/>
        <w:spacing w:after="0" w:line="25" w:lineRule="atLeast"/>
        <w:jc w:val="center"/>
        <w:rPr>
          <w:rFonts w:ascii="Times New Roman" w:eastAsia="Dotum" w:hAnsi="Times New Roman"/>
          <w:b/>
          <w:noProof/>
          <w:color w:val="000000"/>
          <w:sz w:val="24"/>
          <w:szCs w:val="24"/>
          <w:lang w:eastAsia="uk-UA"/>
        </w:rPr>
      </w:pPr>
      <w:r w:rsidRPr="006E53AB">
        <w:rPr>
          <w:rFonts w:ascii="Times New Roman" w:eastAsia="Dotum" w:hAnsi="Times New Roman"/>
          <w:b/>
          <w:noProof/>
          <w:color w:val="000000"/>
          <w:sz w:val="24"/>
          <w:szCs w:val="24"/>
          <w:lang w:eastAsia="uk-UA"/>
        </w:rPr>
        <w:t>для Учасників щодо підготовки тендерних пропозицій</w:t>
      </w:r>
    </w:p>
    <w:p w14:paraId="351354FA" w14:textId="66786315" w:rsidR="00FA193A" w:rsidRPr="00A02377" w:rsidRDefault="00FA193A" w:rsidP="00FA193A">
      <w:pPr>
        <w:jc w:val="center"/>
        <w:rPr>
          <w:rFonts w:ascii="Times New Roman" w:hAnsi="Times New Roman"/>
          <w:b/>
          <w:sz w:val="24"/>
          <w:szCs w:val="24"/>
          <w:lang w:eastAsia="en-US"/>
        </w:rPr>
      </w:pPr>
      <w:r w:rsidRPr="006E53AB">
        <w:rPr>
          <w:rFonts w:ascii="Times New Roman" w:eastAsia="Dotum" w:hAnsi="Times New Roman"/>
          <w:b/>
          <w:noProof/>
          <w:color w:val="000000"/>
          <w:sz w:val="24"/>
          <w:szCs w:val="24"/>
          <w:lang w:eastAsia="uk-UA"/>
        </w:rPr>
        <w:t>на закупівлю за предметом</w:t>
      </w:r>
      <w:r w:rsidR="007E2432">
        <w:rPr>
          <w:rFonts w:ascii="Times New Roman" w:eastAsia="Dotum" w:hAnsi="Times New Roman"/>
          <w:b/>
          <w:noProof/>
          <w:color w:val="000000"/>
          <w:sz w:val="24"/>
          <w:szCs w:val="24"/>
          <w:lang w:eastAsia="uk-UA"/>
        </w:rPr>
        <w:t>:</w:t>
      </w:r>
    </w:p>
    <w:p w14:paraId="5D59F581" w14:textId="34D7C993" w:rsidR="00BE4E75" w:rsidRPr="00177F3F" w:rsidRDefault="00BE4E75" w:rsidP="00BE4E75">
      <w:pPr>
        <w:spacing w:after="0" w:line="300" w:lineRule="atLeast"/>
        <w:textAlignment w:val="baseline"/>
        <w:rPr>
          <w:rFonts w:ascii="Times New Roman" w:eastAsia="Times New Roman" w:hAnsi="Times New Roman" w:cs="Times New Roman"/>
          <w:b/>
          <w:color w:val="000000"/>
          <w:sz w:val="24"/>
          <w:szCs w:val="24"/>
          <w:lang w:val="ru-RU"/>
        </w:rPr>
      </w:pPr>
      <w:r w:rsidRPr="00BE4E75">
        <w:rPr>
          <w:rFonts w:ascii="Arial" w:eastAsia="Times New Roman" w:hAnsi="Arial" w:cs="Arial"/>
          <w:color w:val="000000"/>
          <w:sz w:val="21"/>
          <w:szCs w:val="21"/>
          <w:lang w:val="ru-RU"/>
        </w:rPr>
        <w:br/>
      </w:r>
      <w:proofErr w:type="spellStart"/>
      <w:r w:rsidRPr="00177F3F">
        <w:rPr>
          <w:rFonts w:ascii="Times New Roman" w:eastAsia="Times New Roman" w:hAnsi="Times New Roman" w:cs="Times New Roman"/>
          <w:b/>
          <w:color w:val="000000"/>
          <w:sz w:val="24"/>
          <w:szCs w:val="24"/>
          <w:lang w:val="ru-RU"/>
        </w:rPr>
        <w:t>Урологічні</w:t>
      </w:r>
      <w:proofErr w:type="spellEnd"/>
      <w:r w:rsidRPr="00177F3F">
        <w:rPr>
          <w:rFonts w:ascii="Times New Roman" w:eastAsia="Times New Roman" w:hAnsi="Times New Roman" w:cs="Times New Roman"/>
          <w:b/>
          <w:color w:val="000000"/>
          <w:sz w:val="24"/>
          <w:szCs w:val="24"/>
          <w:lang w:val="ru-RU"/>
        </w:rPr>
        <w:t xml:space="preserve"> </w:t>
      </w:r>
      <w:r w:rsidRPr="00177F3F">
        <w:rPr>
          <w:rFonts w:ascii="Times New Roman" w:hAnsi="Times New Roman" w:cs="Times New Roman"/>
          <w:b/>
          <w:sz w:val="24"/>
          <w:szCs w:val="24"/>
        </w:rPr>
        <w:t>прокладки</w:t>
      </w:r>
      <w:r w:rsidR="002B421C" w:rsidRPr="00177F3F">
        <w:rPr>
          <w:rFonts w:ascii="Times New Roman" w:hAnsi="Times New Roman" w:cs="Times New Roman"/>
          <w:b/>
          <w:sz w:val="24"/>
          <w:szCs w:val="24"/>
        </w:rPr>
        <w:t xml:space="preserve">, за кодом </w:t>
      </w:r>
      <w:r w:rsidR="00177F3F" w:rsidRPr="00177F3F">
        <w:rPr>
          <w:rFonts w:ascii="Times New Roman" w:hAnsi="Times New Roman" w:cs="Times New Roman"/>
          <w:b/>
          <w:sz w:val="24"/>
          <w:szCs w:val="24"/>
        </w:rPr>
        <w:t xml:space="preserve"> ДК 021:2015 - 33750000-2 - Засоби </w:t>
      </w:r>
      <w:proofErr w:type="gramStart"/>
      <w:r w:rsidR="00177F3F" w:rsidRPr="00177F3F">
        <w:rPr>
          <w:rFonts w:ascii="Times New Roman" w:hAnsi="Times New Roman" w:cs="Times New Roman"/>
          <w:b/>
          <w:sz w:val="24"/>
          <w:szCs w:val="24"/>
        </w:rPr>
        <w:t>для</w:t>
      </w:r>
      <w:proofErr w:type="gramEnd"/>
      <w:r w:rsidR="00177F3F" w:rsidRPr="00177F3F">
        <w:rPr>
          <w:rFonts w:ascii="Times New Roman" w:hAnsi="Times New Roman" w:cs="Times New Roman"/>
          <w:b/>
          <w:sz w:val="24"/>
          <w:szCs w:val="24"/>
        </w:rPr>
        <w:t xml:space="preserve"> догляду за малюками</w:t>
      </w:r>
      <w:r w:rsidR="00177F3F" w:rsidRPr="00177F3F">
        <w:rPr>
          <w:rFonts w:ascii="Times New Roman" w:eastAsia="Times New Roman" w:hAnsi="Times New Roman" w:cs="Times New Roman"/>
          <w:b/>
          <w:color w:val="000000"/>
          <w:sz w:val="24"/>
          <w:szCs w:val="24"/>
          <w:lang w:val="ru-RU"/>
        </w:rPr>
        <w:t xml:space="preserve"> </w:t>
      </w:r>
    </w:p>
    <w:p w14:paraId="5AE04E8F" w14:textId="77777777" w:rsidR="00F00D06" w:rsidRPr="002B421C" w:rsidRDefault="00F00D06" w:rsidP="00F00D06">
      <w:pPr>
        <w:rPr>
          <w:rFonts w:ascii="Times New Roman" w:hAnsi="Times New Roman" w:cs="Times New Roman"/>
        </w:rPr>
      </w:pPr>
    </w:p>
    <w:p w14:paraId="6A32AA4D" w14:textId="2207E752" w:rsidR="00F00D06" w:rsidRPr="00F00D06" w:rsidRDefault="005F5266" w:rsidP="00F00D06">
      <w:pPr>
        <w:jc w:val="both"/>
        <w:rPr>
          <w:rFonts w:ascii="Times New Roman" w:eastAsia="Tahoma" w:hAnsi="Times New Roman" w:cs="Times New Roman"/>
        </w:rPr>
      </w:pPr>
      <w:r>
        <w:rPr>
          <w:rFonts w:ascii="Times New Roman" w:eastAsia="Times New Roman" w:hAnsi="Times New Roman" w:cs="Times New Roman"/>
          <w:color w:val="000000"/>
          <w:lang w:val="ru-RU"/>
        </w:rPr>
        <w:t xml:space="preserve">(за кодом  </w:t>
      </w:r>
      <w:r w:rsidR="00177F3F" w:rsidRPr="002B421C">
        <w:rPr>
          <w:rFonts w:ascii="Times New Roman" w:eastAsia="Times New Roman" w:hAnsi="Times New Roman" w:cs="Times New Roman"/>
          <w:color w:val="000000"/>
          <w:lang w:val="ru-RU"/>
        </w:rPr>
        <w:t>НК 024:2023</w:t>
      </w:r>
      <w:r w:rsidR="00177F3F">
        <w:rPr>
          <w:rFonts w:ascii="Times New Roman" w:eastAsia="Times New Roman" w:hAnsi="Times New Roman" w:cs="Times New Roman"/>
          <w:color w:val="000000"/>
          <w:lang w:val="ru-RU"/>
        </w:rPr>
        <w:t xml:space="preserve"> </w:t>
      </w:r>
      <w:r w:rsidR="00177F3F" w:rsidRPr="00987952">
        <w:rPr>
          <w:rFonts w:ascii="Times New Roman" w:hAnsi="Times New Roman"/>
          <w:color w:val="000000" w:themeColor="text1"/>
          <w:sz w:val="24"/>
          <w:szCs w:val="24"/>
        </w:rPr>
        <w:t xml:space="preserve">35817 — </w:t>
      </w:r>
      <w:r w:rsidR="004A3C35">
        <w:rPr>
          <w:rFonts w:ascii="Times New Roman" w:hAnsi="Times New Roman"/>
          <w:color w:val="000000" w:themeColor="text1"/>
          <w:sz w:val="24"/>
          <w:szCs w:val="24"/>
        </w:rPr>
        <w:t xml:space="preserve">Вкладиші урологічні </w:t>
      </w:r>
      <w:proofErr w:type="spellStart"/>
      <w:r w:rsidR="004A3C35">
        <w:rPr>
          <w:rFonts w:ascii="Times New Roman" w:hAnsi="Times New Roman"/>
          <w:color w:val="000000" w:themeColor="text1"/>
          <w:sz w:val="24"/>
          <w:szCs w:val="24"/>
        </w:rPr>
        <w:t>всмоктуючі</w:t>
      </w:r>
      <w:proofErr w:type="spellEnd"/>
      <w:r w:rsidR="004A3C35">
        <w:rPr>
          <w:rFonts w:ascii="Times New Roman" w:hAnsi="Times New Roman"/>
          <w:color w:val="000000" w:themeColor="text1"/>
          <w:sz w:val="24"/>
          <w:szCs w:val="24"/>
        </w:rPr>
        <w:t xml:space="preserve"> при нетриманні сечі.</w:t>
      </w:r>
      <w:r>
        <w:rPr>
          <w:rFonts w:ascii="Times New Roman" w:hAnsi="Times New Roman"/>
          <w:color w:val="000000" w:themeColor="text1"/>
          <w:sz w:val="24"/>
          <w:szCs w:val="24"/>
        </w:rPr>
        <w:t>)</w:t>
      </w:r>
    </w:p>
    <w:p w14:paraId="1853A9C3" w14:textId="77777777" w:rsidR="001141A1" w:rsidRPr="001141A1" w:rsidRDefault="001141A1" w:rsidP="001141A1">
      <w:pPr>
        <w:rPr>
          <w:rFonts w:ascii="Times New Roman" w:hAnsi="Times New Roman" w:cs="Times New Roman"/>
        </w:rPr>
      </w:pPr>
    </w:p>
    <w:p w14:paraId="2862CFFE" w14:textId="77777777" w:rsidR="001141A1" w:rsidRPr="00872C31" w:rsidRDefault="001141A1" w:rsidP="001141A1"/>
    <w:p w14:paraId="7990F898" w14:textId="040EE747" w:rsidR="00FA193A" w:rsidRPr="00BD3FE5" w:rsidRDefault="00FA193A" w:rsidP="00BD3FE5">
      <w:pPr>
        <w:jc w:val="both"/>
        <w:rPr>
          <w:rFonts w:ascii="Times New Roman" w:hAnsi="Times New Roman" w:cs="Times New Roman"/>
        </w:rPr>
      </w:pPr>
    </w:p>
    <w:p w14:paraId="499DD202" w14:textId="77777777" w:rsidR="00FA193A" w:rsidRDefault="00FA193A" w:rsidP="00FA193A">
      <w:pPr>
        <w:spacing w:after="0" w:line="240" w:lineRule="auto"/>
        <w:rPr>
          <w:lang w:eastAsia="ar-SA"/>
        </w:rPr>
      </w:pPr>
    </w:p>
    <w:p w14:paraId="5C8FDD5E" w14:textId="77777777" w:rsidR="006E05A3" w:rsidRDefault="006E05A3" w:rsidP="009226FE">
      <w:pPr>
        <w:jc w:val="center"/>
        <w:rPr>
          <w:rFonts w:ascii="Times New Roman" w:hAnsi="Times New Roman" w:cs="Times New Roman"/>
        </w:rPr>
      </w:pPr>
    </w:p>
    <w:p w14:paraId="162C39E4" w14:textId="77777777" w:rsidR="006E05A3" w:rsidRDefault="006E05A3" w:rsidP="009226FE">
      <w:pPr>
        <w:jc w:val="center"/>
        <w:rPr>
          <w:rFonts w:ascii="Times New Roman" w:hAnsi="Times New Roman" w:cs="Times New Roman"/>
        </w:rPr>
      </w:pPr>
    </w:p>
    <w:p w14:paraId="468E7B0E" w14:textId="77777777" w:rsidR="009226FE" w:rsidRPr="009226FE" w:rsidRDefault="009226FE" w:rsidP="009226FE">
      <w:pPr>
        <w:jc w:val="center"/>
        <w:rPr>
          <w:rFonts w:ascii="Times New Roman" w:hAnsi="Times New Roman" w:cs="Times New Roman"/>
        </w:rPr>
      </w:pPr>
      <w:r w:rsidRPr="009226FE">
        <w:rPr>
          <w:rFonts w:ascii="Times New Roman" w:hAnsi="Times New Roman" w:cs="Times New Roman"/>
        </w:rPr>
        <w:t>Процедура закупівлі: відкриті торги з особливостями</w:t>
      </w:r>
    </w:p>
    <w:p w14:paraId="6313AA3D" w14:textId="77777777" w:rsidR="00F92998" w:rsidRDefault="00F92998" w:rsidP="00407A13">
      <w:pPr>
        <w:spacing w:after="0" w:line="240" w:lineRule="atLeast"/>
        <w:outlineLvl w:val="0"/>
        <w:rPr>
          <w:rFonts w:ascii="Times New Roman" w:hAnsi="Times New Roman"/>
          <w:b/>
          <w:noProof/>
          <w:sz w:val="24"/>
          <w:szCs w:val="24"/>
        </w:rPr>
      </w:pPr>
    </w:p>
    <w:p w14:paraId="0476E46B" w14:textId="77777777" w:rsidR="00F92998" w:rsidRDefault="00F92998" w:rsidP="00407A13">
      <w:pPr>
        <w:spacing w:after="0" w:line="240" w:lineRule="atLeast"/>
        <w:outlineLvl w:val="0"/>
        <w:rPr>
          <w:rFonts w:ascii="Times New Roman" w:hAnsi="Times New Roman"/>
          <w:b/>
          <w:noProof/>
          <w:sz w:val="24"/>
          <w:szCs w:val="24"/>
        </w:rPr>
      </w:pPr>
    </w:p>
    <w:p w14:paraId="355F3E25" w14:textId="77777777" w:rsidR="00F92998" w:rsidRDefault="00F92998" w:rsidP="00407A13">
      <w:pPr>
        <w:spacing w:after="0" w:line="240" w:lineRule="atLeast"/>
        <w:outlineLvl w:val="0"/>
        <w:rPr>
          <w:rFonts w:ascii="Times New Roman" w:hAnsi="Times New Roman"/>
          <w:b/>
          <w:noProof/>
          <w:sz w:val="24"/>
          <w:szCs w:val="24"/>
        </w:rPr>
      </w:pPr>
    </w:p>
    <w:p w14:paraId="21DFEC08" w14:textId="77777777" w:rsidR="00F92998" w:rsidRDefault="00F92998" w:rsidP="00407A13">
      <w:pPr>
        <w:spacing w:after="0" w:line="240" w:lineRule="atLeast"/>
        <w:outlineLvl w:val="0"/>
        <w:rPr>
          <w:rFonts w:ascii="Times New Roman" w:hAnsi="Times New Roman"/>
          <w:b/>
          <w:noProof/>
          <w:sz w:val="24"/>
          <w:szCs w:val="24"/>
        </w:rPr>
      </w:pPr>
    </w:p>
    <w:p w14:paraId="266EB989" w14:textId="77777777" w:rsidR="00F92998" w:rsidRDefault="00F92998" w:rsidP="00407A13">
      <w:pPr>
        <w:spacing w:after="0" w:line="240" w:lineRule="atLeast"/>
        <w:outlineLvl w:val="0"/>
        <w:rPr>
          <w:rFonts w:ascii="Times New Roman" w:hAnsi="Times New Roman"/>
          <w:b/>
          <w:noProof/>
          <w:sz w:val="24"/>
          <w:szCs w:val="24"/>
        </w:rPr>
      </w:pPr>
    </w:p>
    <w:p w14:paraId="00D09351" w14:textId="77777777" w:rsidR="00F92998" w:rsidRDefault="00F92998" w:rsidP="00407A13">
      <w:pPr>
        <w:spacing w:after="0" w:line="240" w:lineRule="atLeast"/>
        <w:outlineLvl w:val="0"/>
        <w:rPr>
          <w:rFonts w:ascii="Times New Roman" w:hAnsi="Times New Roman"/>
          <w:b/>
          <w:noProof/>
          <w:sz w:val="24"/>
          <w:szCs w:val="24"/>
        </w:rPr>
      </w:pPr>
    </w:p>
    <w:p w14:paraId="3D9E9CB0" w14:textId="77777777" w:rsidR="00407A13" w:rsidRDefault="00407A13" w:rsidP="00407A13">
      <w:pPr>
        <w:spacing w:after="0" w:line="240" w:lineRule="atLeast"/>
        <w:outlineLvl w:val="0"/>
        <w:rPr>
          <w:rFonts w:ascii="Times New Roman" w:hAnsi="Times New Roman"/>
          <w:b/>
          <w:noProof/>
          <w:sz w:val="24"/>
          <w:szCs w:val="24"/>
        </w:rPr>
      </w:pPr>
    </w:p>
    <w:p w14:paraId="7A24FAF5" w14:textId="77777777"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14:paraId="77BC7E7D" w14:textId="4E92DC40"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27476B">
        <w:rPr>
          <w:rFonts w:ascii="Times New Roman" w:eastAsia="Times New Roman" w:hAnsi="Times New Roman"/>
          <w:b/>
          <w:sz w:val="24"/>
          <w:szCs w:val="24"/>
        </w:rPr>
        <w:t>4</w:t>
      </w:r>
      <w:r w:rsidRPr="00D50298">
        <w:rPr>
          <w:rFonts w:ascii="Times New Roman" w:eastAsia="Times New Roman" w:hAnsi="Times New Roman"/>
          <w:b/>
          <w:sz w:val="24"/>
          <w:szCs w:val="24"/>
        </w:rPr>
        <w:t xml:space="preserve"> рік</w:t>
      </w:r>
    </w:p>
    <w:p w14:paraId="154D7A6C" w14:textId="77777777" w:rsidR="008421D7" w:rsidRDefault="008421D7" w:rsidP="00407A13">
      <w:pPr>
        <w:spacing w:after="0" w:line="240" w:lineRule="atLeast"/>
        <w:jc w:val="center"/>
        <w:rPr>
          <w:rFonts w:ascii="Times New Roman" w:eastAsia="Times New Roman" w:hAnsi="Times New Roman"/>
          <w:b/>
          <w:sz w:val="24"/>
          <w:szCs w:val="24"/>
        </w:rPr>
      </w:pPr>
    </w:p>
    <w:p w14:paraId="585E4232" w14:textId="77777777" w:rsidR="008421D7" w:rsidRDefault="008421D7" w:rsidP="00407A13">
      <w:pPr>
        <w:spacing w:after="0" w:line="240" w:lineRule="atLeast"/>
        <w:jc w:val="center"/>
        <w:rPr>
          <w:rFonts w:ascii="Times New Roman" w:eastAsia="Times New Roman" w:hAnsi="Times New Roman"/>
          <w:b/>
          <w:sz w:val="24"/>
          <w:szCs w:val="24"/>
        </w:rPr>
      </w:pPr>
    </w:p>
    <w:p w14:paraId="32E50597" w14:textId="77777777" w:rsidR="00D63FDF" w:rsidRDefault="00D63FDF"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Тендерну документацію розроблено відповідно до вимог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43BEDA25" w14:textId="77777777"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0285E0CE" w14:textId="77777777"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14:paraId="650DFAA0" w14:textId="77777777"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7777777"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14:paraId="583DBBB7" w14:textId="77777777"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3"/>
                <w:rFonts w:eastAsia="Calibri"/>
              </w:rPr>
              <w:t>765</w:t>
            </w:r>
            <w:r>
              <w:rPr>
                <w:rStyle w:val="af3"/>
                <w:rFonts w:eastAsia="Calibri"/>
                <w:lang w:val="en-US"/>
              </w:rPr>
              <w:t>-</w:t>
            </w:r>
            <w:r>
              <w:rPr>
                <w:rStyle w:val="af3"/>
                <w:rFonts w:eastAsia="Calibri"/>
              </w:rPr>
              <w:t>60</w:t>
            </w:r>
            <w:r>
              <w:rPr>
                <w:rStyle w:val="af3"/>
                <w:rFonts w:eastAsia="Calibri"/>
                <w:lang w:val="en-US"/>
              </w:rPr>
              <w:t>-</w:t>
            </w:r>
            <w:r>
              <w:rPr>
                <w:rStyle w:val="af3"/>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3572DE7" w14:textId="77777777" w:rsidR="00033CDE" w:rsidRDefault="00033CDE" w:rsidP="00033CDE">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3"/>
                <w:rFonts w:eastAsia="Calibri"/>
              </w:rPr>
              <w:t>765</w:t>
            </w:r>
            <w:r>
              <w:rPr>
                <w:rStyle w:val="af3"/>
                <w:rFonts w:eastAsia="Calibri"/>
                <w:lang w:val="ru-RU"/>
              </w:rPr>
              <w:t>-</w:t>
            </w:r>
            <w:r>
              <w:rPr>
                <w:rStyle w:val="af3"/>
                <w:rFonts w:eastAsia="Calibri"/>
              </w:rPr>
              <w:t>60</w:t>
            </w:r>
            <w:r>
              <w:rPr>
                <w:rStyle w:val="af3"/>
                <w:rFonts w:eastAsia="Calibri"/>
                <w:lang w:val="ru-RU"/>
              </w:rPr>
              <w:t>-</w:t>
            </w:r>
            <w:r>
              <w:rPr>
                <w:rStyle w:val="af3"/>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6656EE0F" w14:textId="57B304B5" w:rsidR="004A5C34" w:rsidRPr="009600E1" w:rsidRDefault="005F5266" w:rsidP="0027476B">
            <w:pPr>
              <w:rPr>
                <w:rFonts w:ascii="Times New Roman" w:eastAsia="Times New Roman" w:hAnsi="Times New Roman"/>
              </w:rPr>
            </w:pPr>
            <w:proofErr w:type="spellStart"/>
            <w:r w:rsidRPr="00177F3F">
              <w:rPr>
                <w:rFonts w:ascii="Times New Roman" w:eastAsia="Times New Roman" w:hAnsi="Times New Roman" w:cs="Times New Roman"/>
                <w:b/>
                <w:color w:val="000000"/>
                <w:sz w:val="24"/>
                <w:szCs w:val="24"/>
                <w:lang w:val="ru-RU"/>
              </w:rPr>
              <w:t>Урологічні</w:t>
            </w:r>
            <w:proofErr w:type="spellEnd"/>
            <w:r w:rsidRPr="00177F3F">
              <w:rPr>
                <w:rFonts w:ascii="Times New Roman" w:eastAsia="Times New Roman" w:hAnsi="Times New Roman" w:cs="Times New Roman"/>
                <w:b/>
                <w:color w:val="000000"/>
                <w:sz w:val="24"/>
                <w:szCs w:val="24"/>
                <w:lang w:val="ru-RU"/>
              </w:rPr>
              <w:t xml:space="preserve"> </w:t>
            </w:r>
            <w:r w:rsidRPr="00177F3F">
              <w:rPr>
                <w:rFonts w:ascii="Times New Roman" w:hAnsi="Times New Roman" w:cs="Times New Roman"/>
                <w:b/>
                <w:sz w:val="24"/>
                <w:szCs w:val="24"/>
              </w:rPr>
              <w:t xml:space="preserve">прокладки, за кодом  ДК 021:2015 - 33750000-2 - Засоби </w:t>
            </w:r>
            <w:proofErr w:type="gramStart"/>
            <w:r w:rsidRPr="00177F3F">
              <w:rPr>
                <w:rFonts w:ascii="Times New Roman" w:hAnsi="Times New Roman" w:cs="Times New Roman"/>
                <w:b/>
                <w:sz w:val="24"/>
                <w:szCs w:val="24"/>
              </w:rPr>
              <w:t>для</w:t>
            </w:r>
            <w:proofErr w:type="gramEnd"/>
            <w:r w:rsidRPr="00177F3F">
              <w:rPr>
                <w:rFonts w:ascii="Times New Roman" w:hAnsi="Times New Roman" w:cs="Times New Roman"/>
                <w:b/>
                <w:sz w:val="24"/>
                <w:szCs w:val="24"/>
              </w:rPr>
              <w:t xml:space="preserve"> догляду за малюками</w:t>
            </w:r>
            <w:r w:rsidRPr="00177F3F">
              <w:rPr>
                <w:rFonts w:ascii="Times New Roman" w:eastAsia="Times New Roman" w:hAnsi="Times New Roman" w:cs="Times New Roman"/>
                <w:b/>
                <w:color w:val="000000"/>
                <w:sz w:val="24"/>
                <w:szCs w:val="24"/>
                <w:lang w:val="ru-RU"/>
              </w:rPr>
              <w:t xml:space="preserve"> </w:t>
            </w: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04DEFAFB" w14:textId="77777777" w:rsidR="004A5C34" w:rsidRPr="00F677F4" w:rsidRDefault="004A5C34" w:rsidP="004A5C34">
            <w:pPr>
              <w:widowControl w:val="0"/>
              <w:contextualSpacing/>
              <w:jc w:val="both"/>
              <w:rPr>
                <w:rFonts w:ascii="Times New Roman" w:hAnsi="Times New Roman"/>
                <w:sz w:val="24"/>
                <w:szCs w:val="24"/>
                <w:lang w:eastAsia="uk-UA"/>
              </w:rPr>
            </w:pPr>
            <w:r w:rsidRPr="00F677F4">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F677F4">
              <w:rPr>
                <w:rFonts w:ascii="Times New Roman" w:hAnsi="Times New Roman"/>
                <w:sz w:val="24"/>
                <w:szCs w:val="24"/>
              </w:rPr>
              <w:t xml:space="preserve">закупівлі </w:t>
            </w:r>
            <w:r w:rsidRPr="00407A13">
              <w:rPr>
                <w:rFonts w:ascii="Times New Roman" w:hAnsi="Times New Roman"/>
                <w:sz w:val="24"/>
                <w:szCs w:val="24"/>
              </w:rPr>
              <w:t>в цілому.</w:t>
            </w: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proofErr w:type="gramStart"/>
            <w:r w:rsidRPr="007C5F02">
              <w:rPr>
                <w:rStyle w:val="af3"/>
                <w:rFonts w:ascii="Times New Roman" w:hAnsi="Times New Roman" w:cs="Times New Roman"/>
                <w:sz w:val="24"/>
                <w:szCs w:val="24"/>
              </w:rPr>
              <w:t>м</w:t>
            </w:r>
            <w:proofErr w:type="gramEnd"/>
            <w:r w:rsidRPr="007C5F02">
              <w:rPr>
                <w:rStyle w:val="af3"/>
                <w:rFonts w:ascii="Times New Roman" w:hAnsi="Times New Roman" w:cs="Times New Roman"/>
                <w:sz w:val="24"/>
                <w:szCs w:val="24"/>
              </w:rPr>
              <w:t>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77777777"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12482">
              <w:rPr>
                <w:rFonts w:ascii="Times New Roman" w:hAnsi="Times New Roman"/>
                <w:bCs/>
                <w:noProof/>
                <w:sz w:val="24"/>
                <w:szCs w:val="24"/>
              </w:rPr>
              <w:t xml:space="preserve">Дніпропетровська область м. Дніпро, пров. Фестивальний,1 ., 49130,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7C0B9128"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0646EB" w:rsidRPr="000646EB">
              <w:rPr>
                <w:rFonts w:ascii="Times New Roman" w:hAnsi="Times New Roman"/>
                <w:b/>
                <w:bCs/>
                <w:color w:val="000000"/>
                <w:sz w:val="24"/>
                <w:szCs w:val="24"/>
              </w:rPr>
              <w:t xml:space="preserve">25 грудня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19ECC26B" w14:textId="77777777" w:rsidR="007C5F02" w:rsidRPr="004C00A8" w:rsidRDefault="007C5F02"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7C5F02"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очікувана вартість предмета закупівлі</w:t>
            </w:r>
          </w:p>
        </w:tc>
        <w:tc>
          <w:tcPr>
            <w:tcW w:w="7228" w:type="dxa"/>
            <w:vAlign w:val="center"/>
          </w:tcPr>
          <w:p w14:paraId="5FA6C19B" w14:textId="2CAA66B3" w:rsidR="007C5F02" w:rsidRPr="00367050" w:rsidRDefault="005F5266" w:rsidP="00F00D06">
            <w:pPr>
              <w:rPr>
                <w:rFonts w:ascii="Times New Roman" w:hAnsi="Times New Roman" w:cs="Times New Roman"/>
                <w:b/>
                <w:bCs/>
              </w:rPr>
            </w:pPr>
            <w:r>
              <w:rPr>
                <w:rFonts w:ascii="Times New Roman" w:hAnsi="Times New Roman" w:cs="Times New Roman"/>
                <w:color w:val="000000" w:themeColor="text1"/>
              </w:rPr>
              <w:t>8 640,00 грн.(вісім тисяч шістсот сорок грн. 00 коп.), з ПДВ.</w:t>
            </w: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5B5F192B" w:rsidR="007C5F02" w:rsidRPr="00D52DF2" w:rsidRDefault="00D302B6" w:rsidP="00095F61">
            <w:pPr>
              <w:ind w:right="141"/>
              <w:jc w:val="both"/>
              <w:rPr>
                <w:rFonts w:ascii="Times New Roman" w:eastAsia="Times New Roman" w:hAnsi="Times New Roman"/>
                <w:sz w:val="24"/>
                <w:szCs w:val="24"/>
              </w:rPr>
            </w:pPr>
            <w:r>
              <w:rPr>
                <w:rFonts w:ascii="Times New Roman" w:hAnsi="Times New Roman"/>
                <w:sz w:val="24"/>
                <w:szCs w:val="24"/>
              </w:rPr>
              <w:t>Місцевий бюджет</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2F94CB5"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 (крім тих, що проживають на території України на законних підставах);</w:t>
            </w:r>
          </w:p>
          <w:p w14:paraId="31005CB9" w14:textId="77777777" w:rsidR="007C5F02" w:rsidRDefault="00AF298A" w:rsidP="00AF298A">
            <w:pPr>
              <w:pStyle w:val="af2"/>
              <w:jc w:val="both"/>
            </w:pPr>
            <w:r w:rsidRPr="00AF298A">
              <w:rPr>
                <w:rFonts w:ascii="Times New Roman" w:hAnsi="Times New Roman" w:cs="Times New Roman"/>
              </w:rPr>
              <w:t xml:space="preserve">- юридичних осіб,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w:t>
            </w:r>
            <w:proofErr w:type="spellStart"/>
            <w:r w:rsidRPr="00AF298A">
              <w:rPr>
                <w:rFonts w:ascii="Times New Roman" w:hAnsi="Times New Roman" w:cs="Times New Roman"/>
              </w:rPr>
              <w:t>власником</w:t>
            </w:r>
            <w:proofErr w:type="spellEnd"/>
            <w:r w:rsidRPr="00AF298A">
              <w:rPr>
                <w:rFonts w:ascii="Times New Roman" w:hAnsi="Times New Roman" w:cs="Times New Roman"/>
              </w:rPr>
              <w:t>)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w:t>
            </w:r>
            <w:r>
              <w:rPr>
                <w:rFonts w:ascii="Times New Roman" w:eastAsia="Times New Roman" w:hAnsi="Times New Roman" w:cs="Times New Roman"/>
                <w:color w:val="000000"/>
                <w:sz w:val="24"/>
                <w:szCs w:val="24"/>
              </w:rPr>
              <w:lastRenderedPageBreak/>
              <w:t xml:space="preserve">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sz w:val="24"/>
                <w:szCs w:val="24"/>
              </w:rPr>
              <w:lastRenderedPageBreak/>
              <w:t>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Pr>
                <w:rFonts w:ascii="Times New Roman" w:eastAsia="Times New Roman" w:hAnsi="Times New Roman" w:cs="Times New Roman"/>
                <w:sz w:val="24"/>
                <w:szCs w:val="24"/>
              </w:rPr>
              <w:lastRenderedPageBreak/>
              <w:t>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w:t>
            </w:r>
            <w:r w:rsidRPr="009F5ACA">
              <w:rPr>
                <w:rFonts w:ascii="Times New Roman" w:eastAsia="Times New Roman" w:hAnsi="Times New Roman" w:cs="Times New Roman"/>
                <w:b/>
                <w:color w:val="000000"/>
                <w:sz w:val="24"/>
                <w:szCs w:val="24"/>
              </w:rPr>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2" w:name="_heading=h.hjqm8skarbdr" w:colFirst="0" w:colLast="0"/>
            <w:bookmarkEnd w:id="2"/>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lastRenderedPageBreak/>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w:t>
            </w:r>
            <w:r w:rsidRPr="009F5ACA">
              <w:rPr>
                <w:rFonts w:ascii="Times New Roman" w:eastAsia="Times New Roman" w:hAnsi="Times New Roman" w:cs="Times New Roman"/>
                <w:sz w:val="24"/>
                <w:szCs w:val="24"/>
              </w:rPr>
              <w:lastRenderedPageBreak/>
              <w:t>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закупівель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937DE"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210FD2"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w:t>
            </w:r>
            <w:r w:rsidRPr="00235325">
              <w:rPr>
                <w:rFonts w:ascii="Times New Roman" w:hAnsi="Times New Roman" w:cs="Times New Roman"/>
                <w:sz w:val="24"/>
                <w:szCs w:val="24"/>
              </w:rPr>
              <w:lastRenderedPageBreak/>
              <w:t>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568D2C3" w14:textId="77777777" w:rsidR="006C400A" w:rsidRPr="00235325" w:rsidRDefault="006C400A" w:rsidP="00235325">
            <w:pPr>
              <w:jc w:val="both"/>
              <w:rPr>
                <w:rFonts w:ascii="Times New Roman" w:hAnsi="Times New Roman" w:cs="Times New Roman"/>
                <w:sz w:val="24"/>
                <w:szCs w:val="24"/>
              </w:rPr>
            </w:pPr>
            <w:bookmarkStart w:id="5" w:name="n120"/>
            <w:bookmarkEnd w:id="5"/>
            <w:r w:rsidRPr="0023532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6C4DFB35" w14:textId="77777777"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727A2E" w:rsidRDefault="007C5F02">
            <w:pPr>
              <w:widowControl w:val="0"/>
              <w:rPr>
                <w:rFonts w:ascii="Times New Roman" w:eastAsia="Times New Roman" w:hAnsi="Times New Roman" w:cs="Times New Roman"/>
                <w:sz w:val="24"/>
                <w:szCs w:val="24"/>
              </w:rPr>
            </w:pPr>
            <w:r w:rsidRPr="00727A2E">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3570011D" w:rsidR="007C5F02" w:rsidRPr="00727A2E" w:rsidRDefault="007C5F02" w:rsidP="0048757D">
            <w:pPr>
              <w:widowControl w:val="0"/>
              <w:ind w:left="40" w:right="120"/>
              <w:jc w:val="both"/>
              <w:rPr>
                <w:rFonts w:ascii="Times New Roman" w:eastAsia="Times New Roman" w:hAnsi="Times New Roman"/>
                <w:b/>
                <w:sz w:val="24"/>
                <w:szCs w:val="24"/>
                <w:lang w:val="ru-RU"/>
              </w:rPr>
            </w:pPr>
            <w:r w:rsidRPr="00727A2E">
              <w:rPr>
                <w:rFonts w:ascii="Times New Roman" w:eastAsia="Times New Roman" w:hAnsi="Times New Roman"/>
                <w:b/>
                <w:sz w:val="24"/>
                <w:szCs w:val="24"/>
              </w:rPr>
              <w:t xml:space="preserve">Кінцевий строк подання тендерних пропозицій — </w:t>
            </w:r>
            <w:r w:rsidRPr="00DA28D5">
              <w:rPr>
                <w:rFonts w:ascii="Times New Roman" w:eastAsia="Times New Roman" w:hAnsi="Times New Roman"/>
                <w:b/>
                <w:sz w:val="24"/>
                <w:szCs w:val="24"/>
              </w:rPr>
              <w:t>визначається електронною системою автоматично</w:t>
            </w:r>
            <w:r w:rsidRPr="00DA28D5">
              <w:rPr>
                <w:rFonts w:ascii="Times New Roman" w:eastAsia="Times New Roman" w:hAnsi="Times New Roman"/>
                <w:b/>
                <w:sz w:val="24"/>
                <w:szCs w:val="24"/>
                <w:lang w:val="ru-RU"/>
              </w:rPr>
              <w:t xml:space="preserve"> і </w:t>
            </w:r>
            <w:proofErr w:type="spellStart"/>
            <w:r w:rsidRPr="00DA28D5">
              <w:rPr>
                <w:rFonts w:ascii="Times New Roman" w:eastAsia="Times New Roman" w:hAnsi="Times New Roman"/>
                <w:b/>
                <w:sz w:val="24"/>
                <w:szCs w:val="24"/>
                <w:lang w:val="ru-RU"/>
              </w:rPr>
              <w:t>триває</w:t>
            </w:r>
            <w:proofErr w:type="spellEnd"/>
            <w:r w:rsidRPr="00DA28D5">
              <w:rPr>
                <w:rFonts w:ascii="Times New Roman" w:eastAsia="Times New Roman" w:hAnsi="Times New Roman"/>
                <w:b/>
                <w:sz w:val="24"/>
                <w:szCs w:val="24"/>
                <w:lang w:val="ru-RU"/>
              </w:rPr>
              <w:t xml:space="preserve"> до </w:t>
            </w:r>
            <w:r w:rsidR="00B86143" w:rsidRPr="00D302B6">
              <w:rPr>
                <w:rFonts w:ascii="Times New Roman" w:eastAsia="Times New Roman" w:hAnsi="Times New Roman"/>
                <w:b/>
                <w:sz w:val="24"/>
                <w:szCs w:val="24"/>
                <w:highlight w:val="yellow"/>
                <w:lang w:val="ru-RU"/>
              </w:rPr>
              <w:t>1</w:t>
            </w:r>
            <w:r w:rsidR="002F4A75">
              <w:rPr>
                <w:rFonts w:ascii="Times New Roman" w:eastAsia="Times New Roman" w:hAnsi="Times New Roman"/>
                <w:b/>
                <w:sz w:val="24"/>
                <w:szCs w:val="24"/>
                <w:highlight w:val="yellow"/>
                <w:lang w:val="ru-RU"/>
              </w:rPr>
              <w:t>4</w:t>
            </w:r>
            <w:bookmarkStart w:id="6" w:name="_GoBack"/>
            <w:bookmarkEnd w:id="6"/>
            <w:r w:rsidR="00C7704E" w:rsidRPr="00D302B6">
              <w:rPr>
                <w:rFonts w:ascii="Times New Roman" w:eastAsia="Times New Roman" w:hAnsi="Times New Roman"/>
                <w:b/>
                <w:sz w:val="24"/>
                <w:szCs w:val="24"/>
                <w:highlight w:val="yellow"/>
                <w:lang w:val="ru-RU"/>
              </w:rPr>
              <w:t>.</w:t>
            </w:r>
            <w:r w:rsidR="00367050" w:rsidRPr="00D302B6">
              <w:rPr>
                <w:rFonts w:ascii="Times New Roman" w:eastAsia="Times New Roman" w:hAnsi="Times New Roman"/>
                <w:b/>
                <w:sz w:val="24"/>
                <w:szCs w:val="24"/>
                <w:highlight w:val="yellow"/>
                <w:lang w:val="ru-RU"/>
              </w:rPr>
              <w:t>02</w:t>
            </w:r>
            <w:r w:rsidR="004343C8" w:rsidRPr="00D302B6">
              <w:rPr>
                <w:rFonts w:ascii="Times New Roman" w:eastAsia="Times New Roman" w:hAnsi="Times New Roman"/>
                <w:b/>
                <w:sz w:val="24"/>
                <w:szCs w:val="24"/>
                <w:highlight w:val="yellow"/>
                <w:lang w:val="ru-RU"/>
              </w:rPr>
              <w:t>.2024</w:t>
            </w:r>
            <w:r w:rsidRPr="00D302B6">
              <w:rPr>
                <w:rFonts w:ascii="Times New Roman" w:eastAsia="Times New Roman" w:hAnsi="Times New Roman"/>
                <w:b/>
                <w:sz w:val="24"/>
                <w:szCs w:val="24"/>
                <w:highlight w:val="yellow"/>
                <w:lang w:val="ru-RU"/>
              </w:rPr>
              <w:t xml:space="preserve"> р.</w:t>
            </w:r>
            <w:r w:rsidRPr="00727A2E">
              <w:rPr>
                <w:rFonts w:ascii="Times New Roman" w:eastAsia="Times New Roman" w:hAnsi="Times New Roman"/>
                <w:b/>
                <w:sz w:val="24"/>
                <w:szCs w:val="24"/>
                <w:lang w:val="ru-RU"/>
              </w:rPr>
              <w:t xml:space="preserve"> </w:t>
            </w:r>
          </w:p>
          <w:p w14:paraId="065529F3" w14:textId="77777777" w:rsidR="007C5F02" w:rsidRPr="00727A2E" w:rsidRDefault="007C5F02">
            <w:pPr>
              <w:widowControl w:val="0"/>
              <w:jc w:val="both"/>
              <w:rPr>
                <w:rFonts w:ascii="Times New Roman" w:eastAsia="Times New Roman" w:hAnsi="Times New Roman" w:cs="Times New Roman"/>
                <w:sz w:val="24"/>
                <w:szCs w:val="24"/>
              </w:rPr>
            </w:pPr>
            <w:r w:rsidRPr="00727A2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727A2E" w:rsidRDefault="007C5F02">
            <w:pPr>
              <w:widowControl w:val="0"/>
              <w:jc w:val="both"/>
              <w:rPr>
                <w:rFonts w:ascii="Times New Roman" w:eastAsia="Times New Roman" w:hAnsi="Times New Roman" w:cs="Times New Roman"/>
                <w:sz w:val="24"/>
                <w:szCs w:val="24"/>
              </w:rPr>
            </w:pPr>
            <w:r w:rsidRPr="00727A2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727A2E"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27A2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закупівель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lastRenderedPageBreak/>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w:t>
            </w:r>
            <w:r>
              <w:rPr>
                <w:rFonts w:ascii="Times New Roman" w:eastAsia="Times New Roman" w:hAnsi="Times New Roman" w:cs="Times New Roman"/>
                <w:sz w:val="24"/>
                <w:szCs w:val="24"/>
              </w:rPr>
              <w:lastRenderedPageBreak/>
              <w:t xml:space="preserve">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Pr>
                <w:rFonts w:ascii="Times New Roman" w:eastAsia="Times New Roman" w:hAnsi="Times New Roman" w:cs="Times New Roman"/>
                <w:color w:val="000000"/>
                <w:sz w:val="24"/>
                <w:szCs w:val="24"/>
              </w:rPr>
              <w:lastRenderedPageBreak/>
              <w:t>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54FCB94E"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w:t>
            </w:r>
            <w:r w:rsidRPr="00A05367">
              <w:rPr>
                <w:rFonts w:ascii="Times New Roman" w:eastAsia="Times New Roman" w:hAnsi="Times New Roman" w:cs="Times New Roman"/>
                <w:sz w:val="24"/>
                <w:szCs w:val="24"/>
                <w:highlight w:val="white"/>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B15A46"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A05367">
              <w:rPr>
                <w:rFonts w:ascii="Times New Roman" w:eastAsia="Times New Roman" w:hAnsi="Times New Roman" w:cs="Times New Roman"/>
                <w:sz w:val="24"/>
                <w:szCs w:val="24"/>
                <w:highlight w:val="white"/>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A05367">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7" w:name="_heading=h.2s8eyo1" w:colFirst="0" w:colLast="0"/>
      <w:bookmarkEnd w:id="7"/>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F90455" w:rsidRDefault="00166FCF" w:rsidP="00166FCF">
            <w:pPr>
              <w:spacing w:after="0" w:line="240" w:lineRule="auto"/>
              <w:jc w:val="both"/>
              <w:rPr>
                <w:rFonts w:ascii="Times New Roman" w:eastAsia="Times New Roman" w:hAnsi="Times New Roman" w:cs="Times New Roman"/>
                <w:sz w:val="24"/>
                <w:szCs w:val="24"/>
              </w:rPr>
            </w:pPr>
            <w:r w:rsidRPr="00F90455">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F90455" w:rsidRDefault="00166FCF" w:rsidP="00166FCF">
            <w:pPr>
              <w:spacing w:after="0" w:line="240" w:lineRule="auto"/>
              <w:jc w:val="both"/>
              <w:rPr>
                <w:rFonts w:ascii="Times New Roman" w:eastAsia="Times New Roman" w:hAnsi="Times New Roman" w:cs="Times New Roman"/>
                <w:sz w:val="24"/>
                <w:szCs w:val="24"/>
              </w:rPr>
            </w:pPr>
            <w:r w:rsidRPr="00F90455">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DF2D8D1" w14:textId="45C41D19" w:rsidR="004A3881" w:rsidRPr="00CD41F4" w:rsidRDefault="00166FCF" w:rsidP="004A3881">
            <w:pPr>
              <w:jc w:val="both"/>
              <w:rPr>
                <w:rFonts w:ascii="Times New Roman" w:hAnsi="Times New Roman" w:cs="Times New Roman"/>
              </w:rPr>
            </w:pPr>
            <w:r w:rsidRPr="00FB68CD">
              <w:rPr>
                <w:rFonts w:ascii="Times New Roman" w:hAnsi="Times New Roman" w:cs="Times New Roman"/>
              </w:rPr>
              <w:t xml:space="preserve">Аналогічним вважається договір на постачання </w:t>
            </w:r>
            <w:r w:rsidR="0064070C" w:rsidRPr="00FB68CD">
              <w:rPr>
                <w:rFonts w:ascii="Times New Roman" w:hAnsi="Times New Roman" w:cs="Times New Roman"/>
              </w:rPr>
              <w:t xml:space="preserve">даного виду товарів </w:t>
            </w:r>
            <w:r w:rsidR="00046467" w:rsidRPr="00FB68CD">
              <w:rPr>
                <w:rFonts w:ascii="Times New Roman" w:hAnsi="Times New Roman" w:cs="Times New Roman"/>
              </w:rPr>
              <w:t xml:space="preserve">та/або </w:t>
            </w:r>
            <w:r w:rsidR="001B0B03" w:rsidRPr="00FB68CD">
              <w:rPr>
                <w:rFonts w:ascii="Times New Roman" w:hAnsi="Times New Roman" w:cs="Times New Roman"/>
              </w:rPr>
              <w:t>за кодом ДК 021:2015</w:t>
            </w:r>
            <w:r w:rsidR="00CD41F4">
              <w:rPr>
                <w:rFonts w:ascii="Times New Roman" w:hAnsi="Times New Roman" w:cs="Times New Roman"/>
              </w:rPr>
              <w:t xml:space="preserve"> - </w:t>
            </w:r>
            <w:r w:rsidR="00D302B6" w:rsidRPr="00CD41F4">
              <w:rPr>
                <w:rFonts w:ascii="Times New Roman" w:hAnsi="Times New Roman" w:cs="Times New Roman"/>
                <w:sz w:val="24"/>
                <w:szCs w:val="24"/>
              </w:rPr>
              <w:t>33750000-2 - Засоби для догляду за малюками</w:t>
            </w:r>
            <w:r w:rsidR="004A3881" w:rsidRPr="00CD41F4">
              <w:rPr>
                <w:rFonts w:ascii="Times New Roman" w:hAnsi="Times New Roman" w:cs="Times New Roman"/>
              </w:rPr>
              <w:t>)</w:t>
            </w:r>
          </w:p>
          <w:p w14:paraId="22F7A9B2" w14:textId="38B0B3EA" w:rsidR="00166FCF" w:rsidRPr="00381019" w:rsidRDefault="00166FCF" w:rsidP="00166FCF">
            <w:pPr>
              <w:spacing w:after="0" w:line="240" w:lineRule="auto"/>
              <w:jc w:val="both"/>
              <w:rPr>
                <w:rFonts w:ascii="Times New Roman" w:eastAsia="Times New Roman" w:hAnsi="Times New Roman" w:cs="Times New Roman"/>
                <w:sz w:val="24"/>
                <w:szCs w:val="24"/>
              </w:rPr>
            </w:pPr>
            <w:r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39A1B9"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303309"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366984">
        <w:rPr>
          <w:rFonts w:ascii="Times New Roman" w:eastAsia="Times New Roman" w:hAnsi="Times New Roman" w:cs="Times New Roman"/>
          <w:color w:val="000000" w:themeColor="text1"/>
          <w:sz w:val="20"/>
          <w:szCs w:val="20"/>
        </w:rPr>
        <w:t xml:space="preserve"> </w:t>
      </w:r>
      <w:r w:rsidRPr="00366984">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A4CE7"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8" w:name="_Hlk136264653"/>
      <w:r w:rsidR="00FB6E8D" w:rsidRPr="000C72B0">
        <w:rPr>
          <w:rFonts w:ascii="Times New Roman" w:hAnsi="Times New Roman" w:cs="Times New Roman"/>
          <w:sz w:val="24"/>
          <w:szCs w:val="24"/>
        </w:rPr>
        <w:t xml:space="preserve">У разі ненадання учасником зазначеної інформації, Замовник відхиляє такого учасника на підставі абзацу 5 </w:t>
      </w:r>
      <w:r w:rsidR="00FB6E8D" w:rsidRPr="000C72B0">
        <w:rPr>
          <w:rFonts w:ascii="Times New Roman" w:hAnsi="Times New Roman" w:cs="Times New Roman"/>
          <w:sz w:val="24"/>
          <w:szCs w:val="24"/>
        </w:rPr>
        <w:lastRenderedPageBreak/>
        <w:t>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8"/>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77777777" w:rsidR="00381019" w:rsidRPr="004E0FF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повідомлення</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намір</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укласти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договір</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повинен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замовнику</w:t>
      </w:r>
      <w:proofErr w:type="spellEnd"/>
      <w:r w:rsidRPr="004E0FF9">
        <w:rPr>
          <w:rFonts w:ascii="Times New Roman" w:eastAsia="Times New Roman" w:hAnsi="Times New Roman" w:cs="Times New Roman"/>
          <w:color w:val="000000" w:themeColor="text1"/>
          <w:sz w:val="20"/>
          <w:szCs w:val="20"/>
          <w:lang w:val="ru-RU"/>
        </w:rPr>
        <w:t xml:space="preserve"> шляхом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підтверджують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відсутність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підстав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підпунктах</w:t>
      </w:r>
      <w:proofErr w:type="spellEnd"/>
      <w:r w:rsidRPr="004E0FF9">
        <w:rPr>
          <w:rFonts w:ascii="Times New Roman" w:eastAsia="Times New Roman" w:hAnsi="Times New Roman" w:cs="Times New Roman"/>
          <w:color w:val="000000" w:themeColor="text1"/>
          <w:sz w:val="20"/>
          <w:szCs w:val="20"/>
          <w:lang w:val="ru-RU"/>
        </w:rPr>
        <w:t xml:space="preserve"> 3, 5, 6 і 12 та в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чотирнадцятому</w:t>
      </w:r>
      <w:proofErr w:type="spellEnd"/>
      <w:r w:rsidRPr="004E0FF9">
        <w:rPr>
          <w:rFonts w:ascii="Times New Roman" w:eastAsia="Times New Roman" w:hAnsi="Times New Roman" w:cs="Times New Roman"/>
          <w:color w:val="000000" w:themeColor="text1"/>
          <w:sz w:val="20"/>
          <w:szCs w:val="20"/>
          <w:lang w:val="ru-RU"/>
        </w:rPr>
        <w:t xml:space="preserve"> пункту 47 </w:t>
      </w:r>
      <w:proofErr w:type="spellStart"/>
      <w:r w:rsidRPr="004E0FF9">
        <w:rPr>
          <w:rFonts w:ascii="Times New Roman" w:eastAsia="Times New Roman" w:hAnsi="Times New Roman" w:cs="Times New Roman"/>
          <w:color w:val="000000" w:themeColor="text1"/>
          <w:sz w:val="20"/>
          <w:szCs w:val="20"/>
          <w:lang w:val="ru-RU"/>
        </w:rPr>
        <w:t>Особливостей</w:t>
      </w:r>
      <w:proofErr w:type="spellEnd"/>
      <w:r w:rsidRPr="004E0FF9">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4E0FF9">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4E0FF9">
        <w:rPr>
          <w:rFonts w:ascii="Times New Roman" w:eastAsia="Times New Roman" w:hAnsi="Times New Roman" w:cs="Times New Roman"/>
          <w:color w:val="000000" w:themeColor="text1"/>
          <w:sz w:val="20"/>
          <w:szCs w:val="20"/>
          <w:lang w:val="ru-RU"/>
        </w:rPr>
        <w:t>передбаченого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цією</w:t>
      </w:r>
      <w:proofErr w:type="spellEnd"/>
      <w:r w:rsidRPr="004E0FF9">
        <w:rPr>
          <w:rFonts w:ascii="Times New Roman" w:eastAsia="Times New Roman" w:hAnsi="Times New Roman" w:cs="Times New Roman"/>
          <w:color w:val="000000" w:themeColor="text1"/>
          <w:sz w:val="20"/>
          <w:szCs w:val="20"/>
          <w:lang w:val="ru-RU"/>
        </w:rPr>
        <w:t xml:space="preserve"> тендерною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roofErr w:type="gramEnd"/>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w:t>
      </w:r>
      <w:proofErr w:type="gramStart"/>
      <w:r w:rsidRPr="00381019">
        <w:rPr>
          <w:rFonts w:ascii="Times New Roman" w:eastAsia="Times New Roman" w:hAnsi="Times New Roman" w:cs="Times New Roman"/>
          <w:b/>
          <w:color w:val="000000"/>
          <w:sz w:val="20"/>
          <w:szCs w:val="20"/>
          <w:highlight w:val="white"/>
          <w:lang w:val="ru-RU"/>
        </w:rPr>
        <w:t>особою</w:t>
      </w:r>
      <w:proofErr w:type="gramEnd"/>
      <w:r w:rsidRPr="00381019">
        <w:rPr>
          <w:rFonts w:ascii="Times New Roman" w:eastAsia="Times New Roman" w:hAnsi="Times New Roman" w:cs="Times New Roman"/>
          <w:b/>
          <w:color w:val="000000"/>
          <w:sz w:val="20"/>
          <w:szCs w:val="20"/>
          <w:highlight w:val="white"/>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w:t>
            </w:r>
            <w:proofErr w:type="gramStart"/>
            <w:r w:rsidRPr="00381019">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proofErr w:type="gramStart"/>
            <w:r w:rsidRPr="00381019">
              <w:rPr>
                <w:rFonts w:ascii="Times New Roman" w:eastAsia="Times New Roman" w:hAnsi="Times New Roman" w:cs="Times New Roman"/>
                <w:b/>
                <w:sz w:val="20"/>
                <w:szCs w:val="20"/>
                <w:highlight w:val="white"/>
                <w:lang w:val="ru-RU"/>
              </w:rPr>
              <w:t>п</w:t>
            </w:r>
            <w:proofErr w:type="gramEnd"/>
            <w:r w:rsidRPr="00381019">
              <w:rPr>
                <w:rFonts w:ascii="Times New Roman" w:eastAsia="Times New Roman" w:hAnsi="Times New Roman" w:cs="Times New Roman"/>
                <w:b/>
                <w:sz w:val="20"/>
                <w:szCs w:val="20"/>
                <w:highlight w:val="white"/>
                <w:lang w:val="ru-RU"/>
              </w:rPr>
              <w:t>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Обл</w:t>
            </w:r>
            <w:proofErr w:type="gramEnd"/>
            <w:r w:rsidRPr="00381019">
              <w:rPr>
                <w:rFonts w:ascii="Times New Roman" w:eastAsia="Times New Roman" w:hAnsi="Times New Roman" w:cs="Times New Roman"/>
                <w:b/>
                <w:sz w:val="20"/>
                <w:szCs w:val="20"/>
                <w:highlight w:val="white"/>
                <w:lang w:val="ru-RU"/>
              </w:rPr>
              <w:t>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w:t>
            </w:r>
            <w:proofErr w:type="gramStart"/>
            <w:r w:rsidRPr="00381019">
              <w:rPr>
                <w:rFonts w:ascii="Times New Roman" w:eastAsia="Times New Roman" w:hAnsi="Times New Roman" w:cs="Times New Roman"/>
                <w:b/>
                <w:sz w:val="20"/>
                <w:szCs w:val="20"/>
                <w:highlight w:val="white"/>
                <w:lang w:val="ru-RU"/>
              </w:rPr>
              <w:t>повинен</w:t>
            </w:r>
            <w:proofErr w:type="gramEnd"/>
            <w:r w:rsidRPr="00381019">
              <w:rPr>
                <w:rFonts w:ascii="Times New Roman" w:eastAsia="Times New Roman" w:hAnsi="Times New Roman" w:cs="Times New Roman"/>
                <w:b/>
                <w:sz w:val="20"/>
                <w:szCs w:val="20"/>
                <w:highlight w:val="white"/>
                <w:lang w:val="ru-RU"/>
              </w:rPr>
              <w:t xml:space="preserve">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381019" w:rsidRPr="00381019" w14:paraId="4FD8620E" w14:textId="77777777" w:rsidTr="003810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115F"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4B5F"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цим</w:t>
            </w:r>
            <w:proofErr w:type="spellEnd"/>
            <w:r w:rsidRPr="00381019">
              <w:rPr>
                <w:rFonts w:ascii="Times New Roman" w:eastAsia="Times New Roman" w:hAnsi="Times New Roman" w:cs="Times New Roman"/>
                <w:sz w:val="20"/>
                <w:szCs w:val="20"/>
                <w:highlight w:val="white"/>
                <w:lang w:val="ru-RU"/>
              </w:rPr>
              <w:t xml:space="preserve"> самим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призвело</w:t>
            </w:r>
            <w:proofErr w:type="spellEnd"/>
            <w:r w:rsidRPr="00381019">
              <w:rPr>
                <w:rFonts w:ascii="Times New Roman" w:eastAsia="Times New Roman" w:hAnsi="Times New Roman" w:cs="Times New Roman"/>
                <w:sz w:val="20"/>
                <w:szCs w:val="20"/>
                <w:highlight w:val="white"/>
                <w:lang w:val="ru-RU"/>
              </w:rPr>
              <w:t xml:space="preserve">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застосовано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 </w:t>
            </w:r>
            <w:proofErr w:type="spellStart"/>
            <w:r w:rsidRPr="00381019">
              <w:rPr>
                <w:rFonts w:ascii="Times New Roman" w:eastAsia="Times New Roman" w:hAnsi="Times New Roman" w:cs="Times New Roman"/>
                <w:sz w:val="20"/>
                <w:szCs w:val="20"/>
                <w:highlight w:val="white"/>
                <w:lang w:val="ru-RU"/>
              </w:rPr>
              <w:t>протягом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трьох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років</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такого договору. </w:t>
            </w: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перебуває</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обставинах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зазначених</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цьому</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абзаці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може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w:t>
            </w:r>
          </w:p>
          <w:p w14:paraId="23903788"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(абзац 14 </w:t>
            </w:r>
            <w:r w:rsidRPr="004E0FF9">
              <w:rPr>
                <w:rFonts w:ascii="Times New Roman" w:eastAsia="Times New Roman" w:hAnsi="Times New Roman" w:cs="Times New Roman"/>
                <w:b/>
                <w:color w:val="000000" w:themeColor="text1"/>
                <w:sz w:val="20"/>
                <w:szCs w:val="20"/>
                <w:highlight w:val="white"/>
                <w:lang w:val="ru-RU"/>
              </w:rPr>
              <w:t xml:space="preserve">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22D6"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довільній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sz w:val="20"/>
                <w:szCs w:val="20"/>
                <w:highlight w:val="white"/>
                <w:lang w:val="ru-RU"/>
              </w:rPr>
              <w:t xml:space="preserve">, яка </w:t>
            </w:r>
            <w:proofErr w:type="spellStart"/>
            <w:r w:rsidRPr="00381019">
              <w:rPr>
                <w:rFonts w:ascii="Times New Roman" w:eastAsia="Times New Roman" w:hAnsi="Times New Roman" w:cs="Times New Roman"/>
                <w:sz w:val="20"/>
                <w:szCs w:val="20"/>
                <w:highlight w:val="white"/>
                <w:lang w:val="ru-RU"/>
              </w:rPr>
              <w:t>містить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інформацію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між</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переможцем</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договорів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призвели</w:t>
            </w:r>
            <w:proofErr w:type="spellEnd"/>
            <w:r w:rsidRPr="00381019">
              <w:rPr>
                <w:rFonts w:ascii="Times New Roman" w:eastAsia="Times New Roman" w:hAnsi="Times New Roman" w:cs="Times New Roman"/>
                <w:sz w:val="20"/>
                <w:szCs w:val="20"/>
                <w:highlight w:val="white"/>
                <w:lang w:val="ru-RU"/>
              </w:rPr>
              <w:t xml:space="preserve"> б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до </w:t>
            </w:r>
            <w:proofErr w:type="spellStart"/>
            <w:r w:rsidRPr="00381019">
              <w:rPr>
                <w:rFonts w:ascii="Times New Roman" w:eastAsia="Times New Roman" w:hAnsi="Times New Roman" w:cs="Times New Roman"/>
                <w:sz w:val="20"/>
                <w:szCs w:val="20"/>
                <w:highlight w:val="white"/>
                <w:lang w:val="ru-RU"/>
              </w:rPr>
              <w:t>застосування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довідка</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інформацією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надав</w:t>
            </w:r>
            <w:proofErr w:type="spellEnd"/>
            <w:r w:rsidRPr="00381019">
              <w:rPr>
                <w:rFonts w:ascii="Times New Roman" w:eastAsia="Times New Roman" w:hAnsi="Times New Roman" w:cs="Times New Roman"/>
                <w:sz w:val="20"/>
                <w:szCs w:val="20"/>
                <w:highlight w:val="white"/>
                <w:lang w:val="ru-RU"/>
              </w:rPr>
              <w:t xml:space="preserve"> </w:t>
            </w:r>
            <w:proofErr w:type="spellStart"/>
            <w:proofErr w:type="gramStart"/>
            <w:r w:rsidRPr="00381019">
              <w:rPr>
                <w:rFonts w:ascii="Times New Roman" w:eastAsia="Times New Roman" w:hAnsi="Times New Roman" w:cs="Times New Roman"/>
                <w:sz w:val="20"/>
                <w:szCs w:val="20"/>
                <w:highlight w:val="white"/>
                <w:lang w:val="ru-RU"/>
              </w:rPr>
              <w:t>п</w:t>
            </w:r>
            <w:proofErr w:type="gramEnd"/>
            <w:r w:rsidRPr="00381019">
              <w:rPr>
                <w:rFonts w:ascii="Times New Roman" w:eastAsia="Times New Roman" w:hAnsi="Times New Roman" w:cs="Times New Roman"/>
                <w:sz w:val="20"/>
                <w:szCs w:val="20"/>
                <w:highlight w:val="white"/>
                <w:lang w:val="ru-RU"/>
              </w:rPr>
              <w:t>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(для </w:t>
            </w:r>
            <w:proofErr w:type="spellStart"/>
            <w:r w:rsidRPr="00381019">
              <w:rPr>
                <w:rFonts w:ascii="Times New Roman" w:eastAsia="Times New Roman" w:hAnsi="Times New Roman" w:cs="Times New Roman"/>
                <w:sz w:val="20"/>
                <w:szCs w:val="20"/>
                <w:highlight w:val="white"/>
                <w:lang w:val="ru-RU"/>
              </w:rPr>
              <w:t>цього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суб’єкт</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господарювання</w:t>
            </w:r>
            <w:proofErr w:type="spellEnd"/>
            <w:r w:rsidRPr="00381019">
              <w:rPr>
                <w:rFonts w:ascii="Times New Roman" w:eastAsia="Times New Roman" w:hAnsi="Times New Roman" w:cs="Times New Roman"/>
                <w:sz w:val="20"/>
                <w:szCs w:val="20"/>
                <w:highlight w:val="white"/>
                <w:lang w:val="ru-RU"/>
              </w:rPr>
              <w:t xml:space="preserve">) </w:t>
            </w:r>
            <w:proofErr w:type="gramStart"/>
            <w:r w:rsidRPr="00381019">
              <w:rPr>
                <w:rFonts w:ascii="Times New Roman" w:eastAsia="Times New Roman" w:hAnsi="Times New Roman" w:cs="Times New Roman"/>
                <w:sz w:val="20"/>
                <w:szCs w:val="20"/>
                <w:highlight w:val="white"/>
                <w:lang w:val="ru-RU"/>
              </w:rPr>
              <w:t>повинен</w:t>
            </w:r>
            <w:proofErr w:type="gramEnd"/>
            <w:r w:rsidRPr="00381019">
              <w:rPr>
                <w:rFonts w:ascii="Times New Roman" w:eastAsia="Times New Roman" w:hAnsi="Times New Roman" w:cs="Times New Roman"/>
                <w:sz w:val="20"/>
                <w:szCs w:val="20"/>
                <w:highlight w:val="white"/>
                <w:lang w:val="ru-RU"/>
              </w:rPr>
              <w:t xml:space="preserve"> довести,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зобов’язався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завданих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w:t>
            </w: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proofErr w:type="gramStart"/>
      <w:r w:rsidRPr="00381019">
        <w:rPr>
          <w:rFonts w:ascii="Times New Roman" w:eastAsia="Times New Roman" w:hAnsi="Times New Roman" w:cs="Times New Roman"/>
          <w:b/>
          <w:color w:val="000000"/>
          <w:sz w:val="20"/>
          <w:szCs w:val="20"/>
          <w:lang w:val="ru-RU"/>
        </w:rPr>
        <w:t>п</w:t>
      </w:r>
      <w:proofErr w:type="gramEnd"/>
      <w:r w:rsidRPr="00381019">
        <w:rPr>
          <w:rFonts w:ascii="Times New Roman" w:eastAsia="Times New Roman" w:hAnsi="Times New Roman" w:cs="Times New Roman"/>
          <w:b/>
          <w:color w:val="000000"/>
          <w:sz w:val="20"/>
          <w:szCs w:val="20"/>
          <w:lang w:val="ru-RU"/>
        </w:rPr>
        <w:t>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w:t>
            </w:r>
            <w:proofErr w:type="gramStart"/>
            <w:r w:rsidRPr="00381019">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lang w:val="ru-RU"/>
              </w:rPr>
              <w:t>п</w:t>
            </w:r>
            <w:proofErr w:type="gramEnd"/>
            <w:r w:rsidRPr="004E0FF9">
              <w:rPr>
                <w:rFonts w:ascii="Times New Roman" w:eastAsia="Times New Roman" w:hAnsi="Times New Roman" w:cs="Times New Roman"/>
                <w:b/>
                <w:color w:val="000000" w:themeColor="text1"/>
                <w:sz w:val="20"/>
                <w:szCs w:val="20"/>
                <w:lang w:val="ru-RU"/>
              </w:rPr>
              <w:t>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є  </w:t>
            </w:r>
            <w:proofErr w:type="spellStart"/>
            <w:r w:rsidRPr="00381019">
              <w:rPr>
                <w:rFonts w:ascii="Times New Roman" w:eastAsia="Times New Roman" w:hAnsi="Times New Roman" w:cs="Times New Roman"/>
                <w:b/>
                <w:sz w:val="20"/>
                <w:szCs w:val="20"/>
                <w:lang w:val="ru-RU"/>
              </w:rPr>
              <w:t>учасником</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proofErr w:type="gramStart"/>
            <w:r w:rsidRPr="00381019">
              <w:rPr>
                <w:rFonts w:ascii="Times New Roman" w:eastAsia="Times New Roman" w:hAnsi="Times New Roman" w:cs="Times New Roman"/>
                <w:b/>
                <w:color w:val="000000"/>
                <w:sz w:val="20"/>
                <w:szCs w:val="20"/>
                <w:lang w:val="ru-RU"/>
              </w:rPr>
              <w:t>Обл</w:t>
            </w:r>
            <w:proofErr w:type="gramEnd"/>
            <w:r w:rsidRPr="00381019">
              <w:rPr>
                <w:rFonts w:ascii="Times New Roman" w:eastAsia="Times New Roman" w:hAnsi="Times New Roman" w:cs="Times New Roman"/>
                <w:b/>
                <w:color w:val="000000"/>
                <w:sz w:val="20"/>
                <w:szCs w:val="20"/>
                <w:lang w:val="ru-RU"/>
              </w:rPr>
              <w:t>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w:t>
            </w:r>
            <w:proofErr w:type="gramStart"/>
            <w:r w:rsidRPr="00381019">
              <w:rPr>
                <w:rFonts w:ascii="Times New Roman" w:eastAsia="Times New Roman" w:hAnsi="Times New Roman" w:cs="Times New Roman"/>
                <w:b/>
                <w:color w:val="000000"/>
                <w:sz w:val="20"/>
                <w:szCs w:val="20"/>
                <w:lang w:val="ru-RU"/>
              </w:rPr>
              <w:t>повинен</w:t>
            </w:r>
            <w:proofErr w:type="gramEnd"/>
            <w:r w:rsidRPr="00381019">
              <w:rPr>
                <w:rFonts w:ascii="Times New Roman" w:eastAsia="Times New Roman" w:hAnsi="Times New Roman" w:cs="Times New Roman"/>
                <w:b/>
                <w:color w:val="000000"/>
                <w:sz w:val="20"/>
                <w:szCs w:val="20"/>
                <w:lang w:val="ru-RU"/>
              </w:rPr>
              <w:t xml:space="preserve">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81019" w:rsidRPr="00381019" w14:paraId="1520A609" w14:textId="77777777" w:rsidTr="003810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4EE9E"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lang w:val="ru-RU"/>
              </w:rPr>
            </w:pPr>
            <w:r w:rsidRPr="00381019">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0927"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не </w:t>
            </w:r>
            <w:proofErr w:type="spellStart"/>
            <w:r w:rsidRPr="004E0FF9">
              <w:rPr>
                <w:rFonts w:ascii="Times New Roman" w:eastAsia="Times New Roman" w:hAnsi="Times New Roman" w:cs="Times New Roman"/>
                <w:color w:val="000000" w:themeColor="text1"/>
                <w:sz w:val="20"/>
                <w:szCs w:val="20"/>
                <w:lang w:val="ru-RU"/>
              </w:rPr>
              <w:t>виконав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свої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зобов’язання</w:t>
            </w:r>
            <w:proofErr w:type="spellEnd"/>
            <w:r w:rsidRPr="004E0FF9">
              <w:rPr>
                <w:rFonts w:ascii="Times New Roman" w:eastAsia="Times New Roman" w:hAnsi="Times New Roman" w:cs="Times New Roman"/>
                <w:color w:val="000000" w:themeColor="text1"/>
                <w:sz w:val="20"/>
                <w:szCs w:val="20"/>
                <w:lang w:val="ru-RU"/>
              </w:rPr>
              <w:t xml:space="preserve"> за </w:t>
            </w:r>
            <w:proofErr w:type="spellStart"/>
            <w:r w:rsidRPr="004E0FF9">
              <w:rPr>
                <w:rFonts w:ascii="Times New Roman" w:eastAsia="Times New Roman" w:hAnsi="Times New Roman" w:cs="Times New Roman"/>
                <w:color w:val="000000" w:themeColor="text1"/>
                <w:sz w:val="20"/>
                <w:szCs w:val="20"/>
                <w:lang w:val="ru-RU"/>
              </w:rPr>
              <w:t>раніше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укладеним</w:t>
            </w:r>
            <w:proofErr w:type="spellEnd"/>
            <w:r w:rsidRPr="004E0FF9">
              <w:rPr>
                <w:rFonts w:ascii="Times New Roman" w:eastAsia="Times New Roman" w:hAnsi="Times New Roman" w:cs="Times New Roman"/>
                <w:color w:val="000000" w:themeColor="text1"/>
                <w:sz w:val="20"/>
                <w:szCs w:val="20"/>
                <w:lang w:val="ru-RU"/>
              </w:rPr>
              <w:t xml:space="preserve"> договором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цим</w:t>
            </w:r>
            <w:proofErr w:type="spellEnd"/>
            <w:r w:rsidRPr="004E0FF9">
              <w:rPr>
                <w:rFonts w:ascii="Times New Roman" w:eastAsia="Times New Roman" w:hAnsi="Times New Roman" w:cs="Times New Roman"/>
                <w:color w:val="000000" w:themeColor="text1"/>
                <w:sz w:val="20"/>
                <w:szCs w:val="20"/>
                <w:lang w:val="ru-RU"/>
              </w:rPr>
              <w:t xml:space="preserve"> самим </w:t>
            </w:r>
            <w:proofErr w:type="spellStart"/>
            <w:r w:rsidRPr="004E0FF9">
              <w:rPr>
                <w:rFonts w:ascii="Times New Roman" w:eastAsia="Times New Roman" w:hAnsi="Times New Roman" w:cs="Times New Roman"/>
                <w:color w:val="000000" w:themeColor="text1"/>
                <w:sz w:val="20"/>
                <w:szCs w:val="20"/>
                <w:lang w:val="ru-RU"/>
              </w:rPr>
              <w:t>замовником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призвело</w:t>
            </w:r>
            <w:proofErr w:type="spellEnd"/>
            <w:r w:rsidRPr="004E0FF9">
              <w:rPr>
                <w:rFonts w:ascii="Times New Roman" w:eastAsia="Times New Roman" w:hAnsi="Times New Roman" w:cs="Times New Roman"/>
                <w:color w:val="000000" w:themeColor="text1"/>
                <w:sz w:val="20"/>
                <w:szCs w:val="20"/>
                <w:lang w:val="ru-RU"/>
              </w:rPr>
              <w:t xml:space="preserve"> до </w:t>
            </w:r>
            <w:proofErr w:type="spellStart"/>
            <w:r w:rsidRPr="004E0FF9">
              <w:rPr>
                <w:rFonts w:ascii="Times New Roman" w:eastAsia="Times New Roman" w:hAnsi="Times New Roman" w:cs="Times New Roman"/>
                <w:color w:val="000000" w:themeColor="text1"/>
                <w:sz w:val="20"/>
                <w:szCs w:val="20"/>
                <w:lang w:val="ru-RU"/>
              </w:rPr>
              <w:t>його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і </w:t>
            </w:r>
            <w:proofErr w:type="spellStart"/>
            <w:r w:rsidRPr="004E0FF9">
              <w:rPr>
                <w:rFonts w:ascii="Times New Roman" w:eastAsia="Times New Roman" w:hAnsi="Times New Roman" w:cs="Times New Roman"/>
                <w:color w:val="000000" w:themeColor="text1"/>
                <w:sz w:val="20"/>
                <w:szCs w:val="20"/>
                <w:lang w:val="ru-RU"/>
              </w:rPr>
              <w:t>було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застосовано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санкції</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вигляді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штрафів</w:t>
            </w:r>
            <w:proofErr w:type="spellEnd"/>
            <w:r w:rsidRPr="004E0FF9">
              <w:rPr>
                <w:rFonts w:ascii="Times New Roman" w:eastAsia="Times New Roman" w:hAnsi="Times New Roman" w:cs="Times New Roman"/>
                <w:color w:val="000000" w:themeColor="text1"/>
                <w:sz w:val="20"/>
                <w:szCs w:val="20"/>
                <w:lang w:val="ru-RU"/>
              </w:rPr>
              <w:t xml:space="preserve"> та/</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відшкодування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збитків</w:t>
            </w:r>
            <w:proofErr w:type="spellEnd"/>
            <w:r w:rsidRPr="004E0FF9">
              <w:rPr>
                <w:rFonts w:ascii="Times New Roman" w:eastAsia="Times New Roman" w:hAnsi="Times New Roman" w:cs="Times New Roman"/>
                <w:color w:val="000000" w:themeColor="text1"/>
                <w:sz w:val="20"/>
                <w:szCs w:val="20"/>
                <w:lang w:val="ru-RU"/>
              </w:rPr>
              <w:t xml:space="preserve"> — </w:t>
            </w:r>
            <w:proofErr w:type="spellStart"/>
            <w:r w:rsidRPr="004E0FF9">
              <w:rPr>
                <w:rFonts w:ascii="Times New Roman" w:eastAsia="Times New Roman" w:hAnsi="Times New Roman" w:cs="Times New Roman"/>
                <w:color w:val="000000" w:themeColor="text1"/>
                <w:sz w:val="20"/>
                <w:szCs w:val="20"/>
                <w:lang w:val="ru-RU"/>
              </w:rPr>
              <w:t>протягом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трьох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років</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такого договору. </w:t>
            </w: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перебуває</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обставинах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цьому</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може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w:t>
            </w:r>
            <w:r w:rsidRPr="004E0FF9">
              <w:rPr>
                <w:rFonts w:ascii="Times New Roman" w:eastAsia="Times New Roman" w:hAnsi="Times New Roman" w:cs="Times New Roman"/>
                <w:color w:val="000000" w:themeColor="text1"/>
                <w:sz w:val="20"/>
                <w:szCs w:val="20"/>
                <w:highlight w:val="white"/>
                <w:lang w:val="ru-RU"/>
              </w:rPr>
              <w:t>вердження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вжиття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заходів</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доведення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своєї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надійності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незважаючи</w:t>
            </w:r>
            <w:proofErr w:type="spellEnd"/>
            <w:r w:rsidRPr="004E0FF9">
              <w:rPr>
                <w:rFonts w:ascii="Times New Roman" w:eastAsia="Times New Roman" w:hAnsi="Times New Roman" w:cs="Times New Roman"/>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color w:val="000000" w:themeColor="text1"/>
                <w:sz w:val="20"/>
                <w:szCs w:val="20"/>
                <w:highlight w:val="white"/>
                <w:lang w:val="ru-RU"/>
              </w:rPr>
              <w:t>наявність</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відповідної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підстави</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відмови</w:t>
            </w:r>
            <w:proofErr w:type="spellEnd"/>
            <w:r w:rsidRPr="004E0FF9">
              <w:rPr>
                <w:rFonts w:ascii="Times New Roman" w:eastAsia="Times New Roman" w:hAnsi="Times New Roman" w:cs="Times New Roman"/>
                <w:color w:val="000000" w:themeColor="text1"/>
                <w:sz w:val="20"/>
                <w:szCs w:val="20"/>
                <w:highlight w:val="white"/>
                <w:lang w:val="ru-RU"/>
              </w:rPr>
              <w:t xml:space="preserve"> в </w:t>
            </w:r>
            <w:proofErr w:type="spellStart"/>
            <w:r w:rsidRPr="004E0FF9">
              <w:rPr>
                <w:rFonts w:ascii="Times New Roman" w:eastAsia="Times New Roman" w:hAnsi="Times New Roman" w:cs="Times New Roman"/>
                <w:color w:val="000000" w:themeColor="text1"/>
                <w:sz w:val="20"/>
                <w:szCs w:val="20"/>
                <w:highlight w:val="white"/>
                <w:lang w:val="ru-RU"/>
              </w:rPr>
              <w:t>участі</w:t>
            </w:r>
            <w:proofErr w:type="spellEnd"/>
            <w:r w:rsidRPr="004E0FF9">
              <w:rPr>
                <w:rFonts w:ascii="Times New Roman" w:eastAsia="Times New Roman" w:hAnsi="Times New Roman" w:cs="Times New Roman"/>
                <w:color w:val="000000" w:themeColor="text1"/>
                <w:sz w:val="20"/>
                <w:szCs w:val="20"/>
                <w:highlight w:val="white"/>
                <w:lang w:val="ru-RU"/>
              </w:rPr>
              <w:t xml:space="preserve"> у </w:t>
            </w:r>
            <w:proofErr w:type="spellStart"/>
            <w:r w:rsidRPr="004E0FF9">
              <w:rPr>
                <w:rFonts w:ascii="Times New Roman" w:eastAsia="Times New Roman" w:hAnsi="Times New Roman" w:cs="Times New Roman"/>
                <w:color w:val="000000" w:themeColor="text1"/>
                <w:sz w:val="20"/>
                <w:szCs w:val="20"/>
                <w:highlight w:val="white"/>
                <w:lang w:val="ru-RU"/>
              </w:rPr>
              <w:t>відкритих</w:t>
            </w:r>
            <w:proofErr w:type="spellEnd"/>
            <w:r w:rsidRPr="004E0FF9">
              <w:rPr>
                <w:rFonts w:ascii="Times New Roman" w:eastAsia="Times New Roman" w:hAnsi="Times New Roman" w:cs="Times New Roman"/>
                <w:color w:val="000000" w:themeColor="text1"/>
                <w:sz w:val="20"/>
                <w:szCs w:val="20"/>
                <w:highlight w:val="white"/>
                <w:lang w:val="ru-RU"/>
              </w:rPr>
              <w:t xml:space="preserve"> торгах.  </w:t>
            </w:r>
          </w:p>
          <w:p w14:paraId="4BE2EA45"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 xml:space="preserve">(абзац 14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2F62"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довільній</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формі</w:t>
            </w:r>
            <w:proofErr w:type="spellEnd"/>
            <w:r w:rsidRPr="00381019">
              <w:rPr>
                <w:rFonts w:ascii="Times New Roman" w:eastAsia="Times New Roman" w:hAnsi="Times New Roman" w:cs="Times New Roman"/>
                <w:sz w:val="20"/>
                <w:szCs w:val="20"/>
                <w:lang w:val="ru-RU"/>
              </w:rPr>
              <w:t xml:space="preserve">, яка </w:t>
            </w:r>
            <w:proofErr w:type="spellStart"/>
            <w:r w:rsidRPr="00381019">
              <w:rPr>
                <w:rFonts w:ascii="Times New Roman" w:eastAsia="Times New Roman" w:hAnsi="Times New Roman" w:cs="Times New Roman"/>
                <w:sz w:val="20"/>
                <w:szCs w:val="20"/>
                <w:lang w:val="ru-RU"/>
              </w:rPr>
              <w:t>містить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інформацію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між</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переможцем</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договорів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процедури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закупі</w:t>
            </w:r>
            <w:proofErr w:type="gramStart"/>
            <w:r w:rsidRPr="00381019">
              <w:rPr>
                <w:rFonts w:ascii="Times New Roman" w:eastAsia="Times New Roman" w:hAnsi="Times New Roman" w:cs="Times New Roman"/>
                <w:sz w:val="20"/>
                <w:szCs w:val="20"/>
                <w:lang w:val="ru-RU"/>
              </w:rPr>
              <w:t>вл</w:t>
            </w:r>
            <w:proofErr w:type="gramEnd"/>
            <w:r w:rsidRPr="00381019">
              <w:rPr>
                <w:rFonts w:ascii="Times New Roman" w:eastAsia="Times New Roman" w:hAnsi="Times New Roman" w:cs="Times New Roman"/>
                <w:sz w:val="20"/>
                <w:szCs w:val="20"/>
                <w:lang w:val="ru-RU"/>
              </w:rPr>
              <w:t>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виконав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за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укладеним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із</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договором про </w:t>
            </w:r>
            <w:proofErr w:type="spellStart"/>
            <w:r w:rsidRPr="00381019">
              <w:rPr>
                <w:rFonts w:ascii="Times New Roman" w:eastAsia="Times New Roman" w:hAnsi="Times New Roman" w:cs="Times New Roman"/>
                <w:sz w:val="20"/>
                <w:szCs w:val="20"/>
                <w:lang w:val="ru-RU"/>
              </w:rPr>
              <w:t>закупівлю</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призвели</w:t>
            </w:r>
            <w:proofErr w:type="spellEnd"/>
            <w:r w:rsidRPr="00381019">
              <w:rPr>
                <w:rFonts w:ascii="Times New Roman" w:eastAsia="Times New Roman" w:hAnsi="Times New Roman" w:cs="Times New Roman"/>
                <w:sz w:val="20"/>
                <w:szCs w:val="20"/>
                <w:lang w:val="ru-RU"/>
              </w:rPr>
              <w:t xml:space="preserve"> б до </w:t>
            </w:r>
            <w:proofErr w:type="spellStart"/>
            <w:r w:rsidRPr="00381019">
              <w:rPr>
                <w:rFonts w:ascii="Times New Roman" w:eastAsia="Times New Roman" w:hAnsi="Times New Roman" w:cs="Times New Roman"/>
                <w:sz w:val="20"/>
                <w:szCs w:val="20"/>
                <w:lang w:val="ru-RU"/>
              </w:rPr>
              <w:t>його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дострокового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розірвання</w:t>
            </w:r>
            <w:proofErr w:type="spellEnd"/>
            <w:r w:rsidRPr="00381019">
              <w:rPr>
                <w:rFonts w:ascii="Times New Roman" w:eastAsia="Times New Roman" w:hAnsi="Times New Roman" w:cs="Times New Roman"/>
                <w:sz w:val="20"/>
                <w:szCs w:val="20"/>
                <w:lang w:val="ru-RU"/>
              </w:rPr>
              <w:t xml:space="preserve"> і до </w:t>
            </w:r>
            <w:proofErr w:type="spellStart"/>
            <w:r w:rsidRPr="00381019">
              <w:rPr>
                <w:rFonts w:ascii="Times New Roman" w:eastAsia="Times New Roman" w:hAnsi="Times New Roman" w:cs="Times New Roman"/>
                <w:sz w:val="20"/>
                <w:szCs w:val="20"/>
                <w:lang w:val="ru-RU"/>
              </w:rPr>
              <w:t>застосування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санкції</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вигляді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штрафів</w:t>
            </w:r>
            <w:proofErr w:type="spellEnd"/>
            <w:r w:rsidRPr="00381019">
              <w:rPr>
                <w:rFonts w:ascii="Times New Roman" w:eastAsia="Times New Roman" w:hAnsi="Times New Roman" w:cs="Times New Roman"/>
                <w:sz w:val="20"/>
                <w:szCs w:val="20"/>
                <w:lang w:val="ru-RU"/>
              </w:rPr>
              <w:t xml:space="preserve"> та/</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довідка</w:t>
            </w:r>
            <w:proofErr w:type="spellEnd"/>
            <w:r w:rsidRPr="00381019">
              <w:rPr>
                <w:rFonts w:ascii="Times New Roman" w:eastAsia="Times New Roman" w:hAnsi="Times New Roman" w:cs="Times New Roman"/>
                <w:sz w:val="20"/>
                <w:szCs w:val="20"/>
                <w:lang w:val="ru-RU"/>
              </w:rPr>
              <w:t xml:space="preserve"> з </w:t>
            </w:r>
            <w:proofErr w:type="spellStart"/>
            <w:r w:rsidRPr="00381019">
              <w:rPr>
                <w:rFonts w:ascii="Times New Roman" w:eastAsia="Times New Roman" w:hAnsi="Times New Roman" w:cs="Times New Roman"/>
                <w:sz w:val="20"/>
                <w:szCs w:val="20"/>
                <w:lang w:val="ru-RU"/>
              </w:rPr>
              <w:t>інформацією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надав</w:t>
            </w:r>
            <w:proofErr w:type="spellEnd"/>
            <w:r w:rsidRPr="00381019">
              <w:rPr>
                <w:rFonts w:ascii="Times New Roman" w:eastAsia="Times New Roman" w:hAnsi="Times New Roman" w:cs="Times New Roman"/>
                <w:sz w:val="20"/>
                <w:szCs w:val="20"/>
                <w:lang w:val="ru-RU"/>
              </w:rPr>
              <w:t xml:space="preserve"> </w:t>
            </w:r>
            <w:proofErr w:type="spellStart"/>
            <w:proofErr w:type="gramStart"/>
            <w:r w:rsidRPr="00381019">
              <w:rPr>
                <w:rFonts w:ascii="Times New Roman" w:eastAsia="Times New Roman" w:hAnsi="Times New Roman" w:cs="Times New Roman"/>
                <w:sz w:val="20"/>
                <w:szCs w:val="20"/>
                <w:lang w:val="ru-RU"/>
              </w:rPr>
              <w:t>п</w:t>
            </w:r>
            <w:proofErr w:type="gramEnd"/>
            <w:r w:rsidRPr="00381019">
              <w:rPr>
                <w:rFonts w:ascii="Times New Roman" w:eastAsia="Times New Roman" w:hAnsi="Times New Roman" w:cs="Times New Roman"/>
                <w:sz w:val="20"/>
                <w:szCs w:val="20"/>
                <w:lang w:val="ru-RU"/>
              </w:rPr>
              <w:t>ідтвердження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вжиття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заходів</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доведення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своєї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надійності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незважаючи</w:t>
            </w:r>
            <w:proofErr w:type="spellEnd"/>
            <w:r w:rsidRPr="00381019">
              <w:rPr>
                <w:rFonts w:ascii="Times New Roman" w:eastAsia="Times New Roman" w:hAnsi="Times New Roman" w:cs="Times New Roman"/>
                <w:sz w:val="20"/>
                <w:szCs w:val="20"/>
                <w:lang w:val="ru-RU"/>
              </w:rPr>
              <w:t xml:space="preserve"> на </w:t>
            </w:r>
            <w:proofErr w:type="spellStart"/>
            <w:r w:rsidRPr="00381019">
              <w:rPr>
                <w:rFonts w:ascii="Times New Roman" w:eastAsia="Times New Roman" w:hAnsi="Times New Roman" w:cs="Times New Roman"/>
                <w:sz w:val="20"/>
                <w:szCs w:val="20"/>
                <w:lang w:val="ru-RU"/>
              </w:rPr>
              <w:t>наявність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підстави</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відмови</w:t>
            </w:r>
            <w:proofErr w:type="spellEnd"/>
            <w:r w:rsidRPr="00381019">
              <w:rPr>
                <w:rFonts w:ascii="Times New Roman" w:eastAsia="Times New Roman" w:hAnsi="Times New Roman" w:cs="Times New Roman"/>
                <w:sz w:val="20"/>
                <w:szCs w:val="20"/>
                <w:lang w:val="ru-RU"/>
              </w:rPr>
              <w:t xml:space="preserve"> в </w:t>
            </w:r>
            <w:proofErr w:type="spellStart"/>
            <w:r w:rsidRPr="00381019">
              <w:rPr>
                <w:rFonts w:ascii="Times New Roman" w:eastAsia="Times New Roman" w:hAnsi="Times New Roman" w:cs="Times New Roman"/>
                <w:sz w:val="20"/>
                <w:szCs w:val="20"/>
                <w:lang w:val="ru-RU"/>
              </w:rPr>
              <w:t>участі</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відкритих</w:t>
            </w:r>
            <w:proofErr w:type="spellEnd"/>
            <w:r w:rsidRPr="00381019">
              <w:rPr>
                <w:rFonts w:ascii="Times New Roman" w:eastAsia="Times New Roman" w:hAnsi="Times New Roman" w:cs="Times New Roman"/>
                <w:sz w:val="20"/>
                <w:szCs w:val="20"/>
                <w:lang w:val="ru-RU"/>
              </w:rPr>
              <w:t xml:space="preserve"> торгах (для </w:t>
            </w:r>
            <w:proofErr w:type="spellStart"/>
            <w:r w:rsidRPr="00381019">
              <w:rPr>
                <w:rFonts w:ascii="Times New Roman" w:eastAsia="Times New Roman" w:hAnsi="Times New Roman" w:cs="Times New Roman"/>
                <w:sz w:val="20"/>
                <w:szCs w:val="20"/>
                <w:lang w:val="ru-RU"/>
              </w:rPr>
              <w:t>цього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суб’єкт</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господарювання</w:t>
            </w:r>
            <w:proofErr w:type="spellEnd"/>
            <w:r w:rsidRPr="00381019">
              <w:rPr>
                <w:rFonts w:ascii="Times New Roman" w:eastAsia="Times New Roman" w:hAnsi="Times New Roman" w:cs="Times New Roman"/>
                <w:sz w:val="20"/>
                <w:szCs w:val="20"/>
                <w:lang w:val="ru-RU"/>
              </w:rPr>
              <w:t xml:space="preserve">) </w:t>
            </w:r>
            <w:proofErr w:type="gramStart"/>
            <w:r w:rsidRPr="00381019">
              <w:rPr>
                <w:rFonts w:ascii="Times New Roman" w:eastAsia="Times New Roman" w:hAnsi="Times New Roman" w:cs="Times New Roman"/>
                <w:sz w:val="20"/>
                <w:szCs w:val="20"/>
                <w:lang w:val="ru-RU"/>
              </w:rPr>
              <w:t>повинен</w:t>
            </w:r>
            <w:proofErr w:type="gramEnd"/>
            <w:r w:rsidRPr="00381019">
              <w:rPr>
                <w:rFonts w:ascii="Times New Roman" w:eastAsia="Times New Roman" w:hAnsi="Times New Roman" w:cs="Times New Roman"/>
                <w:sz w:val="20"/>
                <w:szCs w:val="20"/>
                <w:lang w:val="ru-RU"/>
              </w:rPr>
              <w:t xml:space="preserve"> довести,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зобов’язався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сплатити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завданих</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w:t>
            </w: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71308E33" w14:textId="77777777" w:rsidR="00FE7CF0" w:rsidRDefault="00FE7CF0">
      <w:pP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type="page"/>
      </w:r>
    </w:p>
    <w:p w14:paraId="1F8374FF" w14:textId="77777777" w:rsidR="00077706" w:rsidRDefault="00077706" w:rsidP="00077706">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37DBDC39" w14:textId="0F9D1017" w:rsidR="00193021" w:rsidRPr="00193021" w:rsidRDefault="00CD41F4" w:rsidP="00193021">
      <w:pPr>
        <w:pStyle w:val="af2"/>
        <w:jc w:val="center"/>
        <w:rPr>
          <w:rFonts w:ascii="Times New Roman" w:hAnsi="Times New Roman" w:cs="Times New Roman"/>
          <w:b/>
          <w:color w:val="000000" w:themeColor="text1"/>
        </w:rPr>
      </w:pPr>
      <w:proofErr w:type="spellStart"/>
      <w:r w:rsidRPr="00177F3F">
        <w:rPr>
          <w:rFonts w:ascii="Times New Roman" w:eastAsia="Times New Roman" w:hAnsi="Times New Roman" w:cs="Times New Roman"/>
          <w:b/>
          <w:color w:val="000000"/>
          <w:sz w:val="24"/>
          <w:szCs w:val="24"/>
          <w:lang w:val="ru-RU"/>
        </w:rPr>
        <w:t>Урологічні</w:t>
      </w:r>
      <w:proofErr w:type="spellEnd"/>
      <w:r w:rsidRPr="00177F3F">
        <w:rPr>
          <w:rFonts w:ascii="Times New Roman" w:eastAsia="Times New Roman" w:hAnsi="Times New Roman" w:cs="Times New Roman"/>
          <w:b/>
          <w:color w:val="000000"/>
          <w:sz w:val="24"/>
          <w:szCs w:val="24"/>
          <w:lang w:val="ru-RU"/>
        </w:rPr>
        <w:t xml:space="preserve"> </w:t>
      </w:r>
      <w:r w:rsidRPr="00177F3F">
        <w:rPr>
          <w:rFonts w:ascii="Times New Roman" w:hAnsi="Times New Roman" w:cs="Times New Roman"/>
          <w:b/>
          <w:sz w:val="24"/>
          <w:szCs w:val="24"/>
        </w:rPr>
        <w:t xml:space="preserve">прокладки, за кодом  ДК 021:2015 - 33750000-2 - Засоби </w:t>
      </w:r>
      <w:proofErr w:type="gramStart"/>
      <w:r w:rsidRPr="00177F3F">
        <w:rPr>
          <w:rFonts w:ascii="Times New Roman" w:hAnsi="Times New Roman" w:cs="Times New Roman"/>
          <w:b/>
          <w:sz w:val="24"/>
          <w:szCs w:val="24"/>
        </w:rPr>
        <w:t>для</w:t>
      </w:r>
      <w:proofErr w:type="gramEnd"/>
      <w:r w:rsidRPr="00177F3F">
        <w:rPr>
          <w:rFonts w:ascii="Times New Roman" w:hAnsi="Times New Roman" w:cs="Times New Roman"/>
          <w:b/>
          <w:sz w:val="24"/>
          <w:szCs w:val="24"/>
        </w:rPr>
        <w:t xml:space="preserve"> догляду за малюками</w:t>
      </w: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73E1A5BC" w14:textId="77777777" w:rsidR="0041112D" w:rsidRDefault="0041112D">
            <w:pPr>
              <w:widowControl w:val="0"/>
              <w:tabs>
                <w:tab w:val="left" w:pos="6780"/>
              </w:tabs>
              <w:autoSpaceDE w:val="0"/>
              <w:autoSpaceDN w:val="0"/>
              <w:adjustRightInd w:val="0"/>
              <w:spacing w:line="256" w:lineRule="auto"/>
              <w:rPr>
                <w:rFonts w:ascii="Times New Roman" w:hAnsi="Times New Roman"/>
                <w:b/>
                <w:sz w:val="24"/>
                <w:szCs w:val="24"/>
              </w:rPr>
            </w:pPr>
          </w:p>
          <w:p w14:paraId="32A00E5D" w14:textId="0EE8F009" w:rsidR="0041112D" w:rsidRPr="00F00D06" w:rsidRDefault="0041112D" w:rsidP="0041112D">
            <w:pPr>
              <w:jc w:val="both"/>
              <w:rPr>
                <w:rFonts w:ascii="Times New Roman" w:eastAsia="Tahoma" w:hAnsi="Times New Roman" w:cs="Times New Roman"/>
              </w:rPr>
            </w:pPr>
            <w:r>
              <w:rPr>
                <w:rFonts w:ascii="Times New Roman" w:eastAsia="Times New Roman" w:hAnsi="Times New Roman" w:cs="Times New Roman"/>
                <w:color w:val="000000"/>
                <w:lang w:val="ru-RU"/>
              </w:rPr>
              <w:t xml:space="preserve">(за кодом  </w:t>
            </w:r>
            <w:r w:rsidRPr="002B421C">
              <w:rPr>
                <w:rFonts w:ascii="Times New Roman" w:eastAsia="Times New Roman" w:hAnsi="Times New Roman" w:cs="Times New Roman"/>
                <w:color w:val="000000"/>
                <w:lang w:val="ru-RU"/>
              </w:rPr>
              <w:t>НК 024:2023</w:t>
            </w:r>
            <w:r>
              <w:rPr>
                <w:rFonts w:ascii="Times New Roman" w:eastAsia="Times New Roman" w:hAnsi="Times New Roman" w:cs="Times New Roman"/>
                <w:color w:val="000000"/>
                <w:lang w:val="ru-RU"/>
              </w:rPr>
              <w:t xml:space="preserve"> </w:t>
            </w:r>
            <w:r w:rsidRPr="00987952">
              <w:rPr>
                <w:rFonts w:ascii="Times New Roman" w:hAnsi="Times New Roman"/>
                <w:color w:val="000000" w:themeColor="text1"/>
                <w:sz w:val="24"/>
                <w:szCs w:val="24"/>
              </w:rPr>
              <w:t xml:space="preserve">35817 </w:t>
            </w:r>
            <w:r>
              <w:rPr>
                <w:rFonts w:ascii="Times New Roman" w:hAnsi="Times New Roman"/>
                <w:color w:val="000000" w:themeColor="text1"/>
                <w:sz w:val="24"/>
                <w:szCs w:val="24"/>
              </w:rPr>
              <w:t xml:space="preserve">- Вкладиші урологічні </w:t>
            </w:r>
            <w:proofErr w:type="spellStart"/>
            <w:r>
              <w:rPr>
                <w:rFonts w:ascii="Times New Roman" w:hAnsi="Times New Roman"/>
                <w:color w:val="000000" w:themeColor="text1"/>
                <w:sz w:val="24"/>
                <w:szCs w:val="24"/>
              </w:rPr>
              <w:t>всмоктуючі</w:t>
            </w:r>
            <w:proofErr w:type="spellEnd"/>
            <w:r>
              <w:rPr>
                <w:rFonts w:ascii="Times New Roman" w:hAnsi="Times New Roman"/>
                <w:color w:val="000000" w:themeColor="text1"/>
                <w:sz w:val="24"/>
                <w:szCs w:val="24"/>
              </w:rPr>
              <w:t xml:space="preserve"> при нетриманні сечі.)</w:t>
            </w:r>
          </w:p>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77777777" w:rsidR="00077706" w:rsidRDefault="00077706" w:rsidP="00077706">
      <w:pPr>
        <w:pStyle w:val="aa"/>
        <w:spacing w:before="120" w:beforeAutospacing="0" w:after="240" w:afterAutospacing="0"/>
        <w:ind w:right="142" w:firstLine="539"/>
      </w:pPr>
      <w:r>
        <w:t>__________________.________________________</w:t>
      </w:r>
    </w:p>
    <w:tbl>
      <w:tblPr>
        <w:tblW w:w="10350" w:type="dxa"/>
        <w:tblInd w:w="108" w:type="dxa"/>
        <w:tblLayout w:type="fixed"/>
        <w:tblLook w:val="04A0" w:firstRow="1" w:lastRow="0" w:firstColumn="1" w:lastColumn="0" w:noHBand="0" w:noVBand="1"/>
      </w:tblPr>
      <w:tblGrid>
        <w:gridCol w:w="537"/>
        <w:gridCol w:w="1733"/>
        <w:gridCol w:w="2410"/>
        <w:gridCol w:w="1276"/>
        <w:gridCol w:w="1134"/>
        <w:gridCol w:w="850"/>
        <w:gridCol w:w="1134"/>
        <w:gridCol w:w="1276"/>
      </w:tblGrid>
      <w:tr w:rsidR="00077706" w14:paraId="40F6E791" w14:textId="77777777" w:rsidTr="00077706">
        <w:trPr>
          <w:trHeight w:val="1193"/>
        </w:trPr>
        <w:tc>
          <w:tcPr>
            <w:tcW w:w="536"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077706" w:rsidRDefault="00077706">
            <w:pPr>
              <w:pStyle w:val="af7"/>
              <w:spacing w:line="256" w:lineRule="auto"/>
              <w:jc w:val="center"/>
            </w:pPr>
            <w:r>
              <w:t>№</w:t>
            </w:r>
          </w:p>
        </w:tc>
        <w:tc>
          <w:tcPr>
            <w:tcW w:w="1732" w:type="dxa"/>
            <w:tcBorders>
              <w:top w:val="single" w:sz="4" w:space="0" w:color="auto"/>
              <w:left w:val="nil"/>
              <w:bottom w:val="single" w:sz="4" w:space="0" w:color="auto"/>
              <w:right w:val="single" w:sz="4" w:space="0" w:color="auto"/>
            </w:tcBorders>
            <w:hideMark/>
          </w:tcPr>
          <w:p w14:paraId="58DCD65E" w14:textId="77777777" w:rsidR="00077706" w:rsidRDefault="00077706">
            <w:pPr>
              <w:pStyle w:val="af7"/>
              <w:spacing w:line="256" w:lineRule="auto"/>
              <w:rPr>
                <w:szCs w:val="24"/>
              </w:rPr>
            </w:pPr>
            <w:r>
              <w:rPr>
                <w:szCs w:val="24"/>
              </w:rPr>
              <w:t>Найменування товару</w:t>
            </w:r>
          </w:p>
        </w:tc>
        <w:tc>
          <w:tcPr>
            <w:tcW w:w="2410" w:type="dxa"/>
            <w:tcBorders>
              <w:top w:val="single" w:sz="4" w:space="0" w:color="auto"/>
              <w:left w:val="nil"/>
              <w:bottom w:val="single" w:sz="4" w:space="0" w:color="auto"/>
              <w:right w:val="single" w:sz="4" w:space="0" w:color="auto"/>
            </w:tcBorders>
          </w:tcPr>
          <w:p w14:paraId="2B18CC7C" w14:textId="36E379ED" w:rsidR="00077706" w:rsidRPr="00381019" w:rsidRDefault="00077706">
            <w:pPr>
              <w:pStyle w:val="af7"/>
              <w:spacing w:line="256" w:lineRule="auto"/>
              <w:jc w:val="center"/>
              <w:rPr>
                <w:color w:val="00B050"/>
                <w:szCs w:val="24"/>
              </w:rPr>
            </w:pPr>
            <w:r>
              <w:rPr>
                <w:szCs w:val="24"/>
              </w:rPr>
              <w:t>За кодом НК 024</w:t>
            </w:r>
            <w:r w:rsidRPr="004E0FF9">
              <w:rPr>
                <w:color w:val="000000" w:themeColor="text1"/>
                <w:szCs w:val="24"/>
              </w:rPr>
              <w:t>:20</w:t>
            </w:r>
            <w:r w:rsidR="00502F16" w:rsidRPr="004E0FF9">
              <w:rPr>
                <w:color w:val="000000" w:themeColor="text1"/>
                <w:szCs w:val="24"/>
              </w:rPr>
              <w:t>23</w:t>
            </w:r>
          </w:p>
          <w:p w14:paraId="71697FF2" w14:textId="77777777" w:rsidR="00077706" w:rsidRDefault="00077706">
            <w:pPr>
              <w:pStyle w:val="af7"/>
              <w:spacing w:line="256" w:lineRule="auto"/>
              <w:jc w:val="center"/>
              <w:rPr>
                <w:szCs w:val="24"/>
              </w:rPr>
            </w:pPr>
          </w:p>
          <w:p w14:paraId="775E4B04" w14:textId="77777777" w:rsidR="00077706" w:rsidRDefault="00077706">
            <w:pPr>
              <w:pStyle w:val="af7"/>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770CC10" w14:textId="77777777" w:rsidR="00077706" w:rsidRDefault="00077706">
            <w:pPr>
              <w:pStyle w:val="af7"/>
              <w:spacing w:line="256" w:lineRule="auto"/>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hideMark/>
          </w:tcPr>
          <w:p w14:paraId="3D518C81" w14:textId="77777777" w:rsidR="00077706" w:rsidRDefault="00077706">
            <w:pPr>
              <w:pStyle w:val="af7"/>
              <w:spacing w:line="256" w:lineRule="auto"/>
              <w:jc w:val="center"/>
            </w:pPr>
            <w:r>
              <w:t>одиниця виміру</w:t>
            </w:r>
          </w:p>
        </w:tc>
        <w:tc>
          <w:tcPr>
            <w:tcW w:w="850" w:type="dxa"/>
            <w:tcBorders>
              <w:top w:val="single" w:sz="4" w:space="0" w:color="auto"/>
              <w:left w:val="nil"/>
              <w:bottom w:val="single" w:sz="4" w:space="0" w:color="auto"/>
              <w:right w:val="single" w:sz="4" w:space="0" w:color="auto"/>
            </w:tcBorders>
            <w:vAlign w:val="center"/>
            <w:hideMark/>
          </w:tcPr>
          <w:p w14:paraId="7C881317" w14:textId="77777777" w:rsidR="00077706" w:rsidRDefault="00077706">
            <w:pPr>
              <w:pStyle w:val="af7"/>
              <w:spacing w:line="256" w:lineRule="auto"/>
              <w:jc w:val="center"/>
            </w:pPr>
            <w:proofErr w:type="spellStart"/>
            <w:r>
              <w:t>к-сть</w:t>
            </w:r>
            <w:proofErr w:type="spellEnd"/>
          </w:p>
        </w:tc>
        <w:tc>
          <w:tcPr>
            <w:tcW w:w="1134" w:type="dxa"/>
            <w:tcBorders>
              <w:top w:val="single" w:sz="4" w:space="0" w:color="auto"/>
              <w:left w:val="nil"/>
              <w:bottom w:val="single" w:sz="4" w:space="0" w:color="auto"/>
              <w:right w:val="single" w:sz="4" w:space="0" w:color="auto"/>
            </w:tcBorders>
            <w:vAlign w:val="center"/>
            <w:hideMark/>
          </w:tcPr>
          <w:p w14:paraId="0B515E95" w14:textId="77777777" w:rsidR="00077706" w:rsidRDefault="00077706">
            <w:pPr>
              <w:pStyle w:val="af7"/>
              <w:spacing w:line="256" w:lineRule="auto"/>
              <w:jc w:val="center"/>
            </w:pPr>
            <w:r>
              <w:t>Ціна без ПДВ, грн.</w:t>
            </w:r>
          </w:p>
        </w:tc>
        <w:tc>
          <w:tcPr>
            <w:tcW w:w="1276" w:type="dxa"/>
            <w:tcBorders>
              <w:top w:val="single" w:sz="4" w:space="0" w:color="auto"/>
              <w:left w:val="nil"/>
              <w:bottom w:val="single" w:sz="4" w:space="0" w:color="auto"/>
              <w:right w:val="single" w:sz="4" w:space="0" w:color="auto"/>
            </w:tcBorders>
            <w:vAlign w:val="center"/>
            <w:hideMark/>
          </w:tcPr>
          <w:p w14:paraId="4BA62C1B" w14:textId="77777777" w:rsidR="00077706" w:rsidRDefault="00077706">
            <w:pPr>
              <w:pStyle w:val="af7"/>
              <w:spacing w:line="256" w:lineRule="auto"/>
              <w:jc w:val="center"/>
            </w:pPr>
            <w:r>
              <w:t>Вартість без ПДВ, грн.</w:t>
            </w:r>
          </w:p>
        </w:tc>
      </w:tr>
      <w:tr w:rsidR="00077706" w14:paraId="721B2C6F" w14:textId="77777777" w:rsidTr="00077706">
        <w:trPr>
          <w:trHeight w:val="224"/>
        </w:trPr>
        <w:tc>
          <w:tcPr>
            <w:tcW w:w="536" w:type="dxa"/>
            <w:tcBorders>
              <w:top w:val="nil"/>
              <w:left w:val="single" w:sz="4" w:space="0" w:color="auto"/>
              <w:bottom w:val="single" w:sz="4" w:space="0" w:color="auto"/>
              <w:right w:val="single" w:sz="4" w:space="0" w:color="auto"/>
            </w:tcBorders>
            <w:vAlign w:val="center"/>
          </w:tcPr>
          <w:p w14:paraId="5B1E84C2" w14:textId="77777777" w:rsidR="00077706" w:rsidRDefault="00077706">
            <w:pPr>
              <w:pStyle w:val="af4"/>
              <w:spacing w:after="0" w:line="256" w:lineRule="auto"/>
              <w:ind w:left="0"/>
              <w:jc w:val="center"/>
              <w:rPr>
                <w:lang w:val="uk-UA"/>
              </w:rPr>
            </w:pPr>
          </w:p>
        </w:tc>
        <w:tc>
          <w:tcPr>
            <w:tcW w:w="1732" w:type="dxa"/>
            <w:tcBorders>
              <w:top w:val="nil"/>
              <w:left w:val="single" w:sz="4" w:space="0" w:color="auto"/>
              <w:bottom w:val="single" w:sz="4" w:space="0" w:color="auto"/>
              <w:right w:val="single" w:sz="4" w:space="0" w:color="auto"/>
            </w:tcBorders>
          </w:tcPr>
          <w:p w14:paraId="3CD7F393" w14:textId="77777777" w:rsidR="00077706" w:rsidRDefault="00077706">
            <w:pPr>
              <w:pStyle w:val="af4"/>
              <w:spacing w:after="0" w:line="256" w:lineRule="auto"/>
              <w:ind w:left="0"/>
              <w:jc w:val="center"/>
              <w:rPr>
                <w:lang w:val="uk-UA"/>
              </w:rPr>
            </w:pPr>
          </w:p>
        </w:tc>
        <w:tc>
          <w:tcPr>
            <w:tcW w:w="2410" w:type="dxa"/>
            <w:tcBorders>
              <w:top w:val="nil"/>
              <w:left w:val="single" w:sz="4" w:space="0" w:color="auto"/>
              <w:bottom w:val="single" w:sz="4" w:space="0" w:color="auto"/>
              <w:right w:val="single" w:sz="4" w:space="0" w:color="auto"/>
            </w:tcBorders>
          </w:tcPr>
          <w:p w14:paraId="43A813DC"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tcPr>
          <w:p w14:paraId="220EC760" w14:textId="77777777" w:rsidR="00077706" w:rsidRDefault="00077706">
            <w:pPr>
              <w:pStyle w:val="af4"/>
              <w:spacing w:after="0" w:line="256" w:lineRule="auto"/>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14:paraId="2C03694B"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14:paraId="19EB3DA9"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vAlign w:val="center"/>
          </w:tcPr>
          <w:p w14:paraId="70A946F2"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vAlign w:val="center"/>
          </w:tcPr>
          <w:p w14:paraId="2913A7DA" w14:textId="77777777" w:rsidR="00077706" w:rsidRDefault="00077706">
            <w:pPr>
              <w:pStyle w:val="af4"/>
              <w:spacing w:after="0" w:line="256" w:lineRule="auto"/>
              <w:ind w:left="0"/>
              <w:jc w:val="center"/>
              <w:rPr>
                <w:lang w:val="uk-UA"/>
              </w:rPr>
            </w:pPr>
          </w:p>
        </w:tc>
      </w:tr>
      <w:tr w:rsidR="00077706" w14:paraId="335DE9C9" w14:textId="77777777" w:rsidTr="00077706">
        <w:trPr>
          <w:trHeight w:val="315"/>
        </w:trPr>
        <w:tc>
          <w:tcPr>
            <w:tcW w:w="9072" w:type="dxa"/>
            <w:gridSpan w:val="7"/>
            <w:tcBorders>
              <w:top w:val="single" w:sz="4" w:space="0" w:color="auto"/>
              <w:left w:val="single" w:sz="4" w:space="0" w:color="auto"/>
              <w:bottom w:val="single" w:sz="4" w:space="0" w:color="auto"/>
              <w:right w:val="single" w:sz="4" w:space="0" w:color="000000"/>
            </w:tcBorders>
            <w:hideMark/>
          </w:tcPr>
          <w:p w14:paraId="1784A127" w14:textId="77777777" w:rsidR="00077706" w:rsidRDefault="00077706">
            <w:pPr>
              <w:pStyle w:val="af4"/>
              <w:spacing w:after="0" w:line="256" w:lineRule="auto"/>
              <w:ind w:left="0"/>
              <w:jc w:val="right"/>
              <w:rPr>
                <w:b/>
                <w:lang w:val="uk-UA"/>
              </w:rPr>
            </w:pPr>
            <w:r>
              <w:rPr>
                <w:b/>
                <w:lang w:val="uk-UA"/>
              </w:rPr>
              <w:t xml:space="preserve">Загальна вартість за договором без ПДВ </w:t>
            </w:r>
          </w:p>
        </w:tc>
        <w:tc>
          <w:tcPr>
            <w:tcW w:w="1276" w:type="dxa"/>
            <w:tcBorders>
              <w:top w:val="nil"/>
              <w:left w:val="nil"/>
              <w:bottom w:val="single" w:sz="4" w:space="0" w:color="auto"/>
              <w:right w:val="single" w:sz="4" w:space="0" w:color="auto"/>
            </w:tcBorders>
            <w:vAlign w:val="center"/>
          </w:tcPr>
          <w:p w14:paraId="56270E56" w14:textId="77777777" w:rsidR="00077706" w:rsidRDefault="00077706">
            <w:pPr>
              <w:pStyle w:val="af4"/>
              <w:spacing w:after="0" w:line="256" w:lineRule="auto"/>
              <w:ind w:left="0"/>
              <w:jc w:val="center"/>
              <w:rPr>
                <w:b/>
                <w:lang w:val="uk-UA"/>
              </w:rPr>
            </w:pPr>
          </w:p>
        </w:tc>
      </w:tr>
      <w:tr w:rsidR="00077706" w14:paraId="018CB074" w14:textId="77777777" w:rsidTr="00077706">
        <w:trPr>
          <w:trHeight w:val="315"/>
        </w:trPr>
        <w:tc>
          <w:tcPr>
            <w:tcW w:w="9072" w:type="dxa"/>
            <w:gridSpan w:val="7"/>
            <w:tcBorders>
              <w:top w:val="single" w:sz="4" w:space="0" w:color="auto"/>
              <w:left w:val="single" w:sz="4" w:space="0" w:color="auto"/>
              <w:bottom w:val="single" w:sz="4" w:space="0" w:color="auto"/>
              <w:right w:val="single" w:sz="4" w:space="0" w:color="000000"/>
            </w:tcBorders>
            <w:hideMark/>
          </w:tcPr>
          <w:p w14:paraId="34DE971E" w14:textId="77777777" w:rsidR="00077706" w:rsidRDefault="00077706">
            <w:pPr>
              <w:pStyle w:val="af4"/>
              <w:spacing w:after="0" w:line="256" w:lineRule="auto"/>
              <w:ind w:left="0"/>
              <w:jc w:val="right"/>
              <w:rPr>
                <w:lang w:val="uk-UA"/>
              </w:rPr>
            </w:pPr>
            <w:r>
              <w:rPr>
                <w:lang w:val="uk-UA"/>
              </w:rPr>
              <w:t>ПДВ</w:t>
            </w:r>
          </w:p>
        </w:tc>
        <w:tc>
          <w:tcPr>
            <w:tcW w:w="1276" w:type="dxa"/>
            <w:tcBorders>
              <w:top w:val="nil"/>
              <w:left w:val="nil"/>
              <w:bottom w:val="single" w:sz="4" w:space="0" w:color="auto"/>
              <w:right w:val="single" w:sz="4" w:space="0" w:color="auto"/>
            </w:tcBorders>
            <w:vAlign w:val="center"/>
          </w:tcPr>
          <w:p w14:paraId="5A581E3B" w14:textId="77777777" w:rsidR="00077706" w:rsidRDefault="00077706">
            <w:pPr>
              <w:pStyle w:val="af4"/>
              <w:spacing w:after="0" w:line="256" w:lineRule="auto"/>
              <w:ind w:left="0"/>
              <w:jc w:val="center"/>
              <w:rPr>
                <w:lang w:val="uk-UA"/>
              </w:rPr>
            </w:pPr>
          </w:p>
        </w:tc>
      </w:tr>
      <w:tr w:rsidR="00077706" w14:paraId="7EF62F98" w14:textId="77777777" w:rsidTr="00077706">
        <w:trPr>
          <w:trHeight w:val="315"/>
        </w:trPr>
        <w:tc>
          <w:tcPr>
            <w:tcW w:w="9072" w:type="dxa"/>
            <w:gridSpan w:val="7"/>
            <w:tcBorders>
              <w:top w:val="single" w:sz="4" w:space="0" w:color="auto"/>
              <w:left w:val="single" w:sz="4" w:space="0" w:color="auto"/>
              <w:bottom w:val="single" w:sz="4" w:space="0" w:color="auto"/>
              <w:right w:val="single" w:sz="4" w:space="0" w:color="000000"/>
            </w:tcBorders>
            <w:hideMark/>
          </w:tcPr>
          <w:p w14:paraId="0D59FEA7" w14:textId="77777777" w:rsidR="00077706" w:rsidRDefault="00077706">
            <w:pPr>
              <w:pStyle w:val="af4"/>
              <w:spacing w:after="0" w:line="256" w:lineRule="auto"/>
              <w:ind w:left="0"/>
              <w:jc w:val="right"/>
              <w:rPr>
                <w:lang w:val="uk-UA"/>
              </w:rPr>
            </w:pPr>
            <w:r>
              <w:rPr>
                <w:b/>
                <w:lang w:val="uk-UA"/>
              </w:rPr>
              <w:t>Загальна вартість за договором з ПДВ</w:t>
            </w:r>
          </w:p>
        </w:tc>
        <w:tc>
          <w:tcPr>
            <w:tcW w:w="1276" w:type="dxa"/>
            <w:tcBorders>
              <w:top w:val="nil"/>
              <w:left w:val="nil"/>
              <w:bottom w:val="single" w:sz="4" w:space="0" w:color="auto"/>
              <w:right w:val="single" w:sz="4" w:space="0" w:color="auto"/>
            </w:tcBorders>
            <w:vAlign w:val="center"/>
          </w:tcPr>
          <w:p w14:paraId="508AFC19" w14:textId="77777777" w:rsidR="00077706" w:rsidRDefault="00077706">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proofErr w:type="spellStart"/>
      <w:r w:rsidR="00FE328E">
        <w:rPr>
          <w:rStyle w:val="20"/>
        </w:rPr>
        <w:t>.</w:t>
      </w:r>
      <w:r>
        <w:rPr>
          <w:rStyle w:val="20"/>
        </w:rPr>
        <w:t>Наша</w:t>
      </w:r>
      <w:proofErr w:type="spellEnd"/>
      <w:r>
        <w:rPr>
          <w:rStyle w:val="20"/>
        </w:rPr>
        <w:t xml:space="preserve">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ED7C66">
        <w:rPr>
          <w:rFonts w:ascii="Times New Roman" w:hAnsi="Times New Roman"/>
          <w:sz w:val="24"/>
          <w:szCs w:val="24"/>
          <w:lang w:eastAsia="ar-SA"/>
        </w:rPr>
        <w:t>закуповується</w:t>
      </w:r>
      <w:proofErr w:type="spellEnd"/>
      <w:r w:rsidRPr="00ED7C66">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492E64EF"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25 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ED7C66">
        <w:rPr>
          <w:rStyle w:val="20"/>
        </w:rPr>
        <w:t>веб-порталі</w:t>
      </w:r>
      <w:proofErr w:type="spellEnd"/>
      <w:r w:rsidRPr="00ED7C66">
        <w:rPr>
          <w:rStyle w:val="20"/>
        </w:rPr>
        <w:t xml:space="preserve"> 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lastRenderedPageBreak/>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2CCAA01D" w14:textId="77777777" w:rsidR="00FE7CF0" w:rsidRDefault="00FE7CF0">
      <w:pPr>
        <w:rPr>
          <w:rFonts w:ascii="Times New Roman" w:hAnsi="Times New Roman"/>
          <w:sz w:val="24"/>
          <w:szCs w:val="24"/>
          <w:lang w:eastAsia="ar-SA"/>
        </w:rPr>
      </w:pPr>
      <w:r>
        <w:rPr>
          <w:rFonts w:ascii="Times New Roman" w:hAnsi="Times New Roman"/>
          <w:sz w:val="24"/>
          <w:szCs w:val="24"/>
          <w:lang w:eastAsia="ar-SA"/>
        </w:rPr>
        <w:br w:type="page"/>
      </w:r>
    </w:p>
    <w:p w14:paraId="796A8DF2" w14:textId="6ECC4046"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2"/>
      <w:footerReference w:type="default" r:id="rId23"/>
      <w:headerReference w:type="first" r:id="rId24"/>
      <w:footerReference w:type="first" r:id="rId25"/>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4D70B" w14:textId="77777777" w:rsidR="00696BD5" w:rsidRDefault="00696BD5">
      <w:pPr>
        <w:spacing w:after="0" w:line="240" w:lineRule="auto"/>
      </w:pPr>
      <w:r>
        <w:separator/>
      </w:r>
    </w:p>
  </w:endnote>
  <w:endnote w:type="continuationSeparator" w:id="0">
    <w:p w14:paraId="58CDF9A0" w14:textId="77777777" w:rsidR="00696BD5" w:rsidRDefault="0069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C3DE" w14:textId="77777777" w:rsidR="004A3C35" w:rsidRDefault="004A3C3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88CB" w14:textId="77777777" w:rsidR="004A3C35" w:rsidRDefault="004A3C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D348" w14:textId="77777777" w:rsidR="00696BD5" w:rsidRDefault="00696BD5">
      <w:pPr>
        <w:spacing w:after="0" w:line="240" w:lineRule="auto"/>
      </w:pPr>
      <w:r>
        <w:separator/>
      </w:r>
    </w:p>
  </w:footnote>
  <w:footnote w:type="continuationSeparator" w:id="0">
    <w:p w14:paraId="0E149F98" w14:textId="77777777" w:rsidR="00696BD5" w:rsidRDefault="00696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568" w14:textId="77777777" w:rsidR="004A3C35" w:rsidRDefault="004A3C35">
    <w:pPr>
      <w:jc w:val="right"/>
    </w:pPr>
    <w:r>
      <w:fldChar w:fldCharType="begin"/>
    </w:r>
    <w:r>
      <w:instrText>PAGE</w:instrText>
    </w:r>
    <w:r>
      <w:fldChar w:fldCharType="separate"/>
    </w:r>
    <w:r w:rsidR="002F4A75">
      <w:rPr>
        <w:noProof/>
      </w:rPr>
      <w:t>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8DEA" w14:textId="77777777" w:rsidR="004A3C35" w:rsidRDefault="004A3C35">
    <w:pPr>
      <w:jc w:val="right"/>
    </w:pPr>
    <w:r>
      <w:fldChar w:fldCharType="begin"/>
    </w:r>
    <w:r>
      <w:instrText>PAGE</w:instrText>
    </w:r>
    <w:r>
      <w:fldChar w:fldCharType="separate"/>
    </w:r>
    <w:r w:rsidR="002F4A75">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0D5E"/>
    <w:rsid w:val="00012482"/>
    <w:rsid w:val="00021471"/>
    <w:rsid w:val="0002262F"/>
    <w:rsid w:val="000334B2"/>
    <w:rsid w:val="00033CDE"/>
    <w:rsid w:val="00037A6B"/>
    <w:rsid w:val="00037D94"/>
    <w:rsid w:val="00044216"/>
    <w:rsid w:val="0004547B"/>
    <w:rsid w:val="00046467"/>
    <w:rsid w:val="0005303B"/>
    <w:rsid w:val="00063B82"/>
    <w:rsid w:val="00064542"/>
    <w:rsid w:val="000646EB"/>
    <w:rsid w:val="0007329A"/>
    <w:rsid w:val="00076F75"/>
    <w:rsid w:val="00077706"/>
    <w:rsid w:val="00083EA2"/>
    <w:rsid w:val="0008563A"/>
    <w:rsid w:val="00095F61"/>
    <w:rsid w:val="0009712A"/>
    <w:rsid w:val="000A04C2"/>
    <w:rsid w:val="000A0813"/>
    <w:rsid w:val="000A705B"/>
    <w:rsid w:val="000C1133"/>
    <w:rsid w:val="000C3362"/>
    <w:rsid w:val="000C3B0F"/>
    <w:rsid w:val="000C72B0"/>
    <w:rsid w:val="000D0B96"/>
    <w:rsid w:val="000E12E0"/>
    <w:rsid w:val="000E1A2A"/>
    <w:rsid w:val="000E4CFE"/>
    <w:rsid w:val="000E5C44"/>
    <w:rsid w:val="000F108A"/>
    <w:rsid w:val="000F5903"/>
    <w:rsid w:val="000F5ED1"/>
    <w:rsid w:val="000F6E5A"/>
    <w:rsid w:val="001141A1"/>
    <w:rsid w:val="001200B7"/>
    <w:rsid w:val="00127462"/>
    <w:rsid w:val="0013562E"/>
    <w:rsid w:val="00141F85"/>
    <w:rsid w:val="00142AF9"/>
    <w:rsid w:val="00143D21"/>
    <w:rsid w:val="00146080"/>
    <w:rsid w:val="00151A34"/>
    <w:rsid w:val="0015594B"/>
    <w:rsid w:val="00155D46"/>
    <w:rsid w:val="00160B50"/>
    <w:rsid w:val="00166FCF"/>
    <w:rsid w:val="00176DDC"/>
    <w:rsid w:val="00176FDA"/>
    <w:rsid w:val="00177F3F"/>
    <w:rsid w:val="001805C2"/>
    <w:rsid w:val="00184518"/>
    <w:rsid w:val="001856C9"/>
    <w:rsid w:val="0018589A"/>
    <w:rsid w:val="00186114"/>
    <w:rsid w:val="00192DD3"/>
    <w:rsid w:val="00193021"/>
    <w:rsid w:val="00197E7D"/>
    <w:rsid w:val="001A0808"/>
    <w:rsid w:val="001A0ADF"/>
    <w:rsid w:val="001A252F"/>
    <w:rsid w:val="001A78A5"/>
    <w:rsid w:val="001B0B03"/>
    <w:rsid w:val="001B1D4F"/>
    <w:rsid w:val="001B60AB"/>
    <w:rsid w:val="001B7BCA"/>
    <w:rsid w:val="001C4BC7"/>
    <w:rsid w:val="001C5FAB"/>
    <w:rsid w:val="001C68D1"/>
    <w:rsid w:val="001C7F1C"/>
    <w:rsid w:val="001D34F0"/>
    <w:rsid w:val="001D7D64"/>
    <w:rsid w:val="001E77C5"/>
    <w:rsid w:val="001F0C59"/>
    <w:rsid w:val="00202785"/>
    <w:rsid w:val="00213BDF"/>
    <w:rsid w:val="00215AF6"/>
    <w:rsid w:val="00222EEA"/>
    <w:rsid w:val="002237B1"/>
    <w:rsid w:val="00230497"/>
    <w:rsid w:val="00231820"/>
    <w:rsid w:val="002349E7"/>
    <w:rsid w:val="00235325"/>
    <w:rsid w:val="00236188"/>
    <w:rsid w:val="00246A1B"/>
    <w:rsid w:val="00247627"/>
    <w:rsid w:val="002529B1"/>
    <w:rsid w:val="00257BA7"/>
    <w:rsid w:val="00257E31"/>
    <w:rsid w:val="00257F2F"/>
    <w:rsid w:val="00265071"/>
    <w:rsid w:val="00266831"/>
    <w:rsid w:val="00267D67"/>
    <w:rsid w:val="0027476B"/>
    <w:rsid w:val="00276A34"/>
    <w:rsid w:val="0028232A"/>
    <w:rsid w:val="00282638"/>
    <w:rsid w:val="002A16B8"/>
    <w:rsid w:val="002A53AA"/>
    <w:rsid w:val="002A703B"/>
    <w:rsid w:val="002B18E4"/>
    <w:rsid w:val="002B25CE"/>
    <w:rsid w:val="002B421C"/>
    <w:rsid w:val="002B6C74"/>
    <w:rsid w:val="002B7571"/>
    <w:rsid w:val="002C028B"/>
    <w:rsid w:val="002C0A05"/>
    <w:rsid w:val="002C3999"/>
    <w:rsid w:val="002D1D3D"/>
    <w:rsid w:val="002D1F9F"/>
    <w:rsid w:val="002D2092"/>
    <w:rsid w:val="002E04B5"/>
    <w:rsid w:val="002E0728"/>
    <w:rsid w:val="002E5B88"/>
    <w:rsid w:val="002F4A75"/>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50169"/>
    <w:rsid w:val="00350DC7"/>
    <w:rsid w:val="0035128B"/>
    <w:rsid w:val="00362804"/>
    <w:rsid w:val="00363BA6"/>
    <w:rsid w:val="0036608B"/>
    <w:rsid w:val="00366984"/>
    <w:rsid w:val="00367050"/>
    <w:rsid w:val="003675CC"/>
    <w:rsid w:val="00381019"/>
    <w:rsid w:val="00390AC6"/>
    <w:rsid w:val="00393761"/>
    <w:rsid w:val="0039780A"/>
    <w:rsid w:val="003A3233"/>
    <w:rsid w:val="003A336D"/>
    <w:rsid w:val="003A4182"/>
    <w:rsid w:val="003B7578"/>
    <w:rsid w:val="003C63E2"/>
    <w:rsid w:val="003C797B"/>
    <w:rsid w:val="003D0D13"/>
    <w:rsid w:val="003D3125"/>
    <w:rsid w:val="003D7F55"/>
    <w:rsid w:val="003E387F"/>
    <w:rsid w:val="003E53FD"/>
    <w:rsid w:val="003F1C2A"/>
    <w:rsid w:val="003F6B22"/>
    <w:rsid w:val="00402330"/>
    <w:rsid w:val="00407A13"/>
    <w:rsid w:val="0041112D"/>
    <w:rsid w:val="00412787"/>
    <w:rsid w:val="004268C9"/>
    <w:rsid w:val="00427F0E"/>
    <w:rsid w:val="004343C8"/>
    <w:rsid w:val="00437172"/>
    <w:rsid w:val="00440D15"/>
    <w:rsid w:val="004431E3"/>
    <w:rsid w:val="00445D2B"/>
    <w:rsid w:val="0045335D"/>
    <w:rsid w:val="004533D0"/>
    <w:rsid w:val="004573CB"/>
    <w:rsid w:val="00460B94"/>
    <w:rsid w:val="0046317E"/>
    <w:rsid w:val="004679B3"/>
    <w:rsid w:val="004745E5"/>
    <w:rsid w:val="00481AAB"/>
    <w:rsid w:val="00486D3C"/>
    <w:rsid w:val="0048757D"/>
    <w:rsid w:val="00490B4D"/>
    <w:rsid w:val="00490CE2"/>
    <w:rsid w:val="00492D74"/>
    <w:rsid w:val="004A0368"/>
    <w:rsid w:val="004A3881"/>
    <w:rsid w:val="004A3C35"/>
    <w:rsid w:val="004A5C34"/>
    <w:rsid w:val="004C67F5"/>
    <w:rsid w:val="004D0380"/>
    <w:rsid w:val="004D1696"/>
    <w:rsid w:val="004D37FB"/>
    <w:rsid w:val="004E0E4C"/>
    <w:rsid w:val="004E0FF9"/>
    <w:rsid w:val="004E17AE"/>
    <w:rsid w:val="004E2C1A"/>
    <w:rsid w:val="004F5006"/>
    <w:rsid w:val="00502F16"/>
    <w:rsid w:val="005136D2"/>
    <w:rsid w:val="00525495"/>
    <w:rsid w:val="00530891"/>
    <w:rsid w:val="0053348F"/>
    <w:rsid w:val="0053541E"/>
    <w:rsid w:val="0053631D"/>
    <w:rsid w:val="005422F6"/>
    <w:rsid w:val="0055600D"/>
    <w:rsid w:val="005628A2"/>
    <w:rsid w:val="00574241"/>
    <w:rsid w:val="00575ADF"/>
    <w:rsid w:val="0057773A"/>
    <w:rsid w:val="005813D1"/>
    <w:rsid w:val="00584F77"/>
    <w:rsid w:val="00590779"/>
    <w:rsid w:val="00592926"/>
    <w:rsid w:val="0059745A"/>
    <w:rsid w:val="0059750D"/>
    <w:rsid w:val="005A1B59"/>
    <w:rsid w:val="005A2D47"/>
    <w:rsid w:val="005A3993"/>
    <w:rsid w:val="005B04AA"/>
    <w:rsid w:val="005B3352"/>
    <w:rsid w:val="005C1AD8"/>
    <w:rsid w:val="005C2786"/>
    <w:rsid w:val="005E0F6B"/>
    <w:rsid w:val="005E5883"/>
    <w:rsid w:val="005F169C"/>
    <w:rsid w:val="005F5266"/>
    <w:rsid w:val="00600092"/>
    <w:rsid w:val="00601214"/>
    <w:rsid w:val="0060747B"/>
    <w:rsid w:val="006116CF"/>
    <w:rsid w:val="0062473F"/>
    <w:rsid w:val="006272FD"/>
    <w:rsid w:val="00630036"/>
    <w:rsid w:val="00632D0C"/>
    <w:rsid w:val="006342D0"/>
    <w:rsid w:val="0064070C"/>
    <w:rsid w:val="006420D3"/>
    <w:rsid w:val="006426BE"/>
    <w:rsid w:val="00643928"/>
    <w:rsid w:val="00643B80"/>
    <w:rsid w:val="006515F7"/>
    <w:rsid w:val="00670433"/>
    <w:rsid w:val="00672BFD"/>
    <w:rsid w:val="00682955"/>
    <w:rsid w:val="0068525A"/>
    <w:rsid w:val="0069483D"/>
    <w:rsid w:val="00696BD5"/>
    <w:rsid w:val="006A0CCB"/>
    <w:rsid w:val="006A21E4"/>
    <w:rsid w:val="006A627C"/>
    <w:rsid w:val="006A6A5C"/>
    <w:rsid w:val="006A6C01"/>
    <w:rsid w:val="006B1924"/>
    <w:rsid w:val="006B5BF9"/>
    <w:rsid w:val="006C0B72"/>
    <w:rsid w:val="006C33DB"/>
    <w:rsid w:val="006C400A"/>
    <w:rsid w:val="006C5D02"/>
    <w:rsid w:val="006D01FE"/>
    <w:rsid w:val="006E05A3"/>
    <w:rsid w:val="006E53AB"/>
    <w:rsid w:val="006F0F06"/>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60C91"/>
    <w:rsid w:val="00761A50"/>
    <w:rsid w:val="00762886"/>
    <w:rsid w:val="00763622"/>
    <w:rsid w:val="00763E1D"/>
    <w:rsid w:val="00767AF7"/>
    <w:rsid w:val="00767F62"/>
    <w:rsid w:val="007738EF"/>
    <w:rsid w:val="00790276"/>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4DDF"/>
    <w:rsid w:val="00805E94"/>
    <w:rsid w:val="00810334"/>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A13F4"/>
    <w:rsid w:val="008A466C"/>
    <w:rsid w:val="008E10C9"/>
    <w:rsid w:val="008E3B75"/>
    <w:rsid w:val="008E478C"/>
    <w:rsid w:val="008F3D2C"/>
    <w:rsid w:val="008F5AAF"/>
    <w:rsid w:val="008F670F"/>
    <w:rsid w:val="00900605"/>
    <w:rsid w:val="00902DE5"/>
    <w:rsid w:val="00904D4D"/>
    <w:rsid w:val="00905245"/>
    <w:rsid w:val="00905538"/>
    <w:rsid w:val="00905E1D"/>
    <w:rsid w:val="00910BEB"/>
    <w:rsid w:val="0091539B"/>
    <w:rsid w:val="00917EE6"/>
    <w:rsid w:val="009226FE"/>
    <w:rsid w:val="009245F1"/>
    <w:rsid w:val="00933110"/>
    <w:rsid w:val="00943A73"/>
    <w:rsid w:val="00945E5E"/>
    <w:rsid w:val="00951C72"/>
    <w:rsid w:val="009525FA"/>
    <w:rsid w:val="009600E1"/>
    <w:rsid w:val="009650D4"/>
    <w:rsid w:val="00966DE8"/>
    <w:rsid w:val="00971CAC"/>
    <w:rsid w:val="00974111"/>
    <w:rsid w:val="00985077"/>
    <w:rsid w:val="00986EB9"/>
    <w:rsid w:val="0099053E"/>
    <w:rsid w:val="0099169C"/>
    <w:rsid w:val="009B3D40"/>
    <w:rsid w:val="009B54C2"/>
    <w:rsid w:val="009C3805"/>
    <w:rsid w:val="009D36CA"/>
    <w:rsid w:val="009E37AF"/>
    <w:rsid w:val="009E5C8B"/>
    <w:rsid w:val="009F42FB"/>
    <w:rsid w:val="009F5ACA"/>
    <w:rsid w:val="009F7AE3"/>
    <w:rsid w:val="00A02377"/>
    <w:rsid w:val="00A05367"/>
    <w:rsid w:val="00A1235F"/>
    <w:rsid w:val="00A15C31"/>
    <w:rsid w:val="00A341DC"/>
    <w:rsid w:val="00A426BB"/>
    <w:rsid w:val="00A47539"/>
    <w:rsid w:val="00A50F47"/>
    <w:rsid w:val="00A6022E"/>
    <w:rsid w:val="00A6220C"/>
    <w:rsid w:val="00A64565"/>
    <w:rsid w:val="00A709C2"/>
    <w:rsid w:val="00A779A7"/>
    <w:rsid w:val="00A87966"/>
    <w:rsid w:val="00A93D53"/>
    <w:rsid w:val="00A944DB"/>
    <w:rsid w:val="00A96D3C"/>
    <w:rsid w:val="00AA1CC6"/>
    <w:rsid w:val="00AA5F8D"/>
    <w:rsid w:val="00AD17F9"/>
    <w:rsid w:val="00AD39CA"/>
    <w:rsid w:val="00AD474A"/>
    <w:rsid w:val="00AD5A1B"/>
    <w:rsid w:val="00AE1CFF"/>
    <w:rsid w:val="00AF0AC6"/>
    <w:rsid w:val="00AF18A2"/>
    <w:rsid w:val="00AF298A"/>
    <w:rsid w:val="00AF2DF2"/>
    <w:rsid w:val="00B00C60"/>
    <w:rsid w:val="00B07B25"/>
    <w:rsid w:val="00B13CE1"/>
    <w:rsid w:val="00B22892"/>
    <w:rsid w:val="00B238F6"/>
    <w:rsid w:val="00B260C1"/>
    <w:rsid w:val="00B313BC"/>
    <w:rsid w:val="00B3389D"/>
    <w:rsid w:val="00B3408A"/>
    <w:rsid w:val="00B3584F"/>
    <w:rsid w:val="00B443B3"/>
    <w:rsid w:val="00B45022"/>
    <w:rsid w:val="00B47D44"/>
    <w:rsid w:val="00B505AF"/>
    <w:rsid w:val="00B50E16"/>
    <w:rsid w:val="00B52BD1"/>
    <w:rsid w:val="00B539D9"/>
    <w:rsid w:val="00B53B79"/>
    <w:rsid w:val="00B53E34"/>
    <w:rsid w:val="00B5432F"/>
    <w:rsid w:val="00B54E1E"/>
    <w:rsid w:val="00B55D11"/>
    <w:rsid w:val="00B73283"/>
    <w:rsid w:val="00B7678F"/>
    <w:rsid w:val="00B86143"/>
    <w:rsid w:val="00BA1812"/>
    <w:rsid w:val="00BB2559"/>
    <w:rsid w:val="00BB2D79"/>
    <w:rsid w:val="00BB5052"/>
    <w:rsid w:val="00BB59F4"/>
    <w:rsid w:val="00BC52D6"/>
    <w:rsid w:val="00BD3FE5"/>
    <w:rsid w:val="00BD7D96"/>
    <w:rsid w:val="00BD7F14"/>
    <w:rsid w:val="00BE4E75"/>
    <w:rsid w:val="00BE5725"/>
    <w:rsid w:val="00BE6457"/>
    <w:rsid w:val="00BF2BF0"/>
    <w:rsid w:val="00C01CE1"/>
    <w:rsid w:val="00C1178F"/>
    <w:rsid w:val="00C222C0"/>
    <w:rsid w:val="00C41D62"/>
    <w:rsid w:val="00C41FE9"/>
    <w:rsid w:val="00C42BB0"/>
    <w:rsid w:val="00C566A7"/>
    <w:rsid w:val="00C63096"/>
    <w:rsid w:val="00C64D3F"/>
    <w:rsid w:val="00C7704E"/>
    <w:rsid w:val="00C81EDC"/>
    <w:rsid w:val="00C84477"/>
    <w:rsid w:val="00C90393"/>
    <w:rsid w:val="00C93A69"/>
    <w:rsid w:val="00CA31F5"/>
    <w:rsid w:val="00CA6918"/>
    <w:rsid w:val="00CC0D1A"/>
    <w:rsid w:val="00CC5E16"/>
    <w:rsid w:val="00CD0DB5"/>
    <w:rsid w:val="00CD41F4"/>
    <w:rsid w:val="00CD6127"/>
    <w:rsid w:val="00CF0454"/>
    <w:rsid w:val="00D06442"/>
    <w:rsid w:val="00D109EA"/>
    <w:rsid w:val="00D110DC"/>
    <w:rsid w:val="00D16504"/>
    <w:rsid w:val="00D302B6"/>
    <w:rsid w:val="00D333A2"/>
    <w:rsid w:val="00D3565D"/>
    <w:rsid w:val="00D365D5"/>
    <w:rsid w:val="00D40598"/>
    <w:rsid w:val="00D4595A"/>
    <w:rsid w:val="00D50036"/>
    <w:rsid w:val="00D52DF2"/>
    <w:rsid w:val="00D54330"/>
    <w:rsid w:val="00D57C7D"/>
    <w:rsid w:val="00D62C6F"/>
    <w:rsid w:val="00D63FDF"/>
    <w:rsid w:val="00D6492F"/>
    <w:rsid w:val="00D80C6B"/>
    <w:rsid w:val="00D90DC8"/>
    <w:rsid w:val="00DA00BE"/>
    <w:rsid w:val="00DA28D5"/>
    <w:rsid w:val="00DA480B"/>
    <w:rsid w:val="00DB4EDF"/>
    <w:rsid w:val="00DD24E2"/>
    <w:rsid w:val="00DD282A"/>
    <w:rsid w:val="00DD54D1"/>
    <w:rsid w:val="00DD73E6"/>
    <w:rsid w:val="00DE01C5"/>
    <w:rsid w:val="00DE6C10"/>
    <w:rsid w:val="00DF0C02"/>
    <w:rsid w:val="00DF20BE"/>
    <w:rsid w:val="00DF26E4"/>
    <w:rsid w:val="00DF5061"/>
    <w:rsid w:val="00E04233"/>
    <w:rsid w:val="00E06F19"/>
    <w:rsid w:val="00E113CF"/>
    <w:rsid w:val="00E12F2A"/>
    <w:rsid w:val="00E14003"/>
    <w:rsid w:val="00E24F2A"/>
    <w:rsid w:val="00E3079D"/>
    <w:rsid w:val="00E351C5"/>
    <w:rsid w:val="00E368CD"/>
    <w:rsid w:val="00E64D35"/>
    <w:rsid w:val="00E670B4"/>
    <w:rsid w:val="00E84233"/>
    <w:rsid w:val="00E842BA"/>
    <w:rsid w:val="00E87BBB"/>
    <w:rsid w:val="00E967DA"/>
    <w:rsid w:val="00EA017E"/>
    <w:rsid w:val="00EB3674"/>
    <w:rsid w:val="00EC313E"/>
    <w:rsid w:val="00EC5768"/>
    <w:rsid w:val="00EC791B"/>
    <w:rsid w:val="00ED4897"/>
    <w:rsid w:val="00ED53B0"/>
    <w:rsid w:val="00ED7AE4"/>
    <w:rsid w:val="00ED7C66"/>
    <w:rsid w:val="00F00D06"/>
    <w:rsid w:val="00F0680D"/>
    <w:rsid w:val="00F06BBB"/>
    <w:rsid w:val="00F07030"/>
    <w:rsid w:val="00F1022D"/>
    <w:rsid w:val="00F15256"/>
    <w:rsid w:val="00F26813"/>
    <w:rsid w:val="00F3304E"/>
    <w:rsid w:val="00F351D4"/>
    <w:rsid w:val="00F3589A"/>
    <w:rsid w:val="00F41763"/>
    <w:rsid w:val="00F42F1C"/>
    <w:rsid w:val="00F44CD2"/>
    <w:rsid w:val="00F509E8"/>
    <w:rsid w:val="00F52A7B"/>
    <w:rsid w:val="00F67431"/>
    <w:rsid w:val="00F713A3"/>
    <w:rsid w:val="00F73620"/>
    <w:rsid w:val="00F74F4A"/>
    <w:rsid w:val="00F92998"/>
    <w:rsid w:val="00F93136"/>
    <w:rsid w:val="00F97158"/>
    <w:rsid w:val="00FA193A"/>
    <w:rsid w:val="00FA1E33"/>
    <w:rsid w:val="00FA2B15"/>
    <w:rsid w:val="00FA3C7B"/>
    <w:rsid w:val="00FB68CD"/>
    <w:rsid w:val="00FB6E8D"/>
    <w:rsid w:val="00FC2207"/>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1438441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83">
          <w:marLeft w:val="0"/>
          <w:marRight w:val="0"/>
          <w:marTop w:val="0"/>
          <w:marBottom w:val="0"/>
          <w:divBdr>
            <w:top w:val="none" w:sz="0" w:space="0" w:color="auto"/>
            <w:left w:val="none" w:sz="0" w:space="0" w:color="auto"/>
            <w:bottom w:val="none" w:sz="0" w:space="0" w:color="auto"/>
            <w:right w:val="none" w:sz="0" w:space="0" w:color="auto"/>
          </w:divBdr>
        </w:div>
      </w:divsChild>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medc&#1077;ntr9@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78ECCE-DEBA-4DA6-8506-D4803482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11946</Words>
  <Characters>68096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cp:revision>
  <cp:lastPrinted>2023-03-16T12:25:00Z</cp:lastPrinted>
  <dcterms:created xsi:type="dcterms:W3CDTF">2024-02-06T08:16:00Z</dcterms:created>
  <dcterms:modified xsi:type="dcterms:W3CDTF">2024-02-06T10:11:00Z</dcterms:modified>
</cp:coreProperties>
</file>