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 </w:t>
      </w:r>
      <w:r w:rsidR="00133420" w:rsidRPr="00133420">
        <w:rPr>
          <w:rFonts w:ascii="Times New Roman" w:eastAsia="Times New Roman" w:hAnsi="Times New Roman" w:cs="Times New Roman"/>
          <w:b/>
          <w:bCs/>
          <w:color w:val="000000"/>
          <w:sz w:val="20"/>
          <w:szCs w:val="20"/>
          <w:lang w:eastAsia="uk-UA"/>
        </w:rPr>
        <w:t>ДЕРЖАВНЕ ПІДПРИЄМСТВО «РІВНЕНСЬКИЙ НАУКОВО-ВИРОБНИЧИЙ ЦЕНТР СТАНДАРТИЗАЦІЇ, МЕТРОЛОГІЇ ТА СЕРТИФІКАЦІЇ»</w:t>
      </w:r>
      <w:r w:rsidRPr="00900FA0">
        <w:rPr>
          <w:rFonts w:ascii="Times New Roman" w:eastAsia="Times New Roman" w:hAnsi="Times New Roman" w:cs="Times New Roman"/>
          <w:b/>
          <w:bCs/>
          <w:color w:val="000000"/>
          <w:sz w:val="20"/>
          <w:szCs w:val="20"/>
          <w:lang w:eastAsia="uk-UA"/>
        </w:rPr>
        <w:t> </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sz w:val="24"/>
          <w:szCs w:val="24"/>
          <w:lang w:eastAsia="uk-UA"/>
        </w:rPr>
        <w:br/>
      </w:r>
    </w:p>
    <w:p w:rsidR="00900FA0" w:rsidRPr="00900FA0" w:rsidRDefault="00900FA0" w:rsidP="00900FA0">
      <w:pPr>
        <w:spacing w:after="0" w:line="240" w:lineRule="auto"/>
        <w:ind w:left="-1418"/>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 «ЗАТВЕРДЖЕНО»</w:t>
      </w:r>
    </w:p>
    <w:p w:rsidR="00900FA0" w:rsidRPr="00900FA0" w:rsidRDefault="00900FA0" w:rsidP="00900FA0">
      <w:pPr>
        <w:spacing w:after="0" w:line="240" w:lineRule="auto"/>
        <w:ind w:left="-1418"/>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w:t>
      </w:r>
      <w:r w:rsidRPr="00900FA0">
        <w:rPr>
          <w:rFonts w:ascii="Times New Roman" w:eastAsia="Times New Roman" w:hAnsi="Times New Roman" w:cs="Times New Roman"/>
          <w:b/>
          <w:bCs/>
          <w:color w:val="000000"/>
          <w:sz w:val="20"/>
          <w:szCs w:val="20"/>
          <w:lang w:eastAsia="uk-UA"/>
        </w:rPr>
        <w:t>Протокол</w:t>
      </w:r>
      <w:r w:rsidRPr="00900FA0">
        <w:rPr>
          <w:rFonts w:ascii="Times New Roman" w:eastAsia="Times New Roman" w:hAnsi="Times New Roman" w:cs="Times New Roman"/>
          <w:color w:val="000000"/>
          <w:sz w:val="20"/>
          <w:szCs w:val="20"/>
          <w:lang w:eastAsia="uk-UA"/>
        </w:rPr>
        <w:t xml:space="preserve"> </w:t>
      </w:r>
      <w:r w:rsidRPr="00900FA0">
        <w:rPr>
          <w:rFonts w:ascii="Times New Roman" w:eastAsia="Times New Roman" w:hAnsi="Times New Roman" w:cs="Times New Roman"/>
          <w:b/>
          <w:bCs/>
          <w:color w:val="000000"/>
          <w:sz w:val="20"/>
          <w:szCs w:val="20"/>
          <w:lang w:eastAsia="uk-UA"/>
        </w:rPr>
        <w:t>Уповноваженої особи</w:t>
      </w:r>
      <w:r w:rsidRPr="00900FA0">
        <w:rPr>
          <w:rFonts w:ascii="Times New Roman" w:eastAsia="Times New Roman" w:hAnsi="Times New Roman" w:cs="Times New Roman"/>
          <w:i/>
          <w:iCs/>
          <w:color w:val="000000"/>
          <w:sz w:val="20"/>
          <w:szCs w:val="20"/>
          <w:lang w:eastAsia="uk-UA"/>
        </w:rPr>
        <w:t> </w:t>
      </w:r>
    </w:p>
    <w:p w:rsidR="00900FA0" w:rsidRPr="0079554C" w:rsidRDefault="00900FA0" w:rsidP="00900FA0">
      <w:pPr>
        <w:spacing w:after="0" w:line="240" w:lineRule="auto"/>
        <w:jc w:val="right"/>
        <w:rPr>
          <w:rFonts w:ascii="Times New Roman" w:eastAsia="Times New Roman" w:hAnsi="Times New Roman" w:cs="Times New Roman"/>
          <w:sz w:val="24"/>
          <w:szCs w:val="24"/>
          <w:lang w:val="ru-RU" w:eastAsia="uk-UA"/>
        </w:rPr>
      </w:pPr>
      <w:r w:rsidRPr="00900FA0">
        <w:rPr>
          <w:rFonts w:ascii="Times New Roman" w:eastAsia="Times New Roman" w:hAnsi="Times New Roman" w:cs="Times New Roman"/>
          <w:color w:val="000000"/>
          <w:sz w:val="20"/>
          <w:szCs w:val="20"/>
          <w:lang w:eastAsia="uk-UA"/>
        </w:rPr>
        <w:t>                                                  </w:t>
      </w:r>
      <w:r w:rsidR="00C7187E">
        <w:rPr>
          <w:rFonts w:ascii="Times New Roman" w:eastAsia="Times New Roman" w:hAnsi="Times New Roman" w:cs="Times New Roman"/>
          <w:color w:val="000000"/>
          <w:sz w:val="20"/>
          <w:szCs w:val="20"/>
          <w:lang w:eastAsia="uk-UA"/>
        </w:rPr>
        <w:t xml:space="preserve">       від  </w:t>
      </w:r>
      <w:r w:rsidR="00606373">
        <w:rPr>
          <w:rFonts w:ascii="Times New Roman" w:eastAsia="Times New Roman" w:hAnsi="Times New Roman" w:cs="Times New Roman"/>
          <w:color w:val="000000"/>
          <w:sz w:val="20"/>
          <w:szCs w:val="20"/>
          <w:lang w:eastAsia="uk-UA"/>
        </w:rPr>
        <w:t>29</w:t>
      </w:r>
      <w:r w:rsidR="00814FBC">
        <w:rPr>
          <w:rFonts w:ascii="Times New Roman" w:eastAsia="Times New Roman" w:hAnsi="Times New Roman" w:cs="Times New Roman"/>
          <w:color w:val="000000"/>
          <w:sz w:val="20"/>
          <w:szCs w:val="20"/>
          <w:lang w:eastAsia="uk-UA"/>
        </w:rPr>
        <w:t>.09.</w:t>
      </w:r>
      <w:r w:rsidR="00133420">
        <w:rPr>
          <w:rFonts w:ascii="Times New Roman" w:eastAsia="Times New Roman" w:hAnsi="Times New Roman" w:cs="Times New Roman"/>
          <w:color w:val="000000"/>
          <w:sz w:val="20"/>
          <w:szCs w:val="20"/>
          <w:lang w:eastAsia="uk-UA"/>
        </w:rPr>
        <w:t xml:space="preserve">2023 № </w:t>
      </w:r>
      <w:r w:rsidR="0079554C">
        <w:rPr>
          <w:rFonts w:ascii="Times New Roman" w:eastAsia="Times New Roman" w:hAnsi="Times New Roman" w:cs="Times New Roman"/>
          <w:color w:val="000000"/>
          <w:sz w:val="20"/>
          <w:szCs w:val="20"/>
          <w:lang w:eastAsia="uk-UA"/>
        </w:rPr>
        <w:t>1</w:t>
      </w:r>
      <w:r w:rsidR="00606373">
        <w:rPr>
          <w:rFonts w:ascii="Times New Roman" w:eastAsia="Times New Roman" w:hAnsi="Times New Roman" w:cs="Times New Roman"/>
          <w:color w:val="000000"/>
          <w:sz w:val="20"/>
          <w:szCs w:val="20"/>
          <w:lang w:eastAsia="uk-UA"/>
        </w:rPr>
        <w:t>49</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sz w:val="24"/>
          <w:szCs w:val="24"/>
          <w:lang w:eastAsia="uk-UA"/>
        </w:rPr>
        <w:br/>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ТЕНДЕРНА ДОКУМЕНТАЦІЯ</w:t>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 закупівлю </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Default="00133420" w:rsidP="00900FA0">
      <w:pPr>
        <w:spacing w:after="0" w:line="240" w:lineRule="auto"/>
        <w:jc w:val="center"/>
        <w:rPr>
          <w:rFonts w:ascii="Times New Roman" w:eastAsia="Times New Roman" w:hAnsi="Times New Roman" w:cs="Times New Roman"/>
          <w:color w:val="000000"/>
          <w:sz w:val="20"/>
          <w:szCs w:val="20"/>
          <w:lang w:eastAsia="uk-UA"/>
        </w:rPr>
      </w:pPr>
      <w:r w:rsidRPr="00133420">
        <w:rPr>
          <w:rFonts w:ascii="Times New Roman" w:eastAsia="Times New Roman" w:hAnsi="Times New Roman" w:cs="Times New Roman"/>
          <w:color w:val="000000"/>
          <w:sz w:val="20"/>
          <w:szCs w:val="20"/>
          <w:lang w:eastAsia="uk-UA"/>
        </w:rPr>
        <w:t>ПОСЛУГИ З КАЛІБРУВАННЯ РОБОЧИХ ЕТАЛОНІВ</w:t>
      </w:r>
    </w:p>
    <w:p w:rsidR="00133420" w:rsidRDefault="00133420" w:rsidP="00900FA0">
      <w:pPr>
        <w:spacing w:after="0" w:line="240" w:lineRule="auto"/>
        <w:jc w:val="center"/>
        <w:rPr>
          <w:rFonts w:ascii="Times New Roman" w:eastAsia="Times New Roman" w:hAnsi="Times New Roman" w:cs="Times New Roman"/>
          <w:color w:val="000000"/>
          <w:sz w:val="20"/>
          <w:szCs w:val="20"/>
          <w:lang w:eastAsia="uk-UA"/>
        </w:rPr>
      </w:pPr>
    </w:p>
    <w:p w:rsidR="00133420" w:rsidRPr="00900FA0" w:rsidRDefault="00133420" w:rsidP="00900FA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ВІДКРИТІ ТОРГИ З ОСОБЛИВОСТЯМИ</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133420" w:rsidRDefault="00133420" w:rsidP="00900FA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lang w:eastAsia="uk-UA"/>
        </w:rPr>
        <w:t xml:space="preserve"> м. Рівне</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11"/>
        <w:gridCol w:w="5978"/>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Загальні положення</w:t>
            </w:r>
          </w:p>
        </w:tc>
      </w:tr>
      <w:tr w:rsidR="00900FA0" w:rsidRPr="00900FA0"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1"/>
                <w:szCs w:val="24"/>
                <w:lang w:eastAsia="uk-UA"/>
              </w:rPr>
            </w:pPr>
          </w:p>
        </w:tc>
      </w:tr>
      <w:tr w:rsidR="00900FA0" w:rsidRPr="00900FA0" w:rsidTr="00373A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color w:val="000000"/>
                <w:sz w:val="20"/>
                <w:szCs w:val="20"/>
                <w:lang w:eastAsia="uk-UA"/>
              </w:rPr>
              <w:t>Державне підприємство «Рівненський науково-виробничий центр</w:t>
            </w:r>
            <w:r w:rsidRPr="00373AF0">
              <w:rPr>
                <w:rFonts w:ascii="Times New Roman" w:eastAsia="Times New Roman" w:hAnsi="Times New Roman" w:cs="Times New Roman"/>
                <w:color w:val="000000"/>
                <w:sz w:val="20"/>
                <w:szCs w:val="20"/>
                <w:shd w:val="clear" w:color="auto" w:fill="00FF00"/>
                <w:lang w:eastAsia="uk-UA"/>
              </w:rPr>
              <w:t xml:space="preserve"> </w:t>
            </w:r>
            <w:r w:rsidRPr="00373AF0">
              <w:rPr>
                <w:rFonts w:ascii="Times New Roman" w:eastAsia="Times New Roman" w:hAnsi="Times New Roman" w:cs="Times New Roman"/>
                <w:color w:val="000000"/>
                <w:sz w:val="20"/>
                <w:szCs w:val="20"/>
                <w:lang w:eastAsia="uk-UA"/>
              </w:rPr>
              <w:t>стандартизації, метрології та сертифікації»</w:t>
            </w:r>
          </w:p>
        </w:tc>
      </w:tr>
      <w:tr w:rsidR="00900FA0" w:rsidRPr="00900FA0" w:rsidTr="00373A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color w:val="000000"/>
                <w:sz w:val="20"/>
                <w:szCs w:val="20"/>
                <w:lang w:eastAsia="uk-UA"/>
              </w:rPr>
              <w:t>вул. Замкова, 31, м. Рівне, Рівненська область, Україна, 33028</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3AF0" w:rsidRPr="00373AF0" w:rsidRDefault="00373AF0" w:rsidP="00373AF0">
            <w:pPr>
              <w:spacing w:after="0" w:line="240" w:lineRule="auto"/>
              <w:ind w:left="118" w:right="140"/>
              <w:rPr>
                <w:rFonts w:ascii="Times New Roman" w:eastAsia="Times New Roman" w:hAnsi="Times New Roman" w:cs="Times New Roman"/>
                <w:color w:val="000000"/>
                <w:sz w:val="20"/>
                <w:szCs w:val="20"/>
                <w:lang w:eastAsia="uk-UA"/>
              </w:rPr>
            </w:pPr>
            <w:proofErr w:type="spellStart"/>
            <w:r w:rsidRPr="00373AF0">
              <w:rPr>
                <w:rFonts w:ascii="Times New Roman" w:eastAsia="Times New Roman" w:hAnsi="Times New Roman" w:cs="Times New Roman"/>
                <w:color w:val="000000"/>
                <w:sz w:val="20"/>
                <w:szCs w:val="20"/>
                <w:lang w:eastAsia="uk-UA"/>
              </w:rPr>
              <w:t>Приступлюк</w:t>
            </w:r>
            <w:proofErr w:type="spellEnd"/>
            <w:r w:rsidRPr="00373AF0">
              <w:rPr>
                <w:rFonts w:ascii="Times New Roman" w:eastAsia="Times New Roman" w:hAnsi="Times New Roman" w:cs="Times New Roman"/>
                <w:color w:val="000000"/>
                <w:sz w:val="20"/>
                <w:szCs w:val="20"/>
                <w:lang w:eastAsia="uk-UA"/>
              </w:rPr>
              <w:t xml:space="preserve"> Вікторія Леонідівна, начальник сектору юридичного забезпечення, уповноважена особа з публічних </w:t>
            </w:r>
            <w:proofErr w:type="spellStart"/>
            <w:r w:rsidRPr="00373AF0">
              <w:rPr>
                <w:rFonts w:ascii="Times New Roman" w:eastAsia="Times New Roman" w:hAnsi="Times New Roman" w:cs="Times New Roman"/>
                <w:color w:val="000000"/>
                <w:sz w:val="20"/>
                <w:szCs w:val="20"/>
                <w:lang w:eastAsia="uk-UA"/>
              </w:rPr>
              <w:t>закупівель</w:t>
            </w:r>
            <w:proofErr w:type="spellEnd"/>
          </w:p>
          <w:p w:rsidR="00373AF0" w:rsidRPr="00373AF0" w:rsidRDefault="00373AF0" w:rsidP="00373AF0">
            <w:pPr>
              <w:spacing w:after="0" w:line="240" w:lineRule="auto"/>
              <w:ind w:left="118" w:right="140"/>
              <w:rPr>
                <w:rFonts w:ascii="Times New Roman" w:eastAsia="Times New Roman" w:hAnsi="Times New Roman" w:cs="Times New Roman"/>
                <w:color w:val="000000"/>
                <w:sz w:val="20"/>
                <w:szCs w:val="20"/>
                <w:lang w:eastAsia="uk-UA"/>
              </w:rPr>
            </w:pPr>
            <w:r w:rsidRPr="00373AF0">
              <w:rPr>
                <w:rFonts w:ascii="Times New Roman" w:eastAsia="Times New Roman" w:hAnsi="Times New Roman" w:cs="Times New Roman"/>
                <w:color w:val="000000"/>
                <w:sz w:val="20"/>
                <w:szCs w:val="20"/>
                <w:lang w:eastAsia="uk-UA"/>
              </w:rPr>
              <w:t>e-</w:t>
            </w:r>
            <w:proofErr w:type="spellStart"/>
            <w:r w:rsidRPr="00373AF0">
              <w:rPr>
                <w:rFonts w:ascii="Times New Roman" w:eastAsia="Times New Roman" w:hAnsi="Times New Roman" w:cs="Times New Roman"/>
                <w:color w:val="000000"/>
                <w:sz w:val="20"/>
                <w:szCs w:val="20"/>
                <w:lang w:eastAsia="uk-UA"/>
              </w:rPr>
              <w:t>mail</w:t>
            </w:r>
            <w:proofErr w:type="spellEnd"/>
            <w:r w:rsidRPr="00373AF0">
              <w:rPr>
                <w:rFonts w:ascii="Times New Roman" w:eastAsia="Times New Roman" w:hAnsi="Times New Roman" w:cs="Times New Roman"/>
                <w:color w:val="000000"/>
                <w:sz w:val="20"/>
                <w:szCs w:val="20"/>
                <w:lang w:eastAsia="uk-UA"/>
              </w:rPr>
              <w:t xml:space="preserve">:   </w:t>
            </w:r>
            <w:proofErr w:type="spellStart"/>
            <w:r w:rsidRPr="00373AF0">
              <w:rPr>
                <w:rFonts w:ascii="Times New Roman" w:eastAsia="Times New Roman" w:hAnsi="Times New Roman" w:cs="Times New Roman"/>
                <w:color w:val="000000"/>
                <w:sz w:val="20"/>
                <w:szCs w:val="20"/>
                <w:lang w:eastAsia="uk-UA"/>
              </w:rPr>
              <w:t>poshta@csmc.rv.ua</w:t>
            </w:r>
            <w:proofErr w:type="spellEnd"/>
          </w:p>
          <w:p w:rsidR="00900FA0" w:rsidRPr="00900FA0" w:rsidRDefault="00373AF0" w:rsidP="00373AF0">
            <w:pPr>
              <w:spacing w:after="0" w:line="0" w:lineRule="atLeast"/>
              <w:ind w:left="118" w:right="140"/>
              <w:rPr>
                <w:rFonts w:ascii="Times New Roman" w:eastAsia="Times New Roman" w:hAnsi="Times New Roman" w:cs="Times New Roman"/>
                <w:sz w:val="24"/>
                <w:szCs w:val="24"/>
                <w:lang w:eastAsia="uk-UA"/>
              </w:rPr>
            </w:pPr>
            <w:proofErr w:type="spellStart"/>
            <w:r w:rsidRPr="00373AF0">
              <w:rPr>
                <w:rFonts w:ascii="Times New Roman" w:eastAsia="Times New Roman" w:hAnsi="Times New Roman" w:cs="Times New Roman"/>
                <w:color w:val="000000"/>
                <w:sz w:val="20"/>
                <w:szCs w:val="20"/>
                <w:lang w:eastAsia="uk-UA"/>
              </w:rPr>
              <w:t>тел</w:t>
            </w:r>
            <w:proofErr w:type="spellEnd"/>
            <w:r w:rsidRPr="00373AF0">
              <w:rPr>
                <w:rFonts w:ascii="Times New Roman" w:eastAsia="Times New Roman" w:hAnsi="Times New Roman" w:cs="Times New Roman"/>
                <w:color w:val="000000"/>
                <w:sz w:val="20"/>
                <w:szCs w:val="20"/>
                <w:lang w:eastAsia="uk-UA"/>
              </w:rPr>
              <w:t>/факс: (0362) 62 05 64</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відкриті торги</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1"/>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color w:val="000000"/>
                <w:sz w:val="20"/>
                <w:szCs w:val="20"/>
                <w:lang w:eastAsia="uk-UA"/>
              </w:rPr>
              <w:t>«Послуги з калібрування робочих еталонів» код за  ДК 021:2015</w:t>
            </w:r>
            <w:r w:rsidRPr="00373AF0">
              <w:rPr>
                <w:rFonts w:ascii="Times New Roman" w:eastAsia="Times New Roman" w:hAnsi="Times New Roman" w:cs="Times New Roman"/>
                <w:color w:val="000000"/>
                <w:sz w:val="20"/>
                <w:szCs w:val="20"/>
                <w:shd w:val="clear" w:color="auto" w:fill="00FF00"/>
                <w:lang w:eastAsia="uk-UA"/>
              </w:rPr>
              <w:t xml:space="preserve"> </w:t>
            </w:r>
            <w:r w:rsidRPr="00373AF0">
              <w:rPr>
                <w:rFonts w:ascii="Times New Roman" w:eastAsia="Times New Roman" w:hAnsi="Times New Roman" w:cs="Times New Roman"/>
                <w:color w:val="000000"/>
                <w:sz w:val="20"/>
                <w:szCs w:val="20"/>
                <w:lang w:eastAsia="uk-UA"/>
              </w:rPr>
              <w:t>50430000-8 - Послуги з ремонтування і технічного обслуговування високоточного обладнання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900FA0" w:rsidRDefault="00900FA0" w:rsidP="00373AF0">
            <w:pPr>
              <w:spacing w:after="0" w:line="240" w:lineRule="auto"/>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Місце: </w:t>
            </w:r>
            <w:r w:rsidR="00373AF0" w:rsidRPr="00373AF0">
              <w:rPr>
                <w:rFonts w:ascii="Times New Roman" w:eastAsia="Times New Roman" w:hAnsi="Times New Roman" w:cs="Times New Roman"/>
                <w:color w:val="000000"/>
                <w:sz w:val="20"/>
                <w:szCs w:val="20"/>
                <w:lang w:eastAsia="uk-UA"/>
              </w:rPr>
              <w:t>на базі Учасника та/або Замовника</w:t>
            </w:r>
            <w:r w:rsidR="00373AF0">
              <w:rPr>
                <w:rFonts w:ascii="Times New Roman" w:eastAsia="Times New Roman" w:hAnsi="Times New Roman" w:cs="Times New Roman"/>
                <w:color w:val="000000"/>
                <w:sz w:val="20"/>
                <w:szCs w:val="20"/>
                <w:lang w:eastAsia="uk-UA"/>
              </w:rPr>
              <w:t>.</w:t>
            </w:r>
          </w:p>
          <w:p w:rsidR="00900FA0" w:rsidRPr="00900FA0" w:rsidRDefault="00900FA0" w:rsidP="00373AF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Обсяги: </w:t>
            </w:r>
            <w:r w:rsidR="0079554C">
              <w:rPr>
                <w:rFonts w:ascii="Times New Roman" w:eastAsia="Times New Roman" w:hAnsi="Times New Roman" w:cs="Times New Roman"/>
                <w:color w:val="000000"/>
                <w:sz w:val="20"/>
                <w:szCs w:val="20"/>
                <w:lang w:eastAsia="uk-UA"/>
              </w:rPr>
              <w:t>42</w:t>
            </w:r>
            <w:r w:rsidR="00373AF0">
              <w:rPr>
                <w:rFonts w:ascii="Times New Roman" w:eastAsia="Times New Roman" w:hAnsi="Times New Roman" w:cs="Times New Roman"/>
                <w:color w:val="000000"/>
                <w:sz w:val="20"/>
                <w:szCs w:val="20"/>
                <w:lang w:eastAsia="uk-UA"/>
              </w:rPr>
              <w:t xml:space="preserve"> шт.</w:t>
            </w:r>
          </w:p>
        </w:tc>
      </w:tr>
      <w:tr w:rsidR="00900FA0" w:rsidRPr="00900FA0" w:rsidTr="00373A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i/>
                <w:iCs/>
                <w:color w:val="000000"/>
                <w:sz w:val="20"/>
                <w:szCs w:val="20"/>
                <w:lang w:eastAsia="uk-UA"/>
              </w:rPr>
              <w:t>до 31.12.2023 року включно</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на рівних умовах</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Фізична/юридична особа має право </w:t>
            </w:r>
            <w:r w:rsidRPr="00900FA0">
              <w:rPr>
                <w:rFonts w:ascii="Times New Roman" w:eastAsia="Times New Roman" w:hAnsi="Times New Roman" w:cs="Times New Roman"/>
                <w:b/>
                <w:bCs/>
                <w:color w:val="000000"/>
                <w:sz w:val="20"/>
                <w:szCs w:val="20"/>
                <w:lang w:eastAsia="uk-UA"/>
              </w:rPr>
              <w:t xml:space="preserve">не пізніше ніж за три дні </w:t>
            </w:r>
            <w:r w:rsidRPr="00900FA0">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w:t>
            </w:r>
            <w:r w:rsidRPr="00900FA0">
              <w:rPr>
                <w:rFonts w:ascii="Times New Roman" w:eastAsia="Times New Roman" w:hAnsi="Times New Roman" w:cs="Times New Roman"/>
                <w:b/>
                <w:bCs/>
                <w:color w:val="000000"/>
                <w:sz w:val="20"/>
                <w:szCs w:val="20"/>
                <w:lang w:eastAsia="uk-UA"/>
              </w:rPr>
              <w:t>Замовник повинен протягом трьох днів</w:t>
            </w:r>
            <w:r w:rsidRPr="00900FA0">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00FA0">
              <w:rPr>
                <w:rFonts w:ascii="Times New Roman" w:eastAsia="Times New Roman" w:hAnsi="Times New Roman" w:cs="Times New Roman"/>
                <w:color w:val="000000"/>
                <w:sz w:val="20"/>
                <w:szCs w:val="20"/>
                <w:lang w:eastAsia="uk-UA"/>
              </w:rPr>
              <w:t>внести</w:t>
            </w:r>
            <w:proofErr w:type="spellEnd"/>
            <w:r w:rsidRPr="00900FA0">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00FA0">
              <w:rPr>
                <w:rFonts w:ascii="Times New Roman" w:eastAsia="Times New Roman" w:hAnsi="Times New Roman" w:cs="Times New Roman"/>
                <w:color w:val="000000"/>
                <w:sz w:val="20"/>
                <w:szCs w:val="20"/>
                <w:lang w:eastAsia="uk-UA"/>
              </w:rPr>
              <w:t>машинозчитувальному</w:t>
            </w:r>
            <w:proofErr w:type="spellEnd"/>
            <w:r w:rsidRPr="00900FA0">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забезпечення тендерної пропозиції відповідно до вимог визначених у пункті 2 розділу «Інструкція з підготовки </w:t>
            </w:r>
            <w:r w:rsidRPr="00900FA0">
              <w:rPr>
                <w:rFonts w:ascii="Times New Roman" w:eastAsia="Times New Roman" w:hAnsi="Times New Roman" w:cs="Times New Roman"/>
                <w:color w:val="000000"/>
                <w:sz w:val="20"/>
                <w:szCs w:val="20"/>
                <w:lang w:eastAsia="uk-UA"/>
              </w:rPr>
              <w:lastRenderedPageBreak/>
              <w:t xml:space="preserve">тендерної пропозиції» </w:t>
            </w:r>
            <w:r w:rsidRPr="00373AF0">
              <w:rPr>
                <w:rFonts w:ascii="Times New Roman" w:eastAsia="Times New Roman" w:hAnsi="Times New Roman" w:cs="Times New Roman"/>
                <w:i/>
                <w:iCs/>
                <w:color w:val="000000"/>
                <w:sz w:val="20"/>
                <w:szCs w:val="20"/>
                <w:lang w:eastAsia="uk-UA"/>
              </w:rPr>
              <w:t>(якщо таке забезпечення вимагається замовником);</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0FA0">
              <w:rPr>
                <w:rFonts w:ascii="Times New Roman" w:eastAsia="Times New Roman" w:hAnsi="Times New Roman" w:cs="Times New Roman"/>
                <w:color w:val="000000"/>
                <w:sz w:val="20"/>
                <w:szCs w:val="20"/>
                <w:lang w:eastAsia="uk-UA"/>
              </w:rPr>
              <w:t>скан</w:t>
            </w:r>
            <w:proofErr w:type="spellEnd"/>
            <w:r w:rsidRPr="00900FA0">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900FA0">
              <w:rPr>
                <w:rFonts w:ascii="Times New Roman" w:eastAsia="Times New Roman" w:hAnsi="Times New Roman" w:cs="Times New Roman"/>
                <w:color w:val="000000"/>
                <w:sz w:val="20"/>
                <w:szCs w:val="20"/>
                <w:lang w:eastAsia="uk-UA"/>
              </w:rPr>
              <w:t> </w:t>
            </w:r>
          </w:p>
          <w:p w:rsidR="00900FA0" w:rsidRPr="00900FA0" w:rsidRDefault="00900FA0" w:rsidP="00900FA0">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900FA0" w:rsidRDefault="00900FA0" w:rsidP="00900FA0">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900FA0" w:rsidRDefault="00900FA0" w:rsidP="00900FA0">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Документи тендерної пропозиції, які надані не у формі електронного документа (без КЕП/УЕП на документі), повинні </w:t>
            </w:r>
            <w:r w:rsidRPr="00900FA0">
              <w:rPr>
                <w:rFonts w:ascii="Times New Roman" w:eastAsia="Times New Roman" w:hAnsi="Times New Roman" w:cs="Times New Roman"/>
                <w:color w:val="000000"/>
                <w:sz w:val="20"/>
                <w:szCs w:val="20"/>
                <w:lang w:eastAsia="uk-UA"/>
              </w:rPr>
              <w:lastRenderedPageBreak/>
              <w:t>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900FA0">
              <w:rPr>
                <w:rFonts w:ascii="Times New Roman" w:eastAsia="Times New Roman" w:hAnsi="Times New Roman" w:cs="Times New Roman"/>
                <w:color w:val="000000"/>
                <w:sz w:val="20"/>
                <w:szCs w:val="20"/>
                <w:lang w:eastAsia="uk-UA"/>
              </w:rPr>
              <w:t>засвідчувального</w:t>
            </w:r>
            <w:proofErr w:type="spellEnd"/>
            <w:r w:rsidRPr="00900FA0">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Опис формальних помилок:</w:t>
            </w:r>
            <w:r w:rsidRPr="00900FA0">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уживання великої літери;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використання слова або </w:t>
            </w:r>
            <w:proofErr w:type="spellStart"/>
            <w:r w:rsidRPr="00900FA0">
              <w:rPr>
                <w:rFonts w:ascii="Times New Roman" w:eastAsia="Times New Roman" w:hAnsi="Times New Roman" w:cs="Times New Roman"/>
                <w:color w:val="000000"/>
                <w:sz w:val="20"/>
                <w:szCs w:val="20"/>
                <w:lang w:eastAsia="uk-UA"/>
              </w:rPr>
              <w:t>мовного</w:t>
            </w:r>
            <w:proofErr w:type="spellEnd"/>
            <w:r w:rsidRPr="00900FA0">
              <w:rPr>
                <w:rFonts w:ascii="Times New Roman" w:eastAsia="Times New Roman" w:hAnsi="Times New Roman" w:cs="Times New Roman"/>
                <w:color w:val="000000"/>
                <w:sz w:val="20"/>
                <w:szCs w:val="20"/>
                <w:lang w:eastAsia="uk-UA"/>
              </w:rPr>
              <w:t xml:space="preserve"> звороту, запозичених з іншої мови;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6. Подання документа (документів) учасником процедури </w:t>
            </w:r>
            <w:r w:rsidRPr="00900FA0">
              <w:rPr>
                <w:rFonts w:ascii="Times New Roman" w:eastAsia="Times New Roman" w:hAnsi="Times New Roman" w:cs="Times New Roman"/>
                <w:color w:val="000000"/>
                <w:sz w:val="20"/>
                <w:szCs w:val="20"/>
                <w:lang w:eastAsia="uk-UA"/>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Приклади формальних помилок:</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900FA0">
              <w:rPr>
                <w:rFonts w:ascii="Times New Roman" w:eastAsia="Times New Roman" w:hAnsi="Times New Roman" w:cs="Times New Roman"/>
                <w:color w:val="000000"/>
                <w:sz w:val="20"/>
                <w:szCs w:val="20"/>
                <w:lang w:eastAsia="uk-UA"/>
              </w:rPr>
              <w:t>львів</w:t>
            </w:r>
            <w:proofErr w:type="spellEnd"/>
            <w:r w:rsidRPr="00900FA0">
              <w:rPr>
                <w:rFonts w:ascii="Times New Roman" w:eastAsia="Times New Roman" w:hAnsi="Times New Roman" w:cs="Times New Roman"/>
                <w:color w:val="000000"/>
                <w:sz w:val="20"/>
                <w:szCs w:val="20"/>
                <w:lang w:eastAsia="uk-UA"/>
              </w:rPr>
              <w:t>» замість «місто Львів»; </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w:t>
            </w:r>
            <w:proofErr w:type="spellStart"/>
            <w:r w:rsidRPr="00900FA0">
              <w:rPr>
                <w:rFonts w:ascii="Times New Roman" w:eastAsia="Times New Roman" w:hAnsi="Times New Roman" w:cs="Times New Roman"/>
                <w:color w:val="000000"/>
                <w:sz w:val="20"/>
                <w:szCs w:val="20"/>
                <w:lang w:eastAsia="uk-UA"/>
              </w:rPr>
              <w:t>тендернапропозиція</w:t>
            </w:r>
            <w:proofErr w:type="spellEnd"/>
            <w:r w:rsidRPr="00900FA0">
              <w:rPr>
                <w:rFonts w:ascii="Times New Roman" w:eastAsia="Times New Roman" w:hAnsi="Times New Roman" w:cs="Times New Roman"/>
                <w:color w:val="000000"/>
                <w:sz w:val="20"/>
                <w:szCs w:val="20"/>
                <w:lang w:eastAsia="uk-UA"/>
              </w:rPr>
              <w:t>» замість «тендерна пропозиція»;</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w:t>
            </w:r>
            <w:proofErr w:type="spellStart"/>
            <w:r w:rsidRPr="00900FA0">
              <w:rPr>
                <w:rFonts w:ascii="Times New Roman" w:eastAsia="Times New Roman" w:hAnsi="Times New Roman" w:cs="Times New Roman"/>
                <w:color w:val="000000"/>
                <w:sz w:val="20"/>
                <w:szCs w:val="20"/>
                <w:lang w:eastAsia="uk-UA"/>
              </w:rPr>
              <w:t>срток</w:t>
            </w:r>
            <w:proofErr w:type="spellEnd"/>
            <w:r w:rsidRPr="00900FA0">
              <w:rPr>
                <w:rFonts w:ascii="Times New Roman" w:eastAsia="Times New Roman" w:hAnsi="Times New Roman" w:cs="Times New Roman"/>
                <w:color w:val="000000"/>
                <w:sz w:val="20"/>
                <w:szCs w:val="20"/>
                <w:lang w:eastAsia="uk-UA"/>
              </w:rPr>
              <w:t xml:space="preserve"> поставки» замість «строк поставки»;</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900FA0" w:rsidRDefault="00900FA0" w:rsidP="00900FA0">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вимагається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373AF0" w:rsidRDefault="00900FA0" w:rsidP="00373AF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Забезпечення тендерної пропозиції не вимагається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900FA0" w:rsidRDefault="00900FA0" w:rsidP="00900FA0">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900FA0" w:rsidRDefault="00900FA0" w:rsidP="00900FA0">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погодитися з вимогою та продовжити строк дії поданої </w:t>
            </w:r>
            <w:r w:rsidRPr="00900FA0">
              <w:rPr>
                <w:rFonts w:ascii="Times New Roman" w:eastAsia="Times New Roman" w:hAnsi="Times New Roman" w:cs="Times New Roman"/>
                <w:color w:val="000000"/>
                <w:sz w:val="20"/>
                <w:szCs w:val="20"/>
                <w:lang w:eastAsia="uk-UA"/>
              </w:rPr>
              <w:lastRenderedPageBreak/>
              <w:t>ним тендерної пропозиції і наданого забезпечення тендерної пропозиції.</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900FA0">
              <w:rPr>
                <w:rFonts w:ascii="Times New Roman" w:eastAsia="Times New Roman" w:hAnsi="Times New Roman" w:cs="Times New Roman"/>
                <w:color w:val="000000"/>
                <w:sz w:val="20"/>
                <w:szCs w:val="20"/>
                <w:lang w:eastAsia="uk-UA"/>
              </w:rPr>
              <w:t>внести</w:t>
            </w:r>
            <w:proofErr w:type="spellEnd"/>
            <w:r w:rsidRPr="00900FA0">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застосовується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606373">
              <w:rPr>
                <w:rFonts w:ascii="Times New Roman" w:eastAsia="Times New Roman" w:hAnsi="Times New Roman" w:cs="Times New Roman"/>
                <w:color w:val="000000"/>
                <w:sz w:val="20"/>
                <w:szCs w:val="20"/>
                <w:lang w:val="ru-RU" w:eastAsia="uk-UA"/>
              </w:rPr>
              <w:t>09.10</w:t>
            </w:r>
            <w:bookmarkStart w:id="0" w:name="_GoBack"/>
            <w:bookmarkEnd w:id="0"/>
            <w:r w:rsidR="00373AF0">
              <w:rPr>
                <w:rFonts w:ascii="Times New Roman" w:eastAsia="Times New Roman" w:hAnsi="Times New Roman" w:cs="Times New Roman"/>
                <w:color w:val="000000"/>
                <w:sz w:val="20"/>
                <w:szCs w:val="20"/>
                <w:lang w:eastAsia="uk-UA"/>
              </w:rPr>
              <w:t>.2023</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86"/>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або</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00FA0">
              <w:rPr>
                <w:rFonts w:ascii="Times New Roman" w:eastAsia="Times New Roman" w:hAnsi="Times New Roman" w:cs="Times New Roman"/>
                <w:color w:val="000000"/>
                <w:sz w:val="20"/>
                <w:szCs w:val="20"/>
                <w:shd w:val="clear" w:color="auto" w:fill="FFFFFF"/>
                <w:lang w:eastAsia="uk-UA"/>
              </w:rPr>
              <w:t>закупівель</w:t>
            </w:r>
            <w:proofErr w:type="spellEnd"/>
            <w:r w:rsidRPr="00900FA0">
              <w:rPr>
                <w:rFonts w:ascii="Times New Roman" w:eastAsia="Times New Roman" w:hAnsi="Times New Roman" w:cs="Times New Roman"/>
                <w:color w:val="000000"/>
                <w:sz w:val="20"/>
                <w:szCs w:val="20"/>
                <w:shd w:val="clear" w:color="auto" w:fill="FFFFFF"/>
                <w:lang w:eastAsia="uk-UA"/>
              </w:rPr>
              <w:t xml:space="preserve"> відповідно до статті 30 Закону.</w:t>
            </w:r>
          </w:p>
          <w:p w:rsidR="00900FA0" w:rsidRPr="00900FA0" w:rsidRDefault="00900FA0" w:rsidP="00373AF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Оцінка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Єдиний критерій оцінки – Ціна – 100%.</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00FA0">
              <w:rPr>
                <w:rFonts w:ascii="Times New Roman" w:eastAsia="Times New Roman" w:hAnsi="Times New Roman" w:cs="Times New Roman"/>
                <w:color w:val="000000"/>
                <w:sz w:val="20"/>
                <w:szCs w:val="20"/>
                <w:lang w:eastAsia="uk-UA"/>
              </w:rPr>
              <w:t>бенефіціарним</w:t>
            </w:r>
            <w:proofErr w:type="spellEnd"/>
            <w:r w:rsidRPr="00900FA0">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00FA0">
              <w:rPr>
                <w:rFonts w:ascii="Times New Roman" w:eastAsia="Times New Roman" w:hAnsi="Times New Roman" w:cs="Times New Roman"/>
                <w:color w:val="000000"/>
                <w:sz w:val="20"/>
                <w:szCs w:val="20"/>
                <w:lang w:eastAsia="uk-UA"/>
              </w:rPr>
              <w:lastRenderedPageBreak/>
              <w:t xml:space="preserve">закінчення строку розгляду тендерних пропозицій, повідомлення з вимогою про усунення таких </w:t>
            </w:r>
            <w:proofErr w:type="spellStart"/>
            <w:r w:rsidRPr="00900FA0">
              <w:rPr>
                <w:rFonts w:ascii="Times New Roman" w:eastAsia="Times New Roman" w:hAnsi="Times New Roman" w:cs="Times New Roman"/>
                <w:color w:val="000000"/>
                <w:sz w:val="20"/>
                <w:szCs w:val="20"/>
                <w:lang w:eastAsia="uk-UA"/>
              </w:rPr>
              <w:t>невідповідностей</w:t>
            </w:r>
            <w:proofErr w:type="spellEnd"/>
            <w:r w:rsidRPr="00900FA0">
              <w:rPr>
                <w:rFonts w:ascii="Times New Roman" w:eastAsia="Times New Roman" w:hAnsi="Times New Roman" w:cs="Times New Roman"/>
                <w:color w:val="000000"/>
                <w:sz w:val="20"/>
                <w:szCs w:val="20"/>
                <w:lang w:eastAsia="uk-UA"/>
              </w:rPr>
              <w:t xml:space="preserve">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0FA0">
              <w:rPr>
                <w:rFonts w:ascii="Times New Roman" w:eastAsia="Times New Roman" w:hAnsi="Times New Roman" w:cs="Times New Roman"/>
                <w:color w:val="000000"/>
                <w:sz w:val="20"/>
                <w:szCs w:val="20"/>
                <w:lang w:eastAsia="uk-UA"/>
              </w:rPr>
              <w:t>невідповідностей</w:t>
            </w:r>
            <w:proofErr w:type="spellEnd"/>
            <w:r w:rsidRPr="00900FA0">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 коли: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учасник процедури закупівлі: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0FA0">
              <w:rPr>
                <w:rFonts w:ascii="Gungsuh" w:eastAsia="Times New Roman" w:hAnsi="Gungsuh" w:cs="Times New Roman"/>
                <w:color w:val="000000"/>
                <w:sz w:val="20"/>
                <w:szCs w:val="20"/>
                <w:lang w:eastAsia="uk-UA"/>
              </w:rPr>
              <w:t>невідповідностей</w:t>
            </w:r>
            <w:proofErr w:type="spellEnd"/>
            <w:r w:rsidRPr="00900FA0">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900FA0">
              <w:rPr>
                <w:rFonts w:ascii="Gungsuh" w:eastAsia="Times New Roman" w:hAnsi="Gungsuh" w:cs="Times New Roman"/>
                <w:color w:val="000000"/>
                <w:sz w:val="20"/>
                <w:szCs w:val="20"/>
                <w:lang w:eastAsia="uk-UA"/>
              </w:rPr>
              <w:t>закупівель</w:t>
            </w:r>
            <w:proofErr w:type="spellEnd"/>
            <w:r w:rsidRPr="00900FA0">
              <w:rPr>
                <w:rFonts w:ascii="Gungsuh" w:eastAsia="Times New Roman" w:hAnsi="Gungsuh" w:cs="Times New Roman"/>
                <w:color w:val="000000"/>
                <w:sz w:val="20"/>
                <w:szCs w:val="20"/>
                <w:lang w:eastAsia="uk-UA"/>
              </w:rPr>
              <w:t xml:space="preserve"> повідомлення з вимогою про усунення таких </w:t>
            </w:r>
            <w:proofErr w:type="spellStart"/>
            <w:r w:rsidRPr="00900FA0">
              <w:rPr>
                <w:rFonts w:ascii="Gungsuh" w:eastAsia="Times New Roman" w:hAnsi="Gungsuh" w:cs="Times New Roman"/>
                <w:color w:val="000000"/>
                <w:sz w:val="20"/>
                <w:szCs w:val="20"/>
                <w:lang w:eastAsia="uk-UA"/>
              </w:rPr>
              <w:t>невідповідностей</w:t>
            </w:r>
            <w:proofErr w:type="spellEnd"/>
            <w:r w:rsidRPr="00900FA0">
              <w:rPr>
                <w:rFonts w:ascii="Gungsuh" w:eastAsia="Times New Roman" w:hAnsi="Gungsuh"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 xml:space="preserve">є громадянином Російської Федерації/Республіки </w:t>
            </w:r>
            <w:r w:rsidRPr="00900FA0">
              <w:rPr>
                <w:rFonts w:ascii="Gungsuh" w:eastAsia="Times New Roman" w:hAnsi="Gungsuh" w:cs="Times New Roman"/>
                <w:color w:val="000000"/>
                <w:sz w:val="20"/>
                <w:szCs w:val="20"/>
                <w:lang w:eastAsia="uk-UA"/>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00FA0">
              <w:rPr>
                <w:rFonts w:ascii="Gungsuh" w:eastAsia="Times New Roman" w:hAnsi="Gungsuh" w:cs="Times New Roman"/>
                <w:color w:val="000000"/>
                <w:sz w:val="20"/>
                <w:szCs w:val="20"/>
                <w:lang w:eastAsia="uk-UA"/>
              </w:rPr>
              <w:t>бенефіціарним</w:t>
            </w:r>
            <w:proofErr w:type="spellEnd"/>
            <w:r w:rsidRPr="00900FA0">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0FA0">
              <w:rPr>
                <w:rFonts w:ascii="Gungsuh" w:eastAsia="Times New Roman" w:hAnsi="Gungsuh" w:cs="Times New Roman"/>
                <w:color w:val="000000"/>
                <w:sz w:val="20"/>
                <w:szCs w:val="20"/>
                <w:lang w:eastAsia="uk-UA"/>
              </w:rPr>
              <w:t>закупівель</w:t>
            </w:r>
            <w:proofErr w:type="spellEnd"/>
            <w:r w:rsidRPr="00900FA0">
              <w:rPr>
                <w:rFonts w:ascii="Gungsuh" w:eastAsia="Times New Roman" w:hAnsi="Gungsuh"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тендерна пропозиція: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є такою, строк дії якої закінчився;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r w:rsidRPr="00900FA0">
              <w:rPr>
                <w:rFonts w:ascii="Times New Roman" w:eastAsia="Times New Roman" w:hAnsi="Times New Roman" w:cs="Times New Roman"/>
                <w:color w:val="000000"/>
                <w:sz w:val="20"/>
                <w:szCs w:val="20"/>
                <w:lang w:eastAsia="uk-UA"/>
              </w:rPr>
              <w:tab/>
              <w:t>переможець процедури закупівлі: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 коли:</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відміняє відкриті торги у разі: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 xml:space="preserve">неможливості усунення порушень, що виникли через виявлені порушення вимог законодавства у сфері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з описом таких порушень;</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r w:rsidRPr="00900FA0">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r w:rsidRPr="00900FA0">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підстави прийняття такого рішення.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 день її оприлюднення.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900FA0">
              <w:rPr>
                <w:rFonts w:ascii="Times New Roman" w:eastAsia="Times New Roman" w:hAnsi="Times New Roman" w:cs="Times New Roman"/>
                <w:color w:val="000000"/>
                <w:sz w:val="20"/>
                <w:szCs w:val="20"/>
                <w:lang w:eastAsia="uk-UA"/>
              </w:rPr>
              <w:lastRenderedPageBreak/>
              <w:t>переможця процедури закупівлі. У випадку обґрунтованої необхідності строк для укладення договору може бути продовжений до 60 днів.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 якщо переможець процедури закупівлі не </w:t>
            </w:r>
            <w:proofErr w:type="spellStart"/>
            <w:r w:rsidRPr="00900FA0">
              <w:rPr>
                <w:rFonts w:ascii="Times New Roman" w:eastAsia="Times New Roman" w:hAnsi="Times New Roman" w:cs="Times New Roman"/>
                <w:color w:val="000000"/>
                <w:sz w:val="20"/>
                <w:szCs w:val="20"/>
                <w:lang w:eastAsia="uk-UA"/>
              </w:rPr>
              <w:t>надасть</w:t>
            </w:r>
            <w:proofErr w:type="spellEnd"/>
            <w:r w:rsidRPr="00900FA0">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вимагається.</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04"/>
        <w:gridCol w:w="6334"/>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DA639F"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900FA0">
              <w:rPr>
                <w:rFonts w:ascii="Times New Roman" w:eastAsia="Times New Roman" w:hAnsi="Times New Roman" w:cs="Times New Roman"/>
                <w:color w:val="000000"/>
                <w:sz w:val="12"/>
                <w:szCs w:val="12"/>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ind w:left="122"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Для участі у процедурі закупівлі учасник повинен мати працівників відповідної кваліфікації, які ма</w:t>
            </w:r>
            <w:r w:rsidR="00DA639F">
              <w:rPr>
                <w:rFonts w:ascii="Times New Roman" w:eastAsia="Times New Roman" w:hAnsi="Times New Roman" w:cs="Times New Roman"/>
                <w:color w:val="000000"/>
                <w:sz w:val="20"/>
                <w:szCs w:val="20"/>
                <w:lang w:eastAsia="uk-UA"/>
              </w:rPr>
              <w:t>ють необхідні знання та досвід.</w:t>
            </w:r>
          </w:p>
          <w:p w:rsidR="00900FA0" w:rsidRPr="00900FA0" w:rsidRDefault="00900FA0" w:rsidP="00900FA0">
            <w:pPr>
              <w:spacing w:after="0" w:line="0" w:lineRule="atLeast"/>
              <w:ind w:left="122"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 підтвердження наявності працівників відповідної кваліфікації, які мають необхідні знання та досвід учасник процедури закупівл</w:t>
            </w:r>
            <w:r w:rsidR="00DA639F">
              <w:rPr>
                <w:rFonts w:ascii="Times New Roman" w:eastAsia="Times New Roman" w:hAnsi="Times New Roman" w:cs="Times New Roman"/>
                <w:color w:val="000000"/>
                <w:sz w:val="20"/>
                <w:szCs w:val="20"/>
                <w:lang w:eastAsia="uk-UA"/>
              </w:rPr>
              <w:t>і має надати довідку за формою 1</w:t>
            </w:r>
            <w:r w:rsidRPr="00900FA0">
              <w:rPr>
                <w:rFonts w:ascii="Times New Roman" w:eastAsia="Times New Roman" w:hAnsi="Times New Roman" w:cs="Times New Roman"/>
                <w:color w:val="000000"/>
                <w:sz w:val="20"/>
                <w:szCs w:val="20"/>
                <w:lang w:eastAsia="uk-UA"/>
              </w:rPr>
              <w:t>.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DA639F"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116"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DA639F">
              <w:rPr>
                <w:rFonts w:ascii="Times New Roman" w:eastAsia="Times New Roman" w:hAnsi="Times New Roman" w:cs="Times New Roman"/>
                <w:color w:val="000000"/>
                <w:sz w:val="20"/>
                <w:szCs w:val="20"/>
                <w:lang w:eastAsia="uk-UA"/>
              </w:rPr>
              <w:t>і має надати довідку за формою 2</w:t>
            </w:r>
            <w:r w:rsidRPr="00900FA0">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00FA0">
              <w:rPr>
                <w:rFonts w:ascii="Times New Roman" w:eastAsia="Times New Roman" w:hAnsi="Times New Roman" w:cs="Times New Roman"/>
                <w:color w:val="000000"/>
                <w:sz w:val="20"/>
                <w:szCs w:val="20"/>
                <w:lang w:eastAsia="uk-UA"/>
              </w:rPr>
              <w:t>ів</w:t>
            </w:r>
            <w:proofErr w:type="spellEnd"/>
            <w:r w:rsidRPr="00900FA0">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900FA0" w:rsidRDefault="00900FA0" w:rsidP="00DA639F">
      <w:pPr>
        <w:spacing w:after="0" w:line="240" w:lineRule="auto"/>
        <w:jc w:val="right"/>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i/>
          <w:iCs/>
          <w:color w:val="000000"/>
          <w:sz w:val="20"/>
          <w:szCs w:val="20"/>
          <w:lang w:eastAsia="uk-UA"/>
        </w:rPr>
        <w:t xml:space="preserve">Форма </w:t>
      </w:r>
      <w:r w:rsidR="00DA639F">
        <w:rPr>
          <w:rFonts w:ascii="Times New Roman" w:eastAsia="Times New Roman" w:hAnsi="Times New Roman" w:cs="Times New Roman"/>
          <w:i/>
          <w:iCs/>
          <w:color w:val="000000"/>
          <w:sz w:val="20"/>
          <w:szCs w:val="20"/>
          <w:lang w:eastAsia="uk-UA"/>
        </w:rPr>
        <w:t>1</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Довідка</w:t>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9559" w:type="dxa"/>
        <w:tblCellMar>
          <w:top w:w="15" w:type="dxa"/>
          <w:left w:w="15" w:type="dxa"/>
          <w:bottom w:w="15" w:type="dxa"/>
          <w:right w:w="15" w:type="dxa"/>
        </w:tblCellMar>
        <w:tblLook w:val="04A0" w:firstRow="1" w:lastRow="0" w:firstColumn="1" w:lastColumn="0" w:noHBand="0" w:noVBand="1"/>
      </w:tblPr>
      <w:tblGrid>
        <w:gridCol w:w="599"/>
        <w:gridCol w:w="828"/>
        <w:gridCol w:w="4991"/>
        <w:gridCol w:w="3141"/>
      </w:tblGrid>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кваліфікація/необхідні знання/досвід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підтвердний документ</w:t>
            </w:r>
          </w:p>
        </w:tc>
      </w:tr>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i/>
          <w:iCs/>
          <w:color w:val="000000"/>
          <w:sz w:val="20"/>
          <w:szCs w:val="20"/>
          <w:lang w:eastAsia="uk-UA"/>
        </w:rPr>
        <w:t xml:space="preserve">Форма </w:t>
      </w:r>
      <w:r w:rsidR="00DA639F">
        <w:rPr>
          <w:rFonts w:ascii="Times New Roman" w:eastAsia="Times New Roman" w:hAnsi="Times New Roman" w:cs="Times New Roman"/>
          <w:i/>
          <w:iCs/>
          <w:color w:val="000000"/>
          <w:sz w:val="20"/>
          <w:szCs w:val="20"/>
          <w:lang w:eastAsia="uk-UA"/>
        </w:rPr>
        <w:t>2</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Довідка</w:t>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229"/>
        <w:gridCol w:w="2070"/>
        <w:gridCol w:w="4139"/>
      </w:tblGrid>
      <w:tr w:rsidR="00900FA0" w:rsidRPr="00900FA0"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900FA0"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r w:rsidR="00900FA0" w:rsidRPr="00900FA0"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r>
      <w:tr w:rsidR="00900FA0" w:rsidRPr="00900FA0"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74"/>
        <w:gridCol w:w="4452"/>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900FA0"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Спосіб підтвердження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900FA0">
              <w:rPr>
                <w:rFonts w:ascii="Times New Roman" w:eastAsia="Times New Roman" w:hAnsi="Times New Roman" w:cs="Times New Roman"/>
                <w:color w:val="000000"/>
                <w:sz w:val="20"/>
                <w:szCs w:val="20"/>
                <w:lang w:eastAsia="uk-UA"/>
              </w:rPr>
              <w:t>внесено</w:t>
            </w:r>
            <w:proofErr w:type="spellEnd"/>
            <w:r w:rsidRPr="00900FA0">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0FA0">
              <w:rPr>
                <w:rFonts w:ascii="Times New Roman" w:eastAsia="Times New Roman" w:hAnsi="Times New Roman" w:cs="Times New Roman"/>
                <w:color w:val="000000"/>
                <w:sz w:val="20"/>
                <w:szCs w:val="20"/>
                <w:lang w:eastAsia="uk-UA"/>
              </w:rPr>
              <w:t>антиконкурентних</w:t>
            </w:r>
            <w:proofErr w:type="spellEnd"/>
            <w:r w:rsidRPr="00900FA0">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900FA0">
              <w:rPr>
                <w:rFonts w:ascii="Times New Roman" w:eastAsia="Times New Roman" w:hAnsi="Times New Roman" w:cs="Times New Roman"/>
                <w:color w:val="000000"/>
                <w:sz w:val="20"/>
                <w:szCs w:val="20"/>
                <w:lang w:eastAsia="uk-UA"/>
              </w:rPr>
              <w:t>бенефіціарний</w:t>
            </w:r>
            <w:proofErr w:type="spellEnd"/>
            <w:r w:rsidRPr="00900FA0">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900FA0"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крім випадків, коли доступ до такої інформації є обмеженим на момент оприлюднення оголошення про проведення відкритих торгів.</w:t>
      </w:r>
    </w:p>
    <w:p w:rsidR="00900FA0" w:rsidRPr="00900FA0"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4459"/>
        <w:gridCol w:w="4870"/>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900FA0"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00FA0">
              <w:rPr>
                <w:rFonts w:ascii="Times New Roman" w:eastAsia="Times New Roman" w:hAnsi="Times New Roman" w:cs="Times New Roman"/>
                <w:color w:val="000000"/>
                <w:sz w:val="20"/>
                <w:szCs w:val="20"/>
                <w:shd w:val="clear" w:color="auto" w:fill="FFFFFF"/>
                <w:lang w:eastAsia="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Замовник не вимагає подання документів/інформації.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900FA0">
              <w:rPr>
                <w:rFonts w:ascii="Times New Roman" w:eastAsia="Times New Roman" w:hAnsi="Times New Roman" w:cs="Times New Roman"/>
                <w:color w:val="000000"/>
                <w:sz w:val="20"/>
                <w:szCs w:val="20"/>
                <w:shd w:val="clear" w:color="auto" w:fill="FFFFFF"/>
                <w:lang w:eastAsia="uk-UA"/>
              </w:rPr>
              <w:t>внесено</w:t>
            </w:r>
            <w:proofErr w:type="spellEnd"/>
            <w:r w:rsidRPr="00900FA0">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0FA0">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900FA0">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900FA0"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900FA0">
              <w:rPr>
                <w:rFonts w:ascii="Times New Roman" w:eastAsia="Times New Roman" w:hAnsi="Times New Roman" w:cs="Times New Roman"/>
                <w:color w:val="000000"/>
                <w:sz w:val="20"/>
                <w:szCs w:val="20"/>
                <w:shd w:val="clear" w:color="auto" w:fill="FFFFFF"/>
                <w:lang w:eastAsia="uk-UA"/>
              </w:rPr>
              <w:t>бенефіціарний</w:t>
            </w:r>
            <w:proofErr w:type="spellEnd"/>
            <w:r w:rsidRPr="00900FA0">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00FA0">
              <w:rPr>
                <w:rFonts w:ascii="Times New Roman" w:eastAsia="Times New Roman" w:hAnsi="Times New Roman" w:cs="Times New Roman"/>
                <w:color w:val="000000"/>
                <w:sz w:val="20"/>
                <w:szCs w:val="20"/>
                <w:shd w:val="clear" w:color="auto" w:fill="FFFFFF"/>
                <w:lang w:eastAsia="uk-UA"/>
              </w:rPr>
              <w:lastRenderedPageBreak/>
              <w:t xml:space="preserve">здійснення у неї публічних </w:t>
            </w:r>
            <w:proofErr w:type="spellStart"/>
            <w:r w:rsidRPr="00900FA0">
              <w:rPr>
                <w:rFonts w:ascii="Times New Roman" w:eastAsia="Times New Roman" w:hAnsi="Times New Roman" w:cs="Times New Roman"/>
                <w:color w:val="000000"/>
                <w:sz w:val="20"/>
                <w:szCs w:val="20"/>
                <w:shd w:val="clear" w:color="auto" w:fill="FFFFFF"/>
                <w:lang w:eastAsia="uk-UA"/>
              </w:rPr>
              <w:t>закупівель</w:t>
            </w:r>
            <w:proofErr w:type="spellEnd"/>
            <w:r w:rsidRPr="00900FA0">
              <w:rPr>
                <w:rFonts w:ascii="Times New Roman" w:eastAsia="Times New Roman" w:hAnsi="Times New Roman" w:cs="Times New Roman"/>
                <w:color w:val="000000"/>
                <w:sz w:val="20"/>
                <w:szCs w:val="20"/>
                <w:shd w:val="clear" w:color="auto" w:fill="FFFFFF"/>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або</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434E" w:rsidRDefault="00900FA0" w:rsidP="00900FA0">
      <w:pPr>
        <w:spacing w:after="0" w:line="240" w:lineRule="auto"/>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EA434E" w:rsidRDefault="00EA434E" w:rsidP="00900FA0">
      <w:pPr>
        <w:spacing w:after="0" w:line="240" w:lineRule="auto"/>
        <w:rPr>
          <w:rFonts w:ascii="Times New Roman" w:eastAsia="Times New Roman" w:hAnsi="Times New Roman" w:cs="Times New Roman"/>
          <w:color w:val="000000"/>
          <w:sz w:val="20"/>
          <w:szCs w:val="20"/>
          <w:lang w:eastAsia="uk-UA"/>
        </w:rPr>
      </w:pPr>
    </w:p>
    <w:p w:rsidR="00EA434E" w:rsidRDefault="00EA434E" w:rsidP="00900FA0">
      <w:pPr>
        <w:spacing w:after="0" w:line="240" w:lineRule="auto"/>
        <w:rPr>
          <w:rFonts w:ascii="Times New Roman" w:eastAsia="Times New Roman" w:hAnsi="Times New Roman" w:cs="Times New Roman"/>
          <w:color w:val="000000"/>
          <w:sz w:val="20"/>
          <w:szCs w:val="20"/>
          <w:lang w:eastAsia="uk-UA"/>
        </w:rPr>
      </w:pPr>
    </w:p>
    <w:p w:rsidR="00EA434E" w:rsidRDefault="00EA434E" w:rsidP="00900FA0">
      <w:pPr>
        <w:spacing w:after="0" w:line="240" w:lineRule="auto"/>
        <w:rPr>
          <w:rFonts w:ascii="Times New Roman" w:eastAsia="Times New Roman" w:hAnsi="Times New Roman" w:cs="Times New Roman"/>
          <w:color w:val="000000"/>
          <w:sz w:val="20"/>
          <w:szCs w:val="20"/>
          <w:lang w:eastAsia="uk-UA"/>
        </w:rPr>
      </w:pP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00FA0">
        <w:rPr>
          <w:rFonts w:ascii="Times New Roman" w:eastAsia="Times New Roman" w:hAnsi="Times New Roman" w:cs="Times New Roman"/>
          <w:b/>
          <w:bCs/>
          <w:i/>
          <w:iCs/>
          <w:color w:val="000000"/>
          <w:sz w:val="20"/>
          <w:szCs w:val="20"/>
          <w:lang w:eastAsia="uk-UA"/>
        </w:rPr>
        <w:t> </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410"/>
        <w:gridCol w:w="1701"/>
        <w:gridCol w:w="1985"/>
        <w:gridCol w:w="1701"/>
        <w:gridCol w:w="1842"/>
      </w:tblGrid>
      <w:tr w:rsidR="0079554C" w:rsidRPr="0079554C" w:rsidTr="0079554C">
        <w:trPr>
          <w:cantSplit/>
          <w:trHeight w:val="1313"/>
          <w:tblHeader/>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w:t>
            </w:r>
          </w:p>
        </w:tc>
        <w:tc>
          <w:tcPr>
            <w:tcW w:w="2410"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Назва</w:t>
            </w:r>
          </w:p>
        </w:tc>
        <w:tc>
          <w:tcPr>
            <w:tcW w:w="1701"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Тип</w:t>
            </w:r>
          </w:p>
        </w:tc>
        <w:tc>
          <w:tcPr>
            <w:tcW w:w="1985"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Діапазон</w:t>
            </w:r>
          </w:p>
        </w:tc>
        <w:tc>
          <w:tcPr>
            <w:tcW w:w="1701"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Відомості про точки калібрування (за потреби)</w:t>
            </w:r>
          </w:p>
        </w:tc>
        <w:tc>
          <w:tcPr>
            <w:tcW w:w="184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b/>
                <w:bCs/>
                <w:sz w:val="20"/>
                <w:szCs w:val="20"/>
                <w:lang w:eastAsia="ru-RU"/>
              </w:rPr>
            </w:pPr>
            <w:r w:rsidRPr="0079554C">
              <w:rPr>
                <w:rFonts w:ascii="Times New Roman" w:eastAsia="Times New Roman" w:hAnsi="Times New Roman" w:cs="Times New Roman"/>
                <w:b/>
                <w:bCs/>
                <w:sz w:val="20"/>
                <w:szCs w:val="20"/>
                <w:lang w:eastAsia="ru-RU"/>
              </w:rPr>
              <w:t>Розширена невизначеність вимірювань</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Вимірювальна система високої напруги</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Всвн</w:t>
            </w:r>
            <w:proofErr w:type="spellEnd"/>
            <w:r w:rsidRPr="0079554C">
              <w:rPr>
                <w:rFonts w:ascii="Times New Roman" w:eastAsia="Times New Roman" w:hAnsi="Times New Roman" w:cs="Times New Roman"/>
                <w:sz w:val="20"/>
                <w:szCs w:val="20"/>
                <w:lang w:eastAsia="ru-RU"/>
              </w:rPr>
              <w:t xml:space="preserve">-0,8 − </w:t>
            </w:r>
            <w:smartTag w:uri="urn:schemas-microsoft-com:office:smarttags" w:element="metricconverter">
              <w:smartTagPr>
                <w:attr w:name="ProductID" w:val="100 м"/>
              </w:smartTagPr>
              <w:r w:rsidRPr="0079554C">
                <w:rPr>
                  <w:rFonts w:ascii="Times New Roman" w:eastAsia="Times New Roman" w:hAnsi="Times New Roman" w:cs="Times New Roman"/>
                  <w:sz w:val="20"/>
                  <w:szCs w:val="20"/>
                  <w:lang w:eastAsia="ru-RU"/>
                </w:rPr>
                <w:t>100 м</w:t>
              </w:r>
            </w:smartTag>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Напруга постійного струму 0,8 − 100 кВ</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0,8 − 100 кВ</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не більше  0,01 % значення у кожній точці</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Напруга змінного  струму 0,8 − 100 кВ, 50 </w:t>
            </w:r>
            <w:proofErr w:type="spellStart"/>
            <w:r w:rsidRPr="0079554C">
              <w:rPr>
                <w:rFonts w:ascii="Times New Roman" w:eastAsia="Times New Roman" w:hAnsi="Times New Roman" w:cs="Times New Roman"/>
                <w:color w:val="000000"/>
                <w:sz w:val="20"/>
                <w:szCs w:val="20"/>
                <w:lang w:eastAsia="ru-RU"/>
              </w:rPr>
              <w:t>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0,8 − 100 кВ, 50 </w:t>
            </w:r>
            <w:proofErr w:type="spellStart"/>
            <w:r w:rsidRPr="0079554C">
              <w:rPr>
                <w:rFonts w:ascii="Times New Roman" w:eastAsia="Times New Roman" w:hAnsi="Times New Roman" w:cs="Times New Roman"/>
                <w:color w:val="000000"/>
                <w:sz w:val="20"/>
                <w:szCs w:val="20"/>
                <w:lang w:eastAsia="ru-RU"/>
              </w:rPr>
              <w:t>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r>
      <w:tr w:rsidR="0079554C" w:rsidRPr="0079554C" w:rsidTr="0079554C">
        <w:trPr>
          <w:cantSplit/>
          <w:trHeight w:val="226"/>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Трансформатор струму</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ТС</w:t>
            </w:r>
            <w:proofErr w:type="spellEnd"/>
            <w:r w:rsidRPr="0079554C">
              <w:rPr>
                <w:rFonts w:ascii="Times New Roman" w:eastAsia="Times New Roman" w:hAnsi="Times New Roman" w:cs="Times New Roman"/>
                <w:sz w:val="20"/>
                <w:szCs w:val="20"/>
                <w:lang w:eastAsia="ru-RU"/>
              </w:rPr>
              <w:t>(п)-012</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15-</w:t>
            </w:r>
            <w:proofErr w:type="spellStart"/>
            <w:r w:rsidRPr="0079554C">
              <w:rPr>
                <w:rFonts w:ascii="Times New Roman" w:eastAsia="Times New Roman" w:hAnsi="Times New Roman" w:cs="Times New Roman"/>
                <w:color w:val="000000"/>
                <w:sz w:val="20"/>
                <w:szCs w:val="20"/>
                <w:lang w:eastAsia="ru-RU"/>
              </w:rPr>
              <w:t>3000А</w:t>
            </w:r>
            <w:proofErr w:type="spellEnd"/>
            <w:r w:rsidRPr="0079554C">
              <w:rPr>
                <w:rFonts w:ascii="Times New Roman" w:eastAsia="Times New Roman" w:hAnsi="Times New Roman" w:cs="Times New Roman"/>
                <w:color w:val="000000"/>
                <w:sz w:val="20"/>
                <w:szCs w:val="20"/>
                <w:lang w:eastAsia="ru-RU"/>
              </w:rPr>
              <w:t>/</w:t>
            </w:r>
            <w:proofErr w:type="spellStart"/>
            <w:r w:rsidRPr="0079554C">
              <w:rPr>
                <w:rFonts w:ascii="Times New Roman" w:eastAsia="Times New Roman" w:hAnsi="Times New Roman" w:cs="Times New Roman"/>
                <w:color w:val="000000"/>
                <w:sz w:val="20"/>
                <w:szCs w:val="20"/>
                <w:lang w:eastAsia="ru-RU"/>
              </w:rPr>
              <w:t>5А</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en-US" w:eastAsia="ru-RU"/>
              </w:rPr>
            </w:pPr>
            <w:proofErr w:type="spellStart"/>
            <w:r w:rsidRPr="0079554C">
              <w:rPr>
                <w:rFonts w:ascii="Times New Roman" w:eastAsia="Times New Roman" w:hAnsi="Times New Roman" w:cs="Times New Roman"/>
                <w:sz w:val="20"/>
                <w:szCs w:val="20"/>
                <w:lang w:val="en-US" w:eastAsia="ru-RU"/>
              </w:rPr>
              <w:t>U</w:t>
            </w:r>
            <w:r w:rsidRPr="0079554C">
              <w:rPr>
                <w:rFonts w:ascii="Times New Roman" w:eastAsia="Times New Roman" w:hAnsi="Times New Roman" w:cs="Times New Roman"/>
                <w:sz w:val="20"/>
                <w:szCs w:val="20"/>
                <w:vertAlign w:val="subscript"/>
                <w:lang w:val="en-US" w:eastAsia="ru-RU"/>
              </w:rPr>
              <w:t>εI</w:t>
            </w:r>
            <w:proofErr w:type="spellEnd"/>
            <w:r w:rsidRPr="0079554C">
              <w:rPr>
                <w:rFonts w:ascii="Times New Roman" w:eastAsia="Times New Roman" w:hAnsi="Times New Roman" w:cs="Times New Roman"/>
                <w:sz w:val="20"/>
                <w:szCs w:val="20"/>
                <w:vertAlign w:val="subscript"/>
                <w:lang w:val="en-US" w:eastAsia="ru-RU"/>
              </w:rPr>
              <w:t xml:space="preserve"> </w:t>
            </w:r>
            <w:r w:rsidRPr="0079554C">
              <w:rPr>
                <w:rFonts w:ascii="Times New Roman" w:eastAsia="Times New Roman" w:hAnsi="Times New Roman" w:cs="Times New Roman"/>
                <w:sz w:val="20"/>
                <w:szCs w:val="20"/>
                <w:lang w:val="en-US" w:eastAsia="ru-RU"/>
              </w:rPr>
              <w:t xml:space="preserve">    0,01 – 0,05 %</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val="en-US" w:eastAsia="ru-RU"/>
              </w:rPr>
              <w:t>U</w:t>
            </w:r>
            <w:r w:rsidRPr="0079554C">
              <w:rPr>
                <w:rFonts w:ascii="Arial" w:eastAsia="Times New Roman" w:hAnsi="Arial" w:cs="Arial"/>
                <w:sz w:val="20"/>
                <w:szCs w:val="20"/>
                <w:vertAlign w:val="subscript"/>
                <w:lang w:val="en-US" w:eastAsia="ru-RU"/>
              </w:rPr>
              <w:t>δ</w:t>
            </w:r>
            <w:r w:rsidRPr="0079554C">
              <w:rPr>
                <w:rFonts w:ascii="Times New Roman" w:eastAsia="Times New Roman" w:hAnsi="Times New Roman" w:cs="Times New Roman"/>
                <w:sz w:val="20"/>
                <w:szCs w:val="20"/>
                <w:vertAlign w:val="subscript"/>
                <w:lang w:val="en-US" w:eastAsia="ru-RU"/>
              </w:rPr>
              <w:t>I</w:t>
            </w:r>
            <w:proofErr w:type="spellEnd"/>
            <w:r w:rsidRPr="0079554C">
              <w:rPr>
                <w:rFonts w:ascii="Times New Roman" w:eastAsia="Times New Roman" w:hAnsi="Times New Roman" w:cs="Times New Roman"/>
                <w:sz w:val="20"/>
                <w:szCs w:val="20"/>
                <w:vertAlign w:val="subscript"/>
                <w:lang w:val="en-US" w:eastAsia="ru-RU"/>
              </w:rPr>
              <w:t xml:space="preserve">         </w:t>
            </w:r>
            <w:r w:rsidRPr="0079554C">
              <w:rPr>
                <w:rFonts w:ascii="Times New Roman" w:eastAsia="Times New Roman" w:hAnsi="Times New Roman" w:cs="Times New Roman"/>
                <w:sz w:val="20"/>
                <w:szCs w:val="20"/>
                <w:lang w:val="en-US" w:eastAsia="ru-RU"/>
              </w:rPr>
              <w:t>0,</w:t>
            </w:r>
            <w:r w:rsidRPr="0079554C">
              <w:rPr>
                <w:rFonts w:ascii="Times New Roman" w:eastAsia="Times New Roman" w:hAnsi="Times New Roman" w:cs="Times New Roman"/>
                <w:sz w:val="20"/>
                <w:szCs w:val="20"/>
                <w:lang w:eastAsia="ru-RU"/>
              </w:rPr>
              <w:t>8</w:t>
            </w:r>
            <w:r w:rsidRPr="0079554C">
              <w:rPr>
                <w:rFonts w:ascii="Times New Roman" w:eastAsia="Times New Roman" w:hAnsi="Times New Roman" w:cs="Times New Roman"/>
                <w:sz w:val="20"/>
                <w:szCs w:val="20"/>
                <w:lang w:val="en-US" w:eastAsia="ru-RU"/>
              </w:rPr>
              <w:t xml:space="preserve"> – </w:t>
            </w:r>
            <w:r w:rsidRPr="0079554C">
              <w:rPr>
                <w:rFonts w:ascii="Times New Roman" w:eastAsia="Times New Roman" w:hAnsi="Times New Roman" w:cs="Times New Roman"/>
                <w:sz w:val="20"/>
                <w:szCs w:val="20"/>
                <w:lang w:eastAsia="ru-RU"/>
              </w:rPr>
              <w:t>3,0</w:t>
            </w:r>
            <w:r w:rsidRPr="0079554C">
              <w:rPr>
                <w:rFonts w:ascii="Times New Roman" w:eastAsia="Times New Roman" w:hAnsi="Times New Roman" w:cs="Times New Roman"/>
                <w:sz w:val="20"/>
                <w:szCs w:val="20"/>
                <w:lang w:val="en-US" w:eastAsia="ru-RU"/>
              </w:rPr>
              <w:t xml:space="preserve"> </w:t>
            </w:r>
            <w:proofErr w:type="spellStart"/>
            <w:r w:rsidRPr="0079554C">
              <w:rPr>
                <w:rFonts w:ascii="Times New Roman" w:eastAsia="Times New Roman" w:hAnsi="Times New Roman" w:cs="Times New Roman"/>
                <w:sz w:val="20"/>
                <w:szCs w:val="20"/>
                <w:lang w:val="en-US" w:eastAsia="ru-RU"/>
              </w:rPr>
              <w:t>мінут</w:t>
            </w:r>
            <w:proofErr w:type="spellEnd"/>
          </w:p>
        </w:tc>
      </w:tr>
      <w:tr w:rsidR="0079554C" w:rsidRPr="0079554C" w:rsidTr="0079554C">
        <w:trPr>
          <w:cantSplit/>
          <w:trHeight w:val="226"/>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val="en-US" w:eastAsia="ru-RU"/>
              </w:rPr>
              <w:t xml:space="preserve"> </w:t>
            </w:r>
            <w:r w:rsidRPr="0079554C">
              <w:rPr>
                <w:rFonts w:ascii="Times New Roman" w:eastAsia="Times New Roman" w:hAnsi="Times New Roman" w:cs="Times New Roman"/>
                <w:sz w:val="20"/>
                <w:szCs w:val="20"/>
                <w:lang w:eastAsia="ru-RU"/>
              </w:rPr>
              <w:t>3</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Фазометр</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Д5000</w:t>
            </w:r>
            <w:proofErr w:type="spellEnd"/>
            <w:r w:rsidRPr="0079554C">
              <w:rPr>
                <w:rFonts w:ascii="Times New Roman" w:eastAsia="Times New Roman" w:hAnsi="Times New Roman" w:cs="Times New Roman"/>
                <w:sz w:val="20"/>
                <w:szCs w:val="20"/>
                <w:lang w:eastAsia="ru-RU"/>
              </w:rPr>
              <w:t xml:space="preserve"> </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Кут зсуву фаз</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 (+90)-0-(-90) град.</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не більше  0,02 % значення у кожній точці</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4</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Лічильник еталонний для повірки колонок відпуску скрапленого газу</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ТОВ “</w:t>
            </w:r>
            <w:proofErr w:type="spellStart"/>
            <w:r w:rsidRPr="0079554C">
              <w:rPr>
                <w:rFonts w:ascii="Times New Roman" w:eastAsia="Times New Roman" w:hAnsi="Times New Roman" w:cs="Times New Roman"/>
                <w:sz w:val="20"/>
                <w:szCs w:val="20"/>
                <w:lang w:eastAsia="ru-RU"/>
              </w:rPr>
              <w:t>НВК</w:t>
            </w:r>
            <w:proofErr w:type="spellEnd"/>
            <w:r w:rsidRPr="0079554C">
              <w:rPr>
                <w:rFonts w:ascii="Times New Roman" w:eastAsia="Times New Roman" w:hAnsi="Times New Roman" w:cs="Times New Roman"/>
                <w:sz w:val="20"/>
                <w:szCs w:val="20"/>
                <w:lang w:eastAsia="ru-RU"/>
              </w:rPr>
              <w:t xml:space="preserve"> “Шельф”  </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5 − 50 </w:t>
            </w:r>
            <w:proofErr w:type="spellStart"/>
            <w:r w:rsidRPr="0079554C">
              <w:rPr>
                <w:rFonts w:ascii="Times New Roman" w:eastAsia="Times New Roman" w:hAnsi="Times New Roman" w:cs="Times New Roman"/>
                <w:sz w:val="20"/>
                <w:szCs w:val="20"/>
                <w:lang w:eastAsia="ru-RU"/>
              </w:rPr>
              <w:t>дм³</w:t>
            </w:r>
            <w:proofErr w:type="spellEnd"/>
            <w:r w:rsidRPr="0079554C">
              <w:rPr>
                <w:rFonts w:ascii="Times New Roman" w:eastAsia="Times New Roman" w:hAnsi="Times New Roman" w:cs="Times New Roman"/>
                <w:sz w:val="20"/>
                <w:szCs w:val="20"/>
                <w:lang w:eastAsia="ru-RU"/>
              </w:rPr>
              <w:t>/хв</w:t>
            </w:r>
          </w:p>
        </w:tc>
        <w:tc>
          <w:tcPr>
            <w:tcW w:w="1701"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5, 25, 50 </w:t>
            </w:r>
            <w:proofErr w:type="spellStart"/>
            <w:r w:rsidRPr="0079554C">
              <w:rPr>
                <w:rFonts w:ascii="Times New Roman" w:eastAsia="Times New Roman" w:hAnsi="Times New Roman" w:cs="Times New Roman"/>
                <w:sz w:val="20"/>
                <w:szCs w:val="20"/>
                <w:lang w:eastAsia="ru-RU"/>
              </w:rPr>
              <w:t>дм³</w:t>
            </w:r>
            <w:proofErr w:type="spellEnd"/>
            <w:r w:rsidRPr="0079554C">
              <w:rPr>
                <w:rFonts w:ascii="Times New Roman" w:eastAsia="Times New Roman" w:hAnsi="Times New Roman" w:cs="Times New Roman"/>
                <w:sz w:val="20"/>
                <w:szCs w:val="20"/>
                <w:lang w:eastAsia="ru-RU"/>
              </w:rPr>
              <w:t>/хв</w:t>
            </w:r>
          </w:p>
        </w:tc>
        <w:tc>
          <w:tcPr>
            <w:tcW w:w="1842"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0,15 %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5</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Витратомір лічильник рідини </w:t>
            </w:r>
            <w:proofErr w:type="spellStart"/>
            <w:r w:rsidRPr="0079554C">
              <w:rPr>
                <w:rFonts w:ascii="Times New Roman" w:eastAsia="Times New Roman" w:hAnsi="Times New Roman" w:cs="Times New Roman"/>
                <w:sz w:val="20"/>
                <w:szCs w:val="20"/>
                <w:lang w:eastAsia="ru-RU"/>
              </w:rPr>
              <w:t>коріолісовий</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OPTIMASS</w:t>
            </w:r>
            <w:proofErr w:type="spellEnd"/>
            <w:r w:rsidRPr="0079554C">
              <w:rPr>
                <w:rFonts w:ascii="Times New Roman" w:eastAsia="Times New Roman" w:hAnsi="Times New Roman" w:cs="Times New Roman"/>
                <w:sz w:val="20"/>
                <w:szCs w:val="20"/>
                <w:lang w:eastAsia="ru-RU"/>
              </w:rPr>
              <w:t xml:space="preserve"> </w:t>
            </w:r>
            <w:proofErr w:type="spellStart"/>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6400C</w:t>
              </w:r>
            </w:smartTag>
            <w:proofErr w:type="spellEnd"/>
            <w:r w:rsidRPr="0079554C">
              <w:rPr>
                <w:rFonts w:ascii="Times New Roman" w:eastAsia="Times New Roman" w:hAnsi="Times New Roman" w:cs="Times New Roman"/>
                <w:sz w:val="20"/>
                <w:szCs w:val="20"/>
                <w:lang w:eastAsia="ru-RU"/>
              </w:rPr>
              <w:t xml:space="preserve"> </w:t>
            </w:r>
            <w:proofErr w:type="spellStart"/>
            <w:r w:rsidRPr="0079554C">
              <w:rPr>
                <w:rFonts w:ascii="Times New Roman" w:eastAsia="Times New Roman" w:hAnsi="Times New Roman" w:cs="Times New Roman"/>
                <w:sz w:val="20"/>
                <w:szCs w:val="20"/>
                <w:lang w:eastAsia="ru-RU"/>
              </w:rPr>
              <w:t>S25</w:t>
            </w:r>
            <w:proofErr w:type="spellEnd"/>
          </w:p>
        </w:tc>
        <w:tc>
          <w:tcPr>
            <w:tcW w:w="1985"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DN</w:t>
            </w:r>
            <w:proofErr w:type="spellEnd"/>
            <w:r w:rsidRPr="0079554C">
              <w:rPr>
                <w:rFonts w:ascii="Times New Roman" w:eastAsia="Times New Roman" w:hAnsi="Times New Roman" w:cs="Times New Roman"/>
                <w:color w:val="000000"/>
                <w:sz w:val="20"/>
                <w:szCs w:val="20"/>
                <w:lang w:eastAsia="ru-RU"/>
              </w:rPr>
              <w:t xml:space="preserve"> 25</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3; 7; 9; 15 т/год (</w:t>
            </w:r>
            <w:proofErr w:type="spellStart"/>
            <w:r w:rsidRPr="0079554C">
              <w:rPr>
                <w:rFonts w:ascii="Times New Roman" w:eastAsia="Times New Roman" w:hAnsi="Times New Roman" w:cs="Times New Roman"/>
                <w:color w:val="000000"/>
                <w:sz w:val="20"/>
                <w:szCs w:val="20"/>
                <w:lang w:eastAsia="ru-RU"/>
              </w:rPr>
              <w:t>м³</w:t>
            </w:r>
            <w:proofErr w:type="spellEnd"/>
            <w:r w:rsidRPr="0079554C">
              <w:rPr>
                <w:rFonts w:ascii="Times New Roman" w:eastAsia="Times New Roman" w:hAnsi="Times New Roman" w:cs="Times New Roman"/>
                <w:color w:val="000000"/>
                <w:sz w:val="20"/>
                <w:szCs w:val="20"/>
                <w:lang w:eastAsia="ru-RU"/>
              </w:rPr>
              <w:t>/год)</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0,1 %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6</w:t>
            </w:r>
          </w:p>
        </w:tc>
        <w:tc>
          <w:tcPr>
            <w:tcW w:w="2410"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Рівнемір ультразвуковий портативний</w:t>
            </w:r>
          </w:p>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УУП1-П1</w:t>
            </w:r>
            <w:proofErr w:type="spellEnd"/>
            <w:r w:rsidRPr="0079554C">
              <w:rPr>
                <w:rFonts w:ascii="Times New Roman" w:eastAsia="Times New Roman" w:hAnsi="Times New Roman" w:cs="Times New Roman"/>
                <w:color w:val="000000"/>
                <w:sz w:val="20"/>
                <w:szCs w:val="20"/>
                <w:lang w:eastAsia="ru-RU"/>
              </w:rPr>
              <w:t xml:space="preserve"> </w:t>
            </w:r>
          </w:p>
        </w:tc>
        <w:tc>
          <w:tcPr>
            <w:tcW w:w="1985"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300 – </w:t>
            </w:r>
            <w:smartTag w:uri="urn:schemas-microsoft-com:office:smarttags" w:element="metricconverter">
              <w:smartTagPr>
                <w:attr w:name="ProductID" w:val="5000 мм"/>
              </w:smartTagPr>
              <w:r w:rsidRPr="0079554C">
                <w:rPr>
                  <w:rFonts w:ascii="Times New Roman" w:eastAsia="Times New Roman" w:hAnsi="Times New Roman" w:cs="Times New Roman"/>
                  <w:color w:val="000000"/>
                  <w:sz w:val="20"/>
                  <w:szCs w:val="20"/>
                  <w:lang w:eastAsia="ru-RU"/>
                </w:rPr>
                <w:t>5000 мм</w:t>
              </w:r>
            </w:smartTag>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w:t>
            </w:r>
          </w:p>
        </w:tc>
        <w:tc>
          <w:tcPr>
            <w:tcW w:w="1842"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0,3 – </w:t>
            </w:r>
            <w:smartTag w:uri="urn:schemas-microsoft-com:office:smarttags" w:element="metricconverter">
              <w:smartTagPr>
                <w:attr w:name="ProductID" w:val="1,4 мм"/>
              </w:smartTagPr>
              <w:r w:rsidRPr="0079554C">
                <w:rPr>
                  <w:rFonts w:ascii="Times New Roman" w:eastAsia="Times New Roman" w:hAnsi="Times New Roman" w:cs="Times New Roman"/>
                  <w:color w:val="000000"/>
                  <w:sz w:val="20"/>
                  <w:szCs w:val="20"/>
                  <w:lang w:eastAsia="ru-RU"/>
                </w:rPr>
                <w:t>1,4 мм</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7</w:t>
            </w:r>
          </w:p>
        </w:tc>
        <w:tc>
          <w:tcPr>
            <w:tcW w:w="2410"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Рівень брусковий</w:t>
            </w:r>
          </w:p>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200 мм"/>
              </w:smartTagPr>
              <w:r w:rsidRPr="0079554C">
                <w:rPr>
                  <w:rFonts w:ascii="Times New Roman" w:eastAsia="Times New Roman" w:hAnsi="Times New Roman" w:cs="Times New Roman"/>
                  <w:color w:val="000000"/>
                  <w:sz w:val="20"/>
                  <w:szCs w:val="20"/>
                  <w:lang w:eastAsia="ru-RU"/>
                </w:rPr>
                <w:t>200 мм</w:t>
              </w:r>
            </w:smartTag>
          </w:p>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0,02 мм/м</w:t>
            </w: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842"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0,13 мм/м</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8</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Тахеометр електронний</w:t>
            </w:r>
          </w:p>
        </w:tc>
        <w:tc>
          <w:tcPr>
            <w:tcW w:w="1701" w:type="dxa"/>
            <w:vMerge w:val="restart"/>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ТМ30</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0 − </w:t>
            </w:r>
            <w:r w:rsidRPr="0079554C">
              <w:rPr>
                <w:rFonts w:ascii="Times New Roman" w:eastAsia="Times New Roman" w:hAnsi="Times New Roman" w:cs="Times New Roman"/>
                <w:color w:val="000000"/>
                <w:sz w:val="20"/>
                <w:szCs w:val="20"/>
                <w:lang w:eastAsia="ru-RU"/>
              </w:rPr>
              <w:t>360</w:t>
            </w:r>
            <w:r w:rsidRPr="0079554C">
              <w:rPr>
                <w:rFonts w:ascii="Symbol" w:eastAsia="Times New Roman" w:hAnsi="Symbol" w:cs="Times New Roman"/>
                <w:color w:val="000000"/>
                <w:sz w:val="20"/>
                <w:szCs w:val="20"/>
                <w:lang w:eastAsia="ru-RU"/>
              </w:rPr>
              <w:t></w:t>
            </w:r>
            <w:r w:rsidRPr="0079554C">
              <w:rPr>
                <w:rFonts w:ascii="Times New Roman" w:eastAsia="Times New Roman" w:hAnsi="Times New Roman" w:cs="Times New Roman"/>
                <w:color w:val="000000"/>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гор.кут</w:t>
            </w:r>
            <w:proofErr w:type="spellEnd"/>
            <w:r w:rsidRPr="0079554C">
              <w:rPr>
                <w:rFonts w:ascii="Times New Roman" w:eastAsia="Times New Roman" w:hAnsi="Times New Roman" w:cs="Times New Roman"/>
                <w:color w:val="000000"/>
                <w:sz w:val="20"/>
                <w:szCs w:val="20"/>
                <w:lang w:eastAsia="ru-RU"/>
              </w:rPr>
              <w:t xml:space="preserve"> 30°, 60°, 92°, 180°, 280°; </w:t>
            </w:r>
            <w:proofErr w:type="spellStart"/>
            <w:r w:rsidRPr="0079554C">
              <w:rPr>
                <w:rFonts w:ascii="Times New Roman" w:eastAsia="Times New Roman" w:hAnsi="Times New Roman" w:cs="Times New Roman"/>
                <w:color w:val="000000"/>
                <w:sz w:val="20"/>
                <w:szCs w:val="20"/>
                <w:lang w:eastAsia="ru-RU"/>
              </w:rPr>
              <w:t>верт.кути</w:t>
            </w:r>
            <w:proofErr w:type="spellEnd"/>
            <w:r w:rsidRPr="0079554C">
              <w:rPr>
                <w:rFonts w:ascii="Times New Roman" w:eastAsia="Times New Roman" w:hAnsi="Times New Roman" w:cs="Times New Roman"/>
                <w:color w:val="000000"/>
                <w:sz w:val="20"/>
                <w:szCs w:val="20"/>
                <w:lang w:eastAsia="ru-RU"/>
              </w:rPr>
              <w:t xml:space="preserve"> 32°, 60°, -25°, -50°</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0,5 </w:t>
            </w:r>
            <w:r w:rsidRPr="0079554C">
              <w:rPr>
                <w:rFonts w:ascii="Symbol" w:eastAsia="Times New Roman" w:hAnsi="Symbol" w:cs="Times New Roman"/>
                <w:sz w:val="20"/>
                <w:szCs w:val="20"/>
                <w:lang w:eastAsia="ru-RU"/>
              </w:rPr>
              <w:t></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color w:val="000000"/>
                <w:sz w:val="20"/>
                <w:szCs w:val="20"/>
                <w:lang w:eastAsia="ru-RU"/>
              </w:rPr>
              <w:t xml:space="preserve">Від </w:t>
            </w:r>
            <w:smartTag w:uri="urn:schemas-microsoft-com:office:smarttags" w:element="metricconverter">
              <w:smartTagPr>
                <w:attr w:name="ProductID" w:val="1,5 м"/>
              </w:smartTagPr>
              <w:r w:rsidRPr="0079554C">
                <w:rPr>
                  <w:rFonts w:ascii="Times New Roman" w:eastAsia="Times New Roman" w:hAnsi="Times New Roman" w:cs="Times New Roman"/>
                  <w:color w:val="000000"/>
                  <w:sz w:val="20"/>
                  <w:szCs w:val="20"/>
                  <w:lang w:eastAsia="ru-RU"/>
                </w:rPr>
                <w:t>1,5 м</w:t>
              </w:r>
            </w:smartTag>
            <w:r w:rsidRPr="0079554C">
              <w:rPr>
                <w:rFonts w:ascii="Times New Roman" w:eastAsia="Times New Roman" w:hAnsi="Times New Roman" w:cs="Times New Roman"/>
                <w:color w:val="000000"/>
                <w:sz w:val="20"/>
                <w:szCs w:val="20"/>
                <w:lang w:eastAsia="ru-RU"/>
              </w:rPr>
              <w:t xml:space="preserve"> до </w:t>
            </w:r>
            <w:smartTag w:uri="urn:schemas-microsoft-com:office:smarttags" w:element="metricconverter">
              <w:smartTagPr>
                <w:attr w:name="ProductID" w:val="3000 м"/>
              </w:smartTagPr>
              <w:r w:rsidRPr="0079554C">
                <w:rPr>
                  <w:rFonts w:ascii="Times New Roman" w:eastAsia="Times New Roman" w:hAnsi="Times New Roman" w:cs="Times New Roman"/>
                  <w:color w:val="000000"/>
                  <w:sz w:val="20"/>
                  <w:szCs w:val="20"/>
                  <w:lang w:eastAsia="ru-RU"/>
                </w:rPr>
                <w:t>3000 м</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en-US" w:eastAsia="ru-RU"/>
              </w:rPr>
            </w:pPr>
            <w:smartTag w:uri="urn:schemas-microsoft-com:office:smarttags" w:element="metricconverter">
              <w:smartTagPr>
                <w:attr w:name="ProductID" w:val="23,9062 м"/>
              </w:smartTagPr>
              <w:r w:rsidRPr="0079554C">
                <w:rPr>
                  <w:rFonts w:ascii="Times New Roman" w:eastAsia="Times New Roman" w:hAnsi="Times New Roman" w:cs="Times New Roman"/>
                  <w:color w:val="000000"/>
                  <w:sz w:val="20"/>
                  <w:szCs w:val="20"/>
                  <w:lang w:eastAsia="ru-RU"/>
                </w:rPr>
                <w:t>23,9062</w:t>
              </w:r>
              <w:r w:rsidRPr="0079554C">
                <w:rPr>
                  <w:rFonts w:ascii="Times New Roman" w:eastAsia="Times New Roman" w:hAnsi="Times New Roman" w:cs="Times New Roman"/>
                  <w:color w:val="000000"/>
                  <w:sz w:val="20"/>
                  <w:szCs w:val="20"/>
                  <w:lang w:val="en-US" w:eastAsia="ru-RU"/>
                </w:rPr>
                <w:t xml:space="preserve"> </w:t>
              </w:r>
              <w:r w:rsidRPr="0079554C">
                <w:rPr>
                  <w:rFonts w:ascii="Times New Roman" w:eastAsia="Times New Roman" w:hAnsi="Times New Roman" w:cs="Times New Roman"/>
                  <w:color w:val="000000"/>
                  <w:sz w:val="20"/>
                  <w:szCs w:val="20"/>
                  <w:lang w:eastAsia="ru-RU"/>
                </w:rPr>
                <w:t>м</w:t>
              </w:r>
            </w:smartTag>
            <w:r w:rsidRPr="0079554C">
              <w:rPr>
                <w:rFonts w:ascii="Times New Roman" w:eastAsia="Times New Roman" w:hAnsi="Times New Roman" w:cs="Times New Roman"/>
                <w:color w:val="000000"/>
                <w:sz w:val="20"/>
                <w:szCs w:val="20"/>
                <w:lang w:val="en-US" w:eastAsia="ru-RU"/>
              </w:rPr>
              <w:t>;</w:t>
            </w:r>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95,9534 м"/>
              </w:smartTagPr>
              <w:r w:rsidRPr="0079554C">
                <w:rPr>
                  <w:rFonts w:ascii="Times New Roman" w:eastAsia="Times New Roman" w:hAnsi="Times New Roman" w:cs="Times New Roman"/>
                  <w:color w:val="000000"/>
                  <w:sz w:val="20"/>
                  <w:szCs w:val="20"/>
                  <w:lang w:val="en-US" w:eastAsia="ru-RU"/>
                </w:rPr>
                <w:t>95,9534</w:t>
              </w:r>
              <w:r w:rsidRPr="0079554C">
                <w:rPr>
                  <w:rFonts w:ascii="Times New Roman" w:eastAsia="Times New Roman" w:hAnsi="Times New Roman" w:cs="Times New Roman"/>
                  <w:color w:val="000000"/>
                  <w:sz w:val="20"/>
                  <w:szCs w:val="20"/>
                  <w:lang w:eastAsia="ru-RU"/>
                </w:rPr>
                <w:t xml:space="preserve"> м</w:t>
              </w:r>
            </w:smartTag>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288,1208 м"/>
              </w:smartTagPr>
              <w:r w:rsidRPr="0079554C">
                <w:rPr>
                  <w:rFonts w:ascii="Times New Roman" w:eastAsia="Times New Roman" w:hAnsi="Times New Roman" w:cs="Times New Roman"/>
                  <w:color w:val="000000"/>
                  <w:sz w:val="20"/>
                  <w:szCs w:val="20"/>
                  <w:lang w:eastAsia="ru-RU"/>
                </w:rPr>
                <w:t>288,1208 м</w:t>
              </w:r>
            </w:smartTag>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601,0954 м"/>
              </w:smartTagPr>
              <w:r w:rsidRPr="0079554C">
                <w:rPr>
                  <w:rFonts w:ascii="Times New Roman" w:eastAsia="Times New Roman" w:hAnsi="Times New Roman" w:cs="Times New Roman"/>
                  <w:color w:val="000000"/>
                  <w:sz w:val="20"/>
                  <w:szCs w:val="20"/>
                  <w:lang w:eastAsia="ru-RU"/>
                </w:rPr>
                <w:t>601,0954 м</w:t>
              </w:r>
            </w:smartTag>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830,6071 м"/>
              </w:smartTagPr>
              <w:r w:rsidRPr="0079554C">
                <w:rPr>
                  <w:rFonts w:ascii="Times New Roman" w:eastAsia="Times New Roman" w:hAnsi="Times New Roman" w:cs="Times New Roman"/>
                  <w:color w:val="000000"/>
                  <w:sz w:val="20"/>
                  <w:szCs w:val="20"/>
                  <w:lang w:eastAsia="ru-RU"/>
                </w:rPr>
                <w:t>830,6071 м</w:t>
              </w:r>
            </w:smartTag>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999,7191 м"/>
              </w:smartTagPr>
              <w:r w:rsidRPr="0079554C">
                <w:rPr>
                  <w:rFonts w:ascii="Times New Roman" w:eastAsia="Times New Roman" w:hAnsi="Times New Roman" w:cs="Times New Roman"/>
                  <w:color w:val="000000"/>
                  <w:sz w:val="20"/>
                  <w:szCs w:val="20"/>
                  <w:lang w:eastAsia="ru-RU"/>
                </w:rPr>
                <w:t>999,7191 м</w:t>
              </w:r>
            </w:smartTag>
          </w:p>
        </w:tc>
        <w:tc>
          <w:tcPr>
            <w:tcW w:w="1842"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На призму</w:t>
            </w:r>
            <w:r w:rsidRPr="0079554C">
              <w:rPr>
                <w:rFonts w:ascii="Times New Roman" w:eastAsia="Times New Roman" w:hAnsi="Times New Roman" w:cs="Times New Roman"/>
                <w:sz w:val="20"/>
                <w:szCs w:val="20"/>
                <w:lang w:val="ru-RU" w:eastAsia="ru-RU"/>
              </w:rPr>
              <w:t>:</w:t>
            </w:r>
            <w:r w:rsidRPr="0079554C">
              <w:rPr>
                <w:rFonts w:ascii="Times New Roman" w:eastAsia="Times New Roman" w:hAnsi="Times New Roman" w:cs="Times New Roman"/>
                <w:sz w:val="20"/>
                <w:szCs w:val="20"/>
                <w:lang w:eastAsia="ru-RU"/>
              </w:rPr>
              <w:t xml:space="preserve">                   </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0,6 мм"/>
              </w:smartTagPr>
              <w:r w:rsidRPr="0079554C">
                <w:rPr>
                  <w:rFonts w:ascii="Times New Roman" w:eastAsia="Times New Roman" w:hAnsi="Times New Roman" w:cs="Times New Roman"/>
                  <w:sz w:val="20"/>
                  <w:szCs w:val="20"/>
                  <w:lang w:eastAsia="ru-RU"/>
                </w:rPr>
                <w:t>0,6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0,7 мм"/>
              </w:smartTagPr>
              <w:r w:rsidRPr="0079554C">
                <w:rPr>
                  <w:rFonts w:ascii="Times New Roman" w:eastAsia="Times New Roman" w:hAnsi="Times New Roman" w:cs="Times New Roman"/>
                  <w:sz w:val="20"/>
                  <w:szCs w:val="20"/>
                  <w:lang w:eastAsia="ru-RU"/>
                </w:rPr>
                <w:t>0,7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0,8 мм"/>
              </w:smartTagPr>
              <w:r w:rsidRPr="0079554C">
                <w:rPr>
                  <w:rFonts w:ascii="Times New Roman" w:eastAsia="Times New Roman" w:hAnsi="Times New Roman" w:cs="Times New Roman"/>
                  <w:sz w:val="20"/>
                  <w:szCs w:val="20"/>
                  <w:lang w:eastAsia="ru-RU"/>
                </w:rPr>
                <w:t>0,8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1,0 мм"/>
              </w:smartTagPr>
              <w:r w:rsidRPr="0079554C">
                <w:rPr>
                  <w:rFonts w:ascii="Times New Roman" w:eastAsia="Times New Roman" w:hAnsi="Times New Roman" w:cs="Times New Roman"/>
                  <w:sz w:val="20"/>
                  <w:szCs w:val="20"/>
                  <w:lang w:eastAsia="ru-RU"/>
                </w:rPr>
                <w:t>1,0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1,2 мм"/>
              </w:smartTagPr>
              <w:r w:rsidRPr="0079554C">
                <w:rPr>
                  <w:rFonts w:ascii="Times New Roman" w:eastAsia="Times New Roman" w:hAnsi="Times New Roman" w:cs="Times New Roman"/>
                  <w:sz w:val="20"/>
                  <w:szCs w:val="20"/>
                  <w:lang w:eastAsia="ru-RU"/>
                </w:rPr>
                <w:t>1,2 мм</w:t>
              </w:r>
            </w:smartTag>
          </w:p>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1,3 мм"/>
              </w:smartTagPr>
              <w:r w:rsidRPr="0079554C">
                <w:rPr>
                  <w:rFonts w:ascii="Times New Roman" w:eastAsia="Times New Roman" w:hAnsi="Times New Roman" w:cs="Times New Roman"/>
                  <w:sz w:val="20"/>
                  <w:szCs w:val="20"/>
                  <w:lang w:eastAsia="ru-RU"/>
                </w:rPr>
                <w:t>1,3 мм</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9</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Міри показника заломлення</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sz w:val="20"/>
                <w:szCs w:val="20"/>
                <w:lang w:eastAsia="ru-RU"/>
              </w:rPr>
              <w:t xml:space="preserve"> </w:t>
            </w:r>
            <w:proofErr w:type="spellStart"/>
            <w:r w:rsidRPr="0079554C">
              <w:rPr>
                <w:rFonts w:ascii="Times New Roman" w:eastAsia="Times New Roman" w:hAnsi="Times New Roman" w:cs="Times New Roman"/>
                <w:sz w:val="20"/>
                <w:szCs w:val="20"/>
                <w:lang w:eastAsia="ru-RU"/>
              </w:rPr>
              <w:t>ОП</w:t>
            </w:r>
            <w:proofErr w:type="spellEnd"/>
            <w:r w:rsidRPr="0079554C">
              <w:rPr>
                <w:rFonts w:ascii="Times New Roman" w:eastAsia="Times New Roman" w:hAnsi="Times New Roman" w:cs="Times New Roman"/>
                <w:sz w:val="20"/>
                <w:szCs w:val="20"/>
                <w:lang w:eastAsia="ru-RU"/>
              </w:rPr>
              <w:t>–</w:t>
            </w:r>
            <w:r w:rsidRPr="0079554C">
              <w:rPr>
                <w:rFonts w:ascii="Times New Roman" w:eastAsia="Times New Roman" w:hAnsi="Times New Roman" w:cs="Times New Roman"/>
                <w:sz w:val="20"/>
                <w:szCs w:val="20"/>
                <w:lang w:val="ru-RU" w:eastAsia="ru-RU"/>
              </w:rPr>
              <w:t>1</w:t>
            </w:r>
          </w:p>
        </w:tc>
        <w:tc>
          <w:tcPr>
            <w:tcW w:w="1985" w:type="dxa"/>
            <w:shd w:val="clear" w:color="auto" w:fill="FFFFFF"/>
            <w:vAlign w:val="center"/>
          </w:tcPr>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1,</w:t>
            </w:r>
            <w:r w:rsidRPr="0079554C">
              <w:rPr>
                <w:rFonts w:ascii="Times New Roman" w:eastAsia="Times New Roman" w:hAnsi="Times New Roman" w:cs="Times New Roman"/>
                <w:color w:val="000000"/>
                <w:sz w:val="20"/>
                <w:szCs w:val="20"/>
                <w:lang w:val="ru-RU" w:eastAsia="ru-RU"/>
              </w:rPr>
              <w:t>50030</w:t>
            </w:r>
            <w:r w:rsidRPr="0079554C">
              <w:rPr>
                <w:rFonts w:ascii="Times New Roman" w:eastAsia="Times New Roman" w:hAnsi="Times New Roman" w:cs="Times New Roman"/>
                <w:color w:val="000000"/>
                <w:sz w:val="20"/>
                <w:szCs w:val="20"/>
                <w:lang w:eastAsia="ru-RU"/>
              </w:rPr>
              <w:t xml:space="preserve"> – 1,6</w:t>
            </w:r>
            <w:r w:rsidRPr="0079554C">
              <w:rPr>
                <w:rFonts w:ascii="Times New Roman" w:eastAsia="Times New Roman" w:hAnsi="Times New Roman" w:cs="Times New Roman"/>
                <w:color w:val="000000"/>
                <w:sz w:val="20"/>
                <w:szCs w:val="20"/>
                <w:lang w:val="ru-RU" w:eastAsia="ru-RU"/>
              </w:rPr>
              <w:t>47435</w:t>
            </w:r>
          </w:p>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1,50030; 1,53988; 1,647435</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en-US" w:eastAsia="ru-RU"/>
              </w:rPr>
            </w:pPr>
            <w:r w:rsidRPr="0079554C">
              <w:rPr>
                <w:rFonts w:ascii="Times New Roman" w:eastAsia="Times New Roman" w:hAnsi="Times New Roman" w:cs="Times New Roman"/>
                <w:color w:val="000000"/>
                <w:sz w:val="20"/>
                <w:szCs w:val="20"/>
                <w:lang w:eastAsia="ru-RU"/>
              </w:rPr>
              <w:t>± (1,9 × 10</w:t>
            </w:r>
            <w:r w:rsidRPr="0079554C">
              <w:rPr>
                <w:rFonts w:ascii="Times New Roman" w:eastAsia="Times New Roman" w:hAnsi="Times New Roman" w:cs="Times New Roman"/>
                <w:color w:val="000000"/>
                <w:sz w:val="20"/>
                <w:szCs w:val="20"/>
                <w:vertAlign w:val="superscript"/>
                <w:lang w:eastAsia="ru-RU"/>
              </w:rPr>
              <w:t>–5</w:t>
            </w:r>
            <w:r w:rsidRPr="0079554C">
              <w:rPr>
                <w:rFonts w:ascii="Times New Roman" w:eastAsia="Times New Roman" w:hAnsi="Times New Roman" w:cs="Times New Roman"/>
                <w:color w:val="000000"/>
                <w:sz w:val="20"/>
                <w:szCs w:val="20"/>
                <w:lang w:eastAsia="ru-RU"/>
              </w:rPr>
              <w:t xml:space="preserve"> – 2,</w:t>
            </w:r>
            <w:r w:rsidRPr="0079554C">
              <w:rPr>
                <w:rFonts w:ascii="Times New Roman" w:eastAsia="Times New Roman" w:hAnsi="Times New Roman" w:cs="Times New Roman"/>
                <w:color w:val="000000"/>
                <w:sz w:val="20"/>
                <w:szCs w:val="20"/>
                <w:lang w:val="ru-RU" w:eastAsia="ru-RU"/>
              </w:rPr>
              <w:t>1</w:t>
            </w:r>
            <w:r w:rsidRPr="0079554C">
              <w:rPr>
                <w:rFonts w:ascii="Times New Roman" w:eastAsia="Times New Roman" w:hAnsi="Times New Roman" w:cs="Times New Roman"/>
                <w:color w:val="000000"/>
                <w:sz w:val="20"/>
                <w:szCs w:val="20"/>
                <w:lang w:eastAsia="ru-RU"/>
              </w:rPr>
              <w:t xml:space="preserve"> × 10</w:t>
            </w:r>
            <w:r w:rsidRPr="0079554C">
              <w:rPr>
                <w:rFonts w:ascii="Times New Roman" w:eastAsia="Times New Roman" w:hAnsi="Times New Roman" w:cs="Times New Roman"/>
                <w:color w:val="000000"/>
                <w:sz w:val="20"/>
                <w:szCs w:val="20"/>
                <w:vertAlign w:val="superscript"/>
                <w:lang w:eastAsia="ru-RU"/>
              </w:rPr>
              <w:t>–5</w:t>
            </w:r>
            <w:r w:rsidRPr="0079554C">
              <w:rPr>
                <w:rFonts w:ascii="Times New Roman" w:eastAsia="Times New Roman" w:hAnsi="Times New Roman" w:cs="Times New Roman"/>
                <w:color w:val="000000"/>
                <w:sz w:val="20"/>
                <w:szCs w:val="20"/>
                <w:lang w:eastAsia="ru-RU"/>
              </w:rPr>
              <w:t>)</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10</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Автоколімаційна</w:t>
            </w:r>
            <w:proofErr w:type="spellEnd"/>
            <w:r w:rsidRPr="0079554C">
              <w:rPr>
                <w:rFonts w:ascii="Times New Roman" w:eastAsia="Times New Roman" w:hAnsi="Times New Roman" w:cs="Times New Roman"/>
                <w:color w:val="000000"/>
                <w:sz w:val="20"/>
                <w:szCs w:val="20"/>
                <w:lang w:eastAsia="ru-RU"/>
              </w:rPr>
              <w:t xml:space="preserve"> установка для повірки нівелірів та теодолітів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АУПНТ</w:t>
            </w:r>
            <w:proofErr w:type="spellEnd"/>
          </w:p>
        </w:tc>
        <w:tc>
          <w:tcPr>
            <w:tcW w:w="1985" w:type="dxa"/>
            <w:shd w:val="clear" w:color="auto" w:fill="FFFFFF"/>
            <w:vAlign w:val="center"/>
          </w:tcPr>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Діапазон вимірювань по горизонтальному кругу</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 xml:space="preserve">(0 – 360)˚; </w:t>
            </w:r>
          </w:p>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діапазон </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вимірювань по</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 xml:space="preserve">вертикальному </w:t>
            </w:r>
          </w:p>
          <w:p w:rsidR="0079554C" w:rsidRPr="0079554C" w:rsidRDefault="0079554C" w:rsidP="0079554C">
            <w:pPr>
              <w:spacing w:after="0" w:line="180" w:lineRule="atLeast"/>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eastAsia="ru-RU"/>
              </w:rPr>
              <w:t>кругу</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w:t>
            </w:r>
            <w:r w:rsidRPr="0079554C">
              <w:rPr>
                <w:rFonts w:ascii="Times New Roman" w:eastAsia="Times New Roman" w:hAnsi="Times New Roman" w:cs="Times New Roman"/>
                <w:color w:val="000000"/>
                <w:sz w:val="20"/>
                <w:szCs w:val="20"/>
                <w:lang w:val="ru-RU" w:eastAsia="ru-RU"/>
              </w:rPr>
              <w:t xml:space="preserve"> </w:t>
            </w:r>
            <w:r w:rsidRPr="0079554C">
              <w:rPr>
                <w:rFonts w:ascii="Times New Roman" w:eastAsia="Times New Roman" w:hAnsi="Times New Roman" w:cs="Times New Roman"/>
                <w:color w:val="000000"/>
                <w:sz w:val="20"/>
                <w:szCs w:val="20"/>
                <w:lang w:eastAsia="ru-RU"/>
              </w:rPr>
              <w:t xml:space="preserve">40˚; </w:t>
            </w:r>
          </w:p>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842" w:type="dxa"/>
            <w:shd w:val="clear" w:color="auto" w:fill="FFFFFF"/>
            <w:vAlign w:val="center"/>
          </w:tcPr>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U = ± 1,09"</w:t>
            </w:r>
          </w:p>
          <w:p w:rsidR="0079554C" w:rsidRPr="0079554C" w:rsidRDefault="0079554C" w:rsidP="0079554C">
            <w:pPr>
              <w:spacing w:after="0" w:line="180" w:lineRule="atLeast"/>
              <w:rPr>
                <w:rFonts w:ascii="Times New Roman" w:eastAsia="Times New Roman" w:hAnsi="Times New Roman" w:cs="Times New Roman"/>
                <w:color w:val="000000"/>
                <w:sz w:val="20"/>
                <w:szCs w:val="20"/>
                <w:lang w:eastAsia="ru-RU"/>
              </w:rPr>
            </w:pP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color w:val="000000"/>
                <w:sz w:val="20"/>
                <w:szCs w:val="20"/>
                <w:lang w:eastAsia="ru-RU"/>
              </w:rPr>
              <w:t xml:space="preserve">U = ± </w:t>
            </w:r>
            <w:r w:rsidRPr="0079554C">
              <w:rPr>
                <w:rFonts w:ascii="Times New Roman" w:eastAsia="Times New Roman" w:hAnsi="Times New Roman" w:cs="Times New Roman"/>
                <w:color w:val="000000"/>
                <w:sz w:val="20"/>
                <w:szCs w:val="20"/>
                <w:lang w:val="ru-RU" w:eastAsia="ru-RU"/>
              </w:rPr>
              <w:t>0,77</w:t>
            </w:r>
            <w:r w:rsidRPr="0079554C">
              <w:rPr>
                <w:rFonts w:ascii="Times New Roman" w:eastAsia="Times New Roman" w:hAnsi="Times New Roman" w:cs="Times New Roman"/>
                <w:color w:val="000000"/>
                <w:sz w:val="20"/>
                <w:szCs w:val="20"/>
                <w:lang w:eastAsia="ru-RU"/>
              </w:rPr>
              <w:t>"</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11</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Тахотестер</w:t>
            </w:r>
            <w:proofErr w:type="spellEnd"/>
            <w:r w:rsidRPr="0079554C">
              <w:rPr>
                <w:rFonts w:ascii="Times New Roman" w:eastAsia="Times New Roman" w:hAnsi="Times New Roman" w:cs="Times New Roman"/>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ТС</w:t>
            </w:r>
            <w:proofErr w:type="spellEnd"/>
            <w:r w:rsidRPr="0079554C">
              <w:rPr>
                <w:rFonts w:ascii="Times New Roman" w:eastAsia="Times New Roman" w:hAnsi="Times New Roman" w:cs="Times New Roman"/>
                <w:color w:val="000000"/>
                <w:sz w:val="20"/>
                <w:szCs w:val="20"/>
                <w:lang w:eastAsia="ru-RU"/>
              </w:rPr>
              <w:t>-1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2000 − 16000 </w:t>
            </w:r>
            <w:proofErr w:type="spellStart"/>
            <w:r w:rsidRPr="0079554C">
              <w:rPr>
                <w:rFonts w:ascii="Times New Roman" w:eastAsia="Times New Roman" w:hAnsi="Times New Roman" w:cs="Times New Roman"/>
                <w:color w:val="000000"/>
                <w:sz w:val="20"/>
                <w:szCs w:val="20"/>
                <w:lang w:eastAsia="ru-RU"/>
              </w:rPr>
              <w:t>імп</w:t>
            </w:r>
            <w:proofErr w:type="spellEnd"/>
            <w:r w:rsidRPr="0079554C">
              <w:rPr>
                <w:rFonts w:ascii="Times New Roman" w:eastAsia="Times New Roman" w:hAnsi="Times New Roman" w:cs="Times New Roman"/>
                <w:color w:val="000000"/>
                <w:sz w:val="20"/>
                <w:szCs w:val="20"/>
                <w:lang w:eastAsia="ru-RU"/>
              </w:rPr>
              <w:t>/км</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2000-16000 </w:t>
            </w:r>
            <w:proofErr w:type="spellStart"/>
            <w:r w:rsidRPr="0079554C">
              <w:rPr>
                <w:rFonts w:ascii="Times New Roman" w:eastAsia="Times New Roman" w:hAnsi="Times New Roman" w:cs="Times New Roman"/>
                <w:sz w:val="20"/>
                <w:szCs w:val="20"/>
                <w:lang w:eastAsia="ru-RU"/>
              </w:rPr>
              <w:t>імп</w:t>
            </w:r>
            <w:proofErr w:type="spellEnd"/>
            <w:r w:rsidRPr="0079554C">
              <w:rPr>
                <w:rFonts w:ascii="Times New Roman" w:eastAsia="Times New Roman" w:hAnsi="Times New Roman" w:cs="Times New Roman"/>
                <w:sz w:val="20"/>
                <w:szCs w:val="20"/>
                <w:lang w:eastAsia="ru-RU"/>
              </w:rPr>
              <w:t>/км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0,06 − 0,8 %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Стенд для повірки таксометрів</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СПТ</w:t>
            </w:r>
            <w:proofErr w:type="spellEnd"/>
            <w:r w:rsidRPr="0079554C">
              <w:rPr>
                <w:rFonts w:ascii="Times New Roman" w:eastAsia="Times New Roman" w:hAnsi="Times New Roman" w:cs="Times New Roman"/>
                <w:color w:val="000000"/>
                <w:sz w:val="20"/>
                <w:szCs w:val="20"/>
                <w:lang w:eastAsia="ru-RU"/>
              </w:rPr>
              <w:t xml:space="preserve"> - 58</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9 − </w:t>
            </w:r>
            <w:smartTag w:uri="urn:schemas-microsoft-com:office:smarttags" w:element="metricconverter">
              <w:smartTagPr>
                <w:attr w:name="ProductID" w:val="550 ﾰC"/>
              </w:smartTagPr>
              <w:r w:rsidRPr="0079554C">
                <w:rPr>
                  <w:rFonts w:ascii="Times New Roman" w:eastAsia="Times New Roman" w:hAnsi="Times New Roman" w:cs="Times New Roman"/>
                  <w:color w:val="000000"/>
                  <w:sz w:val="20"/>
                  <w:szCs w:val="20"/>
                  <w:lang w:eastAsia="ru-RU"/>
                </w:rPr>
                <w:t>180 км/год</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9; 45 ;90; </w:t>
            </w:r>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180 км/год</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0,006; 0,07; 0,194; 0,197 %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13</w:t>
            </w:r>
          </w:p>
        </w:tc>
        <w:tc>
          <w:tcPr>
            <w:tcW w:w="2410"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Установка для повірки </w:t>
            </w:r>
            <w:proofErr w:type="spellStart"/>
            <w:r w:rsidRPr="0079554C">
              <w:rPr>
                <w:rFonts w:ascii="Times New Roman" w:eastAsia="Times New Roman" w:hAnsi="Times New Roman" w:cs="Times New Roman"/>
                <w:color w:val="000000"/>
                <w:sz w:val="20"/>
                <w:szCs w:val="20"/>
                <w:lang w:eastAsia="ru-RU"/>
              </w:rPr>
              <w:t>моментних</w:t>
            </w:r>
            <w:proofErr w:type="spellEnd"/>
            <w:r w:rsidRPr="0079554C">
              <w:rPr>
                <w:rFonts w:ascii="Times New Roman" w:eastAsia="Times New Roman" w:hAnsi="Times New Roman" w:cs="Times New Roman"/>
                <w:color w:val="000000"/>
                <w:sz w:val="20"/>
                <w:szCs w:val="20"/>
                <w:lang w:eastAsia="ru-RU"/>
              </w:rPr>
              <w:t xml:space="preserve"> ключів: датчик </w:t>
            </w:r>
            <w:proofErr w:type="spellStart"/>
            <w:r w:rsidRPr="0079554C">
              <w:rPr>
                <w:rFonts w:ascii="Times New Roman" w:eastAsia="Times New Roman" w:hAnsi="Times New Roman" w:cs="Times New Roman"/>
                <w:color w:val="000000"/>
                <w:sz w:val="20"/>
                <w:szCs w:val="20"/>
                <w:lang w:eastAsia="ru-RU"/>
              </w:rPr>
              <w:t>силовимірювальний</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тензоризисторний</w:t>
            </w:r>
            <w:proofErr w:type="spellEnd"/>
            <w:r w:rsidRPr="0079554C">
              <w:rPr>
                <w:rFonts w:ascii="Times New Roman" w:eastAsia="Times New Roman" w:hAnsi="Times New Roman" w:cs="Times New Roman"/>
                <w:color w:val="000000"/>
                <w:sz w:val="20"/>
                <w:szCs w:val="20"/>
                <w:lang w:eastAsia="ru-RU"/>
              </w:rPr>
              <w:t xml:space="preserve"> моделі 615 №7646974; вимірювальний контролер </w:t>
            </w:r>
            <w:proofErr w:type="spellStart"/>
            <w:r w:rsidRPr="0079554C">
              <w:rPr>
                <w:rFonts w:ascii="Times New Roman" w:eastAsia="Times New Roman" w:hAnsi="Times New Roman" w:cs="Times New Roman"/>
                <w:color w:val="000000"/>
                <w:sz w:val="20"/>
                <w:szCs w:val="20"/>
                <w:lang w:eastAsia="ru-RU"/>
              </w:rPr>
              <w:t>ИК</w:t>
            </w:r>
            <w:proofErr w:type="spellEnd"/>
            <w:r w:rsidRPr="0079554C">
              <w:rPr>
                <w:rFonts w:ascii="Times New Roman" w:eastAsia="Times New Roman" w:hAnsi="Times New Roman" w:cs="Times New Roman"/>
                <w:color w:val="000000"/>
                <w:sz w:val="20"/>
                <w:szCs w:val="20"/>
                <w:lang w:eastAsia="ru-RU"/>
              </w:rPr>
              <w:t>-5 №1013</w:t>
            </w: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УПМК</w:t>
            </w:r>
            <w:proofErr w:type="spellEnd"/>
            <w:r w:rsidRPr="0079554C">
              <w:rPr>
                <w:rFonts w:ascii="Times New Roman" w:eastAsia="Times New Roman" w:hAnsi="Times New Roman" w:cs="Times New Roman"/>
                <w:color w:val="000000"/>
                <w:sz w:val="20"/>
                <w:szCs w:val="20"/>
                <w:lang w:eastAsia="ru-RU"/>
              </w:rPr>
              <w:t xml:space="preserve">-2000 </w:t>
            </w:r>
          </w:p>
        </w:tc>
        <w:tc>
          <w:tcPr>
            <w:tcW w:w="1985"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29,47 − 1962,7 Нм</w:t>
            </w:r>
          </w:p>
        </w:tc>
        <w:tc>
          <w:tcPr>
            <w:tcW w:w="1701" w:type="dxa"/>
            <w:shd w:val="clear" w:color="auto" w:fill="FFFFFF"/>
          </w:tcPr>
          <w:p w:rsidR="0079554C" w:rsidRPr="0079554C" w:rsidRDefault="0079554C" w:rsidP="0079554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29,47;98,23;196,33;294,52;392,,62;588,92;785,17;981,18;196,3;392,5;588,8;785,1;981,4;1177,6;1570,2;1962,7Нм</w:t>
            </w:r>
          </w:p>
        </w:tc>
        <w:tc>
          <w:tcPr>
            <w:tcW w:w="1842" w:type="dxa"/>
            <w:shd w:val="clear" w:color="auto" w:fill="FFFFFF"/>
          </w:tcPr>
          <w:p w:rsidR="0079554C" w:rsidRPr="0079554C" w:rsidRDefault="0079554C" w:rsidP="0079554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0,21 − 0,46%</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14</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Пурка</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1л</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1л</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1,04 г</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15</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Набір еталонних </w:t>
            </w:r>
            <w:proofErr w:type="spellStart"/>
            <w:r w:rsidRPr="0079554C">
              <w:rPr>
                <w:rFonts w:ascii="Times New Roman" w:eastAsia="Times New Roman" w:hAnsi="Times New Roman" w:cs="Times New Roman"/>
                <w:sz w:val="20"/>
                <w:szCs w:val="20"/>
                <w:lang w:eastAsia="ru-RU"/>
              </w:rPr>
              <w:t>гир</w:t>
            </w:r>
            <w:proofErr w:type="spellEnd"/>
            <w:r w:rsidRPr="0079554C">
              <w:rPr>
                <w:rFonts w:ascii="Times New Roman" w:eastAsia="Times New Roman" w:hAnsi="Times New Roman" w:cs="Times New Roman"/>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ГО1</w:t>
            </w:r>
            <w:proofErr w:type="spellEnd"/>
          </w:p>
        </w:tc>
        <w:tc>
          <w:tcPr>
            <w:tcW w:w="1985" w:type="dxa"/>
            <w:shd w:val="clear" w:color="auto" w:fill="FFFFFF"/>
            <w:vAlign w:val="center"/>
          </w:tcPr>
          <w:p w:rsidR="0079554C" w:rsidRPr="0079554C" w:rsidRDefault="0079554C" w:rsidP="0079554C">
            <w:pPr>
              <w:spacing w:after="0" w:line="240" w:lineRule="auto"/>
              <w:jc w:val="both"/>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1 − </w:t>
            </w:r>
            <w:smartTag w:uri="urn:schemas-microsoft-com:office:smarttags" w:element="metricconverter">
              <w:smartTagPr>
                <w:attr w:name="ProductID" w:val="10 кг"/>
              </w:smartTagPr>
              <w:r w:rsidRPr="0079554C">
                <w:rPr>
                  <w:rFonts w:ascii="Times New Roman" w:eastAsia="Times New Roman" w:hAnsi="Times New Roman" w:cs="Times New Roman"/>
                  <w:sz w:val="20"/>
                  <w:szCs w:val="20"/>
                  <w:lang w:eastAsia="ru-RU"/>
                </w:rPr>
                <w:t>10 кг</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 2; 2;5 ;</w:t>
            </w:r>
            <w:smartTag w:uri="urn:schemas-microsoft-com:office:smarttags" w:element="metricconverter">
              <w:smartTagPr>
                <w:attr w:name="ProductID" w:val="10 кг"/>
              </w:smartTagPr>
              <w:r w:rsidRPr="0079554C">
                <w:rPr>
                  <w:rFonts w:ascii="Times New Roman" w:eastAsia="Times New Roman" w:hAnsi="Times New Roman" w:cs="Times New Roman"/>
                  <w:sz w:val="20"/>
                  <w:szCs w:val="20"/>
                  <w:lang w:eastAsia="ru-RU"/>
                </w:rPr>
                <w:t>10 кг</w:t>
              </w:r>
            </w:smartTag>
          </w:p>
        </w:tc>
        <w:tc>
          <w:tcPr>
            <w:tcW w:w="1842" w:type="dxa"/>
            <w:shd w:val="clear" w:color="auto" w:fill="FFFFFF"/>
            <w:vAlign w:val="center"/>
          </w:tcPr>
          <w:p w:rsidR="0079554C" w:rsidRPr="0079554C" w:rsidRDefault="0079554C" w:rsidP="0079554C">
            <w:pPr>
              <w:spacing w:after="0" w:line="240" w:lineRule="auto"/>
              <w:rPr>
                <w:rFonts w:ascii="Arial CYR" w:eastAsia="Times New Roman" w:hAnsi="Arial CYR" w:cs="Arial CYR"/>
                <w:sz w:val="20"/>
                <w:szCs w:val="20"/>
                <w:lang w:eastAsia="ru-RU"/>
              </w:rPr>
            </w:pPr>
            <w:r w:rsidRPr="0079554C">
              <w:rPr>
                <w:rFonts w:ascii="Arial CYR" w:eastAsia="Times New Roman" w:hAnsi="Arial CYR" w:cs="Arial CYR"/>
                <w:sz w:val="20"/>
                <w:szCs w:val="20"/>
                <w:lang w:eastAsia="ru-RU"/>
              </w:rPr>
              <w:t xml:space="preserve">± </w:t>
            </w:r>
            <w:r w:rsidRPr="0079554C">
              <w:rPr>
                <w:rFonts w:ascii="Times New Roman" w:eastAsia="Times New Roman" w:hAnsi="Times New Roman" w:cs="Times New Roman"/>
                <w:sz w:val="20"/>
                <w:szCs w:val="20"/>
                <w:lang w:eastAsia="ru-RU"/>
              </w:rPr>
              <w:t>1,6; 3,0; 3,0; 8,0; 16.</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16</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Набір </w:t>
            </w:r>
            <w:proofErr w:type="spellStart"/>
            <w:r w:rsidRPr="0079554C">
              <w:rPr>
                <w:rFonts w:ascii="Times New Roman" w:eastAsia="Times New Roman" w:hAnsi="Times New Roman" w:cs="Times New Roman"/>
                <w:sz w:val="20"/>
                <w:szCs w:val="20"/>
                <w:lang w:eastAsia="ru-RU"/>
              </w:rPr>
              <w:t>гир</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МГО-1-1110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1 – 500 мг</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кожній гирі</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0,0030 – 0,0080 мг</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17</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Набір </w:t>
            </w:r>
            <w:proofErr w:type="spellStart"/>
            <w:r w:rsidRPr="0079554C">
              <w:rPr>
                <w:rFonts w:ascii="Times New Roman" w:eastAsia="Times New Roman" w:hAnsi="Times New Roman" w:cs="Times New Roman"/>
                <w:sz w:val="20"/>
                <w:szCs w:val="20"/>
                <w:lang w:eastAsia="ru-RU"/>
              </w:rPr>
              <w:t>гир</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КГО</w:t>
            </w:r>
            <w:proofErr w:type="spellEnd"/>
            <w:r w:rsidRPr="0079554C">
              <w:rPr>
                <w:rFonts w:ascii="Times New Roman" w:eastAsia="Times New Roman" w:hAnsi="Times New Roman" w:cs="Times New Roman"/>
                <w:color w:val="000000"/>
                <w:sz w:val="20"/>
                <w:szCs w:val="20"/>
                <w:lang w:eastAsia="ru-RU"/>
              </w:rPr>
              <w:t>-2-30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1 – </w:t>
            </w:r>
            <w:smartTag w:uri="urn:schemas-microsoft-com:office:smarttags" w:element="metricconverter">
              <w:smartTagPr>
                <w:attr w:name="ProductID" w:val="10 кг"/>
              </w:smartTagPr>
              <w:r w:rsidRPr="0079554C">
                <w:rPr>
                  <w:rFonts w:ascii="Times New Roman" w:eastAsia="Times New Roman" w:hAnsi="Times New Roman" w:cs="Times New Roman"/>
                  <w:color w:val="000000"/>
                  <w:sz w:val="20"/>
                  <w:szCs w:val="20"/>
                  <w:lang w:eastAsia="ru-RU"/>
                </w:rPr>
                <w:t>10 кг</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кожній гирі</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1,6 -  16 мг</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18</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Еталонний </w:t>
            </w:r>
            <w:proofErr w:type="spellStart"/>
            <w:r w:rsidRPr="0079554C">
              <w:rPr>
                <w:rFonts w:ascii="Times New Roman" w:eastAsia="Times New Roman" w:hAnsi="Times New Roman" w:cs="Times New Roman"/>
                <w:color w:val="000000"/>
                <w:sz w:val="20"/>
                <w:szCs w:val="20"/>
                <w:lang w:eastAsia="ru-RU"/>
              </w:rPr>
              <w:t>телецентричний</w:t>
            </w:r>
            <w:proofErr w:type="spellEnd"/>
            <w:r w:rsidRPr="0079554C">
              <w:rPr>
                <w:rFonts w:ascii="Times New Roman" w:eastAsia="Times New Roman" w:hAnsi="Times New Roman" w:cs="Times New Roman"/>
                <w:color w:val="000000"/>
                <w:sz w:val="20"/>
                <w:szCs w:val="20"/>
                <w:lang w:eastAsia="ru-RU"/>
              </w:rPr>
              <w:t xml:space="preserve"> освітлювач </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ЭТО</w:t>
            </w:r>
            <w:proofErr w:type="spellEnd"/>
            <w:r w:rsidRPr="0079554C">
              <w:rPr>
                <w:rFonts w:ascii="Times New Roman" w:eastAsia="Times New Roman" w:hAnsi="Times New Roman" w:cs="Times New Roman"/>
                <w:sz w:val="20"/>
                <w:szCs w:val="20"/>
                <w:lang w:eastAsia="ru-RU"/>
              </w:rPr>
              <w:t>-2</w:t>
            </w:r>
          </w:p>
        </w:tc>
        <w:tc>
          <w:tcPr>
            <w:tcW w:w="1985"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300 − 30000 </w:t>
            </w:r>
            <w:proofErr w:type="spellStart"/>
            <w:r w:rsidRPr="0079554C">
              <w:rPr>
                <w:rFonts w:ascii="Times New Roman" w:eastAsia="Times New Roman" w:hAnsi="Times New Roman" w:cs="Times New Roman"/>
                <w:sz w:val="20"/>
                <w:szCs w:val="20"/>
                <w:lang w:eastAsia="ru-RU"/>
              </w:rPr>
              <w:t>кд</w:t>
            </w:r>
            <w:proofErr w:type="spellEnd"/>
            <w:r w:rsidRPr="0079554C">
              <w:rPr>
                <w:rFonts w:ascii="Times New Roman" w:eastAsia="Times New Roman" w:hAnsi="Times New Roman" w:cs="Times New Roman"/>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освітленість на відстані </w:t>
            </w:r>
            <w:smartTag w:uri="urn:schemas-microsoft-com:office:smarttags" w:element="metricconverter">
              <w:smartTagPr>
                <w:attr w:name="ProductID" w:val="7 м"/>
              </w:smartTagPr>
              <w:r w:rsidRPr="0079554C">
                <w:rPr>
                  <w:rFonts w:ascii="Times New Roman" w:eastAsia="Times New Roman" w:hAnsi="Times New Roman" w:cs="Times New Roman"/>
                  <w:color w:val="000000"/>
                  <w:sz w:val="20"/>
                  <w:szCs w:val="20"/>
                  <w:lang w:eastAsia="ru-RU"/>
                </w:rPr>
                <w:t>7 м</w:t>
              </w:r>
            </w:smartTag>
            <w:r w:rsidRPr="0079554C">
              <w:rPr>
                <w:rFonts w:ascii="Times New Roman" w:eastAsia="Times New Roman" w:hAnsi="Times New Roman" w:cs="Times New Roman"/>
                <w:color w:val="000000"/>
                <w:sz w:val="20"/>
                <w:szCs w:val="20"/>
                <w:lang w:eastAsia="ru-RU"/>
              </w:rPr>
              <w:t xml:space="preserve"> без діафрагми: </w:t>
            </w:r>
            <w:proofErr w:type="spellStart"/>
            <w:r w:rsidRPr="0079554C">
              <w:rPr>
                <w:rFonts w:ascii="Times New Roman" w:eastAsia="Times New Roman" w:hAnsi="Times New Roman" w:cs="Times New Roman"/>
                <w:color w:val="000000"/>
                <w:sz w:val="20"/>
                <w:szCs w:val="20"/>
                <w:lang w:eastAsia="ru-RU"/>
              </w:rPr>
              <w:t>526лк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200лк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100лк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30лк</w:t>
            </w:r>
            <w:proofErr w:type="spellEnd"/>
            <w:r w:rsidRPr="0079554C">
              <w:rPr>
                <w:rFonts w:ascii="Times New Roman" w:eastAsia="Times New Roman" w:hAnsi="Times New Roman" w:cs="Times New Roman"/>
                <w:color w:val="000000"/>
                <w:sz w:val="20"/>
                <w:szCs w:val="20"/>
                <w:lang w:eastAsia="ru-RU"/>
              </w:rPr>
              <w:t xml:space="preserve"> та з використанням Діафрагми 1 та Діафрагми 2</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eastAsia="ru-RU"/>
              </w:rPr>
              <w:t>6</w:t>
            </w:r>
            <w:r w:rsidRPr="0079554C">
              <w:rPr>
                <w:rFonts w:ascii="Times New Roman" w:eastAsia="Times New Roman" w:hAnsi="Times New Roman" w:cs="Times New Roman"/>
                <w:sz w:val="20"/>
                <w:szCs w:val="20"/>
                <w:lang w:val="ru-RU" w:eastAsia="ru-RU"/>
              </w:rPr>
              <w:t>%</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освітленість на відстані </w:t>
            </w:r>
            <w:smartTag w:uri="urn:schemas-microsoft-com:office:smarttags" w:element="metricconverter">
              <w:smartTagPr>
                <w:attr w:name="ProductID" w:val="3 м"/>
              </w:smartTagPr>
              <w:r w:rsidRPr="0079554C">
                <w:rPr>
                  <w:rFonts w:ascii="Times New Roman" w:eastAsia="Times New Roman" w:hAnsi="Times New Roman" w:cs="Times New Roman"/>
                  <w:color w:val="000000"/>
                  <w:sz w:val="20"/>
                  <w:szCs w:val="20"/>
                  <w:lang w:eastAsia="ru-RU"/>
                </w:rPr>
                <w:t>3 м</w:t>
              </w:r>
            </w:smartTag>
            <w:r w:rsidRPr="0079554C">
              <w:rPr>
                <w:rFonts w:ascii="Times New Roman" w:eastAsia="Times New Roman" w:hAnsi="Times New Roman" w:cs="Times New Roman"/>
                <w:color w:val="000000"/>
                <w:sz w:val="20"/>
                <w:szCs w:val="20"/>
                <w:lang w:eastAsia="ru-RU"/>
              </w:rPr>
              <w:t xml:space="preserve"> без діафрагми: </w:t>
            </w:r>
            <w:proofErr w:type="spellStart"/>
            <w:r w:rsidRPr="0079554C">
              <w:rPr>
                <w:rFonts w:ascii="Times New Roman" w:eastAsia="Times New Roman" w:hAnsi="Times New Roman" w:cs="Times New Roman"/>
                <w:color w:val="000000"/>
                <w:sz w:val="20"/>
                <w:szCs w:val="20"/>
                <w:lang w:eastAsia="ru-RU"/>
              </w:rPr>
              <w:t>3000лк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1200лк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450лк</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200лк</w:t>
            </w:r>
            <w:proofErr w:type="spellEnd"/>
            <w:r w:rsidRPr="0079554C">
              <w:rPr>
                <w:rFonts w:ascii="Times New Roman" w:eastAsia="Times New Roman" w:hAnsi="Times New Roman" w:cs="Times New Roman"/>
                <w:color w:val="000000"/>
                <w:sz w:val="20"/>
                <w:szCs w:val="20"/>
                <w:lang w:eastAsia="ru-RU"/>
              </w:rPr>
              <w:t xml:space="preserve"> та з використанням Діафрагми 1 та Діафрагми 2</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eastAsia="ru-RU"/>
              </w:rPr>
              <w:t>6</w:t>
            </w:r>
            <w:r w:rsidRPr="0079554C">
              <w:rPr>
                <w:rFonts w:ascii="Times New Roman" w:eastAsia="Times New Roman" w:hAnsi="Times New Roman" w:cs="Times New Roman"/>
                <w:sz w:val="20"/>
                <w:szCs w:val="20"/>
                <w:lang w:val="ru-RU" w:eastAsia="ru-RU"/>
              </w:rPr>
              <w:t>%</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сила світла без діафрагми: </w:t>
            </w:r>
            <w:proofErr w:type="spellStart"/>
            <w:r w:rsidRPr="0079554C">
              <w:rPr>
                <w:rFonts w:ascii="Times New Roman" w:eastAsia="Times New Roman" w:hAnsi="Times New Roman" w:cs="Times New Roman"/>
                <w:color w:val="000000"/>
                <w:sz w:val="20"/>
                <w:szCs w:val="20"/>
                <w:lang w:eastAsia="ru-RU"/>
              </w:rPr>
              <w:t>30000кд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15000кд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5000кд</w:t>
            </w:r>
            <w:proofErr w:type="spellEnd"/>
            <w:r w:rsidRPr="0079554C">
              <w:rPr>
                <w:rFonts w:ascii="Times New Roman" w:eastAsia="Times New Roman" w:hAnsi="Times New Roman" w:cs="Times New Roman"/>
                <w:color w:val="000000"/>
                <w:sz w:val="20"/>
                <w:szCs w:val="20"/>
                <w:lang w:eastAsia="ru-RU"/>
              </w:rPr>
              <w:t xml:space="preserve"> та з використанням Діафрагми 1 та Діафрагми 2</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eastAsia="ru-RU"/>
              </w:rPr>
              <w:t>6</w:t>
            </w:r>
            <w:r w:rsidRPr="0079554C">
              <w:rPr>
                <w:rFonts w:ascii="Times New Roman" w:eastAsia="Times New Roman" w:hAnsi="Times New Roman" w:cs="Times New Roman"/>
                <w:sz w:val="20"/>
                <w:szCs w:val="20"/>
                <w:lang w:val="ru-RU" w:eastAsia="ru-RU"/>
              </w:rPr>
              <w:t>%</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сила світла без діафрагми: </w:t>
            </w:r>
            <w:proofErr w:type="spellStart"/>
            <w:r w:rsidRPr="0079554C">
              <w:rPr>
                <w:rFonts w:ascii="Times New Roman" w:eastAsia="Times New Roman" w:hAnsi="Times New Roman" w:cs="Times New Roman"/>
                <w:color w:val="000000"/>
                <w:sz w:val="20"/>
                <w:szCs w:val="20"/>
                <w:lang w:eastAsia="ru-RU"/>
              </w:rPr>
              <w:t>300кд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500кд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800кд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1000кд</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1500кд</w:t>
            </w:r>
            <w:proofErr w:type="spellEnd"/>
            <w:r w:rsidRPr="0079554C">
              <w:rPr>
                <w:rFonts w:ascii="Times New Roman" w:eastAsia="Times New Roman" w:hAnsi="Times New Roman" w:cs="Times New Roman"/>
                <w:color w:val="000000"/>
                <w:sz w:val="20"/>
                <w:szCs w:val="20"/>
                <w:lang w:eastAsia="ru-RU"/>
              </w:rPr>
              <w:t xml:space="preserve"> та з використанням Діафрагми 1 та Діафрагми 2</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eastAsia="ru-RU"/>
              </w:rPr>
              <w:t>6</w:t>
            </w:r>
            <w:r w:rsidRPr="0079554C">
              <w:rPr>
                <w:rFonts w:ascii="Times New Roman" w:eastAsia="Times New Roman" w:hAnsi="Times New Roman" w:cs="Times New Roman"/>
                <w:sz w:val="20"/>
                <w:szCs w:val="20"/>
                <w:lang w:val="ru-RU" w:eastAsia="ru-RU"/>
              </w:rPr>
              <w:t>%</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19</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Фотометр </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ТЕС</w:t>
            </w:r>
            <w:proofErr w:type="spellEnd"/>
            <w:r w:rsidRPr="0079554C">
              <w:rPr>
                <w:rFonts w:ascii="Times New Roman" w:eastAsia="Times New Roman" w:hAnsi="Times New Roman" w:cs="Times New Roman"/>
                <w:sz w:val="20"/>
                <w:szCs w:val="20"/>
                <w:lang w:eastAsia="ru-RU"/>
              </w:rPr>
              <w:t xml:space="preserve"> 0693</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2 − 1000 </w:t>
            </w:r>
            <w:proofErr w:type="spellStart"/>
            <w:r w:rsidRPr="0079554C">
              <w:rPr>
                <w:rFonts w:ascii="Times New Roman" w:eastAsia="Times New Roman" w:hAnsi="Times New Roman" w:cs="Times New Roman"/>
                <w:sz w:val="20"/>
                <w:szCs w:val="20"/>
                <w:lang w:val="ru-RU" w:eastAsia="ru-RU"/>
              </w:rPr>
              <w:t>лк</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Точки </w:t>
            </w:r>
            <w:proofErr w:type="spellStart"/>
            <w:r w:rsidRPr="0079554C">
              <w:rPr>
                <w:rFonts w:ascii="Times New Roman" w:eastAsia="Times New Roman" w:hAnsi="Times New Roman" w:cs="Times New Roman"/>
                <w:color w:val="000000"/>
                <w:sz w:val="20"/>
                <w:szCs w:val="20"/>
                <w:lang w:val="ru-RU" w:eastAsia="ru-RU"/>
              </w:rPr>
              <w:t>калібрування</w:t>
            </w:r>
            <w:proofErr w:type="spellEnd"/>
            <w:r w:rsidRPr="0079554C">
              <w:rPr>
                <w:rFonts w:ascii="Times New Roman" w:eastAsia="Times New Roman" w:hAnsi="Times New Roman" w:cs="Times New Roman"/>
                <w:color w:val="000000"/>
                <w:sz w:val="20"/>
                <w:szCs w:val="20"/>
                <w:lang w:val="ru-RU" w:eastAsia="ru-RU"/>
              </w:rPr>
              <w:t xml:space="preserve">: 50 </w:t>
            </w:r>
            <w:proofErr w:type="spellStart"/>
            <w:r w:rsidRPr="0079554C">
              <w:rPr>
                <w:rFonts w:ascii="Times New Roman" w:eastAsia="Times New Roman" w:hAnsi="Times New Roman" w:cs="Times New Roman"/>
                <w:color w:val="000000"/>
                <w:sz w:val="20"/>
                <w:szCs w:val="20"/>
                <w:lang w:val="ru-RU" w:eastAsia="ru-RU"/>
              </w:rPr>
              <w:t>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100лк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200лк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500лк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1000лк</w:t>
            </w:r>
            <w:proofErr w:type="spellEnd"/>
            <w:r w:rsidRPr="0079554C">
              <w:rPr>
                <w:rFonts w:ascii="Times New Roman" w:eastAsia="Times New Roman" w:hAnsi="Times New Roman" w:cs="Times New Roman"/>
                <w:color w:val="000000"/>
                <w:sz w:val="20"/>
                <w:szCs w:val="20"/>
                <w:lang w:val="ru-RU" w:eastAsia="ru-RU"/>
              </w:rPr>
              <w:t xml:space="preserve"> </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0,6%</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1000 − 100000 </w:t>
            </w:r>
            <w:proofErr w:type="spellStart"/>
            <w:r w:rsidRPr="0079554C">
              <w:rPr>
                <w:rFonts w:ascii="Times New Roman" w:eastAsia="Times New Roman" w:hAnsi="Times New Roman" w:cs="Times New Roman"/>
                <w:sz w:val="20"/>
                <w:szCs w:val="20"/>
                <w:lang w:val="ru-RU" w:eastAsia="ru-RU"/>
              </w:rPr>
              <w:t>лк</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Точки </w:t>
            </w:r>
            <w:proofErr w:type="spellStart"/>
            <w:r w:rsidRPr="0079554C">
              <w:rPr>
                <w:rFonts w:ascii="Times New Roman" w:eastAsia="Times New Roman" w:hAnsi="Times New Roman" w:cs="Times New Roman"/>
                <w:color w:val="000000"/>
                <w:sz w:val="20"/>
                <w:szCs w:val="20"/>
                <w:lang w:val="ru-RU" w:eastAsia="ru-RU"/>
              </w:rPr>
              <w:t>калібрування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2000лк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5000лк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10000лк</w:t>
            </w:r>
            <w:proofErr w:type="spellEnd"/>
            <w:r w:rsidRPr="0079554C">
              <w:rPr>
                <w:rFonts w:ascii="Times New Roman" w:eastAsia="Times New Roman" w:hAnsi="Times New Roman" w:cs="Times New Roman"/>
                <w:color w:val="000000"/>
                <w:sz w:val="20"/>
                <w:szCs w:val="20"/>
                <w:lang w:val="ru-RU" w:eastAsia="ru-RU"/>
              </w:rPr>
              <w:t xml:space="preserve">, </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0,6% - 7,0%</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20</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Комплект </w:t>
            </w:r>
            <w:proofErr w:type="spellStart"/>
            <w:r w:rsidRPr="0079554C">
              <w:rPr>
                <w:rFonts w:ascii="Times New Roman" w:eastAsia="Times New Roman" w:hAnsi="Times New Roman" w:cs="Times New Roman"/>
                <w:color w:val="000000"/>
                <w:sz w:val="20"/>
                <w:szCs w:val="20"/>
                <w:lang w:val="ru-RU" w:eastAsia="ru-RU"/>
              </w:rPr>
              <w:t>нейтральних</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світлофільтрів</w:t>
            </w:r>
            <w:proofErr w:type="spellEnd"/>
            <w:r w:rsidRPr="0079554C">
              <w:rPr>
                <w:rFonts w:ascii="Times New Roman" w:eastAsia="Times New Roman" w:hAnsi="Times New Roman" w:cs="Times New Roman"/>
                <w:color w:val="000000"/>
                <w:sz w:val="20"/>
                <w:szCs w:val="20"/>
                <w:lang w:val="ru-RU" w:eastAsia="ru-RU"/>
              </w:rPr>
              <w:t xml:space="preserve"> </w:t>
            </w:r>
          </w:p>
        </w:tc>
        <w:tc>
          <w:tcPr>
            <w:tcW w:w="1701"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НС</w:t>
            </w:r>
            <w:proofErr w:type="spellEnd"/>
            <w:r w:rsidRPr="0079554C">
              <w:rPr>
                <w:rFonts w:ascii="Times New Roman" w:eastAsia="Times New Roman" w:hAnsi="Times New Roman" w:cs="Times New Roman"/>
                <w:sz w:val="20"/>
                <w:szCs w:val="20"/>
                <w:lang w:val="ru-RU" w:eastAsia="ru-RU"/>
              </w:rPr>
              <w:t>-01, № 8, 9, 10</w:t>
            </w:r>
          </w:p>
        </w:tc>
        <w:tc>
          <w:tcPr>
            <w:tcW w:w="1985"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Світловий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коефіцієнт</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спрямованого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пропускання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лінійний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показник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поглинання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натуральний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показник</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поглинання</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Значення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світлового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коефіцієнта</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спрямованого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пропускання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Тλ</w:t>
            </w:r>
            <w:proofErr w:type="spellEnd"/>
            <w:r w:rsidRPr="0079554C">
              <w:rPr>
                <w:rFonts w:ascii="Times New Roman" w:eastAsia="Times New Roman" w:hAnsi="Times New Roman" w:cs="Times New Roman"/>
                <w:color w:val="000000"/>
                <w:sz w:val="20"/>
                <w:szCs w:val="20"/>
                <w:lang w:val="ru-RU" w:eastAsia="ru-RU"/>
              </w:rPr>
              <w:t xml:space="preserve"> 7,5%; 60,2%; 83,6%</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0,3%</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sz w:val="20"/>
                <w:szCs w:val="20"/>
                <w:lang w:val="ru-RU" w:eastAsia="ru-RU"/>
              </w:rPr>
              <w:t>Лінійний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показник</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w:t>
            </w:r>
            <w:proofErr w:type="gramStart"/>
            <w:r w:rsidRPr="0079554C">
              <w:rPr>
                <w:rFonts w:ascii="Times New Roman" w:eastAsia="Times New Roman" w:hAnsi="Times New Roman" w:cs="Times New Roman"/>
                <w:sz w:val="20"/>
                <w:szCs w:val="20"/>
                <w:lang w:val="ru-RU" w:eastAsia="ru-RU"/>
              </w:rPr>
              <w:t>N,%</w:t>
            </w:r>
            <w:proofErr w:type="gramEnd"/>
            <w:r w:rsidRPr="0079554C">
              <w:rPr>
                <w:rFonts w:ascii="Times New Roman" w:eastAsia="Times New Roman" w:hAnsi="Times New Roman" w:cs="Times New Roman"/>
                <w:sz w:val="20"/>
                <w:szCs w:val="20"/>
                <w:lang w:val="ru-RU" w:eastAsia="ru-RU"/>
              </w:rPr>
              <w:t xml:space="preserve"> при </w:t>
            </w:r>
            <w:proofErr w:type="spellStart"/>
            <w:r w:rsidRPr="0079554C">
              <w:rPr>
                <w:rFonts w:ascii="Times New Roman" w:eastAsia="Times New Roman" w:hAnsi="Times New Roman" w:cs="Times New Roman"/>
                <w:sz w:val="20"/>
                <w:szCs w:val="20"/>
                <w:lang w:val="ru-RU" w:eastAsia="ru-RU"/>
              </w:rPr>
              <w:t>значеннях</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ефективної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бази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димоміра</w:t>
            </w:r>
            <w:proofErr w:type="spellEnd"/>
            <w:r w:rsidRPr="0079554C">
              <w:rPr>
                <w:rFonts w:ascii="Times New Roman" w:eastAsia="Times New Roman" w:hAnsi="Times New Roman" w:cs="Times New Roman"/>
                <w:sz w:val="20"/>
                <w:szCs w:val="20"/>
                <w:lang w:val="ru-RU" w:eastAsia="ru-RU"/>
              </w:rPr>
              <w:t xml:space="preserve"> 200, 215, </w:t>
            </w:r>
            <w:smartTag w:uri="urn:schemas-microsoft-com:office:smarttags" w:element="metricconverter">
              <w:smartTagPr>
                <w:attr w:name="ProductID" w:val="430 мм"/>
              </w:smartTagPr>
              <w:r w:rsidRPr="0079554C">
                <w:rPr>
                  <w:rFonts w:ascii="Times New Roman" w:eastAsia="Times New Roman" w:hAnsi="Times New Roman" w:cs="Times New Roman"/>
                  <w:sz w:val="20"/>
                  <w:szCs w:val="20"/>
                  <w:lang w:val="ru-RU" w:eastAsia="ru-RU"/>
                </w:rPr>
                <w:t>430 мм</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sz w:val="20"/>
                <w:szCs w:val="20"/>
                <w:lang w:val="ru-RU" w:eastAsia="ru-RU"/>
              </w:rPr>
              <w:t>Натуральний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показник</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К, м ̄</w:t>
            </w:r>
            <w:proofErr w:type="gramStart"/>
            <w:r w:rsidRPr="0079554C">
              <w:rPr>
                <w:rFonts w:ascii="Times New Roman" w:eastAsia="Times New Roman" w:hAnsi="Times New Roman" w:cs="Times New Roman"/>
                <w:sz w:val="20"/>
                <w:szCs w:val="20"/>
                <w:lang w:val="ru-RU" w:eastAsia="ru-RU"/>
              </w:rPr>
              <w:t>¹  при</w:t>
            </w:r>
            <w:proofErr w:type="gram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значеннях</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ефективної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бази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димоміра</w:t>
            </w:r>
            <w:proofErr w:type="spellEnd"/>
            <w:r w:rsidRPr="0079554C">
              <w:rPr>
                <w:rFonts w:ascii="Times New Roman" w:eastAsia="Times New Roman" w:hAnsi="Times New Roman" w:cs="Times New Roman"/>
                <w:sz w:val="20"/>
                <w:szCs w:val="20"/>
                <w:lang w:val="ru-RU" w:eastAsia="ru-RU"/>
              </w:rPr>
              <w:t xml:space="preserve"> 200, 215, </w:t>
            </w:r>
            <w:smartTag w:uri="urn:schemas-microsoft-com:office:smarttags" w:element="metricconverter">
              <w:smartTagPr>
                <w:attr w:name="ProductID" w:val="430 мм"/>
              </w:smartTagPr>
              <w:r w:rsidRPr="0079554C">
                <w:rPr>
                  <w:rFonts w:ascii="Times New Roman" w:eastAsia="Times New Roman" w:hAnsi="Times New Roman" w:cs="Times New Roman"/>
                  <w:sz w:val="20"/>
                  <w:szCs w:val="20"/>
                  <w:lang w:val="ru-RU" w:eastAsia="ru-RU"/>
                </w:rPr>
                <w:t>430 мм</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21</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Комплект </w:t>
            </w:r>
            <w:proofErr w:type="spellStart"/>
            <w:r w:rsidRPr="0079554C">
              <w:rPr>
                <w:rFonts w:ascii="Times New Roman" w:eastAsia="Times New Roman" w:hAnsi="Times New Roman" w:cs="Times New Roman"/>
                <w:color w:val="000000"/>
                <w:sz w:val="20"/>
                <w:szCs w:val="20"/>
                <w:lang w:val="ru-RU" w:eastAsia="ru-RU"/>
              </w:rPr>
              <w:t>нейтральних</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світлофільтрів</w:t>
            </w:r>
            <w:proofErr w:type="spellEnd"/>
            <w:r w:rsidRPr="0079554C">
              <w:rPr>
                <w:rFonts w:ascii="Times New Roman" w:eastAsia="Times New Roman" w:hAnsi="Times New Roman" w:cs="Times New Roman"/>
                <w:color w:val="000000"/>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КНФ-</w:t>
            </w:r>
            <w:proofErr w:type="spellStart"/>
            <w:r w:rsidRPr="0079554C">
              <w:rPr>
                <w:rFonts w:ascii="Times New Roman" w:eastAsia="Times New Roman" w:hAnsi="Times New Roman" w:cs="Times New Roman"/>
                <w:sz w:val="20"/>
                <w:szCs w:val="20"/>
                <w:lang w:val="ru-RU" w:eastAsia="ru-RU"/>
              </w:rPr>
              <w:t>1М</w:t>
            </w:r>
            <w:proofErr w:type="spellEnd"/>
            <w:r w:rsidRPr="0079554C">
              <w:rPr>
                <w:rFonts w:ascii="Times New Roman" w:eastAsia="Times New Roman" w:hAnsi="Times New Roman" w:cs="Times New Roman"/>
                <w:sz w:val="20"/>
                <w:szCs w:val="20"/>
                <w:lang w:val="ru-RU" w:eastAsia="ru-RU"/>
              </w:rPr>
              <w:t>, № 185</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6,02 – 92,05 %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Точки у </w:t>
            </w:r>
            <w:proofErr w:type="spellStart"/>
            <w:r w:rsidRPr="0079554C">
              <w:rPr>
                <w:rFonts w:ascii="Times New Roman" w:eastAsia="Times New Roman" w:hAnsi="Times New Roman" w:cs="Times New Roman"/>
                <w:sz w:val="20"/>
                <w:szCs w:val="20"/>
                <w:lang w:val="ru-RU" w:eastAsia="ru-RU"/>
              </w:rPr>
              <w:t>діапазоні</w:t>
            </w:r>
            <w:proofErr w:type="spellEnd"/>
            <w:r w:rsidRPr="0079554C">
              <w:rPr>
                <w:rFonts w:ascii="Times New Roman" w:eastAsia="Times New Roman" w:hAnsi="Times New Roman" w:cs="Times New Roman"/>
                <w:sz w:val="20"/>
                <w:szCs w:val="20"/>
                <w:lang w:val="ru-RU" w:eastAsia="ru-RU"/>
              </w:rPr>
              <w:t xml:space="preserve"> 6,02 – 92,05 %</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0,3%</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Міра</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довжини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хвиль</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ПС</w:t>
            </w:r>
            <w:proofErr w:type="spellEnd"/>
            <w:r w:rsidRPr="0079554C">
              <w:rPr>
                <w:rFonts w:ascii="Times New Roman" w:eastAsia="Times New Roman" w:hAnsi="Times New Roman" w:cs="Times New Roman"/>
                <w:sz w:val="20"/>
                <w:szCs w:val="20"/>
                <w:lang w:val="ru-RU" w:eastAsia="ru-RU"/>
              </w:rPr>
              <w:t>-7, №847010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430,9 − 879,7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430,9нм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473,1нм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529,1нм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585,2нм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684,8нм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740,6нм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808,1нм</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879,7нм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0,3 </w:t>
            </w:r>
            <w:proofErr w:type="spellStart"/>
            <w:r w:rsidRPr="0079554C">
              <w:rPr>
                <w:rFonts w:ascii="Times New Roman" w:eastAsia="Times New Roman" w:hAnsi="Times New Roman" w:cs="Times New Roman"/>
                <w:sz w:val="20"/>
                <w:szCs w:val="20"/>
                <w:lang w:val="ru-RU" w:eastAsia="ru-RU"/>
              </w:rPr>
              <w:t>нм</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23</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Комплект </w:t>
            </w:r>
            <w:proofErr w:type="spellStart"/>
            <w:r w:rsidRPr="0079554C">
              <w:rPr>
                <w:rFonts w:ascii="Times New Roman" w:eastAsia="Times New Roman" w:hAnsi="Times New Roman" w:cs="Times New Roman"/>
                <w:color w:val="000000"/>
                <w:sz w:val="20"/>
                <w:szCs w:val="20"/>
                <w:lang w:val="ru-RU" w:eastAsia="ru-RU"/>
              </w:rPr>
              <w:t>нейтральних</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світлофільтрів</w:t>
            </w:r>
            <w:proofErr w:type="spellEnd"/>
            <w:r w:rsidRPr="0079554C">
              <w:rPr>
                <w:rFonts w:ascii="Times New Roman" w:eastAsia="Times New Roman" w:hAnsi="Times New Roman" w:cs="Times New Roman"/>
                <w:color w:val="000000"/>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КНП</w:t>
            </w:r>
            <w:proofErr w:type="spellEnd"/>
            <w:r w:rsidRPr="0079554C">
              <w:rPr>
                <w:rFonts w:ascii="Times New Roman" w:eastAsia="Times New Roman" w:hAnsi="Times New Roman" w:cs="Times New Roman"/>
                <w:sz w:val="20"/>
                <w:szCs w:val="20"/>
                <w:lang w:val="ru-RU" w:eastAsia="ru-RU"/>
              </w:rPr>
              <w:t>-01, №3-02</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405 – 630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Спектральний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коефіцієнт</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спрямованого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пропускання</w:t>
            </w:r>
            <w:proofErr w:type="spellEnd"/>
            <w:r w:rsidRPr="0079554C">
              <w:rPr>
                <w:rFonts w:ascii="Times New Roman" w:eastAsia="Times New Roman" w:hAnsi="Times New Roman" w:cs="Times New Roman"/>
                <w:color w:val="000000"/>
                <w:sz w:val="20"/>
                <w:szCs w:val="20"/>
                <w:lang w:val="ru-RU" w:eastAsia="ru-RU"/>
              </w:rPr>
              <w:t xml:space="preserve"> в </w:t>
            </w:r>
            <w:proofErr w:type="spellStart"/>
            <w:r w:rsidRPr="0079554C">
              <w:rPr>
                <w:rFonts w:ascii="Times New Roman" w:eastAsia="Times New Roman" w:hAnsi="Times New Roman" w:cs="Times New Roman"/>
                <w:color w:val="000000"/>
                <w:sz w:val="20"/>
                <w:szCs w:val="20"/>
                <w:lang w:val="ru-RU" w:eastAsia="ru-RU"/>
              </w:rPr>
              <w:t>діапазоні</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хвиль</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від</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405нм</w:t>
            </w:r>
            <w:proofErr w:type="spellEnd"/>
            <w:r w:rsidRPr="0079554C">
              <w:rPr>
                <w:rFonts w:ascii="Times New Roman" w:eastAsia="Times New Roman" w:hAnsi="Times New Roman" w:cs="Times New Roman"/>
                <w:color w:val="000000"/>
                <w:sz w:val="20"/>
                <w:szCs w:val="20"/>
                <w:lang w:val="ru-RU" w:eastAsia="ru-RU"/>
              </w:rPr>
              <w:t xml:space="preserve"> до 630 </w:t>
            </w:r>
            <w:proofErr w:type="spellStart"/>
            <w:r w:rsidRPr="0079554C">
              <w:rPr>
                <w:rFonts w:ascii="Times New Roman" w:eastAsia="Times New Roman" w:hAnsi="Times New Roman" w:cs="Times New Roman"/>
                <w:color w:val="000000"/>
                <w:sz w:val="20"/>
                <w:szCs w:val="20"/>
                <w:lang w:val="ru-RU" w:eastAsia="ru-RU"/>
              </w:rPr>
              <w:t>нм</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Спектральне</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значення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оптичної</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густини</w:t>
            </w:r>
            <w:proofErr w:type="spellEnd"/>
            <w:r w:rsidRPr="0079554C">
              <w:rPr>
                <w:rFonts w:ascii="Times New Roman" w:eastAsia="Times New Roman" w:hAnsi="Times New Roman" w:cs="Times New Roman"/>
                <w:color w:val="000000"/>
                <w:sz w:val="20"/>
                <w:szCs w:val="20"/>
                <w:lang w:val="ru-RU" w:eastAsia="ru-RU"/>
              </w:rPr>
              <w:t xml:space="preserve"> в </w:t>
            </w:r>
            <w:proofErr w:type="spellStart"/>
            <w:r w:rsidRPr="0079554C">
              <w:rPr>
                <w:rFonts w:ascii="Times New Roman" w:eastAsia="Times New Roman" w:hAnsi="Times New Roman" w:cs="Times New Roman"/>
                <w:color w:val="000000"/>
                <w:sz w:val="20"/>
                <w:szCs w:val="20"/>
                <w:lang w:val="ru-RU" w:eastAsia="ru-RU"/>
              </w:rPr>
              <w:t>діапазоні</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хвиль</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від</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405нм</w:t>
            </w:r>
            <w:proofErr w:type="spellEnd"/>
            <w:r w:rsidRPr="0079554C">
              <w:rPr>
                <w:rFonts w:ascii="Times New Roman" w:eastAsia="Times New Roman" w:hAnsi="Times New Roman" w:cs="Times New Roman"/>
                <w:color w:val="000000"/>
                <w:sz w:val="20"/>
                <w:szCs w:val="20"/>
                <w:lang w:val="ru-RU" w:eastAsia="ru-RU"/>
              </w:rPr>
              <w:t xml:space="preserve"> до 630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Tƛ</w:t>
            </w:r>
            <w:proofErr w:type="spellEnd"/>
            <w:r w:rsidRPr="0079554C">
              <w:rPr>
                <w:rFonts w:ascii="Times New Roman" w:eastAsia="Times New Roman" w:hAnsi="Times New Roman" w:cs="Times New Roman"/>
                <w:sz w:val="20"/>
                <w:szCs w:val="20"/>
                <w:lang w:val="ru-RU" w:eastAsia="ru-RU"/>
              </w:rPr>
              <w:t xml:space="preserve"> 0,28%; D 0,09</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24</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Комплект </w:t>
            </w:r>
            <w:proofErr w:type="spellStart"/>
            <w:r w:rsidRPr="0079554C">
              <w:rPr>
                <w:rFonts w:ascii="Times New Roman" w:eastAsia="Times New Roman" w:hAnsi="Times New Roman" w:cs="Times New Roman"/>
                <w:sz w:val="20"/>
                <w:szCs w:val="20"/>
                <w:lang w:val="ru-RU" w:eastAsia="ru-RU"/>
              </w:rPr>
              <w:t>світлофільтрів</w:t>
            </w:r>
            <w:proofErr w:type="spellEnd"/>
            <w:r w:rsidRPr="0079554C">
              <w:rPr>
                <w:rFonts w:ascii="Times New Roman" w:eastAsia="Times New Roman" w:hAnsi="Times New Roman" w:cs="Times New Roman"/>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КСС-02У</w:t>
            </w:r>
            <w:proofErr w:type="spellEnd"/>
            <w:r w:rsidRPr="0079554C">
              <w:rPr>
                <w:rFonts w:ascii="Times New Roman" w:eastAsia="Times New Roman" w:hAnsi="Times New Roman" w:cs="Times New Roman"/>
                <w:sz w:val="20"/>
                <w:szCs w:val="20"/>
                <w:lang w:val="ru-RU" w:eastAsia="ru-RU"/>
              </w:rPr>
              <w:t>, №03</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 xml:space="preserve">250 – 2500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Значення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максимумів</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поглинання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ПС</w:t>
            </w:r>
            <w:proofErr w:type="spellEnd"/>
            <w:r w:rsidRPr="0079554C">
              <w:rPr>
                <w:rFonts w:ascii="Times New Roman" w:eastAsia="Times New Roman" w:hAnsi="Times New Roman" w:cs="Times New Roman"/>
                <w:color w:val="000000"/>
                <w:sz w:val="20"/>
                <w:szCs w:val="20"/>
                <w:lang w:val="ru-RU" w:eastAsia="ru-RU"/>
              </w:rPr>
              <w:t xml:space="preserve">-7 </w:t>
            </w:r>
            <w:proofErr w:type="spellStart"/>
            <w:r w:rsidRPr="0079554C">
              <w:rPr>
                <w:rFonts w:ascii="Times New Roman" w:eastAsia="Times New Roman" w:hAnsi="Times New Roman" w:cs="Times New Roman"/>
                <w:color w:val="000000"/>
                <w:sz w:val="20"/>
                <w:szCs w:val="20"/>
                <w:lang w:val="ru-RU" w:eastAsia="ru-RU"/>
              </w:rPr>
              <w:t>430,9нм-808,0нм</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Спектральний</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коефіцієнт</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спрямованого</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пропускання</w:t>
            </w:r>
            <w:proofErr w:type="spellEnd"/>
            <w:r w:rsidRPr="0079554C">
              <w:rPr>
                <w:rFonts w:ascii="Times New Roman" w:eastAsia="Times New Roman" w:hAnsi="Times New Roman" w:cs="Times New Roman"/>
                <w:color w:val="000000"/>
                <w:sz w:val="20"/>
                <w:szCs w:val="20"/>
                <w:lang w:val="ru-RU" w:eastAsia="ru-RU"/>
              </w:rPr>
              <w:t xml:space="preserve"> в </w:t>
            </w:r>
            <w:proofErr w:type="spellStart"/>
            <w:r w:rsidRPr="0079554C">
              <w:rPr>
                <w:rFonts w:ascii="Times New Roman" w:eastAsia="Times New Roman" w:hAnsi="Times New Roman" w:cs="Times New Roman"/>
                <w:color w:val="000000"/>
                <w:sz w:val="20"/>
                <w:szCs w:val="20"/>
                <w:lang w:val="ru-RU" w:eastAsia="ru-RU"/>
              </w:rPr>
              <w:t>діапазоні</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хвиль</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від</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250нм</w:t>
            </w:r>
            <w:proofErr w:type="spellEnd"/>
            <w:r w:rsidRPr="0079554C">
              <w:rPr>
                <w:rFonts w:ascii="Times New Roman" w:eastAsia="Times New Roman" w:hAnsi="Times New Roman" w:cs="Times New Roman"/>
                <w:color w:val="000000"/>
                <w:sz w:val="20"/>
                <w:szCs w:val="20"/>
                <w:lang w:val="ru-RU" w:eastAsia="ru-RU"/>
              </w:rPr>
              <w:t xml:space="preserve"> 2500 </w:t>
            </w:r>
            <w:proofErr w:type="spellStart"/>
            <w:r w:rsidRPr="0079554C">
              <w:rPr>
                <w:rFonts w:ascii="Times New Roman" w:eastAsia="Times New Roman" w:hAnsi="Times New Roman" w:cs="Times New Roman"/>
                <w:color w:val="000000"/>
                <w:sz w:val="20"/>
                <w:szCs w:val="20"/>
                <w:lang w:val="ru-RU" w:eastAsia="ru-RU"/>
              </w:rPr>
              <w:t>нм</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Спектральне</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значення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оптичної</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густини</w:t>
            </w:r>
            <w:proofErr w:type="spellEnd"/>
            <w:r w:rsidRPr="0079554C">
              <w:rPr>
                <w:rFonts w:ascii="Times New Roman" w:eastAsia="Times New Roman" w:hAnsi="Times New Roman" w:cs="Times New Roman"/>
                <w:color w:val="000000"/>
                <w:sz w:val="20"/>
                <w:szCs w:val="20"/>
                <w:lang w:val="ru-RU" w:eastAsia="ru-RU"/>
              </w:rPr>
              <w:t xml:space="preserve"> в </w:t>
            </w:r>
            <w:proofErr w:type="spellStart"/>
            <w:r w:rsidRPr="0079554C">
              <w:rPr>
                <w:rFonts w:ascii="Times New Roman" w:eastAsia="Times New Roman" w:hAnsi="Times New Roman" w:cs="Times New Roman"/>
                <w:color w:val="000000"/>
                <w:sz w:val="20"/>
                <w:szCs w:val="20"/>
                <w:lang w:val="ru-RU" w:eastAsia="ru-RU"/>
              </w:rPr>
              <w:t>діапазоні</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довжин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хвиль</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від</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250нм</w:t>
            </w:r>
            <w:proofErr w:type="spellEnd"/>
            <w:r w:rsidRPr="0079554C">
              <w:rPr>
                <w:rFonts w:ascii="Times New Roman" w:eastAsia="Times New Roman" w:hAnsi="Times New Roman" w:cs="Times New Roman"/>
                <w:color w:val="000000"/>
                <w:sz w:val="20"/>
                <w:szCs w:val="20"/>
                <w:lang w:val="ru-RU" w:eastAsia="ru-RU"/>
              </w:rPr>
              <w:t xml:space="preserve"> до 2500 </w:t>
            </w:r>
            <w:proofErr w:type="spellStart"/>
            <w:r w:rsidRPr="0079554C">
              <w:rPr>
                <w:rFonts w:ascii="Times New Roman" w:eastAsia="Times New Roman" w:hAnsi="Times New Roman" w:cs="Times New Roman"/>
                <w:color w:val="000000"/>
                <w:sz w:val="20"/>
                <w:szCs w:val="20"/>
                <w:lang w:val="ru-RU" w:eastAsia="ru-RU"/>
              </w:rPr>
              <w:t>нм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Спектральний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коефіцієнт</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спрямованого</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пропускання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0,07% до 0,67%. </w:t>
            </w:r>
            <w:proofErr w:type="spellStart"/>
            <w:r w:rsidRPr="0079554C">
              <w:rPr>
                <w:rFonts w:ascii="Times New Roman" w:eastAsia="Times New Roman" w:hAnsi="Times New Roman" w:cs="Times New Roman"/>
                <w:sz w:val="20"/>
                <w:szCs w:val="20"/>
                <w:lang w:val="ru-RU" w:eastAsia="ru-RU"/>
              </w:rPr>
              <w:t>Спектральне</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значення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оптичної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густини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0,001 до 0,031</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25</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Комплект </w:t>
            </w:r>
            <w:proofErr w:type="spellStart"/>
            <w:r w:rsidRPr="0079554C">
              <w:rPr>
                <w:rFonts w:ascii="Times New Roman" w:eastAsia="Times New Roman" w:hAnsi="Times New Roman" w:cs="Times New Roman"/>
                <w:sz w:val="20"/>
                <w:szCs w:val="20"/>
                <w:lang w:val="ru-RU" w:eastAsia="ru-RU"/>
              </w:rPr>
              <w:t>світлофільтрів</w:t>
            </w:r>
            <w:proofErr w:type="spellEnd"/>
            <w:r w:rsidRPr="0079554C">
              <w:rPr>
                <w:rFonts w:ascii="Times New Roman" w:eastAsia="Times New Roman" w:hAnsi="Times New Roman" w:cs="Times New Roman"/>
                <w:sz w:val="20"/>
                <w:szCs w:val="20"/>
                <w:lang w:val="ru-RU" w:eastAsia="ru-RU"/>
              </w:rPr>
              <w:t xml:space="preserve"> </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КС-100, №840023</w:t>
            </w:r>
          </w:p>
        </w:tc>
        <w:tc>
          <w:tcPr>
            <w:tcW w:w="1985"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220-750 </w:t>
            </w:r>
            <w:proofErr w:type="spellStart"/>
            <w:r w:rsidRPr="0079554C">
              <w:rPr>
                <w:rFonts w:ascii="Times New Roman" w:eastAsia="Times New Roman" w:hAnsi="Times New Roman" w:cs="Times New Roman"/>
                <w:sz w:val="20"/>
                <w:szCs w:val="20"/>
                <w:lang w:val="ru-RU" w:eastAsia="ru-RU"/>
              </w:rPr>
              <w:t>нм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Спектральний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коефіцієнт</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спрямованого</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пропускання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Тλ</w:t>
            </w:r>
            <w:proofErr w:type="spellEnd"/>
            <w:r w:rsidRPr="0079554C">
              <w:rPr>
                <w:rFonts w:ascii="Times New Roman" w:eastAsia="Times New Roman" w:hAnsi="Times New Roman" w:cs="Times New Roman"/>
                <w:sz w:val="20"/>
                <w:szCs w:val="20"/>
                <w:lang w:val="ru-RU" w:eastAsia="ru-RU"/>
              </w:rPr>
              <w:t>, %</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0,1% − 0,41%</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sz w:val="20"/>
                <w:szCs w:val="20"/>
                <w:lang w:val="ru-RU" w:eastAsia="ru-RU"/>
              </w:rPr>
              <w:t>Лінійний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показник</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w:t>
            </w:r>
            <w:proofErr w:type="gramStart"/>
            <w:r w:rsidRPr="0079554C">
              <w:rPr>
                <w:rFonts w:ascii="Times New Roman" w:eastAsia="Times New Roman" w:hAnsi="Times New Roman" w:cs="Times New Roman"/>
                <w:sz w:val="20"/>
                <w:szCs w:val="20"/>
                <w:lang w:val="ru-RU" w:eastAsia="ru-RU"/>
              </w:rPr>
              <w:t>N,%</w:t>
            </w:r>
            <w:proofErr w:type="gramEnd"/>
            <w:r w:rsidRPr="0079554C">
              <w:rPr>
                <w:rFonts w:ascii="Times New Roman" w:eastAsia="Times New Roman" w:hAnsi="Times New Roman" w:cs="Times New Roman"/>
                <w:sz w:val="20"/>
                <w:szCs w:val="20"/>
                <w:lang w:val="ru-RU" w:eastAsia="ru-RU"/>
              </w:rPr>
              <w:t xml:space="preserve"> при </w:t>
            </w:r>
            <w:proofErr w:type="spellStart"/>
            <w:r w:rsidRPr="0079554C">
              <w:rPr>
                <w:rFonts w:ascii="Times New Roman" w:eastAsia="Times New Roman" w:hAnsi="Times New Roman" w:cs="Times New Roman"/>
                <w:sz w:val="20"/>
                <w:szCs w:val="20"/>
                <w:lang w:val="ru-RU" w:eastAsia="ru-RU"/>
              </w:rPr>
              <w:t>значеннях</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ефективної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бази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димоміра</w:t>
            </w:r>
            <w:proofErr w:type="spellEnd"/>
            <w:r w:rsidRPr="0079554C">
              <w:rPr>
                <w:rFonts w:ascii="Times New Roman" w:eastAsia="Times New Roman" w:hAnsi="Times New Roman" w:cs="Times New Roman"/>
                <w:sz w:val="20"/>
                <w:szCs w:val="20"/>
                <w:lang w:val="ru-RU" w:eastAsia="ru-RU"/>
              </w:rPr>
              <w:t xml:space="preserve"> 200, 215, </w:t>
            </w:r>
            <w:smartTag w:uri="urn:schemas-microsoft-com:office:smarttags" w:element="metricconverter">
              <w:smartTagPr>
                <w:attr w:name="ProductID" w:val="430 мм"/>
              </w:smartTagPr>
              <w:r w:rsidRPr="0079554C">
                <w:rPr>
                  <w:rFonts w:ascii="Times New Roman" w:eastAsia="Times New Roman" w:hAnsi="Times New Roman" w:cs="Times New Roman"/>
                  <w:sz w:val="20"/>
                  <w:szCs w:val="20"/>
                  <w:lang w:val="ru-RU" w:eastAsia="ru-RU"/>
                </w:rPr>
                <w:t>430 мм</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w:t>
            </w:r>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sz w:val="20"/>
                <w:szCs w:val="20"/>
                <w:lang w:val="ru-RU" w:eastAsia="ru-RU"/>
              </w:rPr>
              <w:t>Натуральний</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показник</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поглинання</w:t>
            </w:r>
            <w:proofErr w:type="spellEnd"/>
            <w:r w:rsidRPr="0079554C">
              <w:rPr>
                <w:rFonts w:ascii="Times New Roman" w:eastAsia="Times New Roman" w:hAnsi="Times New Roman" w:cs="Times New Roman"/>
                <w:sz w:val="20"/>
                <w:szCs w:val="20"/>
                <w:lang w:val="ru-RU" w:eastAsia="ru-RU"/>
              </w:rPr>
              <w:t xml:space="preserve"> К, м ̄</w:t>
            </w:r>
            <w:proofErr w:type="gramStart"/>
            <w:r w:rsidRPr="0079554C">
              <w:rPr>
                <w:rFonts w:ascii="Times New Roman" w:eastAsia="Times New Roman" w:hAnsi="Times New Roman" w:cs="Times New Roman"/>
                <w:sz w:val="20"/>
                <w:szCs w:val="20"/>
                <w:lang w:val="ru-RU" w:eastAsia="ru-RU"/>
              </w:rPr>
              <w:t>¹  при</w:t>
            </w:r>
            <w:proofErr w:type="gram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значеннях</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ефективної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бази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димоміра</w:t>
            </w:r>
            <w:proofErr w:type="spellEnd"/>
            <w:r w:rsidRPr="0079554C">
              <w:rPr>
                <w:rFonts w:ascii="Times New Roman" w:eastAsia="Times New Roman" w:hAnsi="Times New Roman" w:cs="Times New Roman"/>
                <w:sz w:val="20"/>
                <w:szCs w:val="20"/>
                <w:lang w:val="ru-RU" w:eastAsia="ru-RU"/>
              </w:rPr>
              <w:t xml:space="preserve"> 200, 215, </w:t>
            </w:r>
            <w:smartTag w:uri="urn:schemas-microsoft-com:office:smarttags" w:element="metricconverter">
              <w:smartTagPr>
                <w:attr w:name="ProductID" w:val="430 мм"/>
              </w:smartTagPr>
              <w:r w:rsidRPr="0079554C">
                <w:rPr>
                  <w:rFonts w:ascii="Times New Roman" w:eastAsia="Times New Roman" w:hAnsi="Times New Roman" w:cs="Times New Roman"/>
                  <w:sz w:val="20"/>
                  <w:szCs w:val="20"/>
                  <w:lang w:val="ru-RU" w:eastAsia="ru-RU"/>
                </w:rPr>
                <w:t>430 мм</w:t>
              </w:r>
            </w:smartTag>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26</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Комплект </w:t>
            </w:r>
            <w:proofErr w:type="spellStart"/>
            <w:r w:rsidRPr="0079554C">
              <w:rPr>
                <w:rFonts w:ascii="Times New Roman" w:eastAsia="Times New Roman" w:hAnsi="Times New Roman" w:cs="Times New Roman"/>
                <w:sz w:val="20"/>
                <w:szCs w:val="20"/>
                <w:lang w:val="ru-RU" w:eastAsia="ru-RU"/>
              </w:rPr>
              <w:t>мір</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вершинної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рефракції</w:t>
            </w:r>
            <w:proofErr w:type="spellEnd"/>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КМВР</w:t>
            </w:r>
            <w:proofErr w:type="spellEnd"/>
            <w:r w:rsidRPr="0079554C">
              <w:rPr>
                <w:rFonts w:ascii="Times New Roman" w:eastAsia="Times New Roman" w:hAnsi="Times New Roman" w:cs="Times New Roman"/>
                <w:sz w:val="20"/>
                <w:szCs w:val="20"/>
                <w:lang w:val="ru-RU" w:eastAsia="ru-RU"/>
              </w:rPr>
              <w:t>-2, №11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proofErr w:type="gramStart"/>
            <w:r w:rsidRPr="0079554C">
              <w:rPr>
                <w:rFonts w:ascii="Times New Roman" w:eastAsia="Times New Roman" w:hAnsi="Times New Roman" w:cs="Times New Roman"/>
                <w:sz w:val="20"/>
                <w:szCs w:val="20"/>
                <w:lang w:val="ru-RU" w:eastAsia="ru-RU"/>
              </w:rPr>
              <w:t>діапазон</w:t>
            </w:r>
            <w:proofErr w:type="spellEnd"/>
            <w:proofErr w:type="gram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вимірювання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вершинної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рефракції</w:t>
            </w:r>
            <w:proofErr w:type="spellEnd"/>
            <w:r w:rsidRPr="0079554C">
              <w:rPr>
                <w:rFonts w:ascii="Times New Roman" w:eastAsia="Times New Roman" w:hAnsi="Times New Roman" w:cs="Times New Roman"/>
                <w:sz w:val="20"/>
                <w:szCs w:val="20"/>
                <w:lang w:val="ru-RU" w:eastAsia="ru-RU"/>
              </w:rPr>
              <w:t xml:space="preserve"> 0,00 - </w:t>
            </w:r>
            <w:proofErr w:type="spellStart"/>
            <w:r w:rsidRPr="0079554C">
              <w:rPr>
                <w:rFonts w:ascii="Times New Roman" w:eastAsia="Times New Roman" w:hAnsi="Times New Roman" w:cs="Times New Roman"/>
                <w:sz w:val="20"/>
                <w:szCs w:val="20"/>
                <w:lang w:val="ru-RU" w:eastAsia="ru-RU"/>
              </w:rPr>
              <w:t>мінус</w:t>
            </w:r>
            <w:proofErr w:type="spellEnd"/>
            <w:r w:rsidRPr="0079554C">
              <w:rPr>
                <w:rFonts w:ascii="Times New Roman" w:eastAsia="Times New Roman" w:hAnsi="Times New Roman" w:cs="Times New Roman"/>
                <w:sz w:val="20"/>
                <w:szCs w:val="20"/>
                <w:lang w:val="ru-RU" w:eastAsia="ru-RU"/>
              </w:rPr>
              <w:t xml:space="preserve"> 13,52 </w:t>
            </w:r>
            <w:proofErr w:type="spellStart"/>
            <w:r w:rsidRPr="0079554C">
              <w:rPr>
                <w:rFonts w:ascii="Times New Roman" w:eastAsia="Times New Roman" w:hAnsi="Times New Roman" w:cs="Times New Roman"/>
                <w:sz w:val="20"/>
                <w:szCs w:val="20"/>
                <w:lang w:val="ru-RU" w:eastAsia="ru-RU"/>
              </w:rPr>
              <w:t>дптр</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(0,00; 2,08; -2,07; 5,06; -4,95; 10,00; -8,53; 15,04; -13,52) </w:t>
            </w:r>
            <w:proofErr w:type="spellStart"/>
            <w:r w:rsidRPr="0079554C">
              <w:rPr>
                <w:rFonts w:ascii="Times New Roman" w:eastAsia="Times New Roman" w:hAnsi="Times New Roman" w:cs="Times New Roman"/>
                <w:sz w:val="20"/>
                <w:szCs w:val="20"/>
                <w:lang w:val="ru-RU" w:eastAsia="ru-RU"/>
              </w:rPr>
              <w:t>дптр</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0,08 </w:t>
            </w:r>
            <w:proofErr w:type="spellStart"/>
            <w:r w:rsidRPr="0079554C">
              <w:rPr>
                <w:rFonts w:ascii="Times New Roman" w:eastAsia="Times New Roman" w:hAnsi="Times New Roman" w:cs="Times New Roman"/>
                <w:sz w:val="20"/>
                <w:szCs w:val="20"/>
                <w:lang w:val="ru-RU" w:eastAsia="ru-RU"/>
              </w:rPr>
              <w:t>дптр</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79554C">
              <w:rPr>
                <w:rFonts w:ascii="Times New Roman" w:eastAsia="Times New Roman" w:hAnsi="Times New Roman" w:cs="Times New Roman"/>
                <w:sz w:val="20"/>
                <w:szCs w:val="20"/>
                <w:lang w:val="ru-RU" w:eastAsia="ru-RU"/>
              </w:rPr>
              <w:t>діапазон</w:t>
            </w:r>
            <w:proofErr w:type="spellEnd"/>
            <w:proofErr w:type="gram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вимірювання</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радіусу</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кривизни</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сферичної</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поверхні</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6,94 - </w:t>
            </w:r>
            <w:smartTag w:uri="urn:schemas-microsoft-com:office:smarttags" w:element="metricconverter">
              <w:smartTagPr>
                <w:attr w:name="ProductID" w:val="8,51 мм"/>
              </w:smartTagPr>
              <w:r w:rsidRPr="0079554C">
                <w:rPr>
                  <w:rFonts w:ascii="Times New Roman" w:eastAsia="Times New Roman" w:hAnsi="Times New Roman" w:cs="Times New Roman"/>
                  <w:sz w:val="20"/>
                  <w:szCs w:val="20"/>
                  <w:lang w:val="ru-RU" w:eastAsia="ru-RU"/>
                </w:rPr>
                <w:t>8,51 мм</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(7,52; 7,54; 6,94; 8,27; 6,95; 8,27; 6,90; 8,51; 6,89) мм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smartTag w:uri="urn:schemas-microsoft-com:office:smarttags" w:element="metricconverter">
              <w:smartTagPr>
                <w:attr w:name="ProductID" w:val="0,05 мм"/>
              </w:smartTagPr>
              <w:r w:rsidRPr="0079554C">
                <w:rPr>
                  <w:rFonts w:ascii="Times New Roman" w:eastAsia="Times New Roman" w:hAnsi="Times New Roman" w:cs="Times New Roman"/>
                  <w:sz w:val="20"/>
                  <w:szCs w:val="20"/>
                  <w:lang w:val="ru-RU" w:eastAsia="ru-RU"/>
                </w:rPr>
                <w:t>0,05 мм</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27</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Електрод порівняння </w:t>
            </w:r>
            <w:proofErr w:type="spellStart"/>
            <w:r w:rsidRPr="0079554C">
              <w:rPr>
                <w:rFonts w:ascii="Times New Roman" w:eastAsia="Times New Roman" w:hAnsi="Times New Roman" w:cs="Times New Roman"/>
                <w:sz w:val="20"/>
                <w:szCs w:val="20"/>
                <w:lang w:eastAsia="ru-RU"/>
              </w:rPr>
              <w:t>хлорсрібний</w:t>
            </w:r>
            <w:proofErr w:type="spellEnd"/>
            <w:r w:rsidRPr="0079554C">
              <w:rPr>
                <w:rFonts w:ascii="Times New Roman" w:eastAsia="Times New Roman" w:hAnsi="Times New Roman" w:cs="Times New Roman"/>
                <w:sz w:val="20"/>
                <w:szCs w:val="20"/>
                <w:lang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ЭСО</w:t>
            </w:r>
            <w:proofErr w:type="spellEnd"/>
            <w:r w:rsidRPr="0079554C">
              <w:rPr>
                <w:rFonts w:ascii="Times New Roman" w:eastAsia="Times New Roman" w:hAnsi="Times New Roman" w:cs="Times New Roman"/>
                <w:sz w:val="20"/>
                <w:szCs w:val="20"/>
                <w:lang w:eastAsia="ru-RU"/>
              </w:rPr>
              <w:t>-01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ЕРС 202,5 </w:t>
            </w:r>
            <w:proofErr w:type="spellStart"/>
            <w:r w:rsidRPr="0079554C">
              <w:rPr>
                <w:rFonts w:ascii="Times New Roman" w:eastAsia="Times New Roman" w:hAnsi="Times New Roman" w:cs="Times New Roman"/>
                <w:sz w:val="20"/>
                <w:szCs w:val="20"/>
                <w:lang w:eastAsia="ru-RU"/>
              </w:rPr>
              <w:t>мв</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0,4 </w:t>
            </w:r>
            <w:proofErr w:type="spellStart"/>
            <w:r w:rsidRPr="0079554C">
              <w:rPr>
                <w:rFonts w:ascii="Times New Roman" w:eastAsia="Times New Roman" w:hAnsi="Times New Roman" w:cs="Times New Roman"/>
                <w:sz w:val="20"/>
                <w:szCs w:val="20"/>
                <w:lang w:eastAsia="ru-RU"/>
              </w:rPr>
              <w:t>мВ</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28</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Прилад для повірки </w:t>
            </w:r>
            <w:proofErr w:type="spellStart"/>
            <w:r w:rsidRPr="0079554C">
              <w:rPr>
                <w:rFonts w:ascii="Times New Roman" w:eastAsia="Times New Roman" w:hAnsi="Times New Roman" w:cs="Times New Roman"/>
                <w:color w:val="000000"/>
                <w:sz w:val="20"/>
                <w:szCs w:val="20"/>
                <w:lang w:eastAsia="ru-RU"/>
              </w:rPr>
              <w:t>аттенюаторів</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Д1-13А</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  – 110 </w:t>
            </w:r>
            <w:proofErr w:type="spellStart"/>
            <w:r w:rsidRPr="0079554C">
              <w:rPr>
                <w:rFonts w:ascii="Times New Roman" w:eastAsia="Times New Roman" w:hAnsi="Times New Roman" w:cs="Times New Roman"/>
                <w:sz w:val="20"/>
                <w:szCs w:val="20"/>
                <w:lang w:eastAsia="ru-RU"/>
              </w:rPr>
              <w:t>Дб</w:t>
            </w:r>
            <w:proofErr w:type="spellEnd"/>
            <w:r w:rsidRPr="0079554C">
              <w:rPr>
                <w:rFonts w:ascii="Times New Roman" w:eastAsia="Times New Roman" w:hAnsi="Times New Roman" w:cs="Times New Roman"/>
                <w:sz w:val="20"/>
                <w:szCs w:val="20"/>
                <w:lang w:eastAsia="ru-RU"/>
              </w:rPr>
              <w:t xml:space="preserve"> </w:t>
            </w:r>
            <w:r w:rsidRPr="0079554C">
              <w:rPr>
                <w:rFonts w:ascii="Times New Roman" w:eastAsia="Times New Roman" w:hAnsi="Times New Roman" w:cs="Times New Roman"/>
                <w:sz w:val="20"/>
                <w:szCs w:val="20"/>
                <w:lang w:eastAsia="ru-RU"/>
              </w:rPr>
              <w:br/>
              <w:t xml:space="preserve">0  –  </w:t>
            </w:r>
            <w:proofErr w:type="spellStart"/>
            <w:r w:rsidRPr="0079554C">
              <w:rPr>
                <w:rFonts w:ascii="Times New Roman" w:eastAsia="Times New Roman" w:hAnsi="Times New Roman" w:cs="Times New Roman"/>
                <w:sz w:val="20"/>
                <w:szCs w:val="20"/>
                <w:lang w:eastAsia="ru-RU"/>
              </w:rPr>
              <w:t>30х10</w:t>
            </w:r>
            <w:r w:rsidRPr="0079554C">
              <w:rPr>
                <w:rFonts w:ascii="Times New Roman" w:eastAsia="Times New Roman" w:hAnsi="Times New Roman" w:cs="Times New Roman"/>
                <w:sz w:val="20"/>
                <w:szCs w:val="20"/>
                <w:vertAlign w:val="superscript"/>
                <w:lang w:eastAsia="ru-RU"/>
              </w:rPr>
              <w:t>6</w:t>
            </w:r>
            <w:proofErr w:type="spellEnd"/>
            <w:r w:rsidRPr="0079554C">
              <w:rPr>
                <w:rFonts w:ascii="Times New Roman" w:eastAsia="Times New Roman" w:hAnsi="Times New Roman" w:cs="Times New Roman"/>
                <w:sz w:val="20"/>
                <w:szCs w:val="20"/>
                <w:lang w:eastAsia="ru-RU"/>
              </w:rPr>
              <w:t xml:space="preserve"> </w:t>
            </w:r>
            <w:proofErr w:type="spellStart"/>
            <w:r w:rsidRPr="0079554C">
              <w:rPr>
                <w:rFonts w:ascii="Times New Roman" w:eastAsia="Times New Roman" w:hAnsi="Times New Roman" w:cs="Times New Roman"/>
                <w:sz w:val="20"/>
                <w:szCs w:val="20"/>
                <w:lang w:eastAsia="ru-RU"/>
              </w:rPr>
              <w:t>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(0,004 – 0,6) </w:t>
            </w:r>
            <w:proofErr w:type="spellStart"/>
            <w:r w:rsidRPr="0079554C">
              <w:rPr>
                <w:rFonts w:ascii="Times New Roman" w:eastAsia="Times New Roman" w:hAnsi="Times New Roman" w:cs="Times New Roman"/>
                <w:sz w:val="20"/>
                <w:szCs w:val="20"/>
                <w:lang w:eastAsia="ru-RU"/>
              </w:rPr>
              <w:t>дБ</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29</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Стандарт часу і частоти</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СЧВ</w:t>
            </w:r>
            <w:proofErr w:type="spellEnd"/>
            <w:r w:rsidRPr="0079554C">
              <w:rPr>
                <w:rFonts w:ascii="Times New Roman" w:eastAsia="Times New Roman" w:hAnsi="Times New Roman" w:cs="Times New Roman"/>
                <w:sz w:val="20"/>
                <w:szCs w:val="20"/>
                <w:lang w:eastAsia="ru-RU"/>
              </w:rPr>
              <w:t>-74</w:t>
            </w:r>
          </w:p>
        </w:tc>
        <w:tc>
          <w:tcPr>
            <w:tcW w:w="1985" w:type="dxa"/>
            <w:shd w:val="clear" w:color="auto" w:fill="FFFFFF"/>
            <w:vAlign w:val="center"/>
          </w:tcPr>
          <w:p w:rsidR="0079554C" w:rsidRPr="0079554C" w:rsidRDefault="0079554C" w:rsidP="0079554C">
            <w:pPr>
              <w:spacing w:after="24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f:(0,1; 1,0; 5,0)</w:t>
            </w:r>
            <w:proofErr w:type="spellStart"/>
            <w:r w:rsidRPr="0079554C">
              <w:rPr>
                <w:rFonts w:ascii="Times New Roman" w:eastAsia="Times New Roman" w:hAnsi="Times New Roman" w:cs="Times New Roman"/>
                <w:color w:val="000000"/>
                <w:sz w:val="20"/>
                <w:szCs w:val="20"/>
                <w:lang w:eastAsia="ru-RU"/>
              </w:rPr>
              <w:t>х10</w:t>
            </w:r>
            <w:r w:rsidRPr="0079554C">
              <w:rPr>
                <w:rFonts w:ascii="Times New Roman" w:eastAsia="Times New Roman" w:hAnsi="Times New Roman" w:cs="Times New Roman"/>
                <w:color w:val="000000"/>
                <w:sz w:val="20"/>
                <w:szCs w:val="20"/>
                <w:vertAlign w:val="superscript"/>
                <w:lang w:eastAsia="ru-RU"/>
              </w:rPr>
              <w:t>6</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5,0х10</w:t>
            </w:r>
            <w:proofErr w:type="spellEnd"/>
            <w:r w:rsidRPr="0079554C">
              <w:rPr>
                <w:rFonts w:ascii="Times New Roman" w:eastAsia="Times New Roman" w:hAnsi="Times New Roman" w:cs="Times New Roman"/>
                <w:sz w:val="20"/>
                <w:szCs w:val="20"/>
                <w:vertAlign w:val="superscript"/>
                <w:lang w:eastAsia="ru-RU"/>
              </w:rPr>
              <w:t>-12</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30</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Міра частоти серцевих скорочень</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МЧСС</w:t>
            </w:r>
            <w:proofErr w:type="spellEnd"/>
            <w:r w:rsidRPr="0079554C">
              <w:rPr>
                <w:rFonts w:ascii="Times New Roman" w:eastAsia="Times New Roman" w:hAnsi="Times New Roman" w:cs="Times New Roman"/>
                <w:sz w:val="20"/>
                <w:szCs w:val="20"/>
                <w:lang w:eastAsia="ru-RU"/>
              </w:rPr>
              <w:t>-02</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30 –  300 хв</w:t>
            </w:r>
            <w:r w:rsidRPr="0079554C">
              <w:rPr>
                <w:rFonts w:ascii="Times New Roman" w:eastAsia="Times New Roman" w:hAnsi="Times New Roman" w:cs="Times New Roman"/>
                <w:color w:val="000000"/>
                <w:sz w:val="20"/>
                <w:szCs w:val="20"/>
                <w:vertAlign w:val="superscript"/>
                <w:lang w:eastAsia="ru-RU"/>
              </w:rPr>
              <w:t>-1</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0,06 хв</w:t>
            </w:r>
            <w:r w:rsidRPr="0079554C">
              <w:rPr>
                <w:rFonts w:ascii="Times New Roman" w:eastAsia="Times New Roman" w:hAnsi="Times New Roman" w:cs="Times New Roman"/>
                <w:sz w:val="20"/>
                <w:szCs w:val="20"/>
                <w:vertAlign w:val="superscript"/>
                <w:lang w:eastAsia="ru-RU"/>
              </w:rPr>
              <w:t xml:space="preserve"> -1</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31</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Міра акустичної довжини</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МАД</w:t>
            </w:r>
            <w:proofErr w:type="spellEnd"/>
            <w:r w:rsidRPr="0079554C">
              <w:rPr>
                <w:rFonts w:ascii="Times New Roman" w:eastAsia="Times New Roman" w:hAnsi="Times New Roman" w:cs="Times New Roman"/>
                <w:sz w:val="20"/>
                <w:szCs w:val="20"/>
                <w:lang w:eastAsia="ru-RU"/>
              </w:rPr>
              <w:t>-05</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5 – </w:t>
            </w:r>
            <w:smartTag w:uri="urn:schemas-microsoft-com:office:smarttags" w:element="metricconverter">
              <w:smartTagPr>
                <w:attr w:name="ProductID" w:val="550 ﾰC"/>
              </w:smartTagPr>
              <w:r w:rsidRPr="0079554C">
                <w:rPr>
                  <w:rFonts w:ascii="Times New Roman" w:eastAsia="Times New Roman" w:hAnsi="Times New Roman" w:cs="Times New Roman"/>
                  <w:color w:val="000000"/>
                  <w:sz w:val="20"/>
                  <w:szCs w:val="20"/>
                  <w:lang w:eastAsia="ru-RU"/>
                </w:rPr>
                <w:t>220 мм</w:t>
              </w:r>
            </w:smartTag>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0,1  –  </w:t>
            </w:r>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0,25 мм</w:t>
              </w:r>
            </w:smartTag>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Синхронометр</w:t>
            </w:r>
            <w:proofErr w:type="spellEnd"/>
            <w:r w:rsidRPr="0079554C">
              <w:rPr>
                <w:rFonts w:ascii="Times New Roman" w:eastAsia="Times New Roman" w:hAnsi="Times New Roman" w:cs="Times New Roman"/>
                <w:color w:val="000000"/>
                <w:sz w:val="20"/>
                <w:szCs w:val="20"/>
                <w:lang w:eastAsia="ru-RU"/>
              </w:rPr>
              <w:t xml:space="preserve"> </w:t>
            </w:r>
            <w:proofErr w:type="spellStart"/>
            <w:r w:rsidRPr="0079554C">
              <w:rPr>
                <w:rFonts w:ascii="Times New Roman" w:eastAsia="Times New Roman" w:hAnsi="Times New Roman" w:cs="Times New Roman"/>
                <w:color w:val="000000"/>
                <w:sz w:val="20"/>
                <w:szCs w:val="20"/>
                <w:lang w:eastAsia="ru-RU"/>
              </w:rPr>
              <w:t>кварцевий</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Ч7</w:t>
            </w:r>
            <w:proofErr w:type="spellEnd"/>
            <w:r w:rsidRPr="0079554C">
              <w:rPr>
                <w:rFonts w:ascii="Times New Roman" w:eastAsia="Times New Roman" w:hAnsi="Times New Roman" w:cs="Times New Roman"/>
                <w:sz w:val="20"/>
                <w:szCs w:val="20"/>
                <w:lang w:eastAsia="ru-RU"/>
              </w:rPr>
              <w:t>-15/1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f: </w:t>
            </w:r>
            <w:proofErr w:type="spellStart"/>
            <w:r w:rsidRPr="0079554C">
              <w:rPr>
                <w:rFonts w:ascii="Times New Roman" w:eastAsia="Times New Roman" w:hAnsi="Times New Roman" w:cs="Times New Roman"/>
                <w:sz w:val="20"/>
                <w:szCs w:val="20"/>
                <w:lang w:eastAsia="ru-RU"/>
              </w:rPr>
              <w:t>5,0х10</w:t>
            </w:r>
            <w:r w:rsidRPr="0079554C">
              <w:rPr>
                <w:rFonts w:ascii="Times New Roman" w:eastAsia="Times New Roman" w:hAnsi="Times New Roman" w:cs="Times New Roman"/>
                <w:sz w:val="20"/>
                <w:szCs w:val="20"/>
                <w:vertAlign w:val="superscript"/>
                <w:lang w:eastAsia="ru-RU"/>
              </w:rPr>
              <w:t>6</w:t>
            </w:r>
            <w:proofErr w:type="spellEnd"/>
            <w:r w:rsidRPr="0079554C">
              <w:rPr>
                <w:rFonts w:ascii="Times New Roman" w:eastAsia="Times New Roman" w:hAnsi="Times New Roman" w:cs="Times New Roman"/>
                <w:sz w:val="20"/>
                <w:szCs w:val="20"/>
                <w:lang w:eastAsia="ru-RU"/>
              </w:rPr>
              <w:t xml:space="preserve"> </w:t>
            </w:r>
            <w:proofErr w:type="spellStart"/>
            <w:r w:rsidRPr="0079554C">
              <w:rPr>
                <w:rFonts w:ascii="Times New Roman" w:eastAsia="Times New Roman" w:hAnsi="Times New Roman" w:cs="Times New Roman"/>
                <w:sz w:val="20"/>
                <w:szCs w:val="20"/>
                <w:lang w:eastAsia="ru-RU"/>
              </w:rPr>
              <w:t>Гц</w:t>
            </w:r>
            <w:proofErr w:type="spellEnd"/>
            <w:r w:rsidRPr="0079554C">
              <w:rPr>
                <w:rFonts w:ascii="Times New Roman" w:eastAsia="Times New Roman" w:hAnsi="Times New Roman" w:cs="Times New Roman"/>
                <w:sz w:val="20"/>
                <w:szCs w:val="20"/>
                <w:lang w:eastAsia="ru-RU"/>
              </w:rPr>
              <w:t xml:space="preserve">   </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(111000 - 999990)</w:t>
            </w:r>
            <w:proofErr w:type="spellStart"/>
            <w:r w:rsidRPr="0079554C">
              <w:rPr>
                <w:rFonts w:ascii="Times New Roman" w:eastAsia="Times New Roman" w:hAnsi="Times New Roman" w:cs="Times New Roman"/>
                <w:sz w:val="20"/>
                <w:szCs w:val="20"/>
                <w:lang w:eastAsia="ru-RU"/>
              </w:rPr>
              <w:t>мкс</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0,01 </w:t>
            </w:r>
            <w:proofErr w:type="spellStart"/>
            <w:r w:rsidRPr="0079554C">
              <w:rPr>
                <w:rFonts w:ascii="Times New Roman" w:eastAsia="Times New Roman" w:hAnsi="Times New Roman" w:cs="Times New Roman"/>
                <w:sz w:val="20"/>
                <w:szCs w:val="20"/>
                <w:lang w:eastAsia="ru-RU"/>
              </w:rPr>
              <w:t>Гц</w:t>
            </w:r>
            <w:proofErr w:type="spellEnd"/>
            <w:r w:rsidRPr="0079554C">
              <w:rPr>
                <w:rFonts w:ascii="Times New Roman" w:eastAsia="Times New Roman" w:hAnsi="Times New Roman" w:cs="Times New Roman"/>
                <w:sz w:val="20"/>
                <w:szCs w:val="20"/>
                <w:lang w:eastAsia="ru-RU"/>
              </w:rPr>
              <w:t xml:space="preserve">                                        (0,1  –  10) </w:t>
            </w:r>
            <w:proofErr w:type="spellStart"/>
            <w:r w:rsidRPr="0079554C">
              <w:rPr>
                <w:rFonts w:ascii="Times New Roman" w:eastAsia="Times New Roman" w:hAnsi="Times New Roman" w:cs="Times New Roman"/>
                <w:sz w:val="20"/>
                <w:szCs w:val="20"/>
                <w:lang w:eastAsia="ru-RU"/>
              </w:rPr>
              <w:t>мкс</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33</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Вимірювач енергії високовольтного імпульсу</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en-US" w:eastAsia="ru-RU"/>
              </w:rPr>
            </w:pPr>
            <w:r w:rsidRPr="0079554C">
              <w:rPr>
                <w:rFonts w:ascii="Times New Roman" w:eastAsia="Times New Roman" w:hAnsi="Times New Roman" w:cs="Times New Roman"/>
                <w:color w:val="000000"/>
                <w:sz w:val="20"/>
                <w:szCs w:val="20"/>
                <w:lang w:val="en-US" w:eastAsia="ru-RU"/>
              </w:rPr>
              <w:t xml:space="preserve">Fluke impulse </w:t>
            </w:r>
            <w:proofErr w:type="spellStart"/>
            <w:r w:rsidRPr="0079554C">
              <w:rPr>
                <w:rFonts w:ascii="Times New Roman" w:eastAsia="Times New Roman" w:hAnsi="Times New Roman" w:cs="Times New Roman"/>
                <w:color w:val="000000"/>
                <w:sz w:val="20"/>
                <w:szCs w:val="20"/>
                <w:lang w:val="en-US" w:eastAsia="ru-RU"/>
              </w:rPr>
              <w:t>6000D</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val="en-US" w:eastAsia="ru-RU"/>
              </w:rPr>
              <w:t xml:space="preserve">1 – 360 </w:t>
            </w:r>
            <w:proofErr w:type="spellStart"/>
            <w:r w:rsidRPr="0079554C">
              <w:rPr>
                <w:rFonts w:ascii="Times New Roman" w:eastAsia="Times New Roman" w:hAnsi="Times New Roman" w:cs="Times New Roman"/>
                <w:color w:val="000000"/>
                <w:sz w:val="20"/>
                <w:szCs w:val="20"/>
                <w:lang w:val="en-US" w:eastAsia="ru-RU"/>
              </w:rPr>
              <w:t>Дж</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По діапазону (включаючи мінімум і максимум)</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не більше 1/3 максимально допустимої похибки</w:t>
            </w:r>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34</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Частотомір</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електронно-рахівний</w:t>
            </w:r>
            <w:proofErr w:type="spellEnd"/>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val="ru-RU" w:eastAsia="ru-RU"/>
              </w:rPr>
              <w:t>ЧЗ</w:t>
            </w:r>
            <w:proofErr w:type="spellEnd"/>
            <w:r w:rsidRPr="0079554C">
              <w:rPr>
                <w:rFonts w:ascii="Times New Roman" w:eastAsia="Times New Roman" w:hAnsi="Times New Roman" w:cs="Times New Roman"/>
                <w:sz w:val="20"/>
                <w:szCs w:val="20"/>
                <w:lang w:val="ru-RU" w:eastAsia="ru-RU"/>
              </w:rPr>
              <w:t>-57</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Частота </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100МГц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1МГц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100МГц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0,000025Гц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0,000028МГц</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Період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20мкс</w:t>
            </w:r>
            <w:proofErr w:type="spellEnd"/>
            <w:r w:rsidRPr="0079554C">
              <w:rPr>
                <w:rFonts w:ascii="Times New Roman" w:eastAsia="Times New Roman" w:hAnsi="Times New Roman" w:cs="Times New Roman"/>
                <w:sz w:val="20"/>
                <w:szCs w:val="20"/>
                <w:lang w:val="ru-RU" w:eastAsia="ru-RU"/>
              </w:rPr>
              <w:t xml:space="preserve"> до </w:t>
            </w:r>
            <w:proofErr w:type="spellStart"/>
            <w:r w:rsidRPr="0079554C">
              <w:rPr>
                <w:rFonts w:ascii="Times New Roman" w:eastAsia="Times New Roman" w:hAnsi="Times New Roman" w:cs="Times New Roman"/>
                <w:sz w:val="20"/>
                <w:szCs w:val="20"/>
                <w:lang w:val="ru-RU" w:eastAsia="ru-RU"/>
              </w:rPr>
              <w:t>100мс</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20Гц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100Гц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50мкс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20кГц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20мкс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50кГц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0,000006мкс</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0,002мс</w:t>
            </w:r>
            <w:proofErr w:type="spellEnd"/>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35</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Частотомір</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електронно-рахівний</w:t>
            </w:r>
            <w:proofErr w:type="spellEnd"/>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Ф5137</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10Е</w:t>
            </w:r>
            <w:proofErr w:type="spellEnd"/>
            <w:r w:rsidRPr="0079554C">
              <w:rPr>
                <w:rFonts w:ascii="Times New Roman" w:eastAsia="Times New Roman" w:hAnsi="Times New Roman" w:cs="Times New Roman"/>
                <w:sz w:val="20"/>
                <w:szCs w:val="20"/>
                <w:lang w:val="ru-RU" w:eastAsia="ru-RU"/>
              </w:rPr>
              <w:t xml:space="preserve">-04 - </w:t>
            </w:r>
            <w:proofErr w:type="spellStart"/>
            <w:r w:rsidRPr="0079554C">
              <w:rPr>
                <w:rFonts w:ascii="Times New Roman" w:eastAsia="Times New Roman" w:hAnsi="Times New Roman" w:cs="Times New Roman"/>
                <w:sz w:val="20"/>
                <w:szCs w:val="20"/>
                <w:lang w:val="ru-RU" w:eastAsia="ru-RU"/>
              </w:rPr>
              <w:t>10Е08</w:t>
            </w:r>
            <w:proofErr w:type="spellEnd"/>
            <w:r w:rsidRPr="0079554C">
              <w:rPr>
                <w:rFonts w:ascii="Times New Roman" w:eastAsia="Times New Roman" w:hAnsi="Times New Roman" w:cs="Times New Roman"/>
                <w:sz w:val="20"/>
                <w:szCs w:val="20"/>
                <w:lang w:val="ru-RU" w:eastAsia="ru-RU"/>
              </w:rPr>
              <w:t xml:space="preserve"> Гц</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10Е-04Гц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10Е-02Гц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10Е06Гц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10Е08Гц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0,00006кГц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0,0001кГц</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Період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2мс</w:t>
            </w:r>
            <w:proofErr w:type="spellEnd"/>
            <w:r w:rsidRPr="0079554C">
              <w:rPr>
                <w:rFonts w:ascii="Times New Roman" w:eastAsia="Times New Roman" w:hAnsi="Times New Roman" w:cs="Times New Roman"/>
                <w:sz w:val="20"/>
                <w:szCs w:val="20"/>
                <w:lang w:val="ru-RU" w:eastAsia="ru-RU"/>
              </w:rPr>
              <w:t xml:space="preserve"> до 100 </w:t>
            </w:r>
            <w:proofErr w:type="spellStart"/>
            <w:r w:rsidRPr="0079554C">
              <w:rPr>
                <w:rFonts w:ascii="Times New Roman" w:eastAsia="Times New Roman" w:hAnsi="Times New Roman" w:cs="Times New Roman"/>
                <w:sz w:val="20"/>
                <w:szCs w:val="20"/>
                <w:lang w:val="ru-RU" w:eastAsia="ru-RU"/>
              </w:rPr>
              <w:t>мс</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2мс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5мс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10мс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100мс</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0,00005мс</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0,013мс</w:t>
            </w:r>
            <w:proofErr w:type="spellEnd"/>
          </w:p>
        </w:tc>
      </w:tr>
      <w:tr w:rsidR="0079554C" w:rsidRPr="0079554C" w:rsidTr="0079554C">
        <w:trPr>
          <w:cantSplit/>
          <w:trHeight w:val="2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36</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Частотомір</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електронно-рахівний</w:t>
            </w:r>
            <w:proofErr w:type="spellEnd"/>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val="ru-RU" w:eastAsia="ru-RU"/>
              </w:rPr>
              <w:t>ЧЗ</w:t>
            </w:r>
            <w:proofErr w:type="spellEnd"/>
            <w:r w:rsidRPr="0079554C">
              <w:rPr>
                <w:rFonts w:ascii="Times New Roman" w:eastAsia="Times New Roman" w:hAnsi="Times New Roman" w:cs="Times New Roman"/>
                <w:sz w:val="20"/>
                <w:szCs w:val="20"/>
                <w:lang w:val="ru-RU" w:eastAsia="ru-RU"/>
              </w:rPr>
              <w:t>-57</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Частота </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100МГц</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1МГц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100МГц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0,000025Гц</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0,000028МГц</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Період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від</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20мкс</w:t>
            </w:r>
            <w:proofErr w:type="spellEnd"/>
            <w:r w:rsidRPr="0079554C">
              <w:rPr>
                <w:rFonts w:ascii="Times New Roman" w:eastAsia="Times New Roman" w:hAnsi="Times New Roman" w:cs="Times New Roman"/>
                <w:sz w:val="20"/>
                <w:szCs w:val="20"/>
                <w:lang w:val="ru-RU" w:eastAsia="ru-RU"/>
              </w:rPr>
              <w:t xml:space="preserve"> до </w:t>
            </w:r>
            <w:proofErr w:type="spellStart"/>
            <w:r w:rsidRPr="0079554C">
              <w:rPr>
                <w:rFonts w:ascii="Times New Roman" w:eastAsia="Times New Roman" w:hAnsi="Times New Roman" w:cs="Times New Roman"/>
                <w:sz w:val="20"/>
                <w:szCs w:val="20"/>
                <w:lang w:val="ru-RU" w:eastAsia="ru-RU"/>
              </w:rPr>
              <w:t>100мс</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100мс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10Гц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20Гц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10мс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100Гц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50мкс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20кГц</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20мкс</w:t>
            </w:r>
            <w:proofErr w:type="spellEnd"/>
            <w:r w:rsidRPr="0079554C">
              <w:rPr>
                <w:rFonts w:ascii="Times New Roman" w:eastAsia="Times New Roman" w:hAnsi="Times New Roman" w:cs="Times New Roman"/>
                <w:sz w:val="20"/>
                <w:szCs w:val="20"/>
                <w:lang w:val="ru-RU" w:eastAsia="ru-RU"/>
              </w:rPr>
              <w:t>/</w:t>
            </w:r>
            <w:proofErr w:type="spellStart"/>
            <w:r w:rsidRPr="0079554C">
              <w:rPr>
                <w:rFonts w:ascii="Times New Roman" w:eastAsia="Times New Roman" w:hAnsi="Times New Roman" w:cs="Times New Roman"/>
                <w:sz w:val="20"/>
                <w:szCs w:val="20"/>
                <w:lang w:val="ru-RU" w:eastAsia="ru-RU"/>
              </w:rPr>
              <w:t>50кГц</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0,000006мкс</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0,002мс</w:t>
            </w:r>
            <w:proofErr w:type="spellEnd"/>
          </w:p>
        </w:tc>
      </w:tr>
      <w:tr w:rsidR="0079554C" w:rsidRPr="0079554C" w:rsidTr="0079554C">
        <w:trPr>
          <w:cantSplit/>
          <w:trHeight w:val="680"/>
        </w:trPr>
        <w:tc>
          <w:tcPr>
            <w:tcW w:w="582" w:type="dxa"/>
            <w:vMerge w:val="restart"/>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37</w:t>
            </w:r>
          </w:p>
        </w:tc>
        <w:tc>
          <w:tcPr>
            <w:tcW w:w="2410"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Прецизійний цифровий термометр</w:t>
            </w:r>
          </w:p>
        </w:tc>
        <w:tc>
          <w:tcPr>
            <w:tcW w:w="1701" w:type="dxa"/>
            <w:vMerge w:val="restart"/>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DTI</w:t>
            </w:r>
            <w:proofErr w:type="spellEnd"/>
            <w:r w:rsidRPr="0079554C">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550 ﾰC"/>
              </w:smartTagPr>
              <w:r w:rsidRPr="0079554C">
                <w:rPr>
                  <w:rFonts w:ascii="Times New Roman" w:eastAsia="Times New Roman" w:hAnsi="Times New Roman" w:cs="Times New Roman"/>
                  <w:sz w:val="20"/>
                  <w:szCs w:val="20"/>
                  <w:lang w:eastAsia="ru-RU"/>
                </w:rPr>
                <w:t>1000 A</w:t>
              </w:r>
            </w:smartTag>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Вимірювальний канал № 1 : 10 – 360 </w:t>
            </w:r>
            <w:proofErr w:type="spellStart"/>
            <w:r w:rsidRPr="0079554C">
              <w:rPr>
                <w:rFonts w:ascii="Times New Roman" w:eastAsia="Times New Roman" w:hAnsi="Times New Roman" w:cs="Times New Roman"/>
                <w:color w:val="000000"/>
                <w:sz w:val="20"/>
                <w:szCs w:val="20"/>
                <w:lang w:eastAsia="ru-RU"/>
              </w:rPr>
              <w:t>Ом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Вимірювальний канал № 1:</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10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100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360 </w:t>
            </w:r>
            <w:proofErr w:type="spellStart"/>
            <w:r w:rsidRPr="0079554C">
              <w:rPr>
                <w:rFonts w:ascii="Times New Roman" w:eastAsia="Times New Roman" w:hAnsi="Times New Roman" w:cs="Times New Roman"/>
                <w:sz w:val="20"/>
                <w:szCs w:val="20"/>
                <w:lang w:eastAsia="ru-RU"/>
              </w:rPr>
              <w:t>Ом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0,0007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- 0,0015 </w:t>
            </w:r>
            <w:proofErr w:type="spellStart"/>
            <w:r w:rsidRPr="0079554C">
              <w:rPr>
                <w:rFonts w:ascii="Times New Roman" w:eastAsia="Times New Roman" w:hAnsi="Times New Roman" w:cs="Times New Roman"/>
                <w:sz w:val="20"/>
                <w:szCs w:val="20"/>
                <w:lang w:eastAsia="ru-RU"/>
              </w:rPr>
              <w:t>Ом</w:t>
            </w:r>
            <w:proofErr w:type="spellEnd"/>
          </w:p>
        </w:tc>
      </w:tr>
      <w:tr w:rsidR="0079554C" w:rsidRPr="0079554C" w:rsidTr="0079554C">
        <w:trPr>
          <w:cantSplit/>
          <w:trHeight w:val="20"/>
        </w:trPr>
        <w:tc>
          <w:tcPr>
            <w:tcW w:w="582"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2410"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701" w:type="dxa"/>
            <w:vMerge/>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Вимірювальний канал № 2: 10 -360 </w:t>
            </w:r>
            <w:proofErr w:type="spellStart"/>
            <w:r w:rsidRPr="0079554C">
              <w:rPr>
                <w:rFonts w:ascii="Times New Roman" w:eastAsia="Times New Roman" w:hAnsi="Times New Roman" w:cs="Times New Roman"/>
                <w:color w:val="000000"/>
                <w:sz w:val="20"/>
                <w:szCs w:val="20"/>
                <w:lang w:eastAsia="ru-RU"/>
              </w:rPr>
              <w:t>Ом</w:t>
            </w:r>
            <w:proofErr w:type="spellEnd"/>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Вимірювальний канал № 2:</w:t>
            </w:r>
          </w:p>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10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100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360 </w:t>
            </w:r>
            <w:proofErr w:type="spellStart"/>
            <w:r w:rsidRPr="0079554C">
              <w:rPr>
                <w:rFonts w:ascii="Times New Roman" w:eastAsia="Times New Roman" w:hAnsi="Times New Roman" w:cs="Times New Roman"/>
                <w:sz w:val="20"/>
                <w:szCs w:val="20"/>
                <w:lang w:eastAsia="ru-RU"/>
              </w:rPr>
              <w:t>Ом</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0,0007 </w:t>
            </w:r>
            <w:proofErr w:type="spellStart"/>
            <w:r w:rsidRPr="0079554C">
              <w:rPr>
                <w:rFonts w:ascii="Times New Roman" w:eastAsia="Times New Roman" w:hAnsi="Times New Roman" w:cs="Times New Roman"/>
                <w:sz w:val="20"/>
                <w:szCs w:val="20"/>
                <w:lang w:eastAsia="ru-RU"/>
              </w:rPr>
              <w:t>Ом</w:t>
            </w:r>
            <w:proofErr w:type="spellEnd"/>
            <w:r w:rsidRPr="0079554C">
              <w:rPr>
                <w:rFonts w:ascii="Times New Roman" w:eastAsia="Times New Roman" w:hAnsi="Times New Roman" w:cs="Times New Roman"/>
                <w:sz w:val="20"/>
                <w:szCs w:val="20"/>
                <w:lang w:eastAsia="ru-RU"/>
              </w:rPr>
              <w:t xml:space="preserve"> – 0,0015 </w:t>
            </w:r>
            <w:proofErr w:type="spellStart"/>
            <w:r w:rsidRPr="0079554C">
              <w:rPr>
                <w:rFonts w:ascii="Times New Roman" w:eastAsia="Times New Roman" w:hAnsi="Times New Roman" w:cs="Times New Roman"/>
                <w:sz w:val="20"/>
                <w:szCs w:val="20"/>
                <w:lang w:eastAsia="ru-RU"/>
              </w:rPr>
              <w:t>Ом</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38</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Термоперетворювач</w:t>
            </w:r>
            <w:proofErr w:type="spellEnd"/>
            <w:r w:rsidRPr="0079554C">
              <w:rPr>
                <w:rFonts w:ascii="Times New Roman" w:eastAsia="Times New Roman" w:hAnsi="Times New Roman" w:cs="Times New Roman"/>
                <w:sz w:val="20"/>
                <w:szCs w:val="20"/>
                <w:lang w:val="ru-RU" w:eastAsia="ru-RU"/>
              </w:rPr>
              <w:t xml:space="preserve"> опору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val="ru-RU" w:eastAsia="ru-RU"/>
              </w:rPr>
              <w:t>ТСП</w:t>
            </w:r>
            <w:proofErr w:type="spellEnd"/>
            <w:r w:rsidRPr="0079554C">
              <w:rPr>
                <w:rFonts w:ascii="Times New Roman" w:eastAsia="Times New Roman" w:hAnsi="Times New Roman" w:cs="Times New Roman"/>
                <w:sz w:val="20"/>
                <w:szCs w:val="20"/>
                <w:lang w:val="ru-RU" w:eastAsia="ru-RU"/>
              </w:rPr>
              <w:t xml:space="preserve">-1388, </w:t>
            </w:r>
            <w:proofErr w:type="spellStart"/>
            <w:r w:rsidRPr="0079554C">
              <w:rPr>
                <w:rFonts w:ascii="Times New Roman" w:eastAsia="Times New Roman" w:hAnsi="Times New Roman" w:cs="Times New Roman"/>
                <w:sz w:val="20"/>
                <w:szCs w:val="20"/>
                <w:lang w:val="ru-RU" w:eastAsia="ru-RU"/>
              </w:rPr>
              <w:t>Pt100</w:t>
            </w:r>
            <w:proofErr w:type="spellEnd"/>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proofErr w:type="spellStart"/>
            <w:r w:rsidRPr="0079554C">
              <w:rPr>
                <w:rFonts w:ascii="Times New Roman" w:eastAsia="Times New Roman" w:hAnsi="Times New Roman" w:cs="Times New Roman"/>
                <w:color w:val="000000"/>
                <w:sz w:val="20"/>
                <w:szCs w:val="20"/>
                <w:lang w:val="ru-RU" w:eastAsia="ru-RU"/>
              </w:rPr>
              <w:t>Діапазон</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вимірювання</w:t>
            </w:r>
            <w:proofErr w:type="spellEnd"/>
            <w:r w:rsidRPr="0079554C">
              <w:rPr>
                <w:rFonts w:ascii="Times New Roman" w:eastAsia="Times New Roman" w:hAnsi="Times New Roman" w:cs="Times New Roman"/>
                <w:color w:val="000000"/>
                <w:sz w:val="20"/>
                <w:szCs w:val="20"/>
                <w:lang w:val="ru-RU" w:eastAsia="ru-RU"/>
              </w:rPr>
              <w:t xml:space="preserve"> </w:t>
            </w:r>
            <w:proofErr w:type="spellStart"/>
            <w:r w:rsidRPr="0079554C">
              <w:rPr>
                <w:rFonts w:ascii="Times New Roman" w:eastAsia="Times New Roman" w:hAnsi="Times New Roman" w:cs="Times New Roman"/>
                <w:color w:val="000000"/>
                <w:sz w:val="20"/>
                <w:szCs w:val="20"/>
                <w:lang w:val="ru-RU" w:eastAsia="ru-RU"/>
              </w:rPr>
              <w:t>мінус</w:t>
            </w:r>
            <w:proofErr w:type="spellEnd"/>
            <w:r w:rsidRPr="0079554C">
              <w:rPr>
                <w:rFonts w:ascii="Times New Roman" w:eastAsia="Times New Roman" w:hAnsi="Times New Roman" w:cs="Times New Roman"/>
                <w:color w:val="000000"/>
                <w:sz w:val="20"/>
                <w:szCs w:val="20"/>
                <w:lang w:val="ru-RU" w:eastAsia="ru-RU"/>
              </w:rPr>
              <w:t xml:space="preserve"> 70 − </w:t>
            </w:r>
            <w:smartTag w:uri="urn:schemas-microsoft-com:office:smarttags" w:element="metricconverter">
              <w:smartTagPr>
                <w:attr w:name="ProductID" w:val="250 ﾰC"/>
              </w:smartTagPr>
              <w:r w:rsidRPr="0079554C">
                <w:rPr>
                  <w:rFonts w:ascii="Times New Roman" w:eastAsia="Times New Roman" w:hAnsi="Times New Roman" w:cs="Times New Roman"/>
                  <w:color w:val="000000"/>
                  <w:sz w:val="20"/>
                  <w:szCs w:val="20"/>
                  <w:lang w:val="ru-RU" w:eastAsia="ru-RU"/>
                </w:rPr>
                <w:t>250 °C</w:t>
              </w:r>
            </w:smartTag>
            <w:r w:rsidRPr="0079554C">
              <w:rPr>
                <w:rFonts w:ascii="Times New Roman" w:eastAsia="Times New Roman" w:hAnsi="Times New Roman" w:cs="Times New Roman"/>
                <w:color w:val="000000"/>
                <w:sz w:val="20"/>
                <w:szCs w:val="20"/>
                <w:lang w:val="ru-RU" w:eastAsia="ru-RU"/>
              </w:rPr>
              <w:t xml:space="preserve">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мінус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70ºС</w:t>
            </w:r>
            <w:proofErr w:type="spellEnd"/>
            <w:r w:rsidRPr="0079554C">
              <w:rPr>
                <w:rFonts w:ascii="Times New Roman" w:eastAsia="Times New Roman" w:hAnsi="Times New Roman" w:cs="Times New Roman"/>
                <w:sz w:val="20"/>
                <w:szCs w:val="20"/>
                <w:lang w:val="ru-RU" w:eastAsia="ru-RU"/>
              </w:rPr>
              <w:t>, -</w:t>
            </w:r>
            <w:proofErr w:type="spellStart"/>
            <w:r w:rsidRPr="0079554C">
              <w:rPr>
                <w:rFonts w:ascii="Times New Roman" w:eastAsia="Times New Roman" w:hAnsi="Times New Roman" w:cs="Times New Roman"/>
                <w:sz w:val="20"/>
                <w:szCs w:val="20"/>
                <w:lang w:val="ru-RU" w:eastAsia="ru-RU"/>
              </w:rPr>
              <w:t>30ºС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250ºС</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r w:rsidRPr="0079554C">
              <w:rPr>
                <w:rFonts w:ascii="Times New Roman" w:eastAsia="Times New Roman" w:hAnsi="Times New Roman" w:cs="Times New Roman"/>
                <w:sz w:val="20"/>
                <w:szCs w:val="20"/>
                <w:lang w:val="ru-RU" w:eastAsia="ru-RU"/>
              </w:rPr>
              <w:t xml:space="preserve">± (0,15 + </w:t>
            </w:r>
            <w:proofErr w:type="spellStart"/>
            <w:r w:rsidRPr="0079554C">
              <w:rPr>
                <w:rFonts w:ascii="Times New Roman" w:eastAsia="Times New Roman" w:hAnsi="Times New Roman" w:cs="Times New Roman"/>
                <w:sz w:val="20"/>
                <w:szCs w:val="20"/>
                <w:lang w:val="ru-RU" w:eastAsia="ru-RU"/>
              </w:rPr>
              <w:t>0,002|t</w:t>
            </w:r>
            <w:proofErr w:type="spellEnd"/>
            <w:r w:rsidRPr="0079554C">
              <w:rPr>
                <w:rFonts w:ascii="Times New Roman" w:eastAsia="Times New Roman" w:hAnsi="Times New Roman" w:cs="Times New Roman"/>
                <w:sz w:val="20"/>
                <w:szCs w:val="20"/>
                <w:lang w:val="ru-RU" w:eastAsia="ru-RU"/>
              </w:rPr>
              <w:t>|) °С</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39</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 xml:space="preserve">Перетворювач термоелектричний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ППО</w:t>
            </w:r>
            <w:proofErr w:type="spellEnd"/>
            <w:r w:rsidRPr="0079554C">
              <w:rPr>
                <w:rFonts w:ascii="Times New Roman" w:eastAsia="Times New Roman" w:hAnsi="Times New Roman" w:cs="Times New Roman"/>
                <w:color w:val="000000"/>
                <w:sz w:val="20"/>
                <w:szCs w:val="20"/>
                <w:lang w:eastAsia="ru-RU"/>
              </w:rPr>
              <w:t xml:space="preserve"> - 1000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val="ru-RU" w:eastAsia="ru-RU"/>
              </w:rPr>
            </w:pPr>
            <w:r w:rsidRPr="0079554C">
              <w:rPr>
                <w:rFonts w:ascii="Times New Roman" w:eastAsia="Times New Roman" w:hAnsi="Times New Roman" w:cs="Times New Roman"/>
                <w:color w:val="000000"/>
                <w:sz w:val="20"/>
                <w:szCs w:val="20"/>
                <w:lang w:val="ru-RU" w:eastAsia="ru-RU"/>
              </w:rPr>
              <w:t>300 – 1200 ºС</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300ºС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500ºС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800ºС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900ºС</w:t>
            </w:r>
            <w:proofErr w:type="spellEnd"/>
            <w:r w:rsidRPr="0079554C">
              <w:rPr>
                <w:rFonts w:ascii="Times New Roman" w:eastAsia="Times New Roman" w:hAnsi="Times New Roman" w:cs="Times New Roman"/>
                <w:sz w:val="20"/>
                <w:szCs w:val="20"/>
                <w:lang w:val="ru-RU" w:eastAsia="ru-RU"/>
              </w:rPr>
              <w:t xml:space="preserve">,  </w:t>
            </w:r>
            <w:proofErr w:type="spellStart"/>
            <w:r w:rsidRPr="0079554C">
              <w:rPr>
                <w:rFonts w:ascii="Times New Roman" w:eastAsia="Times New Roman" w:hAnsi="Times New Roman" w:cs="Times New Roman"/>
                <w:sz w:val="20"/>
                <w:szCs w:val="20"/>
                <w:lang w:val="ru-RU" w:eastAsia="ru-RU"/>
              </w:rPr>
              <w:t>1200ºС</w:t>
            </w:r>
            <w:proofErr w:type="spellEnd"/>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val="ru-RU" w:eastAsia="ru-RU"/>
              </w:rPr>
            </w:pPr>
            <w:proofErr w:type="spellStart"/>
            <w:r w:rsidRPr="0079554C">
              <w:rPr>
                <w:rFonts w:ascii="Times New Roman" w:eastAsia="Times New Roman" w:hAnsi="Times New Roman" w:cs="Times New Roman"/>
                <w:sz w:val="20"/>
                <w:szCs w:val="20"/>
                <w:lang w:val="ru-RU" w:eastAsia="ru-RU"/>
              </w:rPr>
              <w:t>0,2°С</w:t>
            </w:r>
            <w:proofErr w:type="spellEnd"/>
            <w:r w:rsidRPr="0079554C">
              <w:rPr>
                <w:rFonts w:ascii="Times New Roman" w:eastAsia="Times New Roman" w:hAnsi="Times New Roman" w:cs="Times New Roman"/>
                <w:sz w:val="20"/>
                <w:szCs w:val="20"/>
                <w:lang w:val="ru-RU" w:eastAsia="ru-RU"/>
              </w:rPr>
              <w:t xml:space="preserve"> - </w:t>
            </w:r>
            <w:proofErr w:type="spellStart"/>
            <w:r w:rsidRPr="0079554C">
              <w:rPr>
                <w:rFonts w:ascii="Times New Roman" w:eastAsia="Times New Roman" w:hAnsi="Times New Roman" w:cs="Times New Roman"/>
                <w:sz w:val="20"/>
                <w:szCs w:val="20"/>
                <w:lang w:val="ru-RU" w:eastAsia="ru-RU"/>
              </w:rPr>
              <w:t>0,65°С</w:t>
            </w:r>
            <w:proofErr w:type="spellEnd"/>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40</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Термоперетворювач опору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ПТС</w:t>
            </w:r>
            <w:proofErr w:type="spellEnd"/>
            <w:r w:rsidRPr="0079554C">
              <w:rPr>
                <w:rFonts w:ascii="Times New Roman" w:eastAsia="Times New Roman" w:hAnsi="Times New Roman" w:cs="Times New Roman"/>
                <w:sz w:val="20"/>
                <w:szCs w:val="20"/>
                <w:lang w:eastAsia="ru-RU"/>
              </w:rPr>
              <w:t xml:space="preserve"> - 10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0 − 419 °С</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 °С, 231,9 °С,  419,52 °С</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0,0019</w:t>
            </w:r>
            <w:r w:rsidRPr="0079554C">
              <w:rPr>
                <w:rFonts w:ascii="Arial CYR" w:eastAsia="Times New Roman" w:hAnsi="Arial CYR" w:cs="Arial CYR"/>
                <w:sz w:val="20"/>
                <w:szCs w:val="20"/>
                <w:lang w:eastAsia="ru-RU"/>
              </w:rPr>
              <w:t>°</w:t>
            </w:r>
            <w:r w:rsidRPr="0079554C">
              <w:rPr>
                <w:rFonts w:ascii="Times New Roman" w:eastAsia="Times New Roman" w:hAnsi="Times New Roman" w:cs="Times New Roman"/>
                <w:sz w:val="20"/>
                <w:szCs w:val="20"/>
                <w:lang w:eastAsia="ru-RU"/>
              </w:rPr>
              <w:t>С</w:t>
            </w:r>
            <w:proofErr w:type="spellEnd"/>
            <w:r w:rsidRPr="0079554C">
              <w:rPr>
                <w:rFonts w:ascii="Times New Roman" w:eastAsia="Times New Roman" w:hAnsi="Times New Roman" w:cs="Times New Roman"/>
                <w:sz w:val="20"/>
                <w:szCs w:val="20"/>
                <w:lang w:eastAsia="ru-RU"/>
              </w:rPr>
              <w:t xml:space="preserve"> − 0,0048 °С</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lastRenderedPageBreak/>
              <w:t>41</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Термоперетворювач опору </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proofErr w:type="spellStart"/>
            <w:r w:rsidRPr="0079554C">
              <w:rPr>
                <w:rFonts w:ascii="Times New Roman" w:eastAsia="Times New Roman" w:hAnsi="Times New Roman" w:cs="Times New Roman"/>
                <w:sz w:val="20"/>
                <w:szCs w:val="20"/>
                <w:lang w:eastAsia="ru-RU"/>
              </w:rPr>
              <w:t>ПТС</w:t>
            </w:r>
            <w:proofErr w:type="spellEnd"/>
            <w:r w:rsidRPr="0079554C">
              <w:rPr>
                <w:rFonts w:ascii="Times New Roman" w:eastAsia="Times New Roman" w:hAnsi="Times New Roman" w:cs="Times New Roman"/>
                <w:sz w:val="20"/>
                <w:szCs w:val="20"/>
                <w:lang w:eastAsia="ru-RU"/>
              </w:rPr>
              <w:t xml:space="preserve"> - 10</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мінус 196 − 30 °С</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мінус 38 °С,  0 °С, 30 °С</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 xml:space="preserve">0,0018 </w:t>
            </w:r>
            <w:r w:rsidRPr="0079554C">
              <w:rPr>
                <w:rFonts w:ascii="Arial CYR" w:eastAsia="Times New Roman" w:hAnsi="Arial CYR" w:cs="Arial CYR"/>
                <w:sz w:val="20"/>
                <w:szCs w:val="20"/>
                <w:lang w:eastAsia="ru-RU"/>
              </w:rPr>
              <w:t>°</w:t>
            </w:r>
            <w:r w:rsidRPr="0079554C">
              <w:rPr>
                <w:rFonts w:ascii="Times New Roman" w:eastAsia="Times New Roman" w:hAnsi="Times New Roman" w:cs="Times New Roman"/>
                <w:sz w:val="20"/>
                <w:szCs w:val="20"/>
                <w:lang w:eastAsia="ru-RU"/>
              </w:rPr>
              <w:t>С − 0,0028 °С</w:t>
            </w:r>
          </w:p>
        </w:tc>
      </w:tr>
      <w:tr w:rsidR="0079554C" w:rsidRPr="0079554C" w:rsidTr="0079554C">
        <w:trPr>
          <w:cantSplit/>
          <w:trHeight w:val="20"/>
        </w:trPr>
        <w:tc>
          <w:tcPr>
            <w:tcW w:w="582" w:type="dxa"/>
            <w:shd w:val="clear" w:color="auto" w:fill="FFFFFF"/>
            <w:vAlign w:val="center"/>
          </w:tcPr>
          <w:p w:rsidR="0079554C" w:rsidRPr="0079554C" w:rsidRDefault="0079554C" w:rsidP="0079554C">
            <w:pPr>
              <w:spacing w:after="0" w:line="240" w:lineRule="auto"/>
              <w:jc w:val="center"/>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42</w:t>
            </w:r>
          </w:p>
        </w:tc>
        <w:tc>
          <w:tcPr>
            <w:tcW w:w="2410"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Секундомір електронний з</w:t>
            </w:r>
            <w:r w:rsidRPr="0079554C">
              <w:rPr>
                <w:rFonts w:ascii="Times New Roman" w:eastAsia="Times New Roman" w:hAnsi="Times New Roman" w:cs="Times New Roman"/>
                <w:sz w:val="20"/>
                <w:szCs w:val="20"/>
                <w:lang w:eastAsia="ru-RU"/>
              </w:rPr>
              <w:br/>
              <w:t>таймерним виходом</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proofErr w:type="spellStart"/>
            <w:r w:rsidRPr="0079554C">
              <w:rPr>
                <w:rFonts w:ascii="Times New Roman" w:eastAsia="Times New Roman" w:hAnsi="Times New Roman" w:cs="Times New Roman"/>
                <w:color w:val="000000"/>
                <w:sz w:val="20"/>
                <w:szCs w:val="20"/>
                <w:lang w:eastAsia="ru-RU"/>
              </w:rPr>
              <w:t>СТЦ</w:t>
            </w:r>
            <w:proofErr w:type="spellEnd"/>
            <w:r w:rsidRPr="0079554C">
              <w:rPr>
                <w:rFonts w:ascii="Times New Roman" w:eastAsia="Times New Roman" w:hAnsi="Times New Roman" w:cs="Times New Roman"/>
                <w:color w:val="000000"/>
                <w:sz w:val="20"/>
                <w:szCs w:val="20"/>
                <w:lang w:eastAsia="ru-RU"/>
              </w:rPr>
              <w:t>-1</w:t>
            </w:r>
          </w:p>
        </w:tc>
        <w:tc>
          <w:tcPr>
            <w:tcW w:w="1985"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color w:val="000000"/>
                <w:sz w:val="20"/>
                <w:szCs w:val="20"/>
                <w:lang w:eastAsia="ru-RU"/>
              </w:rPr>
            </w:pPr>
            <w:r w:rsidRPr="0079554C">
              <w:rPr>
                <w:rFonts w:ascii="Times New Roman" w:eastAsia="Times New Roman" w:hAnsi="Times New Roman" w:cs="Times New Roman"/>
                <w:color w:val="000000"/>
                <w:sz w:val="20"/>
                <w:szCs w:val="20"/>
                <w:lang w:eastAsia="ru-RU"/>
              </w:rPr>
              <w:t>0,01 − 999 с</w:t>
            </w:r>
          </w:p>
        </w:tc>
        <w:tc>
          <w:tcPr>
            <w:tcW w:w="1701"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0,0; 0,1; 1; 999 с</w:t>
            </w:r>
          </w:p>
        </w:tc>
        <w:tc>
          <w:tcPr>
            <w:tcW w:w="1842" w:type="dxa"/>
            <w:shd w:val="clear" w:color="auto" w:fill="FFFFFF"/>
            <w:vAlign w:val="center"/>
          </w:tcPr>
          <w:p w:rsidR="0079554C" w:rsidRPr="0079554C" w:rsidRDefault="0079554C" w:rsidP="0079554C">
            <w:pPr>
              <w:spacing w:after="0" w:line="240" w:lineRule="auto"/>
              <w:rPr>
                <w:rFonts w:ascii="Times New Roman" w:eastAsia="Times New Roman" w:hAnsi="Times New Roman" w:cs="Times New Roman"/>
                <w:sz w:val="20"/>
                <w:szCs w:val="20"/>
                <w:lang w:eastAsia="ru-RU"/>
              </w:rPr>
            </w:pPr>
            <w:r w:rsidRPr="0079554C">
              <w:rPr>
                <w:rFonts w:ascii="Times New Roman" w:eastAsia="Times New Roman" w:hAnsi="Times New Roman" w:cs="Times New Roman"/>
                <w:sz w:val="20"/>
                <w:szCs w:val="20"/>
                <w:lang w:eastAsia="ru-RU"/>
              </w:rPr>
              <w:t>6,30 Е − 05; 7,62 Е − 05;7,62 Е− 05;      9,20 Е − 04 с</w:t>
            </w:r>
          </w:p>
        </w:tc>
      </w:tr>
    </w:tbl>
    <w:p w:rsidR="00EA434E" w:rsidRPr="00EA434E" w:rsidRDefault="00EA434E" w:rsidP="005505CD">
      <w:pPr>
        <w:suppressAutoHyphens/>
        <w:spacing w:after="0" w:line="240" w:lineRule="auto"/>
        <w:jc w:val="both"/>
        <w:rPr>
          <w:rFonts w:ascii="Times New Roman" w:eastAsia="Times New Roman" w:hAnsi="Times New Roman" w:cs="Times New Roman"/>
          <w:sz w:val="24"/>
          <w:szCs w:val="24"/>
          <w:lang w:eastAsia="ar-SA"/>
        </w:rPr>
      </w:pP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1. Виконавець повинен виконувати калібрування еталонів відповідно до вимог Закону «Про метрологію та метрологічну діяльність», н</w:t>
      </w:r>
      <w:hyperlink r:id="rId6" w:anchor="Text" w:tgtFrame="_blank" w:history="1">
        <w:r w:rsidRPr="00EA434E">
          <w:rPr>
            <w:rFonts w:ascii="Times New Roman" w:eastAsia="Times New Roman" w:hAnsi="Times New Roman" w:cs="Times New Roman"/>
            <w:lang w:eastAsia="ar-SA"/>
          </w:rPr>
          <w:t>аказу Мінекономіки від 10.08.2020 № 1518 «Про затвердження Порядку калібрування вторинних та робочих еталонів» (зареєстрований у Мін'юсті 13.10.2020 за № 1000/35283</w:t>
        </w:r>
      </w:hyperlink>
      <w:r w:rsidRPr="00EA434E">
        <w:rPr>
          <w:rFonts w:ascii="Times New Roman" w:eastAsia="Times New Roman" w:hAnsi="Times New Roman" w:cs="Times New Roman"/>
          <w:lang w:eastAsia="ar-SA"/>
        </w:rPr>
        <w:t xml:space="preserve">),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xml:space="preserve"> </w:t>
      </w:r>
      <w:r w:rsidRPr="00EA434E">
        <w:rPr>
          <w:rFonts w:ascii="Times New Roman" w:eastAsia="Times New Roman" w:hAnsi="Times New Roman" w:cs="Times New Roman"/>
          <w:lang w:val="en-US" w:eastAsia="ar-SA"/>
        </w:rPr>
        <w:t>EN</w:t>
      </w:r>
      <w:r w:rsidRPr="00EA434E">
        <w:rPr>
          <w:rFonts w:ascii="Times New Roman" w:eastAsia="Times New Roman" w:hAnsi="Times New Roman" w:cs="Times New Roman"/>
          <w:lang w:eastAsia="ar-SA"/>
        </w:rPr>
        <w:t xml:space="preserve"> </w:t>
      </w:r>
      <w:r w:rsidRPr="00EA434E">
        <w:rPr>
          <w:rFonts w:ascii="Times New Roman" w:eastAsia="Times New Roman" w:hAnsi="Times New Roman" w:cs="Times New Roman"/>
          <w:lang w:val="en-US" w:eastAsia="ar-SA"/>
        </w:rPr>
        <w:t>ISO</w:t>
      </w:r>
      <w:r w:rsidRPr="00EA434E">
        <w:rPr>
          <w:rFonts w:ascii="Times New Roman" w:eastAsia="Times New Roman" w:hAnsi="Times New Roman" w:cs="Times New Roman"/>
          <w:lang w:eastAsia="ar-SA"/>
        </w:rPr>
        <w:t>/</w:t>
      </w:r>
      <w:r w:rsidRPr="00EA434E">
        <w:rPr>
          <w:rFonts w:ascii="Times New Roman" w:eastAsia="Times New Roman" w:hAnsi="Times New Roman" w:cs="Times New Roman"/>
          <w:lang w:val="en-US" w:eastAsia="ar-SA"/>
        </w:rPr>
        <w:t>I</w:t>
      </w:r>
      <w:r w:rsidRPr="00EA434E">
        <w:rPr>
          <w:rFonts w:ascii="Times New Roman" w:eastAsia="Times New Roman" w:hAnsi="Times New Roman" w:cs="Times New Roman"/>
          <w:lang w:eastAsia="ar-SA"/>
        </w:rPr>
        <w:t>Е</w:t>
      </w:r>
      <w:r w:rsidRPr="00EA434E">
        <w:rPr>
          <w:rFonts w:ascii="Times New Roman" w:eastAsia="Times New Roman" w:hAnsi="Times New Roman" w:cs="Times New Roman"/>
          <w:lang w:val="en-US" w:eastAsia="ar-SA"/>
        </w:rPr>
        <w:t>C</w:t>
      </w:r>
      <w:r w:rsidRPr="00EA434E">
        <w:rPr>
          <w:rFonts w:ascii="Times New Roman" w:eastAsia="Times New Roman" w:hAnsi="Times New Roman" w:cs="Times New Roman"/>
          <w:lang w:eastAsia="ar-SA"/>
        </w:rPr>
        <w:t xml:space="preserve"> 17025:2019 (</w:t>
      </w:r>
      <w:r w:rsidRPr="00EA434E">
        <w:rPr>
          <w:rFonts w:ascii="Times New Roman" w:eastAsia="Times New Roman" w:hAnsi="Times New Roman" w:cs="Times New Roman"/>
          <w:lang w:val="en-US" w:eastAsia="ar-SA"/>
        </w:rPr>
        <w:t>EN</w:t>
      </w:r>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17025:2017, </w:t>
      </w:r>
      <w:r w:rsidRPr="00EA434E">
        <w:rPr>
          <w:rFonts w:ascii="Times New Roman" w:eastAsia="Times New Roman" w:hAnsi="Times New Roman" w:cs="Times New Roman"/>
          <w:lang w:val="en-US" w:eastAsia="ar-SA"/>
        </w:rPr>
        <w:t>IDT</w:t>
      </w:r>
      <w:r w:rsidRPr="00EA434E">
        <w:rPr>
          <w:rFonts w:ascii="Times New Roman" w:eastAsia="Times New Roman" w:hAnsi="Times New Roman" w:cs="Times New Roman"/>
          <w:lang w:eastAsia="ar-SA"/>
        </w:rPr>
        <w:t xml:space="preserve">;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17025:2017, </w:t>
      </w:r>
      <w:r w:rsidRPr="00EA434E">
        <w:rPr>
          <w:rFonts w:ascii="Times New Roman" w:eastAsia="Times New Roman" w:hAnsi="Times New Roman" w:cs="Times New Roman"/>
          <w:lang w:val="en-US" w:eastAsia="ar-SA"/>
        </w:rPr>
        <w:t>IDT</w:t>
      </w:r>
      <w:r w:rsidRPr="00EA434E">
        <w:rPr>
          <w:rFonts w:ascii="Times New Roman" w:eastAsia="Times New Roman" w:hAnsi="Times New Roman" w:cs="Times New Roman"/>
          <w:lang w:eastAsia="ar-SA"/>
        </w:rPr>
        <w:t xml:space="preserve">) «Загальні вимоги до компетентності випробувальних та калібрувальних лабораторій» та діючих </w:t>
      </w:r>
      <w:proofErr w:type="spellStart"/>
      <w:r w:rsidRPr="00EA434E">
        <w:rPr>
          <w:rFonts w:ascii="Times New Roman" w:eastAsia="Times New Roman" w:hAnsi="Times New Roman" w:cs="Times New Roman"/>
          <w:lang w:eastAsia="ar-SA"/>
        </w:rPr>
        <w:t>методик</w:t>
      </w:r>
      <w:proofErr w:type="spellEnd"/>
      <w:r w:rsidRPr="00EA434E">
        <w:rPr>
          <w:rFonts w:ascii="Times New Roman" w:eastAsia="Times New Roman" w:hAnsi="Times New Roman" w:cs="Times New Roman"/>
          <w:lang w:eastAsia="ar-SA"/>
        </w:rPr>
        <w:t xml:space="preserve"> калібрування. Місце надання послуг – на базі Учасника та/або Замовника.</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2. Виконавець, що надає послуги з калібрування, повинен гарантувати неупередженість, конфіденційність, відповідне ресурсне забезпечення, наявність системи менеджменту (управління) згідно з вимогами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EN</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 </w:t>
      </w:r>
    </w:p>
    <w:p w:rsid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3. Еталони Виконавця повинні забезпечувати проведення калібрування робочих еталонів та засобів вимірювальної техніки Замовника у зазначених вище діапазонах та точок калібрування. Розширена невизначеність не повинна перевищувати значення, вказані у колонці 5</w:t>
      </w:r>
      <w:r>
        <w:rPr>
          <w:rFonts w:ascii="Times New Roman" w:eastAsia="Times New Roman" w:hAnsi="Times New Roman" w:cs="Times New Roman"/>
          <w:lang w:eastAsia="ar-SA"/>
        </w:rPr>
        <w:t xml:space="preserve"> таблиці.</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4. Оформлення результатів калібрування Виконавець повинен проводити згідно з вимогами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EN</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17025. </w:t>
      </w:r>
    </w:p>
    <w:p w:rsid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5. Виконавець, що надає послуги, повинен мати офіційний веб-сайт з інформацією про місцезнаходження і контактні телефони установи, включаючи бюро приймання </w:t>
      </w:r>
      <w:proofErr w:type="spellStart"/>
      <w:r w:rsidRPr="00EA434E">
        <w:rPr>
          <w:rFonts w:ascii="Times New Roman" w:eastAsia="Times New Roman" w:hAnsi="Times New Roman" w:cs="Times New Roman"/>
          <w:lang w:eastAsia="ar-SA"/>
        </w:rPr>
        <w:t>ЗВТ</w:t>
      </w:r>
      <w:proofErr w:type="spellEnd"/>
      <w:r w:rsidRPr="00EA434E">
        <w:rPr>
          <w:rFonts w:ascii="Times New Roman" w:eastAsia="Times New Roman" w:hAnsi="Times New Roman" w:cs="Times New Roman"/>
          <w:lang w:eastAsia="ar-SA"/>
        </w:rPr>
        <w:t>, відомості щодо повноважень установи на проведення калібрування робочих еталонів.</w:t>
      </w:r>
    </w:p>
    <w:p w:rsidR="00814FBC" w:rsidRPr="00EA434E" w:rsidRDefault="00814FBC" w:rsidP="00814FBC">
      <w:pPr>
        <w:suppressAutoHyphens/>
        <w:spacing w:after="0" w:line="240" w:lineRule="auto"/>
        <w:ind w:firstLine="85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6. </w:t>
      </w:r>
      <w:r w:rsidRPr="00814FBC">
        <w:rPr>
          <w:rFonts w:ascii="Times New Roman" w:eastAsia="Times New Roman" w:hAnsi="Times New Roman" w:cs="Times New Roman"/>
          <w:lang w:eastAsia="ar-SA"/>
        </w:rPr>
        <w:t xml:space="preserve">Виконавець повинен відповідати вимогам розділу </w:t>
      </w:r>
      <w:proofErr w:type="spellStart"/>
      <w:r w:rsidRPr="00814FBC">
        <w:rPr>
          <w:rFonts w:ascii="Times New Roman" w:eastAsia="Times New Roman" w:hAnsi="Times New Roman" w:cs="Times New Roman"/>
          <w:lang w:eastAsia="ar-SA"/>
        </w:rPr>
        <w:t>ІІ</w:t>
      </w:r>
      <w:proofErr w:type="spellEnd"/>
      <w:r w:rsidRPr="00814FBC">
        <w:rPr>
          <w:rFonts w:ascii="Times New Roman" w:eastAsia="Times New Roman" w:hAnsi="Times New Roman" w:cs="Times New Roman"/>
          <w:lang w:eastAsia="ar-SA"/>
        </w:rPr>
        <w:t xml:space="preserve"> «Порядку калібрування вторинних та робочих еталонів» затвердженого наказом Мінеконом</w:t>
      </w:r>
      <w:r>
        <w:rPr>
          <w:rFonts w:ascii="Times New Roman" w:eastAsia="Times New Roman" w:hAnsi="Times New Roman" w:cs="Times New Roman"/>
          <w:lang w:eastAsia="ar-SA"/>
        </w:rPr>
        <w:t xml:space="preserve">іки №1518 від 10.08.2020 року. </w:t>
      </w:r>
      <w:r w:rsidRPr="00814FBC">
        <w:rPr>
          <w:rFonts w:ascii="Times New Roman" w:eastAsia="Times New Roman" w:hAnsi="Times New Roman" w:cs="Times New Roman"/>
          <w:lang w:eastAsia="ar-SA"/>
        </w:rPr>
        <w:t xml:space="preserve">За результатами калібрування Виконавець зобов’язується надати  свідоцтво/сертифікат калібрування з нанесенням знаку акредитації для підтвердження доказів метрологічної </w:t>
      </w:r>
      <w:proofErr w:type="spellStart"/>
      <w:r w:rsidRPr="00814FBC">
        <w:rPr>
          <w:rFonts w:ascii="Times New Roman" w:eastAsia="Times New Roman" w:hAnsi="Times New Roman" w:cs="Times New Roman"/>
          <w:lang w:eastAsia="ar-SA"/>
        </w:rPr>
        <w:t>простежуваності</w:t>
      </w:r>
      <w:proofErr w:type="spellEnd"/>
      <w:r w:rsidRPr="00814FBC">
        <w:rPr>
          <w:rFonts w:ascii="Times New Roman" w:eastAsia="Times New Roman" w:hAnsi="Times New Roman" w:cs="Times New Roman"/>
          <w:lang w:eastAsia="ar-SA"/>
        </w:rPr>
        <w:t xml:space="preserve"> до </w:t>
      </w:r>
      <w:proofErr w:type="spellStart"/>
      <w:r w:rsidRPr="00814FBC">
        <w:rPr>
          <w:rFonts w:ascii="Times New Roman" w:eastAsia="Times New Roman" w:hAnsi="Times New Roman" w:cs="Times New Roman"/>
          <w:lang w:eastAsia="ar-SA"/>
        </w:rPr>
        <w:t>СМС</w:t>
      </w:r>
      <w:proofErr w:type="spellEnd"/>
      <w:r w:rsidRPr="00814FBC">
        <w:rPr>
          <w:rFonts w:ascii="Times New Roman" w:eastAsia="Times New Roman" w:hAnsi="Times New Roman" w:cs="Times New Roman"/>
          <w:lang w:eastAsia="ar-SA"/>
        </w:rPr>
        <w:t xml:space="preserve">-рядків </w:t>
      </w:r>
      <w:proofErr w:type="spellStart"/>
      <w:r w:rsidRPr="00814FBC">
        <w:rPr>
          <w:rFonts w:ascii="Times New Roman" w:eastAsia="Times New Roman" w:hAnsi="Times New Roman" w:cs="Times New Roman"/>
          <w:lang w:eastAsia="ar-SA"/>
        </w:rPr>
        <w:t>BIPM</w:t>
      </w:r>
      <w:proofErr w:type="spellEnd"/>
      <w:r w:rsidRPr="00814FBC">
        <w:rPr>
          <w:rFonts w:ascii="Times New Roman" w:eastAsia="Times New Roman" w:hAnsi="Times New Roman" w:cs="Times New Roman"/>
          <w:lang w:eastAsia="ar-SA"/>
        </w:rPr>
        <w:t xml:space="preserve"> </w:t>
      </w:r>
      <w:proofErr w:type="spellStart"/>
      <w:r w:rsidRPr="00814FBC">
        <w:rPr>
          <w:rFonts w:ascii="Times New Roman" w:eastAsia="Times New Roman" w:hAnsi="Times New Roman" w:cs="Times New Roman"/>
          <w:lang w:eastAsia="ar-SA"/>
        </w:rPr>
        <w:t>KCDB</w:t>
      </w:r>
      <w:proofErr w:type="spellEnd"/>
      <w:r w:rsidRPr="00814FBC">
        <w:rPr>
          <w:rFonts w:ascii="Times New Roman" w:eastAsia="Times New Roman" w:hAnsi="Times New Roman" w:cs="Times New Roman"/>
          <w:lang w:eastAsia="ar-SA"/>
        </w:rPr>
        <w:t xml:space="preserve">, що відповідає вимогам документу </w:t>
      </w:r>
      <w:proofErr w:type="spellStart"/>
      <w:r w:rsidRPr="00814FBC">
        <w:rPr>
          <w:rFonts w:ascii="Times New Roman" w:eastAsia="Times New Roman" w:hAnsi="Times New Roman" w:cs="Times New Roman"/>
          <w:lang w:eastAsia="ar-SA"/>
        </w:rPr>
        <w:t>ILAC-P10:07</w:t>
      </w:r>
      <w:proofErr w:type="spellEnd"/>
      <w:r w:rsidRPr="00814FBC">
        <w:rPr>
          <w:rFonts w:ascii="Times New Roman" w:eastAsia="Times New Roman" w:hAnsi="Times New Roman" w:cs="Times New Roman"/>
          <w:lang w:eastAsia="ar-SA"/>
        </w:rPr>
        <w:t xml:space="preserve">/2020 політика </w:t>
      </w:r>
      <w:proofErr w:type="spellStart"/>
      <w:r w:rsidRPr="00814FBC">
        <w:rPr>
          <w:rFonts w:ascii="Times New Roman" w:eastAsia="Times New Roman" w:hAnsi="Times New Roman" w:cs="Times New Roman"/>
          <w:lang w:eastAsia="ar-SA"/>
        </w:rPr>
        <w:t>ILAC</w:t>
      </w:r>
      <w:proofErr w:type="spellEnd"/>
      <w:r w:rsidRPr="00814FBC">
        <w:rPr>
          <w:rFonts w:ascii="Times New Roman" w:eastAsia="Times New Roman" w:hAnsi="Times New Roman" w:cs="Times New Roman"/>
          <w:lang w:eastAsia="ar-SA"/>
        </w:rPr>
        <w:t xml:space="preserve"> щодо метрологічної </w:t>
      </w:r>
      <w:proofErr w:type="spellStart"/>
      <w:r w:rsidRPr="00814FBC">
        <w:rPr>
          <w:rFonts w:ascii="Times New Roman" w:eastAsia="Times New Roman" w:hAnsi="Times New Roman" w:cs="Times New Roman"/>
          <w:lang w:eastAsia="ar-SA"/>
        </w:rPr>
        <w:t>простежуваності</w:t>
      </w:r>
      <w:proofErr w:type="spellEnd"/>
      <w:r w:rsidRPr="00814FBC">
        <w:rPr>
          <w:rFonts w:ascii="Times New Roman" w:eastAsia="Times New Roman" w:hAnsi="Times New Roman" w:cs="Times New Roman"/>
          <w:lang w:eastAsia="ar-SA"/>
        </w:rPr>
        <w:t xml:space="preserve"> результатів вимірювань.</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b/>
          <w:bCs/>
          <w:lang w:eastAsia="ar-SA"/>
        </w:rPr>
      </w:pPr>
    </w:p>
    <w:p w:rsidR="00EA434E" w:rsidRPr="00EA434E" w:rsidRDefault="00EA434E" w:rsidP="00EA434E">
      <w:pPr>
        <w:suppressAutoHyphens/>
        <w:spacing w:after="0" w:line="240" w:lineRule="auto"/>
        <w:ind w:firstLine="851"/>
        <w:jc w:val="both"/>
        <w:rPr>
          <w:rFonts w:ascii="Times New Roman" w:eastAsia="Times New Roman" w:hAnsi="Times New Roman" w:cs="Times New Roman"/>
          <w:b/>
          <w:bCs/>
          <w:lang w:eastAsia="ar-SA"/>
        </w:rPr>
      </w:pPr>
      <w:r w:rsidRPr="00EA434E">
        <w:rPr>
          <w:rFonts w:ascii="Times New Roman" w:eastAsia="Times New Roman" w:hAnsi="Times New Roman" w:cs="Times New Roman"/>
          <w:b/>
          <w:bCs/>
          <w:lang w:eastAsia="ar-SA"/>
        </w:rPr>
        <w:t>Учасник повинен надати у складі тендерної пропозиції:</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1. Лист-погодження із Додатком № </w:t>
      </w:r>
      <w:r>
        <w:rPr>
          <w:rFonts w:ascii="Times New Roman" w:eastAsia="Times New Roman" w:hAnsi="Times New Roman" w:cs="Times New Roman"/>
          <w:lang w:eastAsia="ar-SA"/>
        </w:rPr>
        <w:t>3</w:t>
      </w:r>
      <w:r w:rsidRPr="00EA434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до тендерної документації</w:t>
      </w:r>
      <w:r w:rsidRPr="00EA434E">
        <w:rPr>
          <w:rFonts w:ascii="Times New Roman" w:eastAsia="Times New Roman" w:hAnsi="Times New Roman" w:cs="Times New Roman"/>
          <w:lang w:eastAsia="ar-SA"/>
        </w:rPr>
        <w:t xml:space="preserve"> (у довільній формі).</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2. Копію атестата акредитації та/або інші відомості щодо повноважень установи на проведення калібрування робочих еталонів та засобів вимірювальної техніки, інформація щодо яких наведена </w:t>
      </w:r>
      <w:r>
        <w:rPr>
          <w:rFonts w:ascii="Times New Roman" w:eastAsia="Times New Roman" w:hAnsi="Times New Roman" w:cs="Times New Roman"/>
          <w:lang w:eastAsia="ar-SA"/>
        </w:rPr>
        <w:t xml:space="preserve"> </w:t>
      </w:r>
      <w:r w:rsidRPr="00EA434E">
        <w:rPr>
          <w:rFonts w:ascii="Times New Roman" w:eastAsia="Times New Roman" w:hAnsi="Times New Roman" w:cs="Times New Roman"/>
          <w:lang w:eastAsia="ar-SA"/>
        </w:rPr>
        <w:t xml:space="preserve">у </w:t>
      </w:r>
      <w:r>
        <w:rPr>
          <w:rFonts w:ascii="Times New Roman" w:eastAsia="Times New Roman" w:hAnsi="Times New Roman" w:cs="Times New Roman"/>
          <w:lang w:eastAsia="ar-SA"/>
        </w:rPr>
        <w:t>таблиці додатку № 3 до тендерної документації</w:t>
      </w:r>
      <w:r w:rsidRPr="00EA434E">
        <w:rPr>
          <w:rFonts w:ascii="Times New Roman" w:eastAsia="Times New Roman" w:hAnsi="Times New Roman" w:cs="Times New Roman"/>
          <w:lang w:eastAsia="ar-SA"/>
        </w:rPr>
        <w:t>.</w:t>
      </w:r>
    </w:p>
    <w:p w:rsidR="00EA434E" w:rsidRPr="00EA434E" w:rsidRDefault="00EA434E" w:rsidP="00EA434E">
      <w:pPr>
        <w:suppressAutoHyphens/>
        <w:spacing w:after="0" w:line="240" w:lineRule="auto"/>
        <w:ind w:firstLine="851"/>
        <w:rPr>
          <w:rFonts w:ascii="Times New Roman" w:eastAsia="Times New Roman" w:hAnsi="Times New Roman" w:cs="Times New Roman"/>
          <w:sz w:val="24"/>
          <w:szCs w:val="24"/>
          <w:lang w:eastAsia="ar-SA"/>
        </w:rPr>
      </w:pPr>
    </w:p>
    <w:p w:rsidR="00474260" w:rsidRDefault="00900FA0" w:rsidP="00900FA0">
      <w:pPr>
        <w:spacing w:after="0" w:line="240" w:lineRule="auto"/>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p>
    <w:p w:rsidR="0079554C" w:rsidRDefault="00EA434E" w:rsidP="00900FA0">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br/>
      </w:r>
    </w:p>
    <w:p w:rsidR="00900FA0" w:rsidRPr="00900FA0" w:rsidRDefault="00EA434E" w:rsidP="00900FA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proofErr w:type="spellStart"/>
      <w:r w:rsidRPr="00900FA0">
        <w:rPr>
          <w:rFonts w:ascii="Times New Roman" w:eastAsia="Times New Roman" w:hAnsi="Times New Roman" w:cs="Times New Roman"/>
          <w:b/>
          <w:bCs/>
          <w:color w:val="000000"/>
          <w:sz w:val="20"/>
          <w:szCs w:val="20"/>
          <w:shd w:val="clear" w:color="auto" w:fill="FFFFFF"/>
          <w:lang w:eastAsia="uk-UA"/>
        </w:rPr>
        <w:t>Проєкт</w:t>
      </w:r>
      <w:proofErr w:type="spellEnd"/>
      <w:r w:rsidRPr="00900FA0">
        <w:rPr>
          <w:rFonts w:ascii="Times New Roman" w:eastAsia="Times New Roman" w:hAnsi="Times New Roman" w:cs="Times New Roman"/>
          <w:b/>
          <w:bCs/>
          <w:color w:val="000000"/>
          <w:sz w:val="20"/>
          <w:szCs w:val="20"/>
          <w:shd w:val="clear" w:color="auto" w:fill="FFFFFF"/>
          <w:lang w:eastAsia="uk-UA"/>
        </w:rPr>
        <w:t xml:space="preserve"> договору про закупівлю</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                                                         </w:t>
      </w:r>
    </w:p>
    <w:p w:rsidR="00B134E5" w:rsidRPr="00B134E5" w:rsidRDefault="00B134E5" w:rsidP="00B134E5">
      <w:pPr>
        <w:spacing w:after="0" w:line="240" w:lineRule="auto"/>
        <w:jc w:val="center"/>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м. Рівне                 </w:t>
      </w:r>
      <w:r w:rsidRPr="00B134E5">
        <w:rPr>
          <w:rFonts w:ascii="Times New Roman" w:eastAsia="Times New Roman" w:hAnsi="Times New Roman" w:cs="Times New Roman"/>
          <w:color w:val="00000A"/>
          <w:sz w:val="20"/>
          <w:szCs w:val="20"/>
          <w:lang w:eastAsia="ru-RU"/>
        </w:rPr>
        <w:tab/>
        <w:t xml:space="preserve">                                       </w:t>
      </w:r>
      <w:r w:rsidRPr="00B134E5">
        <w:rPr>
          <w:rFonts w:ascii="Times New Roman" w:eastAsia="Times New Roman" w:hAnsi="Times New Roman" w:cs="Times New Roman"/>
          <w:color w:val="00000A"/>
          <w:sz w:val="20"/>
          <w:szCs w:val="20"/>
          <w:lang w:eastAsia="ru-RU"/>
        </w:rPr>
        <w:tab/>
        <w:t xml:space="preserve">      </w:t>
      </w:r>
      <w:r>
        <w:rPr>
          <w:rFonts w:ascii="Times New Roman" w:eastAsia="Times New Roman" w:hAnsi="Times New Roman" w:cs="Times New Roman"/>
          <w:color w:val="00000A"/>
          <w:sz w:val="20"/>
          <w:szCs w:val="20"/>
          <w:lang w:eastAsia="ru-RU"/>
        </w:rPr>
        <w:t xml:space="preserve">                                    «____» ________ 2023</w:t>
      </w:r>
      <w:r w:rsidRPr="00B134E5">
        <w:rPr>
          <w:rFonts w:ascii="Times New Roman" w:eastAsia="Times New Roman" w:hAnsi="Times New Roman" w:cs="Times New Roman"/>
          <w:color w:val="00000A"/>
          <w:sz w:val="20"/>
          <w:szCs w:val="20"/>
          <w:lang w:eastAsia="ru-RU"/>
        </w:rPr>
        <w:t xml:space="preserve"> року</w:t>
      </w:r>
    </w:p>
    <w:p w:rsidR="00B134E5" w:rsidRPr="00B134E5" w:rsidRDefault="00B134E5" w:rsidP="00B134E5">
      <w:pPr>
        <w:spacing w:after="0" w:line="240" w:lineRule="auto"/>
        <w:ind w:left="567" w:firstLine="567"/>
        <w:jc w:val="both"/>
        <w:rPr>
          <w:rFonts w:ascii="Times New Roman" w:eastAsia="Times New Roman" w:hAnsi="Times New Roman" w:cs="Times New Roman"/>
          <w:color w:val="00000A"/>
          <w:sz w:val="20"/>
          <w:szCs w:val="20"/>
          <w:lang w:eastAsia="ru-RU"/>
        </w:rPr>
      </w:pPr>
    </w:p>
    <w:p w:rsidR="00B134E5" w:rsidRPr="00B134E5" w:rsidRDefault="00B134E5" w:rsidP="00B134E5">
      <w:pPr>
        <w:spacing w:after="0" w:line="240" w:lineRule="auto"/>
        <w:ind w:right="113" w:firstLine="51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Замовник: Державне підприємство «Рівненський науково-виробничий центр стандартизації, метрології та сертифікації» (скорочена назва ДП «</w:t>
      </w:r>
      <w:proofErr w:type="spellStart"/>
      <w:r w:rsidRPr="00B134E5">
        <w:rPr>
          <w:rFonts w:ascii="Times New Roman" w:eastAsia="Times New Roman" w:hAnsi="Times New Roman" w:cs="Times New Roman"/>
          <w:color w:val="00000A"/>
          <w:sz w:val="20"/>
          <w:szCs w:val="20"/>
          <w:lang w:eastAsia="ru-RU"/>
        </w:rPr>
        <w:t>Рівнестандартметрологія</w:t>
      </w:r>
      <w:proofErr w:type="spellEnd"/>
      <w:r w:rsidRPr="00B134E5">
        <w:rPr>
          <w:rFonts w:ascii="Times New Roman" w:eastAsia="Times New Roman" w:hAnsi="Times New Roman" w:cs="Times New Roman"/>
          <w:color w:val="00000A"/>
          <w:sz w:val="20"/>
          <w:szCs w:val="20"/>
          <w:lang w:eastAsia="ru-RU"/>
        </w:rPr>
        <w:t xml:space="preserve">»), в особі директора Анатолія </w:t>
      </w:r>
      <w:proofErr w:type="spellStart"/>
      <w:r w:rsidRPr="00B134E5">
        <w:rPr>
          <w:rFonts w:ascii="Times New Roman" w:eastAsia="Times New Roman" w:hAnsi="Times New Roman" w:cs="Times New Roman"/>
          <w:color w:val="00000A"/>
          <w:sz w:val="20"/>
          <w:szCs w:val="20"/>
          <w:lang w:eastAsia="ru-RU"/>
        </w:rPr>
        <w:t>КАМІНСЬКОГО</w:t>
      </w:r>
      <w:proofErr w:type="spellEnd"/>
      <w:r w:rsidRPr="00B134E5">
        <w:rPr>
          <w:rFonts w:ascii="Times New Roman" w:eastAsia="Times New Roman" w:hAnsi="Times New Roman" w:cs="Times New Roman"/>
          <w:color w:val="00000A"/>
          <w:sz w:val="20"/>
          <w:szCs w:val="20"/>
          <w:lang w:eastAsia="ru-RU"/>
        </w:rPr>
        <w:t>, що діє на підставі Статуту, з однієї сторони, та</w:t>
      </w:r>
    </w:p>
    <w:p w:rsidR="00B134E5" w:rsidRPr="00B134E5" w:rsidRDefault="00B134E5" w:rsidP="00B134E5">
      <w:pPr>
        <w:spacing w:after="0" w:line="240" w:lineRule="auto"/>
        <w:ind w:right="113" w:firstLine="51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Виконавець: ___________________________________________, в особі _________________, що діє на підставі ________________________,</w:t>
      </w:r>
      <w:r w:rsidRPr="00B134E5">
        <w:rPr>
          <w:rFonts w:ascii="Times New Roman" w:eastAsia="Times New Roman" w:hAnsi="Times New Roman" w:cs="Times New Roman"/>
          <w:color w:val="00000A"/>
          <w:sz w:val="20"/>
          <w:szCs w:val="20"/>
          <w:lang w:val="ru-RU" w:eastAsia="ru-RU"/>
        </w:rPr>
        <w:t xml:space="preserve"> з </w:t>
      </w:r>
      <w:proofErr w:type="spellStart"/>
      <w:r w:rsidRPr="00B134E5">
        <w:rPr>
          <w:rFonts w:ascii="Times New Roman" w:eastAsia="Times New Roman" w:hAnsi="Times New Roman" w:cs="Times New Roman"/>
          <w:color w:val="00000A"/>
          <w:sz w:val="20"/>
          <w:szCs w:val="20"/>
          <w:lang w:val="ru-RU" w:eastAsia="ru-RU"/>
        </w:rPr>
        <w:t>другої</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сторони</w:t>
      </w:r>
      <w:proofErr w:type="spellEnd"/>
      <w:r w:rsidRPr="00B134E5">
        <w:rPr>
          <w:rFonts w:ascii="Times New Roman" w:eastAsia="Times New Roman" w:hAnsi="Times New Roman" w:cs="Times New Roman"/>
          <w:color w:val="00000A"/>
          <w:sz w:val="20"/>
          <w:szCs w:val="20"/>
          <w:lang w:val="ru-RU" w:eastAsia="ru-RU"/>
        </w:rPr>
        <w:t xml:space="preserve">, а разом - </w:t>
      </w:r>
      <w:proofErr w:type="spellStart"/>
      <w:r w:rsidRPr="00B134E5">
        <w:rPr>
          <w:rFonts w:ascii="Times New Roman" w:eastAsia="Times New Roman" w:hAnsi="Times New Roman" w:cs="Times New Roman"/>
          <w:color w:val="00000A"/>
          <w:sz w:val="20"/>
          <w:szCs w:val="20"/>
          <w:lang w:val="ru-RU" w:eastAsia="ru-RU"/>
        </w:rPr>
        <w:t>Сторони</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уклали</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цей</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Договір</w:t>
      </w:r>
      <w:proofErr w:type="spellEnd"/>
      <w:r w:rsidRPr="00B134E5">
        <w:rPr>
          <w:rFonts w:ascii="Times New Roman" w:eastAsia="Times New Roman" w:hAnsi="Times New Roman" w:cs="Times New Roman"/>
          <w:color w:val="00000A"/>
          <w:sz w:val="20"/>
          <w:szCs w:val="20"/>
          <w:lang w:val="ru-RU" w:eastAsia="ru-RU"/>
        </w:rPr>
        <w:t xml:space="preserve"> про </w:t>
      </w:r>
      <w:proofErr w:type="spellStart"/>
      <w:r w:rsidRPr="00B134E5">
        <w:rPr>
          <w:rFonts w:ascii="Times New Roman" w:eastAsia="Times New Roman" w:hAnsi="Times New Roman" w:cs="Times New Roman"/>
          <w:color w:val="00000A"/>
          <w:sz w:val="20"/>
          <w:szCs w:val="20"/>
          <w:lang w:val="ru-RU" w:eastAsia="ru-RU"/>
        </w:rPr>
        <w:t>наступне</w:t>
      </w:r>
      <w:proofErr w:type="spellEnd"/>
      <w:r w:rsidRPr="00B134E5">
        <w:rPr>
          <w:rFonts w:ascii="Times New Roman" w:eastAsia="Times New Roman" w:hAnsi="Times New Roman" w:cs="Times New Roman"/>
          <w:color w:val="00000A"/>
          <w:sz w:val="20"/>
          <w:szCs w:val="20"/>
          <w:lang w:val="ru-RU" w:eastAsia="ru-RU"/>
        </w:rPr>
        <w:t>:</w:t>
      </w:r>
    </w:p>
    <w:p w:rsidR="00B134E5" w:rsidRPr="00B134E5" w:rsidRDefault="00B134E5" w:rsidP="00B134E5">
      <w:pPr>
        <w:spacing w:after="0" w:line="240" w:lineRule="auto"/>
        <w:ind w:left="180" w:right="92" w:firstLine="708"/>
        <w:jc w:val="both"/>
        <w:rPr>
          <w:rFonts w:ascii="Calibri" w:eastAsia="Times New Roman" w:hAnsi="Calibri" w:cs="Calibri"/>
          <w:color w:val="00000A"/>
          <w:sz w:val="20"/>
          <w:szCs w:val="20"/>
          <w:lang w:val="ru-RU"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1. ПРЕДМЕТ ДОГОВОРУ</w:t>
      </w:r>
    </w:p>
    <w:p w:rsidR="00B134E5" w:rsidRPr="00B134E5" w:rsidRDefault="00B134E5" w:rsidP="00B134E5">
      <w:pPr>
        <w:spacing w:after="0" w:line="240" w:lineRule="auto"/>
        <w:ind w:firstLine="567"/>
        <w:jc w:val="both"/>
        <w:rPr>
          <w:rFonts w:ascii="Times New Roman" w:eastAsia="Times New Roman" w:hAnsi="Times New Roman" w:cs="Times New Roman"/>
          <w:color w:val="000000"/>
          <w:sz w:val="20"/>
          <w:szCs w:val="20"/>
          <w:lang w:eastAsia="ru-RU"/>
        </w:rPr>
      </w:pPr>
      <w:r w:rsidRPr="00B134E5">
        <w:rPr>
          <w:rFonts w:ascii="Times New Roman" w:eastAsia="Times New Roman" w:hAnsi="Times New Roman" w:cs="Times New Roman"/>
          <w:color w:val="00000A"/>
          <w:sz w:val="20"/>
          <w:szCs w:val="20"/>
          <w:lang w:eastAsia="ru-RU"/>
        </w:rPr>
        <w:t>1.1. В порядку та на умовах даного Договору Замовник доручає, а Виконавець приймає на себе зобов’язання надати «Послуги з калібрування робочих еталонів» код за  ДК 021:2015 50430000-8 - Послуги з ремонтування і технічного обслуговування високоточного обладнання, (далі – Послуги) за завданням (заявками) Замовника, а Замовник зобов’язується прийняти та оплатити надані послуги на умовах, визначених цим Договором</w:t>
      </w:r>
      <w:r w:rsidRPr="00B134E5">
        <w:rPr>
          <w:rFonts w:ascii="Times New Roman" w:eastAsia="Times New Roman" w:hAnsi="Times New Roman" w:cs="Times New Roman"/>
          <w:color w:val="000000"/>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pacing w:val="-4"/>
          <w:sz w:val="20"/>
          <w:szCs w:val="20"/>
          <w:lang w:eastAsia="ru-RU"/>
        </w:rPr>
      </w:pPr>
      <w:r w:rsidRPr="00B134E5">
        <w:rPr>
          <w:rFonts w:ascii="Times New Roman" w:eastAsia="Times New Roman" w:hAnsi="Times New Roman" w:cs="Times New Roman"/>
          <w:color w:val="000000"/>
          <w:sz w:val="20"/>
          <w:szCs w:val="20"/>
          <w:lang w:eastAsia="ru-RU"/>
        </w:rPr>
        <w:t xml:space="preserve">1.2. </w:t>
      </w:r>
      <w:r w:rsidRPr="00B134E5">
        <w:rPr>
          <w:rFonts w:ascii="Times New Roman" w:eastAsia="Times New Roman" w:hAnsi="Times New Roman" w:cs="Times New Roman"/>
          <w:color w:val="00000A"/>
          <w:spacing w:val="-4"/>
          <w:sz w:val="20"/>
          <w:szCs w:val="20"/>
          <w:lang w:eastAsia="ru-RU"/>
        </w:rPr>
        <w:t xml:space="preserve">Послуги Замовнику за цим Договором надаються поетапно. Номенклатура та обсяг послуг за кожним етапом визначаються Замовником на підставі заявок Замовника відповідно до Переліку </w:t>
      </w:r>
      <w:r>
        <w:rPr>
          <w:rFonts w:ascii="Times New Roman" w:eastAsia="Times New Roman" w:hAnsi="Times New Roman" w:cs="Times New Roman"/>
          <w:color w:val="00000A"/>
          <w:spacing w:val="-4"/>
          <w:sz w:val="20"/>
          <w:szCs w:val="20"/>
          <w:lang w:eastAsia="ru-RU"/>
        </w:rPr>
        <w:t>послуг</w:t>
      </w:r>
      <w:r w:rsidRPr="00B134E5">
        <w:rPr>
          <w:rFonts w:ascii="Times New Roman" w:eastAsia="Times New Roman" w:hAnsi="Times New Roman" w:cs="Times New Roman"/>
          <w:color w:val="00000A"/>
          <w:spacing w:val="-4"/>
          <w:sz w:val="20"/>
          <w:szCs w:val="20"/>
          <w:lang w:eastAsia="ru-RU"/>
        </w:rPr>
        <w:t xml:space="preserve"> (Додаток № 1 до Договору).</w:t>
      </w:r>
    </w:p>
    <w:p w:rsidR="00B134E5" w:rsidRPr="00B134E5" w:rsidRDefault="00B134E5" w:rsidP="00B134E5">
      <w:pPr>
        <w:spacing w:after="0" w:line="240" w:lineRule="auto"/>
        <w:ind w:left="720"/>
        <w:jc w:val="center"/>
        <w:outlineLvl w:val="0"/>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2. ЯКІСТЬ ПОСЛУГ</w:t>
      </w:r>
    </w:p>
    <w:p w:rsidR="00B134E5" w:rsidRPr="00B134E5" w:rsidRDefault="00B134E5" w:rsidP="00B134E5">
      <w:pPr>
        <w:tabs>
          <w:tab w:val="left" w:pos="142"/>
        </w:tabs>
        <w:spacing w:after="0" w:line="240" w:lineRule="auto"/>
        <w:ind w:firstLine="567"/>
        <w:jc w:val="both"/>
        <w:rPr>
          <w:rFonts w:ascii="Times New Roman" w:eastAsia="Times New Roman" w:hAnsi="Times New Roman" w:cs="Times New Roman"/>
          <w:color w:val="00000A"/>
          <w:sz w:val="20"/>
          <w:szCs w:val="20"/>
        </w:rPr>
      </w:pPr>
      <w:r w:rsidRPr="00B134E5">
        <w:rPr>
          <w:rFonts w:ascii="Times New Roman" w:eastAsia="Times New Roman" w:hAnsi="Times New Roman" w:cs="Times New Roman"/>
          <w:color w:val="00000A"/>
          <w:sz w:val="20"/>
          <w:szCs w:val="20"/>
        </w:rPr>
        <w:t xml:space="preserve">2.1. Якість наданих Виконавцем послуг повинна відповідати вимогами Закону України «Про метрологію та метрологічну діяльність» та </w:t>
      </w:r>
      <w:proofErr w:type="spellStart"/>
      <w:r w:rsidRPr="00B134E5">
        <w:rPr>
          <w:rFonts w:ascii="Times New Roman" w:eastAsia="Times New Roman" w:hAnsi="Times New Roman" w:cs="Times New Roman"/>
          <w:color w:val="00000A"/>
          <w:sz w:val="20"/>
          <w:szCs w:val="20"/>
        </w:rPr>
        <w:t>ДСТУ</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EN</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IЕC</w:t>
      </w:r>
      <w:proofErr w:type="spellEnd"/>
      <w:r w:rsidRPr="00B134E5">
        <w:rPr>
          <w:rFonts w:ascii="Times New Roman" w:eastAsia="Times New Roman" w:hAnsi="Times New Roman" w:cs="Times New Roman"/>
          <w:color w:val="00000A"/>
          <w:sz w:val="20"/>
          <w:szCs w:val="20"/>
        </w:rPr>
        <w:t xml:space="preserve"> 17025:2019 (</w:t>
      </w:r>
      <w:proofErr w:type="spellStart"/>
      <w:r w:rsidRPr="00B134E5">
        <w:rPr>
          <w:rFonts w:ascii="Times New Roman" w:eastAsia="Times New Roman" w:hAnsi="Times New Roman" w:cs="Times New Roman"/>
          <w:color w:val="00000A"/>
          <w:sz w:val="20"/>
          <w:szCs w:val="20"/>
        </w:rPr>
        <w:t>EN</w:t>
      </w:r>
      <w:proofErr w:type="spellEnd"/>
      <w:r w:rsidRPr="00B134E5">
        <w:rPr>
          <w:rFonts w:ascii="Times New Roman" w:eastAsia="Times New Roman" w:hAnsi="Times New Roman" w:cs="Times New Roman"/>
          <w:color w:val="00000A"/>
          <w:sz w:val="20"/>
          <w:szCs w:val="20"/>
        </w:rPr>
        <w:t>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IEC</w:t>
      </w:r>
      <w:proofErr w:type="spellEnd"/>
      <w:r w:rsidRPr="00B134E5">
        <w:rPr>
          <w:rFonts w:ascii="Times New Roman" w:eastAsia="Times New Roman" w:hAnsi="Times New Roman" w:cs="Times New Roman"/>
          <w:color w:val="00000A"/>
          <w:sz w:val="20"/>
          <w:szCs w:val="20"/>
        </w:rPr>
        <w:t xml:space="preserve"> 17025:2017, </w:t>
      </w:r>
      <w:proofErr w:type="spellStart"/>
      <w:r w:rsidRPr="00B134E5">
        <w:rPr>
          <w:rFonts w:ascii="Times New Roman" w:eastAsia="Times New Roman" w:hAnsi="Times New Roman" w:cs="Times New Roman"/>
          <w:color w:val="00000A"/>
          <w:sz w:val="20"/>
          <w:szCs w:val="20"/>
        </w:rPr>
        <w:t>IDT</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IEC</w:t>
      </w:r>
      <w:proofErr w:type="spellEnd"/>
      <w:r w:rsidRPr="00B134E5">
        <w:rPr>
          <w:rFonts w:ascii="Times New Roman" w:eastAsia="Times New Roman" w:hAnsi="Times New Roman" w:cs="Times New Roman"/>
          <w:color w:val="00000A"/>
          <w:sz w:val="20"/>
          <w:szCs w:val="20"/>
        </w:rPr>
        <w:t xml:space="preserve"> 17025:2017, </w:t>
      </w:r>
      <w:proofErr w:type="spellStart"/>
      <w:r w:rsidRPr="00B134E5">
        <w:rPr>
          <w:rFonts w:ascii="Times New Roman" w:eastAsia="Times New Roman" w:hAnsi="Times New Roman" w:cs="Times New Roman"/>
          <w:color w:val="00000A"/>
          <w:sz w:val="20"/>
          <w:szCs w:val="20"/>
        </w:rPr>
        <w:t>IDT</w:t>
      </w:r>
      <w:proofErr w:type="spellEnd"/>
      <w:r w:rsidRPr="00B134E5">
        <w:rPr>
          <w:rFonts w:ascii="Times New Roman" w:eastAsia="Times New Roman" w:hAnsi="Times New Roman" w:cs="Times New Roman"/>
          <w:color w:val="00000A"/>
          <w:sz w:val="20"/>
          <w:szCs w:val="20"/>
        </w:rPr>
        <w:t>) Загальні вимоги до компетентності випробувальних та калібрувальних лабораторій (</w:t>
      </w:r>
      <w:proofErr w:type="spellStart"/>
      <w:r w:rsidRPr="00B134E5">
        <w:rPr>
          <w:rFonts w:ascii="Times New Roman" w:eastAsia="Times New Roman" w:hAnsi="Times New Roman" w:cs="Times New Roman"/>
          <w:color w:val="00000A"/>
          <w:sz w:val="20"/>
          <w:szCs w:val="20"/>
        </w:rPr>
        <w:t>ДСТУ</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IEC</w:t>
      </w:r>
      <w:proofErr w:type="spellEnd"/>
      <w:r w:rsidRPr="00B134E5">
        <w:rPr>
          <w:rFonts w:ascii="Times New Roman" w:eastAsia="Times New Roman" w:hAnsi="Times New Roman" w:cs="Times New Roman"/>
          <w:color w:val="00000A"/>
          <w:sz w:val="20"/>
          <w:szCs w:val="20"/>
        </w:rPr>
        <w:t xml:space="preserve"> 17025:2017). </w:t>
      </w:r>
    </w:p>
    <w:p w:rsidR="00B134E5" w:rsidRPr="00B134E5" w:rsidRDefault="00B134E5" w:rsidP="00B134E5">
      <w:pPr>
        <w:tabs>
          <w:tab w:val="left" w:pos="142"/>
        </w:tabs>
        <w:spacing w:after="0" w:line="240" w:lineRule="auto"/>
        <w:ind w:firstLine="567"/>
        <w:jc w:val="center"/>
        <w:rPr>
          <w:rFonts w:ascii="Times New Roman" w:eastAsia="Times New Roman" w:hAnsi="Times New Roman" w:cs="Times New Roman"/>
          <w:b/>
          <w:bCs/>
          <w:color w:val="00000A"/>
          <w:sz w:val="20"/>
          <w:szCs w:val="20"/>
        </w:rPr>
      </w:pPr>
    </w:p>
    <w:p w:rsidR="00B134E5" w:rsidRPr="00B134E5" w:rsidRDefault="00B134E5" w:rsidP="00B134E5">
      <w:pPr>
        <w:tabs>
          <w:tab w:val="left" w:pos="142"/>
        </w:tabs>
        <w:spacing w:after="0" w:line="240" w:lineRule="auto"/>
        <w:jc w:val="center"/>
        <w:rPr>
          <w:rFonts w:ascii="Times New Roman" w:eastAsia="Times New Roman" w:hAnsi="Times New Roman" w:cs="Times New Roman"/>
          <w:b/>
          <w:bCs/>
          <w:color w:val="00000A"/>
          <w:sz w:val="20"/>
          <w:szCs w:val="20"/>
        </w:rPr>
      </w:pPr>
      <w:r w:rsidRPr="00B134E5">
        <w:rPr>
          <w:rFonts w:ascii="Times New Roman" w:eastAsia="Times New Roman" w:hAnsi="Times New Roman" w:cs="Times New Roman"/>
          <w:b/>
          <w:bCs/>
          <w:color w:val="00000A"/>
          <w:sz w:val="20"/>
          <w:szCs w:val="20"/>
        </w:rPr>
        <w:t>3. ЦІНА ДОГОВОРУ</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3.1.</w:t>
      </w:r>
      <w:r w:rsidRPr="00B134E5">
        <w:rPr>
          <w:rFonts w:ascii="Times New Roman" w:eastAsia="Times New Roman" w:hAnsi="Times New Roman" w:cs="Times New Roman"/>
          <w:color w:val="00000A"/>
          <w:sz w:val="20"/>
          <w:szCs w:val="20"/>
          <w:lang w:eastAsia="uk-UA"/>
        </w:rPr>
        <w:tab/>
        <w:t>Загальна сума Договору (з урахуванням усіх податків і зборів, що сплачуються або мають бути сплачені) складає _____________ грн (_____ грн ______ коп.), в тому числі сума без ПДВ -____________ грн (______грн ______коп.), ПДВ -____________ грн. (______грн ______коп.).</w:t>
      </w:r>
    </w:p>
    <w:p w:rsidR="001B56C7" w:rsidRPr="00B134E5" w:rsidRDefault="00B134E5" w:rsidP="001B56C7">
      <w:pPr>
        <w:tabs>
          <w:tab w:val="left" w:pos="426"/>
          <w:tab w:val="left" w:pos="993"/>
        </w:tabs>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3.2.</w:t>
      </w:r>
      <w:r w:rsidRPr="00B134E5">
        <w:rPr>
          <w:rFonts w:ascii="Times New Roman" w:eastAsia="Times New Roman" w:hAnsi="Times New Roman" w:cs="Times New Roman"/>
          <w:color w:val="00000A"/>
          <w:sz w:val="20"/>
          <w:szCs w:val="20"/>
          <w:lang w:eastAsia="uk-UA"/>
        </w:rPr>
        <w:tab/>
      </w:r>
      <w:r w:rsidR="001B56C7" w:rsidRPr="001B56C7">
        <w:rPr>
          <w:rFonts w:ascii="Times New Roman" w:eastAsia="Times New Roman" w:hAnsi="Times New Roman" w:cs="Times New Roman"/>
          <w:color w:val="00000A"/>
          <w:sz w:val="20"/>
          <w:szCs w:val="20"/>
          <w:lang w:eastAsia="uk-UA"/>
        </w:rPr>
        <w:t xml:space="preserve">Сторони мають право погодити зміну ціни в Договорі відповідно до Закону України «Про публічні закупівлі» з урахуванням Особливостей здійснення публічних </w:t>
      </w:r>
      <w:proofErr w:type="spellStart"/>
      <w:r w:rsidR="001B56C7" w:rsidRPr="001B56C7">
        <w:rPr>
          <w:rFonts w:ascii="Times New Roman" w:eastAsia="Times New Roman" w:hAnsi="Times New Roman" w:cs="Times New Roman"/>
          <w:color w:val="00000A"/>
          <w:sz w:val="20"/>
          <w:szCs w:val="20"/>
          <w:lang w:eastAsia="uk-UA"/>
        </w:rPr>
        <w:t>закупівель</w:t>
      </w:r>
      <w:proofErr w:type="spellEnd"/>
      <w:r w:rsidR="001B56C7" w:rsidRPr="001B56C7">
        <w:rPr>
          <w:rFonts w:ascii="Times New Roman" w:eastAsia="Times New Roman" w:hAnsi="Times New Roman" w:cs="Times New Roman"/>
          <w:color w:val="00000A"/>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w:t>
      </w:r>
      <w:r w:rsidR="001B56C7">
        <w:rPr>
          <w:rFonts w:ascii="Times New Roman" w:eastAsia="Times New Roman" w:hAnsi="Times New Roman" w:cs="Times New Roman"/>
          <w:color w:val="00000A"/>
          <w:sz w:val="20"/>
          <w:szCs w:val="20"/>
          <w:lang w:eastAsia="uk-UA"/>
        </w:rPr>
        <w:t>ткової угоди до даного Договору</w:t>
      </w:r>
      <w:r w:rsidRPr="00B134E5">
        <w:rPr>
          <w:rFonts w:ascii="Times New Roman" w:eastAsia="Times New Roman" w:hAnsi="Times New Roman" w:cs="Times New Roman"/>
          <w:color w:val="00000A"/>
          <w:sz w:val="20"/>
          <w:szCs w:val="20"/>
          <w:lang w:eastAsia="uk-UA"/>
        </w:rPr>
        <w:t>.</w:t>
      </w:r>
    </w:p>
    <w:p w:rsidR="00B134E5" w:rsidRPr="00B134E5" w:rsidRDefault="00B134E5" w:rsidP="00B134E5">
      <w:pPr>
        <w:spacing w:after="0" w:line="240" w:lineRule="auto"/>
        <w:ind w:firstLine="567"/>
        <w:jc w:val="center"/>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4. ПОРЯДОК ЗДІЙСНЕННЯ ОПЛАТИ</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4.1.</w:t>
      </w:r>
      <w:r w:rsidRPr="00B134E5">
        <w:rPr>
          <w:rFonts w:ascii="Times New Roman" w:eastAsia="Times New Roman" w:hAnsi="Times New Roman" w:cs="Times New Roman"/>
          <w:color w:val="00000A"/>
          <w:sz w:val="20"/>
          <w:szCs w:val="20"/>
          <w:lang w:eastAsia="uk-UA"/>
        </w:rPr>
        <w:tab/>
        <w:t>Оплата вартості послуг здійснюється в національній валюті України, шляхом перерахування грошових коштів на розрахунковий рахунок Виконавця, зазначений в розділі _________ Договору.</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pacing w:val="-4"/>
          <w:sz w:val="20"/>
          <w:szCs w:val="20"/>
          <w:lang w:eastAsia="ru-RU"/>
        </w:rPr>
      </w:pPr>
      <w:r w:rsidRPr="00B134E5">
        <w:rPr>
          <w:rFonts w:ascii="Times New Roman" w:eastAsia="Times New Roman" w:hAnsi="Times New Roman" w:cs="Times New Roman"/>
          <w:color w:val="00000A"/>
          <w:sz w:val="20"/>
          <w:szCs w:val="20"/>
          <w:lang w:eastAsia="uk-UA"/>
        </w:rPr>
        <w:t>4.2.</w:t>
      </w:r>
      <w:r w:rsidRPr="00B134E5">
        <w:rPr>
          <w:rFonts w:ascii="Times New Roman" w:eastAsia="Times New Roman" w:hAnsi="Times New Roman" w:cs="Times New Roman"/>
          <w:color w:val="00000A"/>
          <w:sz w:val="20"/>
          <w:szCs w:val="20"/>
          <w:lang w:eastAsia="uk-UA"/>
        </w:rPr>
        <w:tab/>
      </w:r>
      <w:r w:rsidRPr="00B134E5">
        <w:rPr>
          <w:rFonts w:ascii="Times New Roman" w:eastAsia="Times New Roman" w:hAnsi="Times New Roman" w:cs="Times New Roman"/>
          <w:color w:val="00000A"/>
          <w:spacing w:val="-4"/>
          <w:sz w:val="20"/>
          <w:szCs w:val="20"/>
          <w:lang w:eastAsia="ru-RU"/>
        </w:rPr>
        <w:t xml:space="preserve">Оплата вартості послуг за Договором здійснюється відповідно до виставленого Виконавцем рахунку </w:t>
      </w:r>
      <w:r w:rsidRPr="00B134E5">
        <w:rPr>
          <w:rFonts w:ascii="Times New Roman" w:eastAsia="Times New Roman" w:hAnsi="Times New Roman" w:cs="Times New Roman"/>
          <w:color w:val="00000A"/>
          <w:sz w:val="20"/>
          <w:szCs w:val="20"/>
          <w:lang w:eastAsia="ru-RU"/>
        </w:rPr>
        <w:t xml:space="preserve">(за кожною окремою заявкою) </w:t>
      </w:r>
      <w:r w:rsidRPr="00B134E5">
        <w:rPr>
          <w:rFonts w:ascii="Times New Roman" w:eastAsia="Times New Roman" w:hAnsi="Times New Roman" w:cs="Times New Roman"/>
          <w:color w:val="00000A"/>
          <w:spacing w:val="-4"/>
          <w:sz w:val="20"/>
          <w:szCs w:val="20"/>
          <w:lang w:eastAsia="ru-RU"/>
        </w:rPr>
        <w:t>на умовах повної попередньої оплати протягом 15 банківських днів з дня отримання Замовником рахунку за надання послуг.</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pacing w:val="-4"/>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5. НАДАННЯ ПОСЛУГ</w:t>
      </w:r>
    </w:p>
    <w:p w:rsidR="00B134E5" w:rsidRPr="00B134E5" w:rsidRDefault="00B134E5" w:rsidP="00B134E5">
      <w:pPr>
        <w:spacing w:after="0" w:line="240" w:lineRule="auto"/>
        <w:ind w:firstLine="567"/>
        <w:jc w:val="both"/>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5.1. Виконавець надає послуги, зазначені в </w:t>
      </w:r>
      <w:proofErr w:type="spellStart"/>
      <w:r w:rsidRPr="00B134E5">
        <w:rPr>
          <w:rFonts w:ascii="Times New Roman" w:eastAsia="Times New Roman" w:hAnsi="Times New Roman" w:cs="Times New Roman"/>
          <w:sz w:val="20"/>
          <w:szCs w:val="20"/>
          <w:lang w:eastAsia="ru-RU"/>
        </w:rPr>
        <w:t>п.1.1</w:t>
      </w:r>
      <w:proofErr w:type="spellEnd"/>
      <w:r w:rsidRPr="00B134E5">
        <w:rPr>
          <w:rFonts w:ascii="Times New Roman" w:eastAsia="Times New Roman" w:hAnsi="Times New Roman" w:cs="Times New Roman"/>
          <w:sz w:val="20"/>
          <w:szCs w:val="20"/>
          <w:lang w:eastAsia="ru-RU"/>
        </w:rPr>
        <w:t xml:space="preserve">. цього Договору – протягом 15 робочих днів з дати фактичного отримання еталонів та </w:t>
      </w:r>
      <w:proofErr w:type="spellStart"/>
      <w:r w:rsidRPr="00B134E5">
        <w:rPr>
          <w:rFonts w:ascii="Times New Roman" w:eastAsia="Times New Roman" w:hAnsi="Times New Roman" w:cs="Times New Roman"/>
          <w:sz w:val="20"/>
          <w:szCs w:val="20"/>
          <w:lang w:eastAsia="ru-RU"/>
        </w:rPr>
        <w:t>ЗВТ</w:t>
      </w:r>
      <w:proofErr w:type="spellEnd"/>
      <w:r w:rsidRPr="00B134E5">
        <w:rPr>
          <w:rFonts w:ascii="Times New Roman" w:eastAsia="Times New Roman" w:hAnsi="Times New Roman" w:cs="Times New Roman"/>
          <w:sz w:val="20"/>
          <w:szCs w:val="20"/>
          <w:lang w:eastAsia="ru-RU"/>
        </w:rPr>
        <w:t xml:space="preserve"> для калібрування та необхідних для калібрування супровідних документів (в залежності від того, яка з дат наступає пізніше), але у будь-якому разі не раніше дати зарахування коштів за надання послуг на розрахунковий рахунок Виконавця, зазначений в розділі _________ Договору, за винятком еталонів та </w:t>
      </w:r>
      <w:proofErr w:type="spellStart"/>
      <w:r w:rsidRPr="00B134E5">
        <w:rPr>
          <w:rFonts w:ascii="Times New Roman" w:eastAsia="Times New Roman" w:hAnsi="Times New Roman" w:cs="Times New Roman"/>
          <w:sz w:val="20"/>
          <w:szCs w:val="20"/>
          <w:lang w:eastAsia="ru-RU"/>
        </w:rPr>
        <w:t>ЗВТ</w:t>
      </w:r>
      <w:proofErr w:type="spellEnd"/>
      <w:r w:rsidRPr="00B134E5">
        <w:rPr>
          <w:rFonts w:ascii="Times New Roman" w:eastAsia="Times New Roman" w:hAnsi="Times New Roman" w:cs="Times New Roman"/>
          <w:sz w:val="20"/>
          <w:szCs w:val="20"/>
          <w:lang w:eastAsia="ru-RU"/>
        </w:rPr>
        <w:t xml:space="preserve">, тривалість надання послуг яких згідно з методикою перевищує вищевказаний строк. </w:t>
      </w:r>
      <w:r w:rsidRPr="00B134E5">
        <w:rPr>
          <w:rFonts w:ascii="Times New Roman" w:eastAsia="Times New Roman" w:hAnsi="Times New Roman" w:cs="Times New Roman"/>
          <w:color w:val="00000A"/>
          <w:sz w:val="20"/>
          <w:szCs w:val="20"/>
          <w:lang w:eastAsia="ru-RU"/>
        </w:rPr>
        <w:t>Виконавець залишає за собою право дострокового надання послуг.</w:t>
      </w:r>
    </w:p>
    <w:p w:rsidR="00B134E5" w:rsidRPr="00B134E5" w:rsidRDefault="00B134E5" w:rsidP="00B134E5">
      <w:pPr>
        <w:spacing w:after="0" w:line="240" w:lineRule="auto"/>
        <w:ind w:firstLine="567"/>
        <w:jc w:val="both"/>
        <w:rPr>
          <w:rFonts w:ascii="Times New Roman" w:eastAsia="Times New Roman" w:hAnsi="Times New Roman" w:cs="Times New Roman"/>
          <w:color w:val="00000A"/>
          <w:spacing w:val="-4"/>
          <w:sz w:val="20"/>
          <w:szCs w:val="20"/>
          <w:lang w:eastAsia="ru-RU"/>
        </w:rPr>
      </w:pPr>
      <w:r w:rsidRPr="00B134E5">
        <w:rPr>
          <w:rFonts w:ascii="Times New Roman" w:eastAsia="Times New Roman" w:hAnsi="Times New Roman" w:cs="Times New Roman"/>
          <w:color w:val="00000A"/>
          <w:sz w:val="20"/>
          <w:szCs w:val="20"/>
          <w:lang w:eastAsia="ru-RU"/>
        </w:rPr>
        <w:t xml:space="preserve">5.2. </w:t>
      </w:r>
      <w:r w:rsidRPr="00B134E5">
        <w:rPr>
          <w:rFonts w:ascii="Times New Roman" w:eastAsia="Times New Roman" w:hAnsi="Times New Roman" w:cs="Times New Roman"/>
          <w:color w:val="00000A"/>
          <w:spacing w:val="-4"/>
          <w:sz w:val="20"/>
          <w:szCs w:val="20"/>
          <w:lang w:eastAsia="ru-RU"/>
        </w:rPr>
        <w:t>Надання послуг здійснюється у стаціонарних або пересувних лабораторіях Виконавця або безпосередньо у Замовника.</w:t>
      </w:r>
    </w:p>
    <w:p w:rsidR="00B134E5" w:rsidRPr="00B134E5" w:rsidRDefault="00B134E5" w:rsidP="00B134E5">
      <w:pPr>
        <w:spacing w:after="0" w:line="240" w:lineRule="auto"/>
        <w:jc w:val="center"/>
        <w:rPr>
          <w:rFonts w:ascii="Times New Roman" w:eastAsia="Times New Roman" w:hAnsi="Times New Roman" w:cs="Times New Roman"/>
          <w:color w:val="00000A"/>
          <w:spacing w:val="-4"/>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6. ПОРЯДОК ЗДАЧІ-ПРИЙМАННЯ НАДАНИХ ПОСЛУГ</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6.1. За фактом закінчення надання послуг за окремою заявкою Замовника, Виконавець надає Замовнику Сертифікат калібрування, Акт приймання-передачі наданих послуг.</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6.2. Передача наданих послуг від Виконавця до Замовника оформлюється Актом приймання-передачі наданих послуг (надалі – Акт), який підписується представниками Сторін. Цей Акт є офіційним документом, що підтверджує виконання зобов'язань за цим Договором.</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 xml:space="preserve">6.3. Після фактичного надання послуг за цим Договором, Сторони зобов'язані підписати Акт, для цього Виконавець протягом 3-х (трьох) робочих днів з моменту завершення надання послуг складає та передає Замовнику два примірника </w:t>
      </w:r>
      <w:proofErr w:type="spellStart"/>
      <w:r w:rsidRPr="00B134E5">
        <w:rPr>
          <w:rFonts w:ascii="Times New Roman" w:eastAsia="Times New Roman" w:hAnsi="Times New Roman" w:cs="Times New Roman"/>
          <w:color w:val="00000A"/>
          <w:sz w:val="20"/>
          <w:szCs w:val="20"/>
          <w:lang w:eastAsia="uk-UA"/>
        </w:rPr>
        <w:t>Акта</w:t>
      </w:r>
      <w:proofErr w:type="spellEnd"/>
      <w:r w:rsidRPr="00B134E5">
        <w:rPr>
          <w:rFonts w:ascii="Times New Roman" w:eastAsia="Times New Roman" w:hAnsi="Times New Roman" w:cs="Times New Roman"/>
          <w:color w:val="00000A"/>
          <w:sz w:val="20"/>
          <w:szCs w:val="20"/>
          <w:lang w:eastAsia="uk-UA"/>
        </w:rPr>
        <w:t xml:space="preserve">. Замовник зобов'язаний протягом 10-ти робочих днів з дати отримання </w:t>
      </w:r>
      <w:proofErr w:type="spellStart"/>
      <w:r w:rsidRPr="00B134E5">
        <w:rPr>
          <w:rFonts w:ascii="Times New Roman" w:eastAsia="Times New Roman" w:hAnsi="Times New Roman" w:cs="Times New Roman"/>
          <w:color w:val="00000A"/>
          <w:sz w:val="20"/>
          <w:szCs w:val="20"/>
          <w:lang w:eastAsia="uk-UA"/>
        </w:rPr>
        <w:t>Акта</w:t>
      </w:r>
      <w:proofErr w:type="spellEnd"/>
      <w:r w:rsidRPr="00B134E5">
        <w:rPr>
          <w:rFonts w:ascii="Times New Roman" w:eastAsia="Times New Roman" w:hAnsi="Times New Roman" w:cs="Times New Roman"/>
          <w:color w:val="00000A"/>
          <w:sz w:val="20"/>
          <w:szCs w:val="20"/>
          <w:lang w:eastAsia="uk-UA"/>
        </w:rPr>
        <w:t xml:space="preserve"> </w:t>
      </w:r>
      <w:r w:rsidRPr="00B134E5">
        <w:rPr>
          <w:rFonts w:ascii="Times New Roman" w:eastAsia="Times New Roman" w:hAnsi="Times New Roman" w:cs="Times New Roman"/>
          <w:color w:val="00000A"/>
          <w:sz w:val="20"/>
          <w:szCs w:val="20"/>
          <w:lang w:eastAsia="uk-UA"/>
        </w:rPr>
        <w:lastRenderedPageBreak/>
        <w:t xml:space="preserve">підписати його і один примірник передати Виконавцю або при наявності зауважень направляє Виконавцю в письмовому вигляді мотивовану відмову від прийняття Послуг із зазначенням недоліків. </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proofErr w:type="spellStart"/>
      <w:r w:rsidRPr="00B134E5">
        <w:rPr>
          <w:rFonts w:ascii="Times New Roman" w:eastAsia="Times New Roman" w:hAnsi="Times New Roman" w:cs="Times New Roman"/>
          <w:color w:val="00000A"/>
          <w:sz w:val="20"/>
          <w:szCs w:val="20"/>
          <w:lang w:eastAsia="uk-UA"/>
        </w:rPr>
        <w:t>6.4.У</w:t>
      </w:r>
      <w:proofErr w:type="spellEnd"/>
      <w:r w:rsidRPr="00B134E5">
        <w:rPr>
          <w:rFonts w:ascii="Times New Roman" w:eastAsia="Times New Roman" w:hAnsi="Times New Roman" w:cs="Times New Roman"/>
          <w:color w:val="00000A"/>
          <w:sz w:val="20"/>
          <w:szCs w:val="20"/>
          <w:lang w:eastAsia="uk-UA"/>
        </w:rPr>
        <w:t xml:space="preserve"> випадку мотивованої відмови Замовника від приймання послуг, Сторони складають та підписують двосторонній Акт порушень, де зазначаються недоліки в наданих послугах та строк, протягом якого Виконавець зобов'язаний їх усунути. Виконавець зобов'язаний усунути недоліки у встановлений Замовником строк за власний рахунок.</w:t>
      </w:r>
    </w:p>
    <w:p w:rsidR="00B134E5" w:rsidRPr="00B134E5" w:rsidRDefault="00B134E5" w:rsidP="00B134E5">
      <w:pPr>
        <w:spacing w:after="0" w:line="240" w:lineRule="auto"/>
        <w:ind w:left="1776"/>
        <w:jc w:val="center"/>
        <w:rPr>
          <w:rFonts w:ascii="Times New Roman" w:eastAsia="Times New Roman" w:hAnsi="Times New Roman" w:cs="Times New Roman"/>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7. ПРАВА ТА ОБОВ’ЯЗКИ СТОРІН</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7.1. </w:t>
      </w:r>
      <w:r w:rsidRPr="00B134E5">
        <w:rPr>
          <w:rFonts w:ascii="Times New Roman" w:eastAsia="Times New Roman" w:hAnsi="Times New Roman" w:cs="Times New Roman"/>
          <w:color w:val="000000"/>
          <w:sz w:val="20"/>
          <w:szCs w:val="20"/>
          <w:u w:val="single"/>
          <w:lang w:eastAsia="ru-RU"/>
        </w:rPr>
        <w:t>Замовник</w:t>
      </w:r>
      <w:r w:rsidRPr="00B134E5">
        <w:rPr>
          <w:rFonts w:ascii="Times New Roman" w:eastAsia="Times New Roman" w:hAnsi="Times New Roman" w:cs="Times New Roman"/>
          <w:color w:val="00000A"/>
          <w:sz w:val="20"/>
          <w:szCs w:val="20"/>
          <w:u w:val="single"/>
          <w:lang w:eastAsia="ru-RU"/>
        </w:rPr>
        <w:t xml:space="preserve"> зобов’язаний</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7.1.1. Своєчасно оплатити вартість послуг.</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7.1.2. Прийняти надані послуги згідно </w:t>
      </w:r>
      <w:r w:rsidRPr="00B134E5">
        <w:rPr>
          <w:rFonts w:ascii="Times New Roman" w:eastAsia="Times New Roman" w:hAnsi="Times New Roman" w:cs="Times New Roman"/>
          <w:color w:val="00000A"/>
          <w:sz w:val="20"/>
          <w:szCs w:val="20"/>
          <w:lang w:eastAsia="uk-UA"/>
        </w:rPr>
        <w:t>Акту приймання-передачі наданих послуг</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7.1.3.</w:t>
      </w:r>
      <w:r w:rsidRPr="00B134E5">
        <w:rPr>
          <w:rFonts w:ascii="Times New Roman" w:eastAsia="Times New Roman" w:hAnsi="Times New Roman" w:cs="Times New Roman"/>
          <w:color w:val="00000A"/>
          <w:spacing w:val="-4"/>
          <w:sz w:val="20"/>
          <w:szCs w:val="20"/>
          <w:lang w:eastAsia="ru-RU"/>
        </w:rPr>
        <w:t xml:space="preserve"> Надавати еталони та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pacing w:val="-4"/>
          <w:sz w:val="20"/>
          <w:szCs w:val="20"/>
          <w:lang w:eastAsia="ru-RU"/>
        </w:rPr>
        <w:t xml:space="preserve"> Виконавцю укомплектованими, разом з необхідними допоміжними пристроями та, за вимогою Виконавця, експлуатаційними документами, </w:t>
      </w:r>
      <w:proofErr w:type="spellStart"/>
      <w:r w:rsidRPr="00B134E5">
        <w:rPr>
          <w:rFonts w:ascii="Times New Roman" w:eastAsia="Times New Roman" w:hAnsi="Times New Roman" w:cs="Times New Roman"/>
          <w:color w:val="00000A"/>
          <w:spacing w:val="-4"/>
          <w:sz w:val="20"/>
          <w:szCs w:val="20"/>
          <w:lang w:eastAsia="ru-RU"/>
        </w:rPr>
        <w:t>свідоцтвами</w:t>
      </w:r>
      <w:proofErr w:type="spellEnd"/>
      <w:r w:rsidRPr="00B134E5">
        <w:rPr>
          <w:rFonts w:ascii="Times New Roman" w:eastAsia="Times New Roman" w:hAnsi="Times New Roman" w:cs="Times New Roman"/>
          <w:color w:val="00000A"/>
          <w:spacing w:val="-4"/>
          <w:sz w:val="20"/>
          <w:szCs w:val="20"/>
          <w:lang w:eastAsia="ru-RU"/>
        </w:rPr>
        <w:t xml:space="preserve"> про калібрування (за наявності) або документами щодо оцінки відповідності</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7.2. </w:t>
      </w:r>
      <w:r w:rsidRPr="00B134E5">
        <w:rPr>
          <w:rFonts w:ascii="Times New Roman" w:eastAsia="Times New Roman" w:hAnsi="Times New Roman" w:cs="Times New Roman"/>
          <w:color w:val="00000A"/>
          <w:sz w:val="20"/>
          <w:szCs w:val="20"/>
          <w:u w:val="single"/>
          <w:lang w:eastAsia="ru-RU"/>
        </w:rPr>
        <w:t>Замовник має право</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7.2.1. Достроково в односторонньому порядку розірвати цей Договір у разі невиконання зобов’язань Виконавцем, письмово повідомивши про це Виконавця за 20 (двадцять) календарних днів до дати розірвання Договору.</w:t>
      </w:r>
    </w:p>
    <w:p w:rsidR="00B134E5" w:rsidRPr="00B134E5" w:rsidRDefault="00B134E5" w:rsidP="00B134E5">
      <w:pPr>
        <w:spacing w:after="0" w:line="240" w:lineRule="auto"/>
        <w:ind w:firstLine="567"/>
        <w:jc w:val="both"/>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7.2.2. У будь-який час перевіряти хід та якість надання послуг.</w:t>
      </w:r>
    </w:p>
    <w:p w:rsidR="00B134E5" w:rsidRPr="00B134E5" w:rsidRDefault="00B134E5" w:rsidP="00B134E5">
      <w:pPr>
        <w:spacing w:after="0" w:line="240" w:lineRule="auto"/>
        <w:ind w:firstLine="567"/>
        <w:jc w:val="both"/>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7.2.3. Призначати Виконавцю строк для усунення недоліків.</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7.3. </w:t>
      </w:r>
      <w:r w:rsidRPr="00B134E5">
        <w:rPr>
          <w:rFonts w:ascii="Times New Roman" w:eastAsia="Times New Roman" w:hAnsi="Times New Roman" w:cs="Times New Roman"/>
          <w:color w:val="00000A"/>
          <w:sz w:val="20"/>
          <w:szCs w:val="20"/>
          <w:u w:val="single"/>
          <w:lang w:eastAsia="ru-RU"/>
        </w:rPr>
        <w:t>Виконавець зобов’язаний</w:t>
      </w:r>
      <w:r w:rsidRPr="00B134E5">
        <w:rPr>
          <w:rFonts w:ascii="Times New Roman" w:eastAsia="Times New Roman" w:hAnsi="Times New Roman" w:cs="Times New Roman"/>
          <w:color w:val="00000A"/>
          <w:sz w:val="20"/>
          <w:szCs w:val="20"/>
          <w:lang w:eastAsia="ru-RU"/>
        </w:rPr>
        <w:t xml:space="preserve">: </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7.3.1. Надавати послуги, передбачені цим Договором, якісно та в строки, передбачені цим Договором.</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ru-RU"/>
        </w:rPr>
        <w:t xml:space="preserve">7.3.2. </w:t>
      </w:r>
      <w:r w:rsidRPr="00B134E5">
        <w:rPr>
          <w:rFonts w:ascii="Times New Roman" w:eastAsia="Times New Roman" w:hAnsi="Times New Roman" w:cs="Times New Roman"/>
          <w:color w:val="00000A"/>
          <w:sz w:val="20"/>
          <w:szCs w:val="20"/>
          <w:lang w:eastAsia="uk-UA"/>
        </w:rPr>
        <w:t xml:space="preserve">Вживати усіх заходів щодо збереження </w:t>
      </w:r>
      <w:r w:rsidRPr="00B134E5">
        <w:rPr>
          <w:rFonts w:ascii="Times New Roman" w:eastAsia="Times New Roman" w:hAnsi="Times New Roman" w:cs="Times New Roman"/>
          <w:sz w:val="20"/>
          <w:szCs w:val="20"/>
          <w:lang w:eastAsia="ru-RU"/>
        </w:rPr>
        <w:t xml:space="preserve">еталонів та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pacing w:val="-4"/>
          <w:sz w:val="20"/>
          <w:szCs w:val="20"/>
          <w:lang w:eastAsia="ru-RU"/>
        </w:rPr>
        <w:t xml:space="preserve"> </w:t>
      </w:r>
      <w:r w:rsidRPr="00B134E5">
        <w:rPr>
          <w:rFonts w:ascii="Times New Roman" w:eastAsia="Times New Roman" w:hAnsi="Times New Roman" w:cs="Times New Roman"/>
          <w:color w:val="00000A"/>
          <w:sz w:val="20"/>
          <w:szCs w:val="20"/>
          <w:lang w:eastAsia="uk-UA"/>
        </w:rPr>
        <w:t>Замовника на час надання послуг, та нести відповідальність за його втрату, пошкодження або знищення згідно чинного законодавства України.</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7.4. </w:t>
      </w:r>
      <w:r w:rsidRPr="00B134E5">
        <w:rPr>
          <w:rFonts w:ascii="Times New Roman" w:eastAsia="Times New Roman" w:hAnsi="Times New Roman" w:cs="Times New Roman"/>
          <w:color w:val="00000A"/>
          <w:sz w:val="20"/>
          <w:szCs w:val="20"/>
          <w:u w:val="single"/>
          <w:lang w:eastAsia="ru-RU"/>
        </w:rPr>
        <w:t>Виконавець має право</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7.4.1. Одержувати оплату за послуги в розмірі і строки передбачені цим Договором.</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8. ВІДПОВІДАЛЬНІСТЬ СТОРІН</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134E5" w:rsidRPr="00B134E5" w:rsidRDefault="00B134E5" w:rsidP="00B134E5">
      <w:pPr>
        <w:tabs>
          <w:tab w:val="left" w:pos="540"/>
        </w:tabs>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ab/>
        <w:t xml:space="preserve">8.2.  </w:t>
      </w:r>
      <w:r w:rsidRPr="00B134E5">
        <w:rPr>
          <w:rFonts w:ascii="Times New Roman" w:eastAsia="Times New Roman" w:hAnsi="Times New Roman" w:cs="Times New Roman"/>
          <w:color w:val="00000A"/>
          <w:sz w:val="20"/>
          <w:szCs w:val="20"/>
          <w:lang w:eastAsia="uk-UA"/>
        </w:rPr>
        <w:t xml:space="preserve">Виконавець несе матеріальну відповідальність за знищення або пошкодження </w:t>
      </w:r>
      <w:r w:rsidRPr="00B134E5">
        <w:rPr>
          <w:rFonts w:ascii="Times New Roman" w:eastAsia="Times New Roman" w:hAnsi="Times New Roman" w:cs="Times New Roman"/>
          <w:sz w:val="20"/>
          <w:szCs w:val="20"/>
          <w:lang w:eastAsia="ru-RU"/>
        </w:rPr>
        <w:t xml:space="preserve">еталонів чи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pacing w:val="-4"/>
          <w:sz w:val="20"/>
          <w:szCs w:val="20"/>
          <w:lang w:eastAsia="ru-RU"/>
        </w:rPr>
        <w:t xml:space="preserve"> </w:t>
      </w:r>
      <w:r w:rsidRPr="00B134E5">
        <w:rPr>
          <w:rFonts w:ascii="Times New Roman" w:eastAsia="Times New Roman" w:hAnsi="Times New Roman" w:cs="Times New Roman"/>
          <w:color w:val="00000A"/>
          <w:sz w:val="20"/>
          <w:szCs w:val="20"/>
          <w:lang w:eastAsia="uk-UA"/>
        </w:rPr>
        <w:t xml:space="preserve">в розмірі дійсної ринкової вартості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z w:val="20"/>
          <w:szCs w:val="20"/>
          <w:lang w:eastAsia="uk-UA"/>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p>
    <w:p w:rsidR="001B56C7" w:rsidRPr="002C23F8" w:rsidRDefault="00B134E5" w:rsidP="001B56C7">
      <w:pPr>
        <w:widowControl w:val="0"/>
        <w:pBdr>
          <w:top w:val="nil"/>
          <w:left w:val="nil"/>
          <w:bottom w:val="nil"/>
          <w:right w:val="nil"/>
          <w:between w:val="nil"/>
        </w:pBdr>
        <w:tabs>
          <w:tab w:val="left" w:pos="0"/>
        </w:tabs>
        <w:suppressAutoHyphens/>
        <w:spacing w:after="0" w:line="240" w:lineRule="auto"/>
        <w:ind w:left="1080"/>
        <w:jc w:val="center"/>
        <w:rPr>
          <w:rFonts w:ascii="Times New Roman" w:eastAsia="Times New Roman" w:hAnsi="Times New Roman" w:cs="Times New Roman"/>
          <w:b/>
          <w:color w:val="000000"/>
          <w:sz w:val="20"/>
          <w:szCs w:val="20"/>
          <w:lang w:eastAsia="ar-SA"/>
        </w:rPr>
      </w:pPr>
      <w:r w:rsidRPr="00B134E5">
        <w:rPr>
          <w:rFonts w:ascii="Times New Roman" w:eastAsia="Times New Roman" w:hAnsi="Times New Roman" w:cs="Times New Roman"/>
          <w:b/>
          <w:bCs/>
          <w:color w:val="00000A"/>
          <w:sz w:val="20"/>
          <w:szCs w:val="20"/>
          <w:lang w:eastAsia="ru-RU"/>
        </w:rPr>
        <w:t xml:space="preserve">9. </w:t>
      </w:r>
      <w:r w:rsidR="001B56C7" w:rsidRPr="002C23F8">
        <w:rPr>
          <w:rFonts w:ascii="Times New Roman" w:eastAsia="Times New Roman" w:hAnsi="Times New Roman" w:cs="Times New Roman"/>
          <w:b/>
          <w:color w:val="000000"/>
          <w:sz w:val="20"/>
          <w:szCs w:val="20"/>
          <w:lang w:eastAsia="ar-SA"/>
        </w:rPr>
        <w:t>ПОРЯДОК ЗМІН УМОВ ДОГОВОРУ ТА РОЗІРВАННЯ ДОГОВОРУ</w:t>
      </w:r>
    </w:p>
    <w:p w:rsidR="001B56C7" w:rsidRPr="002C23F8" w:rsidRDefault="001B56C7" w:rsidP="001B56C7">
      <w:pPr>
        <w:widowControl w:val="0"/>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sz w:val="20"/>
          <w:szCs w:val="20"/>
          <w:lang w:eastAsia="ar-SA"/>
        </w:rPr>
      </w:pP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sz w:val="20"/>
          <w:szCs w:val="20"/>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.2. Істотні умови Договору можуть бути змінені лише за взаємною згодою Сторін та виключно у випадках:</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 зменшення обсягів закупівлі, зокрема з урахуванням фактичного обсягу видатків Замовника;</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3) покращення якості Товару, за умови що таке покращення не призведе до збільшення суми, визначеної цим Договором;</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5) погодження зміни ціни в договорі про закупівлю в бік зменшення (без зміни кількості (обсягу) та якості товарів, робіт і послуг);</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до зміни таких ставок та/або пільг з оподаткування, а також у зв’язку з зміною системи оподаткування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до зміни податкового навантаження внаслідок зміни системи оподаткування;</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7) зміни встановленого згідно із законодавством органами державної статистики індексу споживчих цін, </w:t>
      </w:r>
      <w:r w:rsidRPr="002C23F8">
        <w:rPr>
          <w:rFonts w:ascii="Times New Roman" w:eastAsia="Times New Roman" w:hAnsi="Times New Roman" w:cs="Times New Roman"/>
          <w:color w:val="000000"/>
          <w:sz w:val="20"/>
          <w:szCs w:val="20"/>
          <w:lang w:eastAsia="ar-SA"/>
        </w:rPr>
        <w:lastRenderedPageBreak/>
        <w:t xml:space="preserve">зміни курсу іноземної валюти, зміни біржових котирувань або показників </w:t>
      </w:r>
      <w:proofErr w:type="spellStart"/>
      <w:r w:rsidRPr="002C23F8">
        <w:rPr>
          <w:rFonts w:ascii="Times New Roman" w:eastAsia="Times New Roman" w:hAnsi="Times New Roman" w:cs="Times New Roman"/>
          <w:color w:val="000000"/>
          <w:sz w:val="20"/>
          <w:szCs w:val="20"/>
          <w:lang w:eastAsia="ar-SA"/>
        </w:rPr>
        <w:t>Platts</w:t>
      </w:r>
      <w:proofErr w:type="spellEnd"/>
      <w:r w:rsidRPr="002C23F8">
        <w:rPr>
          <w:rFonts w:ascii="Times New Roman" w:eastAsia="Times New Roman" w:hAnsi="Times New Roman" w:cs="Times New Roman"/>
          <w:color w:val="000000"/>
          <w:sz w:val="20"/>
          <w:szCs w:val="20"/>
          <w:lang w:eastAsia="ar-SA"/>
        </w:rPr>
        <w:t xml:space="preserve">, </w:t>
      </w:r>
      <w:proofErr w:type="spellStart"/>
      <w:r w:rsidRPr="002C23F8">
        <w:rPr>
          <w:rFonts w:ascii="Times New Roman" w:eastAsia="Times New Roman" w:hAnsi="Times New Roman" w:cs="Times New Roman"/>
          <w:color w:val="000000"/>
          <w:sz w:val="20"/>
          <w:szCs w:val="20"/>
          <w:lang w:eastAsia="ar-SA"/>
        </w:rPr>
        <w:t>ARGUS</w:t>
      </w:r>
      <w:proofErr w:type="spellEnd"/>
      <w:r w:rsidRPr="002C23F8">
        <w:rPr>
          <w:rFonts w:ascii="Times New Roman" w:eastAsia="Times New Roman" w:hAnsi="Times New Roman" w:cs="Times New Roman"/>
          <w:color w:val="000000"/>
          <w:sz w:val="20"/>
          <w:szCs w:val="20"/>
          <w:lang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1B56C7" w:rsidRPr="002C23F8" w:rsidRDefault="001B56C7" w:rsidP="001B56C7">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sz w:val="20"/>
          <w:szCs w:val="20"/>
          <w:lang w:eastAsia="ar-SA"/>
        </w:rPr>
      </w:pPr>
      <w:r w:rsidRPr="002C23F8">
        <w:rPr>
          <w:rFonts w:ascii="Times New Roman" w:eastAsia="Times New Roman" w:hAnsi="Times New Roman" w:cs="Times New Roman"/>
          <w:color w:val="222222"/>
          <w:sz w:val="20"/>
          <w:szCs w:val="20"/>
          <w:lang w:eastAsia="ar-SA"/>
        </w:rPr>
        <w:t xml:space="preserve">Сторона, що ініціює внесення змін у Договір, надає іншій Стороні підтверджуючі документи, що </w:t>
      </w:r>
      <w:proofErr w:type="spellStart"/>
      <w:r w:rsidRPr="002C23F8">
        <w:rPr>
          <w:rFonts w:ascii="Times New Roman" w:eastAsia="Times New Roman" w:hAnsi="Times New Roman" w:cs="Times New Roman"/>
          <w:color w:val="222222"/>
          <w:sz w:val="20"/>
          <w:szCs w:val="20"/>
          <w:lang w:eastAsia="ar-SA"/>
        </w:rPr>
        <w:t>обгунтовують</w:t>
      </w:r>
      <w:proofErr w:type="spellEnd"/>
      <w:r w:rsidRPr="002C23F8">
        <w:rPr>
          <w:rFonts w:ascii="Times New Roman" w:eastAsia="Times New Roman" w:hAnsi="Times New Roman" w:cs="Times New Roman"/>
          <w:color w:val="222222"/>
          <w:sz w:val="20"/>
          <w:szCs w:val="20"/>
          <w:lang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B56C7" w:rsidRPr="002C23F8" w:rsidRDefault="001B56C7" w:rsidP="001B56C7">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2C23F8">
        <w:rPr>
          <w:rFonts w:ascii="Times New Roman" w:eastAsia="Times New Roman" w:hAnsi="Times New Roman" w:cs="Times New Roman"/>
          <w:color w:val="000000"/>
          <w:sz w:val="20"/>
          <w:szCs w:val="20"/>
          <w:lang w:eastAsia="ar-SA"/>
        </w:rPr>
        <w:t>двадцятиденний</w:t>
      </w:r>
      <w:proofErr w:type="spellEnd"/>
      <w:r w:rsidRPr="002C23F8">
        <w:rPr>
          <w:rFonts w:ascii="Times New Roman" w:eastAsia="Times New Roman" w:hAnsi="Times New Roman" w:cs="Times New Roman"/>
          <w:color w:val="000000"/>
          <w:sz w:val="20"/>
          <w:szCs w:val="20"/>
          <w:lang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B56C7" w:rsidRPr="002C23F8" w:rsidRDefault="001B56C7" w:rsidP="001B56C7">
      <w:pPr>
        <w:widowControl w:val="0"/>
        <w:shd w:val="clear" w:color="auto" w:fill="FFFFFF"/>
        <w:tabs>
          <w:tab w:val="left" w:pos="0"/>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1B56C7" w:rsidRPr="002C23F8" w:rsidRDefault="001B56C7" w:rsidP="001B56C7">
      <w:pPr>
        <w:widowControl w:val="0"/>
        <w:shd w:val="clear" w:color="auto" w:fill="FFFFFF"/>
        <w:suppressAutoHyphens/>
        <w:spacing w:after="0" w:line="240" w:lineRule="auto"/>
        <w:ind w:left="-10"/>
        <w:jc w:val="center"/>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10</w:t>
      </w:r>
      <w:r w:rsidRPr="002C23F8">
        <w:rPr>
          <w:rFonts w:ascii="Times New Roman" w:eastAsia="Times New Roman" w:hAnsi="Times New Roman" w:cs="Times New Roman"/>
          <w:b/>
          <w:color w:val="000000"/>
          <w:sz w:val="20"/>
          <w:szCs w:val="20"/>
          <w:lang w:eastAsia="ar-SA"/>
        </w:rPr>
        <w:t>. ФОРС–МАЖОРНІ ОБСТАВИНИ (ОБСТАВИНИ НЕПЕРЕБОРНОЇ СИЛИ)</w:t>
      </w:r>
    </w:p>
    <w:p w:rsidR="001B56C7" w:rsidRPr="002C23F8" w:rsidRDefault="001B56C7" w:rsidP="001B56C7">
      <w:pPr>
        <w:widowControl w:val="0"/>
        <w:shd w:val="clear" w:color="auto" w:fill="FFFFFF"/>
        <w:suppressAutoHyphens/>
        <w:spacing w:after="0" w:line="240" w:lineRule="auto"/>
        <w:ind w:left="-10"/>
        <w:jc w:val="center"/>
        <w:rPr>
          <w:rFonts w:ascii="Times New Roman" w:eastAsia="Times New Roman" w:hAnsi="Times New Roman" w:cs="Times New Roman"/>
          <w:color w:val="000000"/>
          <w:sz w:val="20"/>
          <w:szCs w:val="20"/>
          <w:lang w:eastAsia="ar-SA"/>
        </w:rPr>
      </w:pPr>
    </w:p>
    <w:p w:rsidR="001B56C7" w:rsidRPr="002C23F8" w:rsidRDefault="001B56C7" w:rsidP="001B56C7">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w:t>
      </w:r>
      <w:r>
        <w:rPr>
          <w:rFonts w:ascii="Times New Roman" w:eastAsia="Times New Roman" w:hAnsi="Times New Roman" w:cs="Times New Roman"/>
          <w:color w:val="000000"/>
          <w:sz w:val="20"/>
          <w:szCs w:val="20"/>
          <w:lang w:eastAsia="ar-SA"/>
        </w:rPr>
        <w:t>0</w:t>
      </w:r>
      <w:r w:rsidRPr="002C23F8">
        <w:rPr>
          <w:rFonts w:ascii="Times New Roman" w:eastAsia="Times New Roman" w:hAnsi="Times New Roman" w:cs="Times New Roman"/>
          <w:color w:val="000000"/>
          <w:sz w:val="20"/>
          <w:szCs w:val="20"/>
          <w:lang w:eastAsia="ar-S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B56C7" w:rsidRPr="002C23F8" w:rsidRDefault="001B56C7" w:rsidP="001B56C7">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w:t>
      </w:r>
      <w:r>
        <w:rPr>
          <w:rFonts w:ascii="Times New Roman" w:eastAsia="Times New Roman" w:hAnsi="Times New Roman" w:cs="Times New Roman"/>
          <w:color w:val="000000"/>
          <w:sz w:val="20"/>
          <w:szCs w:val="20"/>
          <w:lang w:eastAsia="ar-SA"/>
        </w:rPr>
        <w:t>0</w:t>
      </w:r>
      <w:r w:rsidRPr="002C23F8">
        <w:rPr>
          <w:rFonts w:ascii="Times New Roman" w:eastAsia="Times New Roman" w:hAnsi="Times New Roman" w:cs="Times New Roman"/>
          <w:color w:val="000000"/>
          <w:sz w:val="20"/>
          <w:szCs w:val="20"/>
          <w:lang w:eastAsia="ar-SA"/>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Дія таких обставин може бути викликана:</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2C23F8">
        <w:rPr>
          <w:rFonts w:ascii="Times New Roman" w:eastAsia="Times New Roman" w:hAnsi="Times New Roman" w:cs="Times New Roman"/>
          <w:color w:val="000000"/>
          <w:sz w:val="20"/>
          <w:szCs w:val="20"/>
          <w:lang w:eastAsia="ar-SA"/>
        </w:rPr>
        <w:t>проток</w:t>
      </w:r>
      <w:proofErr w:type="spellEnd"/>
      <w:r w:rsidRPr="002C23F8">
        <w:rPr>
          <w:rFonts w:ascii="Times New Roman" w:eastAsia="Times New Roman" w:hAnsi="Times New Roman" w:cs="Times New Roman"/>
          <w:color w:val="000000"/>
          <w:sz w:val="20"/>
          <w:szCs w:val="20"/>
          <w:lang w:eastAsia="ar-SA"/>
        </w:rPr>
        <w:t>, портів, перевалів, землетрус, блискавка, пожежа, посуха, просідання і зсув ґрунту, інші стихійні лиха тощо);</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 умовами, регламентованими відповідними рішеннями та актами державних органів влади, закриттям морських </w:t>
      </w:r>
      <w:proofErr w:type="spellStart"/>
      <w:r w:rsidRPr="002C23F8">
        <w:rPr>
          <w:rFonts w:ascii="Times New Roman" w:eastAsia="Times New Roman" w:hAnsi="Times New Roman" w:cs="Times New Roman"/>
          <w:color w:val="000000"/>
          <w:sz w:val="20"/>
          <w:szCs w:val="20"/>
          <w:lang w:eastAsia="ar-SA"/>
        </w:rPr>
        <w:t>проток</w:t>
      </w:r>
      <w:proofErr w:type="spellEnd"/>
      <w:r w:rsidRPr="002C23F8">
        <w:rPr>
          <w:rFonts w:ascii="Times New Roman" w:eastAsia="Times New Roman" w:hAnsi="Times New Roman" w:cs="Times New Roman"/>
          <w:color w:val="000000"/>
          <w:sz w:val="20"/>
          <w:szCs w:val="20"/>
          <w:lang w:eastAsia="ar-SA"/>
        </w:rPr>
        <w:t>, ембарго, забороною (обмеження) експорту/імпорту тощо.</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r w:rsidRPr="002C23F8">
        <w:rPr>
          <w:rFonts w:ascii="Times New Roman" w:eastAsia="Times New Roman" w:hAnsi="Times New Roman" w:cs="Times New Roman"/>
          <w:sz w:val="20"/>
          <w:szCs w:val="20"/>
          <w:lang w:eastAsia="ar-SA"/>
        </w:rPr>
        <w:t>.3.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r w:rsidRPr="002C23F8">
        <w:rPr>
          <w:rFonts w:ascii="Times New Roman" w:eastAsia="Times New Roman" w:hAnsi="Times New Roman" w:cs="Times New Roman"/>
          <w:sz w:val="20"/>
          <w:szCs w:val="20"/>
          <w:lang w:eastAsia="ar-SA"/>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r w:rsidRPr="002C23F8">
        <w:rPr>
          <w:rFonts w:ascii="Times New Roman" w:eastAsia="Times New Roman" w:hAnsi="Times New Roman" w:cs="Times New Roman"/>
          <w:sz w:val="20"/>
          <w:szCs w:val="20"/>
          <w:lang w:eastAsia="ar-SA"/>
        </w:rPr>
        <w:t xml:space="preserve">.5.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w:t>
      </w:r>
      <w:r w:rsidRPr="002C23F8">
        <w:rPr>
          <w:rFonts w:ascii="Times New Roman" w:eastAsia="Times New Roman" w:hAnsi="Times New Roman" w:cs="Times New Roman"/>
          <w:sz w:val="20"/>
          <w:szCs w:val="20"/>
          <w:lang w:eastAsia="ar-SA"/>
        </w:rPr>
        <w:lastRenderedPageBreak/>
        <w:t>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p>
    <w:p w:rsidR="001B56C7" w:rsidRPr="002C23F8" w:rsidRDefault="001B56C7" w:rsidP="001B56C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w:t>
      </w:r>
      <w:r w:rsidRPr="002C23F8">
        <w:rPr>
          <w:rFonts w:ascii="Times New Roman" w:eastAsia="Times New Roman" w:hAnsi="Times New Roman" w:cs="Times New Roman"/>
          <w:b/>
          <w:sz w:val="20"/>
          <w:szCs w:val="20"/>
          <w:lang w:eastAsia="ar-SA"/>
        </w:rPr>
        <w:t>. АНТИКОРУПЦІЙНЕ ЗАСТЕРЕЖЕННЯ</w:t>
      </w:r>
    </w:p>
    <w:p w:rsidR="001B56C7" w:rsidRPr="002C23F8" w:rsidRDefault="001B56C7" w:rsidP="001B56C7">
      <w:pPr>
        <w:widowControl w:val="0"/>
        <w:suppressAutoHyphens/>
        <w:spacing w:after="0" w:line="240" w:lineRule="auto"/>
        <w:jc w:val="center"/>
        <w:rPr>
          <w:rFonts w:ascii="Times New Roman" w:eastAsia="Times New Roman" w:hAnsi="Times New Roman" w:cs="Times New Roman"/>
          <w:b/>
          <w:sz w:val="20"/>
          <w:szCs w:val="20"/>
          <w:lang w:eastAsia="ar-SA"/>
        </w:rPr>
      </w:pP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.1. Сторони зобов’язуються забезпечити повну відповідальність своїх працівників вимогам антикорупційного законодавства.</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.5. Під діями працівника, здійснюваними на користь стимулюючої його Сторони, розуміються:</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надання невиправданих переваг у порівнянні з іншими контрагентами;</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надання будь – яких гарантій;</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прискорення існуючих процедур;</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134E5" w:rsidRPr="00B134E5" w:rsidRDefault="00B134E5" w:rsidP="001B56C7">
      <w:pPr>
        <w:spacing w:after="0" w:line="240" w:lineRule="auto"/>
        <w:jc w:val="center"/>
        <w:outlineLvl w:val="0"/>
        <w:rPr>
          <w:rFonts w:ascii="Times New Roman" w:eastAsia="Times New Roman" w:hAnsi="Times New Roman" w:cs="Times New Roman"/>
          <w:b/>
          <w:bCs/>
          <w:color w:val="00000A"/>
          <w:sz w:val="20"/>
          <w:szCs w:val="20"/>
          <w:lang w:eastAsia="ru-RU"/>
        </w:rPr>
      </w:pPr>
    </w:p>
    <w:p w:rsidR="00B134E5" w:rsidRPr="00B134E5" w:rsidRDefault="001B56C7" w:rsidP="00B134E5">
      <w:pPr>
        <w:spacing w:after="0" w:line="240" w:lineRule="auto"/>
        <w:jc w:val="center"/>
        <w:outlineLvl w:val="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bCs/>
          <w:color w:val="00000A"/>
          <w:sz w:val="20"/>
          <w:szCs w:val="20"/>
          <w:lang w:eastAsia="ru-RU"/>
        </w:rPr>
        <w:t>12</w:t>
      </w:r>
      <w:r w:rsidR="00B134E5" w:rsidRPr="00B134E5">
        <w:rPr>
          <w:rFonts w:ascii="Times New Roman" w:eastAsia="Times New Roman" w:hAnsi="Times New Roman" w:cs="Times New Roman"/>
          <w:b/>
          <w:bCs/>
          <w:color w:val="00000A"/>
          <w:sz w:val="20"/>
          <w:szCs w:val="20"/>
          <w:lang w:eastAsia="ru-RU"/>
        </w:rPr>
        <w:t>. СТРОК ДІЇ ДОГОВОРУ</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2</w:t>
      </w:r>
      <w:r w:rsidRPr="00B134E5">
        <w:rPr>
          <w:rFonts w:ascii="Times New Roman" w:eastAsia="Times New Roman" w:hAnsi="Times New Roman" w:cs="Times New Roman"/>
          <w:color w:val="00000A"/>
          <w:sz w:val="20"/>
          <w:szCs w:val="20"/>
          <w:lang w:eastAsia="ru-RU"/>
        </w:rPr>
        <w:t>.1. Цей Договір набирає чинності з моменту його підписання уповноваженими представниками Сторін і діє до 31.12.202</w:t>
      </w:r>
      <w:r>
        <w:rPr>
          <w:rFonts w:ascii="Times New Roman" w:eastAsia="Times New Roman" w:hAnsi="Times New Roman" w:cs="Times New Roman"/>
          <w:color w:val="00000A"/>
          <w:sz w:val="20"/>
          <w:szCs w:val="20"/>
          <w:lang w:eastAsia="ru-RU"/>
        </w:rPr>
        <w:t>3</w:t>
      </w:r>
      <w:r w:rsidRPr="00B134E5">
        <w:rPr>
          <w:rFonts w:ascii="Times New Roman" w:eastAsia="Times New Roman" w:hAnsi="Times New Roman" w:cs="Times New Roman"/>
          <w:color w:val="00000A"/>
          <w:sz w:val="20"/>
          <w:szCs w:val="20"/>
          <w:lang w:eastAsia="ru-RU"/>
        </w:rPr>
        <w:t>, але в будь-якому випадку до повного виконання Сторонами своїх зобов’язань за Договором</w:t>
      </w:r>
      <w:r w:rsidRPr="00B134E5">
        <w:rPr>
          <w:rFonts w:ascii="Times New Roman" w:eastAsia="Times New Roman" w:hAnsi="Times New Roman" w:cs="Times New Roman"/>
          <w:color w:val="00000A"/>
          <w:sz w:val="20"/>
          <w:szCs w:val="20"/>
          <w:lang w:eastAsia="uk-UA"/>
        </w:rPr>
        <w:t>. Закінчення строку дії Договору не звільняє Сторони від виконання тих зобов’язань, що лишилися невиконаними</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2</w:t>
      </w:r>
      <w:r w:rsidRPr="00B134E5">
        <w:rPr>
          <w:rFonts w:ascii="Times New Roman" w:eastAsia="Times New Roman" w:hAnsi="Times New Roman" w:cs="Times New Roman"/>
          <w:color w:val="00000A"/>
          <w:sz w:val="20"/>
          <w:szCs w:val="20"/>
          <w:lang w:eastAsia="ru-RU"/>
        </w:rPr>
        <w:t xml:space="preserve">.2. </w:t>
      </w:r>
      <w:r w:rsidRPr="00B134E5">
        <w:rPr>
          <w:rFonts w:ascii="Times New Roman" w:eastAsia="Times New Roman" w:hAnsi="Times New Roman" w:cs="Times New Roman"/>
          <w:color w:val="00000A"/>
          <w:sz w:val="20"/>
          <w:szCs w:val="20"/>
          <w:lang w:eastAsia="uk-UA"/>
        </w:rPr>
        <w:t>Цей Договір складено у двох оригінальних примірниках - по одному для кожної Сторони, кожна з яких має однакову юридичну силу</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left="720"/>
        <w:jc w:val="center"/>
        <w:outlineLvl w:val="0"/>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1</w:t>
      </w:r>
      <w:r w:rsidR="001B56C7">
        <w:rPr>
          <w:rFonts w:ascii="Times New Roman" w:eastAsia="Times New Roman" w:hAnsi="Times New Roman" w:cs="Times New Roman"/>
          <w:b/>
          <w:bCs/>
          <w:color w:val="00000A"/>
          <w:sz w:val="20"/>
          <w:szCs w:val="20"/>
          <w:lang w:eastAsia="ru-RU"/>
        </w:rPr>
        <w:t>3</w:t>
      </w:r>
      <w:r w:rsidRPr="00B134E5">
        <w:rPr>
          <w:rFonts w:ascii="Times New Roman" w:eastAsia="Times New Roman" w:hAnsi="Times New Roman" w:cs="Times New Roman"/>
          <w:b/>
          <w:bCs/>
          <w:color w:val="00000A"/>
          <w:sz w:val="20"/>
          <w:szCs w:val="20"/>
          <w:lang w:eastAsia="ru-RU"/>
        </w:rPr>
        <w:t>. ІНШІ УМОВИ</w:t>
      </w:r>
    </w:p>
    <w:p w:rsidR="00B134E5" w:rsidRPr="00B134E5" w:rsidRDefault="00B134E5" w:rsidP="00B134E5">
      <w:pPr>
        <w:spacing w:after="0" w:line="240" w:lineRule="auto"/>
        <w:ind w:firstLine="567"/>
        <w:jc w:val="both"/>
        <w:rPr>
          <w:rFonts w:ascii="Times New Roman" w:eastAsia="Times New Roman" w:hAnsi="Times New Roman" w:cs="Times New Roman"/>
          <w:sz w:val="20"/>
          <w:szCs w:val="20"/>
          <w:lang w:eastAsia="uk-UA"/>
        </w:rPr>
      </w:pPr>
      <w:r w:rsidRPr="00B134E5">
        <w:rPr>
          <w:rFonts w:ascii="Times New Roman" w:eastAsia="Times New Roman" w:hAnsi="Times New Roman" w:cs="Times New Roman"/>
          <w:sz w:val="20"/>
          <w:szCs w:val="20"/>
          <w:lang w:eastAsia="uk-UA"/>
        </w:rPr>
        <w:t>1</w:t>
      </w:r>
      <w:r w:rsidR="001B56C7">
        <w:rPr>
          <w:rFonts w:ascii="Times New Roman" w:eastAsia="Times New Roman" w:hAnsi="Times New Roman" w:cs="Times New Roman"/>
          <w:sz w:val="20"/>
          <w:szCs w:val="20"/>
          <w:lang w:eastAsia="uk-UA"/>
        </w:rPr>
        <w:t>3</w:t>
      </w:r>
      <w:r w:rsidRPr="00B134E5">
        <w:rPr>
          <w:rFonts w:ascii="Times New Roman" w:eastAsia="Times New Roman" w:hAnsi="Times New Roman" w:cs="Times New Roman"/>
          <w:sz w:val="20"/>
          <w:szCs w:val="20"/>
          <w:lang w:eastAsia="uk-UA"/>
        </w:rPr>
        <w:t xml:space="preserve">.1.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1</w:t>
      </w:r>
      <w:r w:rsidR="001B56C7">
        <w:rPr>
          <w:rFonts w:ascii="Times New Roman" w:eastAsia="Times New Roman" w:hAnsi="Times New Roman" w:cs="Times New Roman"/>
          <w:color w:val="00000A"/>
          <w:sz w:val="20"/>
          <w:szCs w:val="20"/>
          <w:lang w:eastAsia="uk-UA"/>
        </w:rPr>
        <w:t>3</w:t>
      </w:r>
      <w:r w:rsidRPr="00B134E5">
        <w:rPr>
          <w:rFonts w:ascii="Times New Roman" w:eastAsia="Times New Roman" w:hAnsi="Times New Roman" w:cs="Times New Roman"/>
          <w:color w:val="00000A"/>
          <w:sz w:val="20"/>
          <w:szCs w:val="20"/>
          <w:lang w:eastAsia="uk-UA"/>
        </w:rPr>
        <w:t xml:space="preserve">.2. При зміні свого найменування, адреси, розрахункових, податкових та інших реквізитів, які стосуються даного Договору, а також при прийнятті рішення про реорганізацію, ліквідацію Сторони </w:t>
      </w:r>
      <w:r w:rsidRPr="00B134E5">
        <w:rPr>
          <w:rFonts w:ascii="Times New Roman" w:eastAsia="Times New Roman" w:hAnsi="Times New Roman" w:cs="Times New Roman"/>
          <w:color w:val="00000A"/>
          <w:sz w:val="20"/>
          <w:szCs w:val="20"/>
          <w:lang w:eastAsia="uk-UA"/>
        </w:rPr>
        <w:lastRenderedPageBreak/>
        <w:t>зобов’язуються повідомляти одна одну письмово протягом 5 календарних днів від дати настання таких змін або прийняття відповідних рішень.</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1</w:t>
      </w:r>
      <w:r w:rsidR="001B56C7">
        <w:rPr>
          <w:rFonts w:ascii="Times New Roman" w:eastAsia="Times New Roman" w:hAnsi="Times New Roman" w:cs="Times New Roman"/>
          <w:color w:val="00000A"/>
          <w:sz w:val="20"/>
          <w:szCs w:val="20"/>
          <w:lang w:eastAsia="uk-UA"/>
        </w:rPr>
        <w:t>3</w:t>
      </w:r>
      <w:r w:rsidRPr="00B134E5">
        <w:rPr>
          <w:rFonts w:ascii="Times New Roman" w:eastAsia="Times New Roman" w:hAnsi="Times New Roman" w:cs="Times New Roman"/>
          <w:color w:val="00000A"/>
          <w:sz w:val="20"/>
          <w:szCs w:val="20"/>
          <w:lang w:eastAsia="uk-UA"/>
        </w:rPr>
        <w:t xml:space="preserve">.3. Своїм підписом під цим Договором, кожна зі Сторін Договору відповідно до Закону України «Про захист персональних даних» (далі - Закон),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статтею 8 Закону, а також мету збору цих даних та осіб, яким ці дані передаються. </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Сторони зобов’язуються забезпечувати виконання вимог Закону,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w:t>
      </w:r>
    </w:p>
    <w:p w:rsidR="00B134E5" w:rsidRPr="00B134E5" w:rsidRDefault="00B134E5" w:rsidP="00B134E5">
      <w:pPr>
        <w:spacing w:after="0" w:line="240" w:lineRule="auto"/>
        <w:ind w:firstLine="567"/>
        <w:jc w:val="both"/>
        <w:rPr>
          <w:rFonts w:ascii="Times New Roman" w:eastAsia="Calibri" w:hAnsi="Times New Roman" w:cs="Times New Roman"/>
          <w:color w:val="00000A"/>
          <w:sz w:val="20"/>
          <w:szCs w:val="20"/>
          <w:lang w:eastAsia="ru-RU"/>
        </w:rPr>
      </w:pPr>
    </w:p>
    <w:p w:rsidR="00B134E5" w:rsidRPr="00B134E5" w:rsidRDefault="001B56C7"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Pr>
          <w:rFonts w:ascii="Times New Roman" w:eastAsia="Times New Roman" w:hAnsi="Times New Roman" w:cs="Times New Roman"/>
          <w:b/>
          <w:bCs/>
          <w:color w:val="00000A"/>
          <w:sz w:val="20"/>
          <w:szCs w:val="20"/>
          <w:lang w:eastAsia="ru-RU"/>
        </w:rPr>
        <w:t>14</w:t>
      </w:r>
      <w:r w:rsidR="00B134E5" w:rsidRPr="00B134E5">
        <w:rPr>
          <w:rFonts w:ascii="Times New Roman" w:eastAsia="Times New Roman" w:hAnsi="Times New Roman" w:cs="Times New Roman"/>
          <w:b/>
          <w:bCs/>
          <w:color w:val="00000A"/>
          <w:sz w:val="20"/>
          <w:szCs w:val="20"/>
          <w:lang w:eastAsia="ru-RU"/>
        </w:rPr>
        <w:t>. ДОДАТКИ ДО ДОГОВОРУ</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4</w:t>
      </w:r>
      <w:r w:rsidRPr="00B134E5">
        <w:rPr>
          <w:rFonts w:ascii="Times New Roman" w:eastAsia="Times New Roman" w:hAnsi="Times New Roman" w:cs="Times New Roman"/>
          <w:color w:val="00000A"/>
          <w:sz w:val="20"/>
          <w:szCs w:val="20"/>
          <w:lang w:eastAsia="ru-RU"/>
        </w:rPr>
        <w:t>.1. Невід'ємною частиною цього Договору є:</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4</w:t>
      </w:r>
      <w:r w:rsidRPr="00B134E5">
        <w:rPr>
          <w:rFonts w:ascii="Times New Roman" w:eastAsia="Times New Roman" w:hAnsi="Times New Roman" w:cs="Times New Roman"/>
          <w:color w:val="00000A"/>
          <w:sz w:val="20"/>
          <w:szCs w:val="20"/>
          <w:lang w:eastAsia="ru-RU"/>
        </w:rPr>
        <w:t>.1.1. Додаток №1 – Перелік послуг.</w:t>
      </w:r>
    </w:p>
    <w:p w:rsidR="00B134E5" w:rsidRPr="00B134E5" w:rsidRDefault="00B134E5" w:rsidP="00B134E5">
      <w:pPr>
        <w:spacing w:after="0" w:line="240" w:lineRule="auto"/>
        <w:ind w:firstLine="900"/>
        <w:jc w:val="center"/>
        <w:outlineLvl w:val="0"/>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0"/>
          <w:szCs w:val="20"/>
          <w:lang w:eastAsia="ru-RU"/>
        </w:rPr>
        <w:t>14. МІСЦЕЗНАХОДЖЕННЯ ТА БАНКІВСЬКІ РЕКВІЗИТИ СТОРІН</w:t>
      </w:r>
    </w:p>
    <w:tbl>
      <w:tblPr>
        <w:tblW w:w="9828" w:type="dxa"/>
        <w:tblInd w:w="-106" w:type="dxa"/>
        <w:tblLook w:val="01E0" w:firstRow="1" w:lastRow="1" w:firstColumn="1" w:lastColumn="1" w:noHBand="0" w:noVBand="0"/>
      </w:tblPr>
      <w:tblGrid>
        <w:gridCol w:w="4874"/>
        <w:gridCol w:w="339"/>
        <w:gridCol w:w="4615"/>
      </w:tblGrid>
      <w:tr w:rsidR="00B134E5" w:rsidRPr="00B134E5" w:rsidTr="00814FBC">
        <w:trPr>
          <w:trHeight w:val="719"/>
        </w:trPr>
        <w:tc>
          <w:tcPr>
            <w:tcW w:w="4874" w:type="dxa"/>
          </w:tcPr>
          <w:p w:rsidR="00B134E5" w:rsidRPr="00B134E5" w:rsidRDefault="00B134E5" w:rsidP="00B134E5">
            <w:pPr>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0"/>
                <w:szCs w:val="20"/>
                <w:lang w:eastAsia="ru-RU"/>
              </w:rPr>
              <w:t xml:space="preserve">   ВИКОНАВЕЦЬ</w:t>
            </w:r>
          </w:p>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0"/>
                <w:szCs w:val="20"/>
                <w:lang w:eastAsia="ru-RU"/>
              </w:rPr>
              <w:t xml:space="preserve">   __________________</w:t>
            </w:r>
          </w:p>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0"/>
                <w:szCs w:val="20"/>
                <w:lang w:eastAsia="ru-RU"/>
              </w:rPr>
            </w:pPr>
          </w:p>
        </w:tc>
        <w:tc>
          <w:tcPr>
            <w:tcW w:w="339"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tc>
        <w:tc>
          <w:tcPr>
            <w:tcW w:w="4615"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ЗАМОВНИК</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Державне підприємство «Рівненський науково-виробничий центр стандартизації, метрології та сертифікації»</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Адреса: 33028, м. Рівне, вул. Замкова, 31 </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Рахунок: №</w:t>
            </w:r>
            <w:proofErr w:type="spellStart"/>
            <w:r w:rsidRPr="00B134E5">
              <w:rPr>
                <w:rFonts w:ascii="Times New Roman" w:eastAsia="Times New Roman" w:hAnsi="Times New Roman" w:cs="Times New Roman"/>
                <w:sz w:val="20"/>
                <w:szCs w:val="20"/>
                <w:lang w:eastAsia="ru-RU"/>
              </w:rPr>
              <w:t>UA793223130000026001000014478</w:t>
            </w:r>
            <w:proofErr w:type="spellEnd"/>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в АТ «Укрексімбанк» м. Київ </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Код </w:t>
            </w:r>
            <w:proofErr w:type="spellStart"/>
            <w:r w:rsidRPr="00B134E5">
              <w:rPr>
                <w:rFonts w:ascii="Times New Roman" w:eastAsia="Times New Roman" w:hAnsi="Times New Roman" w:cs="Times New Roman"/>
                <w:sz w:val="20"/>
                <w:szCs w:val="20"/>
                <w:lang w:eastAsia="ru-RU"/>
              </w:rPr>
              <w:t>ЄДРПОУ</w:t>
            </w:r>
            <w:proofErr w:type="spellEnd"/>
            <w:r w:rsidRPr="00B134E5">
              <w:rPr>
                <w:rFonts w:ascii="Times New Roman" w:eastAsia="Times New Roman" w:hAnsi="Times New Roman" w:cs="Times New Roman"/>
                <w:sz w:val="20"/>
                <w:szCs w:val="20"/>
                <w:lang w:eastAsia="ru-RU"/>
              </w:rPr>
              <w:t>: 02568294</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roofErr w:type="spellStart"/>
            <w:r w:rsidRPr="00B134E5">
              <w:rPr>
                <w:rFonts w:ascii="Times New Roman" w:eastAsia="Times New Roman" w:hAnsi="Times New Roman" w:cs="Times New Roman"/>
                <w:sz w:val="20"/>
                <w:szCs w:val="20"/>
                <w:lang w:eastAsia="ru-RU"/>
              </w:rPr>
              <w:t>ІПН</w:t>
            </w:r>
            <w:proofErr w:type="spellEnd"/>
            <w:r w:rsidRPr="00B134E5">
              <w:rPr>
                <w:rFonts w:ascii="Times New Roman" w:eastAsia="Times New Roman" w:hAnsi="Times New Roman" w:cs="Times New Roman"/>
                <w:sz w:val="20"/>
                <w:szCs w:val="20"/>
                <w:lang w:eastAsia="ru-RU"/>
              </w:rPr>
              <w:t xml:space="preserve">: 025682917169     </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Свідоцтво: 100103488</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roofErr w:type="spellStart"/>
            <w:r w:rsidRPr="00B134E5">
              <w:rPr>
                <w:rFonts w:ascii="Times New Roman" w:eastAsia="Times New Roman" w:hAnsi="Times New Roman" w:cs="Times New Roman"/>
                <w:sz w:val="20"/>
                <w:szCs w:val="20"/>
                <w:lang w:eastAsia="ru-RU"/>
              </w:rPr>
              <w:t>Тел</w:t>
            </w:r>
            <w:proofErr w:type="spellEnd"/>
            <w:r w:rsidRPr="00B134E5">
              <w:rPr>
                <w:rFonts w:ascii="Times New Roman" w:eastAsia="Times New Roman" w:hAnsi="Times New Roman" w:cs="Times New Roman"/>
                <w:sz w:val="20"/>
                <w:szCs w:val="20"/>
                <w:lang w:eastAsia="ru-RU"/>
              </w:rPr>
              <w:t>./фак : (0362) 62 05 64</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Директор ДП «</w:t>
            </w:r>
            <w:proofErr w:type="spellStart"/>
            <w:r w:rsidRPr="00B134E5">
              <w:rPr>
                <w:rFonts w:ascii="Times New Roman" w:eastAsia="Times New Roman" w:hAnsi="Times New Roman" w:cs="Times New Roman"/>
                <w:sz w:val="20"/>
                <w:szCs w:val="20"/>
                <w:lang w:eastAsia="ru-RU"/>
              </w:rPr>
              <w:t>Рівнестандартметрологія</w:t>
            </w:r>
            <w:proofErr w:type="spellEnd"/>
            <w:r w:rsidRPr="00B134E5">
              <w:rPr>
                <w:rFonts w:ascii="Times New Roman" w:eastAsia="Times New Roman" w:hAnsi="Times New Roman" w:cs="Times New Roman"/>
                <w:sz w:val="20"/>
                <w:szCs w:val="20"/>
                <w:lang w:eastAsia="ru-RU"/>
              </w:rPr>
              <w:t>»</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_____________ Анатолій </w:t>
            </w:r>
            <w:proofErr w:type="spellStart"/>
            <w:r w:rsidRPr="00B134E5">
              <w:rPr>
                <w:rFonts w:ascii="Times New Roman" w:eastAsia="Times New Roman" w:hAnsi="Times New Roman" w:cs="Times New Roman"/>
                <w:sz w:val="20"/>
                <w:szCs w:val="20"/>
                <w:lang w:eastAsia="ru-RU"/>
              </w:rPr>
              <w:t>КАМІНСЬКИЙ</w:t>
            </w:r>
            <w:proofErr w:type="spellEnd"/>
          </w:p>
          <w:p w:rsidR="00B134E5" w:rsidRPr="00B134E5" w:rsidRDefault="00B134E5" w:rsidP="00B134E5">
            <w:pPr>
              <w:spacing w:after="0" w:line="240" w:lineRule="auto"/>
              <w:ind w:right="10"/>
              <w:rPr>
                <w:rFonts w:ascii="Times New Roman" w:eastAsia="Times New Roman" w:hAnsi="Times New Roman" w:cs="Times New Roman"/>
                <w:color w:val="00000A"/>
                <w:sz w:val="20"/>
                <w:szCs w:val="20"/>
                <w:lang w:eastAsia="ru-RU"/>
              </w:rPr>
            </w:pPr>
          </w:p>
        </w:tc>
      </w:tr>
    </w:tbl>
    <w:p w:rsidR="00B134E5" w:rsidRPr="00B134E5" w:rsidRDefault="00B134E5" w:rsidP="00B134E5">
      <w:pPr>
        <w:spacing w:after="0" w:line="240" w:lineRule="auto"/>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jc w:val="right"/>
        <w:rPr>
          <w:rFonts w:ascii="Times New Roman" w:eastAsia="Times New Roman" w:hAnsi="Times New Roman" w:cs="Times New Roman"/>
          <w:i/>
          <w:iCs/>
          <w:color w:val="00000A"/>
          <w:lang w:eastAsia="ru-RU"/>
        </w:rPr>
      </w:pPr>
      <w:r w:rsidRPr="00B134E5">
        <w:rPr>
          <w:rFonts w:ascii="Times New Roman" w:eastAsia="Times New Roman" w:hAnsi="Times New Roman" w:cs="Times New Roman"/>
          <w:i/>
          <w:iCs/>
          <w:color w:val="00000A"/>
          <w:lang w:eastAsia="ru-RU"/>
        </w:rPr>
        <w:t>Додаток №1 до договору</w:t>
      </w:r>
    </w:p>
    <w:p w:rsidR="00B134E5" w:rsidRPr="00B134E5" w:rsidRDefault="00B134E5" w:rsidP="00B134E5">
      <w:pPr>
        <w:spacing w:after="0" w:line="240" w:lineRule="auto"/>
        <w:jc w:val="right"/>
        <w:rPr>
          <w:rFonts w:ascii="Times New Roman" w:eastAsia="Times New Roman" w:hAnsi="Times New Roman" w:cs="Times New Roman"/>
          <w:i/>
          <w:iCs/>
          <w:color w:val="00000A"/>
          <w:lang w:eastAsia="ru-RU"/>
        </w:rPr>
      </w:pPr>
      <w:r w:rsidRPr="00B134E5">
        <w:rPr>
          <w:rFonts w:ascii="Times New Roman" w:eastAsia="Times New Roman" w:hAnsi="Times New Roman" w:cs="Times New Roman"/>
          <w:i/>
          <w:iCs/>
          <w:color w:val="00000A"/>
          <w:lang w:eastAsia="ru-RU"/>
        </w:rPr>
        <w:t>№_________________  від _______________</w:t>
      </w:r>
    </w:p>
    <w:p w:rsidR="00B134E5" w:rsidRPr="00B134E5" w:rsidRDefault="00B134E5" w:rsidP="00B134E5">
      <w:pPr>
        <w:spacing w:after="0" w:line="240" w:lineRule="auto"/>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color w:val="00000A"/>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color w:val="00000A"/>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lang w:eastAsia="ru-RU"/>
        </w:rPr>
      </w:pPr>
      <w:r w:rsidRPr="00B134E5">
        <w:rPr>
          <w:rFonts w:ascii="Times New Roman" w:eastAsia="Times New Roman" w:hAnsi="Times New Roman" w:cs="Times New Roman"/>
          <w:b/>
          <w:bCs/>
          <w:color w:val="00000A"/>
          <w:lang w:eastAsia="ru-RU"/>
        </w:rPr>
        <w:t>Перелік послуг</w:t>
      </w:r>
    </w:p>
    <w:p w:rsidR="00B134E5" w:rsidRPr="00B134E5" w:rsidRDefault="00B134E5" w:rsidP="00B134E5">
      <w:pPr>
        <w:spacing w:after="0" w:line="240" w:lineRule="auto"/>
        <w:jc w:val="center"/>
        <w:outlineLvl w:val="0"/>
        <w:rPr>
          <w:rFonts w:ascii="Times New Roman" w:eastAsia="Times New Roman" w:hAnsi="Times New Roman" w:cs="Times New Roman"/>
          <w:i/>
          <w:iCs/>
          <w:color w:val="00000A"/>
          <w:lang w:eastAsia="ru-RU"/>
        </w:rPr>
      </w:pPr>
      <w:r w:rsidRPr="00B134E5">
        <w:rPr>
          <w:rFonts w:ascii="Times New Roman" w:eastAsia="Times New Roman" w:hAnsi="Times New Roman" w:cs="Times New Roman"/>
          <w:i/>
          <w:iCs/>
          <w:color w:val="00000A"/>
          <w:lang w:eastAsia="ru-RU"/>
        </w:rPr>
        <w:t>(заповнюється під час укладання договору)</w:t>
      </w: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lang w:eastAsia="ru-RU"/>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1702"/>
        <w:gridCol w:w="1276"/>
        <w:gridCol w:w="1842"/>
        <w:gridCol w:w="1843"/>
        <w:gridCol w:w="1418"/>
        <w:gridCol w:w="1417"/>
      </w:tblGrid>
      <w:tr w:rsidR="00B134E5" w:rsidRPr="00B134E5" w:rsidTr="00814FBC">
        <w:trPr>
          <w:cantSplit/>
          <w:trHeight w:val="18"/>
          <w:tblHeader/>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w:t>
            </w:r>
          </w:p>
        </w:tc>
        <w:tc>
          <w:tcPr>
            <w:tcW w:w="1702"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Назва та умовне</w:t>
            </w:r>
          </w:p>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позначення еталонів</w:t>
            </w:r>
          </w:p>
        </w:tc>
        <w:tc>
          <w:tcPr>
            <w:tcW w:w="1276"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Діапазон</w:t>
            </w:r>
          </w:p>
        </w:tc>
        <w:tc>
          <w:tcPr>
            <w:tcW w:w="1842"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Відомості про точки калібрування (за потреби)</w:t>
            </w:r>
          </w:p>
        </w:tc>
        <w:tc>
          <w:tcPr>
            <w:tcW w:w="1843"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Розширена невизначеність вимірювань</w:t>
            </w:r>
          </w:p>
        </w:tc>
        <w:tc>
          <w:tcPr>
            <w:tcW w:w="1418" w:type="dxa"/>
            <w:shd w:val="clear" w:color="auto" w:fill="FFFFFF"/>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Ціна за одиницю, грн., без ПДВ*</w:t>
            </w:r>
          </w:p>
        </w:tc>
        <w:tc>
          <w:tcPr>
            <w:tcW w:w="1417" w:type="dxa"/>
            <w:shd w:val="clear" w:color="auto" w:fill="FFFFFF"/>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Загальна вартість, грн., без ПДВ*</w:t>
            </w:r>
          </w:p>
        </w:tc>
      </w:tr>
      <w:tr w:rsidR="00B134E5" w:rsidRPr="00B134E5" w:rsidTr="00814FBC">
        <w:trPr>
          <w:cantSplit/>
          <w:trHeight w:val="18"/>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1</w:t>
            </w:r>
          </w:p>
        </w:tc>
        <w:tc>
          <w:tcPr>
            <w:tcW w:w="170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276"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84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2</w:t>
            </w:r>
          </w:p>
        </w:tc>
        <w:tc>
          <w:tcPr>
            <w:tcW w:w="170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84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r w:rsidRPr="00B134E5">
              <w:rPr>
                <w:rFonts w:ascii="Times New Roman" w:eastAsia="Times New Roman" w:hAnsi="Times New Roman" w:cs="Times New Roman"/>
                <w:color w:val="000000"/>
                <w:sz w:val="20"/>
                <w:szCs w:val="20"/>
                <w:lang w:eastAsia="ru-RU"/>
              </w:rPr>
              <w:t>Інші витрати</w:t>
            </w:r>
          </w:p>
        </w:tc>
        <w:tc>
          <w:tcPr>
            <w:tcW w:w="1276"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84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6961" w:type="dxa"/>
            <w:gridSpan w:val="5"/>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val="ru-RU" w:eastAsia="ru-RU"/>
              </w:rPr>
              <w:t>Разом, без ПДВ</w:t>
            </w: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6961" w:type="dxa"/>
            <w:gridSpan w:val="5"/>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val="ru-RU" w:eastAsia="ru-RU"/>
              </w:rPr>
            </w:pPr>
            <w:r w:rsidRPr="00B134E5">
              <w:rPr>
                <w:rFonts w:ascii="Times New Roman" w:eastAsia="Times New Roman" w:hAnsi="Times New Roman" w:cs="Times New Roman"/>
                <w:sz w:val="20"/>
                <w:szCs w:val="20"/>
                <w:lang w:val="ru-RU" w:eastAsia="ru-RU"/>
              </w:rPr>
              <w:t>ПДВ 20%</w:t>
            </w: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6961" w:type="dxa"/>
            <w:gridSpan w:val="5"/>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val="ru-RU" w:eastAsia="ru-RU"/>
              </w:rPr>
            </w:pPr>
            <w:proofErr w:type="spellStart"/>
            <w:r w:rsidRPr="00B134E5">
              <w:rPr>
                <w:rFonts w:ascii="Times New Roman" w:eastAsia="Times New Roman" w:hAnsi="Times New Roman" w:cs="Times New Roman"/>
                <w:b/>
                <w:bCs/>
                <w:sz w:val="20"/>
                <w:szCs w:val="20"/>
                <w:lang w:val="ru-RU" w:eastAsia="ru-RU"/>
              </w:rPr>
              <w:t>Загалом</w:t>
            </w:r>
            <w:proofErr w:type="spellEnd"/>
            <w:r w:rsidRPr="00B134E5">
              <w:rPr>
                <w:rFonts w:ascii="Times New Roman" w:eastAsia="Times New Roman" w:hAnsi="Times New Roman" w:cs="Times New Roman"/>
                <w:b/>
                <w:bCs/>
                <w:sz w:val="20"/>
                <w:szCs w:val="20"/>
                <w:lang w:val="ru-RU" w:eastAsia="ru-RU"/>
              </w:rPr>
              <w:t>, з ПДВ</w:t>
            </w:r>
            <w:r w:rsidRPr="00B134E5">
              <w:rPr>
                <w:rFonts w:ascii="Times New Roman" w:eastAsia="Times New Roman" w:hAnsi="Times New Roman" w:cs="Times New Roman"/>
                <w:b/>
                <w:bCs/>
                <w:sz w:val="20"/>
                <w:szCs w:val="20"/>
                <w:lang w:eastAsia="ru-RU"/>
              </w:rPr>
              <w:t>*</w:t>
            </w: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bl>
    <w:p w:rsidR="00B134E5" w:rsidRPr="00B134E5" w:rsidRDefault="00B134E5" w:rsidP="00B134E5">
      <w:pPr>
        <w:spacing w:after="0" w:line="240" w:lineRule="auto"/>
        <w:rPr>
          <w:rFonts w:ascii="Times New Roman" w:eastAsia="Times New Roman" w:hAnsi="Times New Roman" w:cs="Times New Roman"/>
          <w:b/>
          <w:bCs/>
          <w:color w:val="00000A"/>
          <w:lang w:eastAsia="ru-RU"/>
        </w:rPr>
      </w:pPr>
    </w:p>
    <w:p w:rsidR="00B134E5" w:rsidRPr="00B134E5" w:rsidRDefault="00B134E5" w:rsidP="00B134E5">
      <w:pPr>
        <w:spacing w:after="0" w:line="240" w:lineRule="auto"/>
        <w:jc w:val="right"/>
        <w:rPr>
          <w:rFonts w:ascii="Times New Roman" w:eastAsia="Times New Roman" w:hAnsi="Times New Roman" w:cs="Times New Roman"/>
          <w:color w:val="00000A"/>
          <w:lang w:eastAsia="ru-RU"/>
        </w:rPr>
      </w:pPr>
    </w:p>
    <w:tbl>
      <w:tblPr>
        <w:tblW w:w="9828" w:type="dxa"/>
        <w:tblInd w:w="-106" w:type="dxa"/>
        <w:tblLook w:val="01E0" w:firstRow="1" w:lastRow="1" w:firstColumn="1" w:lastColumn="1" w:noHBand="0" w:noVBand="0"/>
      </w:tblPr>
      <w:tblGrid>
        <w:gridCol w:w="4874"/>
        <w:gridCol w:w="339"/>
        <w:gridCol w:w="4615"/>
      </w:tblGrid>
      <w:tr w:rsidR="00B134E5" w:rsidRPr="00B134E5" w:rsidTr="00814FBC">
        <w:trPr>
          <w:trHeight w:val="719"/>
        </w:trPr>
        <w:tc>
          <w:tcPr>
            <w:tcW w:w="4874" w:type="dxa"/>
          </w:tcPr>
          <w:p w:rsidR="00B134E5" w:rsidRPr="00B134E5" w:rsidRDefault="00B134E5" w:rsidP="00B134E5">
            <w:pPr>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4"/>
                <w:szCs w:val="24"/>
                <w:lang w:eastAsia="ru-RU"/>
              </w:rPr>
              <w:t xml:space="preserve">   ВИКОНАВЕЦЬ</w:t>
            </w: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r w:rsidRPr="00B134E5">
              <w:rPr>
                <w:rFonts w:ascii="Times New Roman" w:eastAsia="Times New Roman" w:hAnsi="Times New Roman" w:cs="Times New Roman"/>
                <w:b/>
                <w:bCs/>
                <w:color w:val="00000A"/>
                <w:sz w:val="24"/>
                <w:szCs w:val="24"/>
                <w:lang w:eastAsia="ru-RU"/>
              </w:rPr>
              <w:t xml:space="preserve">   </w:t>
            </w: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r w:rsidRPr="00B134E5">
              <w:rPr>
                <w:rFonts w:ascii="Times New Roman" w:eastAsia="Times New Roman" w:hAnsi="Times New Roman" w:cs="Times New Roman"/>
                <w:b/>
                <w:bCs/>
                <w:color w:val="00000A"/>
                <w:sz w:val="24"/>
                <w:szCs w:val="24"/>
                <w:lang w:eastAsia="ru-RU"/>
              </w:rPr>
              <w:t xml:space="preserve">                   </w:t>
            </w:r>
          </w:p>
          <w:p w:rsidR="00B134E5" w:rsidRPr="00B134E5" w:rsidRDefault="00B134E5" w:rsidP="00B134E5">
            <w:pPr>
              <w:spacing w:after="0" w:line="240" w:lineRule="auto"/>
              <w:jc w:val="center"/>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4"/>
                <w:szCs w:val="24"/>
                <w:lang w:eastAsia="ru-RU"/>
              </w:rPr>
              <w:t>_________</w:t>
            </w: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4"/>
                <w:szCs w:val="24"/>
                <w:lang w:eastAsia="ru-RU"/>
              </w:rPr>
            </w:pPr>
          </w:p>
        </w:tc>
        <w:tc>
          <w:tcPr>
            <w:tcW w:w="339"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tc>
        <w:tc>
          <w:tcPr>
            <w:tcW w:w="4615"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r w:rsidRPr="00B134E5">
              <w:rPr>
                <w:rFonts w:ascii="Times New Roman" w:eastAsia="Times New Roman" w:hAnsi="Times New Roman" w:cs="Times New Roman"/>
                <w:b/>
                <w:bCs/>
                <w:color w:val="00000A"/>
                <w:sz w:val="24"/>
                <w:szCs w:val="24"/>
                <w:lang w:eastAsia="ru-RU"/>
              </w:rPr>
              <w:t>ЗАМОВНИК</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134E5">
              <w:rPr>
                <w:rFonts w:ascii="Times New Roman" w:eastAsia="Times New Roman" w:hAnsi="Times New Roman" w:cs="Times New Roman"/>
                <w:sz w:val="24"/>
                <w:szCs w:val="24"/>
                <w:lang w:eastAsia="ru-RU"/>
              </w:rPr>
              <w:t>Державне підприємство «Рівненський науково-виробничий центр стандартизації, метрології та сертифікації»</w:t>
            </w:r>
          </w:p>
          <w:p w:rsidR="00B134E5" w:rsidRPr="00B134E5" w:rsidRDefault="00B134E5" w:rsidP="00B134E5">
            <w:pPr>
              <w:spacing w:after="0" w:line="240" w:lineRule="auto"/>
              <w:rPr>
                <w:rFonts w:ascii="Times New Roman" w:eastAsia="Times New Roman" w:hAnsi="Times New Roman" w:cs="Times New Roman"/>
                <w:b/>
                <w:bCs/>
                <w:color w:val="00000A"/>
                <w:lang w:eastAsia="ru-RU"/>
              </w:rPr>
            </w:pPr>
          </w:p>
          <w:p w:rsidR="00B134E5" w:rsidRPr="00B134E5" w:rsidRDefault="00B134E5" w:rsidP="00B134E5">
            <w:pPr>
              <w:spacing w:after="0" w:line="240" w:lineRule="auto"/>
              <w:rPr>
                <w:rFonts w:ascii="Times New Roman" w:eastAsia="Times New Roman" w:hAnsi="Times New Roman" w:cs="Times New Roman"/>
                <w:color w:val="00000A"/>
                <w:sz w:val="24"/>
                <w:szCs w:val="24"/>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134E5">
              <w:rPr>
                <w:rFonts w:ascii="Times New Roman" w:eastAsia="Times New Roman" w:hAnsi="Times New Roman" w:cs="Times New Roman"/>
                <w:sz w:val="24"/>
                <w:szCs w:val="24"/>
                <w:lang w:eastAsia="ru-RU"/>
              </w:rPr>
              <w:t>Директор ДП «</w:t>
            </w:r>
            <w:proofErr w:type="spellStart"/>
            <w:r w:rsidRPr="00B134E5">
              <w:rPr>
                <w:rFonts w:ascii="Times New Roman" w:eastAsia="Times New Roman" w:hAnsi="Times New Roman" w:cs="Times New Roman"/>
                <w:sz w:val="24"/>
                <w:szCs w:val="24"/>
                <w:lang w:eastAsia="ru-RU"/>
              </w:rPr>
              <w:t>Рівнестандартметрологія</w:t>
            </w:r>
            <w:proofErr w:type="spellEnd"/>
            <w:r w:rsidRPr="00B134E5">
              <w:rPr>
                <w:rFonts w:ascii="Times New Roman" w:eastAsia="Times New Roman" w:hAnsi="Times New Roman" w:cs="Times New Roman"/>
                <w:sz w:val="24"/>
                <w:szCs w:val="24"/>
                <w:lang w:eastAsia="ru-RU"/>
              </w:rPr>
              <w:t>»</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134E5">
              <w:rPr>
                <w:rFonts w:ascii="Times New Roman" w:eastAsia="Times New Roman" w:hAnsi="Times New Roman" w:cs="Times New Roman"/>
                <w:sz w:val="24"/>
                <w:szCs w:val="24"/>
                <w:lang w:eastAsia="ru-RU"/>
              </w:rPr>
              <w:t xml:space="preserve">______________ Анатолій </w:t>
            </w:r>
            <w:proofErr w:type="spellStart"/>
            <w:r w:rsidRPr="00B134E5">
              <w:rPr>
                <w:rFonts w:ascii="Times New Roman" w:eastAsia="Times New Roman" w:hAnsi="Times New Roman" w:cs="Times New Roman"/>
                <w:sz w:val="24"/>
                <w:szCs w:val="24"/>
                <w:lang w:eastAsia="ru-RU"/>
              </w:rPr>
              <w:t>КАМІНСЬКИЙ</w:t>
            </w:r>
            <w:proofErr w:type="spellEnd"/>
          </w:p>
          <w:p w:rsidR="00B134E5" w:rsidRPr="00B134E5" w:rsidRDefault="00B134E5" w:rsidP="00B134E5">
            <w:pPr>
              <w:spacing w:after="0" w:line="240" w:lineRule="auto"/>
              <w:ind w:right="10"/>
              <w:rPr>
                <w:rFonts w:ascii="Times New Roman" w:eastAsia="Times New Roman" w:hAnsi="Times New Roman" w:cs="Times New Roman"/>
                <w:color w:val="00000A"/>
                <w:sz w:val="20"/>
                <w:szCs w:val="20"/>
                <w:lang w:eastAsia="ru-RU"/>
              </w:rPr>
            </w:pP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E80481" w:rsidRDefault="00E80481"/>
    <w:sectPr w:rsidR="00E80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ungsuh">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3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15FC7"/>
    <w:multiLevelType w:val="multilevel"/>
    <w:tmpl w:val="55CE422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34222"/>
    <w:multiLevelType w:val="multilevel"/>
    <w:tmpl w:val="B716340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7">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3"/>
  </w:num>
  <w:num w:numId="5">
    <w:abstractNumId w:val="13"/>
  </w:num>
  <w:num w:numId="6">
    <w:abstractNumId w:val="4"/>
  </w:num>
  <w:num w:numId="7">
    <w:abstractNumId w:val="8"/>
  </w:num>
  <w:num w:numId="8">
    <w:abstractNumId w:val="0"/>
  </w:num>
  <w:num w:numId="9">
    <w:abstractNumId w:val="18"/>
  </w:num>
  <w:num w:numId="10">
    <w:abstractNumId w:val="20"/>
  </w:num>
  <w:num w:numId="11">
    <w:abstractNumId w:val="17"/>
  </w:num>
  <w:num w:numId="12">
    <w:abstractNumId w:val="14"/>
  </w:num>
  <w:num w:numId="13">
    <w:abstractNumId w:val="15"/>
  </w:num>
  <w:num w:numId="14">
    <w:abstractNumId w:val="2"/>
  </w:num>
  <w:num w:numId="15">
    <w:abstractNumId w:val="9"/>
  </w:num>
  <w:num w:numId="16">
    <w:abstractNumId w:val="12"/>
    <w:lvlOverride w:ilvl="0">
      <w:lvl w:ilvl="0">
        <w:numFmt w:val="decimal"/>
        <w:lvlText w:val="%1."/>
        <w:lvlJc w:val="left"/>
      </w:lvl>
    </w:lvlOverride>
  </w:num>
  <w:num w:numId="17">
    <w:abstractNumId w:val="19"/>
  </w:num>
  <w:num w:numId="18">
    <w:abstractNumId w:val="7"/>
  </w:num>
  <w:num w:numId="19">
    <w:abstractNumId w:val="1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B0DB4"/>
    <w:rsid w:val="00133420"/>
    <w:rsid w:val="001B56C7"/>
    <w:rsid w:val="00373AF0"/>
    <w:rsid w:val="00474260"/>
    <w:rsid w:val="004E4E76"/>
    <w:rsid w:val="005505CD"/>
    <w:rsid w:val="00606373"/>
    <w:rsid w:val="0079554C"/>
    <w:rsid w:val="00814FBC"/>
    <w:rsid w:val="008D79D3"/>
    <w:rsid w:val="00900FA0"/>
    <w:rsid w:val="00B134E5"/>
    <w:rsid w:val="00C7187E"/>
    <w:rsid w:val="00D97520"/>
    <w:rsid w:val="00DA639F"/>
    <w:rsid w:val="00E80481"/>
    <w:rsid w:val="00EA43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3307B6-6CA2-4DF7-A7E1-3F1C95EC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Balloon Text"/>
    <w:basedOn w:val="a"/>
    <w:link w:val="a7"/>
    <w:uiPriority w:val="99"/>
    <w:semiHidden/>
    <w:unhideWhenUsed/>
    <w:rsid w:val="008D79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0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B224-6CA3-41E5-801E-D38B3AFA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56501</Words>
  <Characters>32206</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15</cp:revision>
  <cp:lastPrinted>2023-07-20T10:54:00Z</cp:lastPrinted>
  <dcterms:created xsi:type="dcterms:W3CDTF">2023-05-23T14:20:00Z</dcterms:created>
  <dcterms:modified xsi:type="dcterms:W3CDTF">2023-09-29T07:39:00Z</dcterms:modified>
</cp:coreProperties>
</file>