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00" w:type="dxa"/>
        <w:jc w:val="right"/>
        <w:tblLayout w:type="fixed"/>
        <w:tblLook w:val="0000" w:firstRow="0" w:lastRow="0" w:firstColumn="0" w:lastColumn="0" w:noHBand="0" w:noVBand="0"/>
      </w:tblPr>
      <w:tblGrid>
        <w:gridCol w:w="4700"/>
      </w:tblGrid>
      <w:tr w:rsidR="00FC60AF" w:rsidRPr="00FC60AF" w14:paraId="39725E67" w14:textId="77777777" w:rsidTr="002A51A8">
        <w:trPr>
          <w:jc w:val="right"/>
        </w:trPr>
        <w:tc>
          <w:tcPr>
            <w:tcW w:w="4700" w:type="dxa"/>
          </w:tcPr>
          <w:p w14:paraId="45ED3E0D" w14:textId="77777777" w:rsidR="00FC60AF" w:rsidRPr="00FC60AF" w:rsidRDefault="00FC60AF" w:rsidP="00FC60AF">
            <w:pPr>
              <w:spacing w:beforeAutospacing="1" w:afterAutospacing="1"/>
              <w:jc w:val="right"/>
              <w:outlineLvl w:val="2"/>
              <w:rPr>
                <w:rFonts w:ascii="Times New Roman" w:eastAsia="Times New Roman" w:hAnsi="Times New Roman" w:cs="Times New Roman"/>
                <w:b/>
                <w:bCs/>
                <w:color w:val="000000"/>
                <w:sz w:val="24"/>
                <w:szCs w:val="24"/>
                <w:lang w:eastAsia="ru-RU"/>
              </w:rPr>
            </w:pPr>
            <w:r w:rsidRPr="00FC60AF">
              <w:rPr>
                <w:rFonts w:ascii="Times New Roman" w:eastAsia="Times New Roman" w:hAnsi="Times New Roman" w:cs="Times New Roman"/>
                <w:b/>
                <w:bCs/>
                <w:color w:val="000000"/>
                <w:sz w:val="24"/>
                <w:szCs w:val="24"/>
                <w:lang w:eastAsia="ru-RU"/>
              </w:rPr>
              <w:t>ЗАТВЕРДЖЕНО</w:t>
            </w:r>
          </w:p>
        </w:tc>
      </w:tr>
      <w:tr w:rsidR="00FC60AF" w:rsidRPr="00FC60AF" w14:paraId="5228D6E0" w14:textId="77777777" w:rsidTr="002A51A8">
        <w:trPr>
          <w:jc w:val="right"/>
        </w:trPr>
        <w:tc>
          <w:tcPr>
            <w:tcW w:w="4700" w:type="dxa"/>
          </w:tcPr>
          <w:p w14:paraId="739C6703" w14:textId="77777777" w:rsidR="00FC60AF" w:rsidRPr="00FC60AF" w:rsidRDefault="00FC60AF" w:rsidP="00FC60AF">
            <w:pPr>
              <w:spacing w:beforeAutospacing="1" w:afterAutospacing="1"/>
              <w:jc w:val="right"/>
              <w:outlineLvl w:val="2"/>
              <w:rPr>
                <w:rFonts w:ascii="Times New Roman" w:eastAsia="Times New Roman" w:hAnsi="Times New Roman" w:cs="Times New Roman"/>
                <w:b/>
                <w:bCs/>
                <w:color w:val="000000"/>
                <w:sz w:val="24"/>
                <w:szCs w:val="24"/>
                <w:lang w:eastAsia="ru-RU"/>
              </w:rPr>
            </w:pPr>
            <w:r w:rsidRPr="00FC60AF">
              <w:rPr>
                <w:rFonts w:ascii="Times New Roman" w:eastAsia="Times New Roman" w:hAnsi="Times New Roman" w:cs="Times New Roman"/>
                <w:b/>
                <w:bCs/>
                <w:color w:val="000000"/>
                <w:sz w:val="24"/>
                <w:szCs w:val="24"/>
                <w:lang w:eastAsia="ru-RU"/>
              </w:rPr>
              <w:t>рішенням Уповноваженої особи</w:t>
            </w:r>
          </w:p>
        </w:tc>
      </w:tr>
      <w:tr w:rsidR="00FC60AF" w:rsidRPr="00FC60AF" w14:paraId="53F226FD" w14:textId="77777777" w:rsidTr="002A51A8">
        <w:trPr>
          <w:jc w:val="right"/>
        </w:trPr>
        <w:tc>
          <w:tcPr>
            <w:tcW w:w="4700" w:type="dxa"/>
          </w:tcPr>
          <w:p w14:paraId="03C821BA" w14:textId="77777777" w:rsidR="00FC60AF" w:rsidRPr="00FC60AF" w:rsidRDefault="00FC60AF" w:rsidP="00FC60AF">
            <w:pPr>
              <w:pBdr>
                <w:bottom w:val="single" w:sz="12" w:space="1" w:color="000000"/>
              </w:pBdr>
              <w:spacing w:beforeAutospacing="1" w:afterAutospacing="1"/>
              <w:jc w:val="right"/>
              <w:outlineLvl w:val="2"/>
              <w:rPr>
                <w:rFonts w:ascii="Times New Roman" w:eastAsia="Times New Roman" w:hAnsi="Times New Roman" w:cs="Times New Roman"/>
                <w:bCs/>
                <w:color w:val="000000"/>
                <w:sz w:val="24"/>
                <w:szCs w:val="24"/>
                <w:lang w:eastAsia="ru-RU"/>
              </w:rPr>
            </w:pPr>
            <w:r w:rsidRPr="00FC60AF">
              <w:rPr>
                <w:rFonts w:ascii="Times New Roman" w:eastAsia="Times New Roman" w:hAnsi="Times New Roman" w:cs="Times New Roman"/>
                <w:bCs/>
                <w:color w:val="000000"/>
                <w:sz w:val="24"/>
                <w:szCs w:val="24"/>
                <w:lang w:eastAsia="ru-RU"/>
              </w:rPr>
              <w:t>КНП «Старокостянтинівська багатопрофільна лікарня»</w:t>
            </w:r>
          </w:p>
          <w:p w14:paraId="2FC28196" w14:textId="77777777" w:rsidR="00FC60AF" w:rsidRPr="00FC60AF" w:rsidRDefault="00FC60AF" w:rsidP="00FC60AF">
            <w:pPr>
              <w:spacing w:beforeAutospacing="1" w:afterAutospacing="1"/>
              <w:jc w:val="right"/>
              <w:outlineLvl w:val="2"/>
              <w:rPr>
                <w:rFonts w:ascii="Times New Roman" w:eastAsia="Times New Roman" w:hAnsi="Times New Roman" w:cs="Times New Roman"/>
                <w:bCs/>
                <w:color w:val="000000"/>
                <w:sz w:val="24"/>
                <w:szCs w:val="24"/>
                <w:lang w:eastAsia="ru-RU"/>
              </w:rPr>
            </w:pPr>
          </w:p>
        </w:tc>
      </w:tr>
      <w:tr w:rsidR="00FC60AF" w:rsidRPr="00FC60AF" w14:paraId="0673FB9C" w14:textId="77777777" w:rsidTr="002A51A8">
        <w:trPr>
          <w:jc w:val="right"/>
        </w:trPr>
        <w:tc>
          <w:tcPr>
            <w:tcW w:w="4700" w:type="dxa"/>
            <w:shd w:val="clear" w:color="auto" w:fill="auto"/>
          </w:tcPr>
          <w:p w14:paraId="0BCEAD67" w14:textId="77777777" w:rsidR="00FC60AF" w:rsidRPr="00FC60AF" w:rsidRDefault="00FC60AF" w:rsidP="00FC60AF">
            <w:pPr>
              <w:spacing w:beforeAutospacing="1" w:afterAutospacing="1"/>
              <w:jc w:val="right"/>
              <w:outlineLvl w:val="2"/>
              <w:rPr>
                <w:rFonts w:ascii="Times New Roman" w:eastAsia="Times New Roman" w:hAnsi="Times New Roman" w:cs="Times New Roman"/>
                <w:bCs/>
                <w:color w:val="000000"/>
                <w:sz w:val="24"/>
                <w:szCs w:val="24"/>
                <w:lang w:eastAsia="ru-RU"/>
              </w:rPr>
            </w:pPr>
          </w:p>
          <w:p w14:paraId="12DEF4B4" w14:textId="3DECB29C" w:rsidR="00FC60AF" w:rsidRPr="00FC60AF" w:rsidRDefault="0004720E" w:rsidP="00FC60AF">
            <w:pPr>
              <w:spacing w:beforeAutospacing="1" w:afterAutospacing="1"/>
              <w:jc w:val="righ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від «03</w:t>
            </w:r>
            <w:r w:rsidR="00FC60AF" w:rsidRPr="00FC60AF">
              <w:rPr>
                <w:rFonts w:ascii="Times New Roman" w:eastAsia="Times New Roman" w:hAnsi="Times New Roman" w:cs="Times New Roman"/>
                <w:b/>
                <w:bCs/>
                <w:color w:val="000000"/>
                <w:sz w:val="24"/>
                <w:szCs w:val="24"/>
                <w:lang w:eastAsia="ru-RU"/>
              </w:rPr>
              <w:t xml:space="preserve">» </w:t>
            </w:r>
            <w:r w:rsidR="00FC60AF">
              <w:rPr>
                <w:rFonts w:ascii="Times New Roman" w:eastAsia="Times New Roman" w:hAnsi="Times New Roman" w:cs="Times New Roman"/>
                <w:b/>
                <w:bCs/>
                <w:color w:val="000000"/>
                <w:sz w:val="24"/>
                <w:szCs w:val="24"/>
                <w:lang w:eastAsia="ru-RU"/>
              </w:rPr>
              <w:t xml:space="preserve">лютого </w:t>
            </w:r>
            <w:r w:rsidR="00FC60AF" w:rsidRPr="00FC60AF">
              <w:rPr>
                <w:rFonts w:ascii="Times New Roman" w:eastAsia="Times New Roman" w:hAnsi="Times New Roman" w:cs="Times New Roman"/>
                <w:b/>
                <w:bCs/>
                <w:color w:val="000000"/>
                <w:sz w:val="24"/>
                <w:szCs w:val="24"/>
                <w:lang w:eastAsia="ru-RU"/>
              </w:rPr>
              <w:t xml:space="preserve"> 2023 року</w:t>
            </w:r>
          </w:p>
          <w:p w14:paraId="0E5E5E48" w14:textId="77777777" w:rsidR="00FC60AF" w:rsidRPr="00FC60AF" w:rsidRDefault="00FC60AF" w:rsidP="00FC60AF">
            <w:pPr>
              <w:spacing w:beforeAutospacing="1" w:afterAutospacing="1"/>
              <w:jc w:val="right"/>
              <w:outlineLvl w:val="2"/>
              <w:rPr>
                <w:rFonts w:ascii="Times New Roman" w:eastAsia="Times New Roman" w:hAnsi="Times New Roman" w:cs="Times New Roman"/>
                <w:b/>
                <w:bCs/>
                <w:color w:val="000000"/>
                <w:sz w:val="24"/>
                <w:szCs w:val="24"/>
                <w:lang w:eastAsia="ru-RU"/>
              </w:rPr>
            </w:pPr>
          </w:p>
          <w:p w14:paraId="5553AF2C" w14:textId="57EFDAEE" w:rsidR="00FC60AF" w:rsidRPr="00FC60AF" w:rsidRDefault="00FC60AF" w:rsidP="002A51A8">
            <w:pPr>
              <w:spacing w:beforeAutospacing="1" w:afterAutospacing="1"/>
              <w:jc w:val="right"/>
              <w:outlineLvl w:val="2"/>
              <w:rPr>
                <w:rFonts w:ascii="Times New Roman" w:eastAsia="Times New Roman" w:hAnsi="Times New Roman" w:cs="Times New Roman"/>
                <w:b/>
                <w:bCs/>
                <w:color w:val="000000"/>
                <w:sz w:val="24"/>
                <w:szCs w:val="24"/>
                <w:lang w:eastAsia="ru-RU"/>
              </w:rPr>
            </w:pPr>
            <w:r w:rsidRPr="00FC60AF">
              <w:rPr>
                <w:rFonts w:ascii="Times New Roman" w:eastAsia="Times New Roman" w:hAnsi="Times New Roman" w:cs="Times New Roman"/>
                <w:b/>
                <w:bCs/>
                <w:color w:val="000000"/>
                <w:sz w:val="24"/>
                <w:szCs w:val="24"/>
                <w:lang w:eastAsia="ru-RU"/>
              </w:rPr>
              <w:t xml:space="preserve"> протокол №</w:t>
            </w:r>
            <w:r>
              <w:rPr>
                <w:rFonts w:ascii="Times New Roman" w:eastAsia="Times New Roman" w:hAnsi="Times New Roman" w:cs="Times New Roman"/>
                <w:b/>
                <w:bCs/>
                <w:color w:val="000000"/>
                <w:sz w:val="24"/>
                <w:szCs w:val="24"/>
                <w:lang w:eastAsia="ru-RU"/>
              </w:rPr>
              <w:t xml:space="preserve"> </w:t>
            </w:r>
            <w:r w:rsidR="00C51D6B">
              <w:rPr>
                <w:rFonts w:ascii="Times New Roman" w:eastAsia="Times New Roman" w:hAnsi="Times New Roman" w:cs="Times New Roman"/>
                <w:b/>
                <w:bCs/>
                <w:color w:val="000000"/>
                <w:sz w:val="24"/>
                <w:szCs w:val="24"/>
                <w:lang w:eastAsia="ru-RU"/>
              </w:rPr>
              <w:t>61</w:t>
            </w:r>
            <w:bookmarkStart w:id="0" w:name="_GoBack"/>
            <w:bookmarkEnd w:id="0"/>
          </w:p>
        </w:tc>
      </w:tr>
    </w:tbl>
    <w:p w14:paraId="2A88543C" w14:textId="77777777" w:rsidR="00FC60AF" w:rsidRPr="00FC60AF" w:rsidRDefault="00FC60AF" w:rsidP="00FC60AF">
      <w:pPr>
        <w:rPr>
          <w:rFonts w:ascii="Times New Roman" w:eastAsia="Times New Roman" w:hAnsi="Times New Roman" w:cs="Times New Roman"/>
          <w:color w:val="000000"/>
          <w:sz w:val="22"/>
          <w:szCs w:val="22"/>
          <w:lang w:eastAsia="ru-RU"/>
        </w:rPr>
      </w:pPr>
    </w:p>
    <w:p w14:paraId="5A05417D" w14:textId="77777777" w:rsidR="00AB00A2" w:rsidRPr="00AB00A2" w:rsidRDefault="00AB00A2" w:rsidP="00AB00A2">
      <w:pPr>
        <w:shd w:val="clear" w:color="auto" w:fill="FFFFFF"/>
        <w:jc w:val="center"/>
        <w:rPr>
          <w:rFonts w:ascii="Times New Roman" w:hAnsi="Times New Roman" w:cs="Times New Roman"/>
          <w:b/>
          <w:snapToGrid w:val="0"/>
          <w:lang w:eastAsia="x-none"/>
        </w:rPr>
      </w:pPr>
    </w:p>
    <w:p w14:paraId="16AE2F41" w14:textId="77777777" w:rsidR="00AB00A2" w:rsidRPr="00AB00A2" w:rsidRDefault="00AB00A2" w:rsidP="00AB00A2">
      <w:pPr>
        <w:shd w:val="clear" w:color="auto" w:fill="FFFFFF"/>
        <w:jc w:val="center"/>
        <w:rPr>
          <w:rFonts w:ascii="Times New Roman" w:hAnsi="Times New Roman" w:cs="Times New Roman"/>
          <w:b/>
          <w:snapToGrid w:val="0"/>
          <w:lang w:eastAsia="x-none"/>
        </w:rPr>
      </w:pPr>
    </w:p>
    <w:p w14:paraId="33579819" w14:textId="77777777" w:rsidR="00AB00A2" w:rsidRPr="00AB00A2" w:rsidRDefault="00AB00A2" w:rsidP="00AB00A2">
      <w:pPr>
        <w:shd w:val="clear" w:color="auto" w:fill="FFFFFF"/>
        <w:jc w:val="center"/>
        <w:rPr>
          <w:rFonts w:ascii="Times New Roman" w:hAnsi="Times New Roman" w:cs="Times New Roman"/>
          <w:b/>
          <w:snapToGrid w:val="0"/>
          <w:lang w:eastAsia="x-none"/>
        </w:rPr>
      </w:pPr>
    </w:p>
    <w:p w14:paraId="4272B57F" w14:textId="77777777" w:rsidR="00AB00A2" w:rsidRPr="00AB00A2" w:rsidRDefault="00AB00A2" w:rsidP="00AB00A2">
      <w:pPr>
        <w:shd w:val="clear" w:color="auto" w:fill="FFFFFF"/>
        <w:jc w:val="center"/>
        <w:rPr>
          <w:rFonts w:ascii="Times New Roman" w:hAnsi="Times New Roman" w:cs="Times New Roman"/>
          <w:b/>
          <w:snapToGrid w:val="0"/>
          <w:lang w:eastAsia="x-none"/>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AB00A2" w:rsidRPr="00AB00A2" w14:paraId="79C2BED6" w14:textId="77777777" w:rsidTr="00CF70D2">
        <w:trPr>
          <w:trHeight w:val="2291"/>
          <w:jc w:val="center"/>
        </w:trPr>
        <w:tc>
          <w:tcPr>
            <w:tcW w:w="3498" w:type="dxa"/>
            <w:tcBorders>
              <w:top w:val="nil"/>
              <w:left w:val="nil"/>
              <w:bottom w:val="nil"/>
              <w:right w:val="nil"/>
            </w:tcBorders>
          </w:tcPr>
          <w:p w14:paraId="45A9AEBD" w14:textId="77777777" w:rsidR="00AB00A2" w:rsidRPr="00AB00A2" w:rsidRDefault="00AB00A2" w:rsidP="00CF70D2">
            <w:pPr>
              <w:shd w:val="clear" w:color="auto" w:fill="FFFFFF"/>
              <w:jc w:val="center"/>
              <w:rPr>
                <w:rFonts w:ascii="Times New Roman" w:hAnsi="Times New Roman" w:cs="Times New Roman"/>
                <w:b/>
                <w:sz w:val="23"/>
                <w:szCs w:val="23"/>
              </w:rPr>
            </w:pPr>
          </w:p>
        </w:tc>
        <w:tc>
          <w:tcPr>
            <w:tcW w:w="6552" w:type="dxa"/>
            <w:tcBorders>
              <w:top w:val="nil"/>
              <w:left w:val="nil"/>
              <w:bottom w:val="nil"/>
              <w:right w:val="nil"/>
            </w:tcBorders>
          </w:tcPr>
          <w:p w14:paraId="2D6AEAE9" w14:textId="77777777" w:rsidR="00AB00A2" w:rsidRPr="00AB00A2" w:rsidRDefault="00AB00A2" w:rsidP="00FC60AF">
            <w:pPr>
              <w:shd w:val="clear" w:color="auto" w:fill="FFFFFF"/>
              <w:rPr>
                <w:rFonts w:ascii="Times New Roman" w:hAnsi="Times New Roman" w:cs="Times New Roman"/>
                <w:i/>
                <w:color w:val="000000"/>
                <w:sz w:val="28"/>
                <w:szCs w:val="28"/>
                <w:lang w:eastAsia="en-US"/>
              </w:rPr>
            </w:pPr>
          </w:p>
        </w:tc>
      </w:tr>
    </w:tbl>
    <w:p w14:paraId="0000000C" w14:textId="77777777" w:rsidR="00391A41" w:rsidRPr="00AB00A2" w:rsidRDefault="00391A41" w:rsidP="00AB00A2">
      <w:pPr>
        <w:rPr>
          <w:rFonts w:ascii="Times New Roman" w:eastAsia="Times New Roman" w:hAnsi="Times New Roman" w:cs="Times New Roman"/>
          <w:b/>
          <w:sz w:val="24"/>
          <w:szCs w:val="24"/>
          <w:lang w:val="ru-RU"/>
        </w:rPr>
      </w:pPr>
    </w:p>
    <w:p w14:paraId="0000000D" w14:textId="77777777" w:rsidR="00391A41" w:rsidRDefault="00391A41">
      <w:pPr>
        <w:jc w:val="center"/>
        <w:rPr>
          <w:rFonts w:ascii="Times New Roman" w:eastAsia="Times New Roman" w:hAnsi="Times New Roman" w:cs="Times New Roman"/>
          <w:b/>
          <w:sz w:val="24"/>
          <w:szCs w:val="24"/>
        </w:rPr>
      </w:pPr>
    </w:p>
    <w:tbl>
      <w:tblPr>
        <w:tblStyle w:val="af3"/>
        <w:tblW w:w="9847" w:type="dxa"/>
        <w:tblInd w:w="-108" w:type="dxa"/>
        <w:tblLayout w:type="fixed"/>
        <w:tblLook w:val="0400" w:firstRow="0" w:lastRow="0" w:firstColumn="0" w:lastColumn="0" w:noHBand="0" w:noVBand="1"/>
      </w:tblPr>
      <w:tblGrid>
        <w:gridCol w:w="9847"/>
      </w:tblGrid>
      <w:tr w:rsidR="00391A41" w14:paraId="65EF191B" w14:textId="77777777">
        <w:tc>
          <w:tcPr>
            <w:tcW w:w="9847" w:type="dxa"/>
            <w:shd w:val="clear" w:color="auto" w:fill="auto"/>
          </w:tcPr>
          <w:p w14:paraId="0000000E" w14:textId="77777777" w:rsidR="00391A41" w:rsidRDefault="00F53B0B">
            <w:pPr>
              <w:spacing w:line="25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ТЕНДЕРНА ДОКУМЕНТАЦІЯ</w:t>
            </w:r>
          </w:p>
          <w:p w14:paraId="0000000F" w14:textId="77777777" w:rsidR="00391A41" w:rsidRDefault="00F53B0B">
            <w:pPr>
              <w:spacing w:line="252" w:lineRule="auto"/>
              <w:jc w:val="center"/>
            </w:pPr>
            <w:r>
              <w:rPr>
                <w:rFonts w:ascii="Times New Roman" w:eastAsia="Times New Roman" w:hAnsi="Times New Roman" w:cs="Times New Roman"/>
                <w:b/>
                <w:sz w:val="24"/>
                <w:szCs w:val="24"/>
              </w:rPr>
              <w:t>для закупівлі товару за процедурою</w:t>
            </w:r>
          </w:p>
          <w:p w14:paraId="00000010" w14:textId="5F569CFC" w:rsidR="00391A41" w:rsidRDefault="00F53B0B">
            <w:pPr>
              <w:spacing w:line="252" w:lineRule="auto"/>
              <w:jc w:val="center"/>
            </w:pPr>
            <w:r>
              <w:rPr>
                <w:rFonts w:ascii="Times New Roman" w:eastAsia="Times New Roman" w:hAnsi="Times New Roman" w:cs="Times New Roman"/>
                <w:b/>
                <w:sz w:val="24"/>
                <w:szCs w:val="24"/>
              </w:rPr>
              <w:t>«Відкриті торги»</w:t>
            </w:r>
            <w:r w:rsidR="00010102">
              <w:rPr>
                <w:rFonts w:ascii="Times New Roman" w:eastAsia="Times New Roman" w:hAnsi="Times New Roman" w:cs="Times New Roman"/>
                <w:b/>
                <w:sz w:val="24"/>
                <w:szCs w:val="24"/>
              </w:rPr>
              <w:t xml:space="preserve"> (з Особливостями)</w:t>
            </w:r>
          </w:p>
          <w:p w14:paraId="00000011" w14:textId="77777777" w:rsidR="00391A41" w:rsidRDefault="00391A41">
            <w:pPr>
              <w:spacing w:line="252" w:lineRule="auto"/>
              <w:jc w:val="center"/>
            </w:pPr>
          </w:p>
        </w:tc>
      </w:tr>
      <w:tr w:rsidR="00391A41" w14:paraId="20A30045" w14:textId="77777777">
        <w:tc>
          <w:tcPr>
            <w:tcW w:w="9847" w:type="dxa"/>
            <w:shd w:val="clear" w:color="auto" w:fill="auto"/>
          </w:tcPr>
          <w:p w14:paraId="00000012" w14:textId="77777777" w:rsidR="00391A41" w:rsidRDefault="00391A41">
            <w:pPr>
              <w:spacing w:line="252" w:lineRule="auto"/>
              <w:jc w:val="center"/>
              <w:rPr>
                <w:rFonts w:ascii="Times New Roman" w:eastAsia="Times New Roman" w:hAnsi="Times New Roman" w:cs="Times New Roman"/>
                <w:b/>
                <w:i/>
                <w:sz w:val="24"/>
                <w:szCs w:val="24"/>
                <w:u w:val="single"/>
              </w:rPr>
            </w:pPr>
          </w:p>
          <w:p w14:paraId="00000013"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«код ДК 021:2015 09310000-5 «Електрична енергія»</w:t>
            </w:r>
          </w:p>
          <w:p w14:paraId="00000014"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(Електрична енергія) </w:t>
            </w:r>
          </w:p>
          <w:p w14:paraId="00000015" w14:textId="77777777" w:rsidR="00391A41" w:rsidRDefault="00391A41">
            <w:pPr>
              <w:spacing w:line="252" w:lineRule="auto"/>
              <w:jc w:val="center"/>
              <w:rPr>
                <w:rFonts w:ascii="Times New Roman" w:eastAsia="Times New Roman" w:hAnsi="Times New Roman" w:cs="Times New Roman"/>
                <w:b/>
                <w:sz w:val="24"/>
                <w:szCs w:val="24"/>
              </w:rPr>
            </w:pPr>
          </w:p>
          <w:p w14:paraId="00000016" w14:textId="77777777" w:rsidR="00391A41" w:rsidRDefault="00391A41">
            <w:pPr>
              <w:spacing w:line="252" w:lineRule="auto"/>
              <w:jc w:val="center"/>
              <w:rPr>
                <w:rFonts w:ascii="Times New Roman" w:eastAsia="Times New Roman" w:hAnsi="Times New Roman" w:cs="Times New Roman"/>
                <w:b/>
                <w:sz w:val="24"/>
                <w:szCs w:val="24"/>
              </w:rPr>
            </w:pPr>
          </w:p>
        </w:tc>
      </w:tr>
    </w:tbl>
    <w:p w14:paraId="00000019" w14:textId="77777777" w:rsidR="00391A41" w:rsidRPr="00AB00A2" w:rsidRDefault="00391A41">
      <w:pPr>
        <w:rPr>
          <w:rFonts w:ascii="Times New Roman" w:eastAsia="Times New Roman" w:hAnsi="Times New Roman" w:cs="Times New Roman"/>
          <w:b/>
          <w:sz w:val="24"/>
          <w:szCs w:val="24"/>
          <w:lang w:val="ru-RU"/>
        </w:rPr>
      </w:pPr>
    </w:p>
    <w:p w14:paraId="0000001A" w14:textId="77777777" w:rsidR="00391A41" w:rsidRDefault="00391A41">
      <w:pPr>
        <w:jc w:val="center"/>
        <w:rPr>
          <w:rFonts w:ascii="Times New Roman" w:eastAsia="Times New Roman" w:hAnsi="Times New Roman" w:cs="Times New Roman"/>
          <w:b/>
          <w:sz w:val="24"/>
          <w:szCs w:val="24"/>
        </w:rPr>
      </w:pPr>
    </w:p>
    <w:p w14:paraId="0000001B" w14:textId="77777777" w:rsidR="00391A41" w:rsidRDefault="00391A41">
      <w:pPr>
        <w:jc w:val="center"/>
        <w:rPr>
          <w:rFonts w:ascii="Times New Roman" w:eastAsia="Times New Roman" w:hAnsi="Times New Roman" w:cs="Times New Roman"/>
          <w:b/>
          <w:sz w:val="24"/>
          <w:szCs w:val="24"/>
        </w:rPr>
      </w:pPr>
    </w:p>
    <w:p w14:paraId="0000001C" w14:textId="77777777" w:rsidR="00391A41" w:rsidRDefault="00391A41">
      <w:pPr>
        <w:jc w:val="center"/>
        <w:rPr>
          <w:rFonts w:ascii="Times New Roman" w:eastAsia="Times New Roman" w:hAnsi="Times New Roman" w:cs="Times New Roman"/>
          <w:b/>
          <w:sz w:val="24"/>
          <w:szCs w:val="24"/>
        </w:rPr>
      </w:pPr>
    </w:p>
    <w:p w14:paraId="0000001D" w14:textId="77777777" w:rsidR="00391A41" w:rsidRDefault="00391A41">
      <w:pPr>
        <w:jc w:val="center"/>
        <w:rPr>
          <w:rFonts w:ascii="Times New Roman" w:eastAsia="Times New Roman" w:hAnsi="Times New Roman" w:cs="Times New Roman"/>
          <w:b/>
          <w:sz w:val="24"/>
          <w:szCs w:val="24"/>
        </w:rPr>
      </w:pPr>
    </w:p>
    <w:p w14:paraId="0000001E" w14:textId="77777777" w:rsidR="00391A41" w:rsidRDefault="00391A41">
      <w:pPr>
        <w:jc w:val="center"/>
        <w:rPr>
          <w:rFonts w:ascii="Times New Roman" w:eastAsia="Times New Roman" w:hAnsi="Times New Roman" w:cs="Times New Roman"/>
          <w:b/>
          <w:sz w:val="24"/>
          <w:szCs w:val="24"/>
        </w:rPr>
      </w:pPr>
    </w:p>
    <w:p w14:paraId="0000001F" w14:textId="77777777" w:rsidR="00391A41" w:rsidRDefault="00391A41">
      <w:pPr>
        <w:jc w:val="center"/>
        <w:rPr>
          <w:rFonts w:ascii="Times New Roman" w:eastAsia="Times New Roman" w:hAnsi="Times New Roman" w:cs="Times New Roman"/>
          <w:b/>
          <w:sz w:val="24"/>
          <w:szCs w:val="24"/>
        </w:rPr>
      </w:pPr>
    </w:p>
    <w:p w14:paraId="00000020" w14:textId="77777777" w:rsidR="00391A41" w:rsidRDefault="00391A41">
      <w:pPr>
        <w:jc w:val="center"/>
        <w:rPr>
          <w:b/>
        </w:rPr>
      </w:pPr>
    </w:p>
    <w:p w14:paraId="00000025" w14:textId="77777777" w:rsidR="00391A41" w:rsidRPr="00AB00A2" w:rsidRDefault="00391A41" w:rsidP="00AB00A2">
      <w:pPr>
        <w:rPr>
          <w:b/>
          <w:lang w:val="ru-RU"/>
        </w:rPr>
      </w:pPr>
    </w:p>
    <w:p w14:paraId="00000026" w14:textId="77777777" w:rsidR="00391A41" w:rsidRDefault="00391A41">
      <w:pPr>
        <w:jc w:val="center"/>
        <w:rPr>
          <w:b/>
        </w:rPr>
      </w:pPr>
    </w:p>
    <w:p w14:paraId="00000027" w14:textId="77777777" w:rsidR="00391A41" w:rsidRDefault="00391A41">
      <w:pPr>
        <w:jc w:val="center"/>
        <w:rPr>
          <w:b/>
        </w:rPr>
      </w:pPr>
    </w:p>
    <w:p w14:paraId="00000028" w14:textId="77777777" w:rsidR="00391A41" w:rsidRDefault="00391A41">
      <w:pPr>
        <w:jc w:val="center"/>
        <w:rPr>
          <w:b/>
        </w:rPr>
      </w:pPr>
    </w:p>
    <w:p w14:paraId="00000029" w14:textId="77777777" w:rsidR="00391A41" w:rsidRDefault="00391A41">
      <w:pPr>
        <w:jc w:val="center"/>
        <w:rPr>
          <w:b/>
        </w:rPr>
      </w:pPr>
    </w:p>
    <w:p w14:paraId="0000002A" w14:textId="77777777" w:rsidR="00391A41" w:rsidRDefault="00391A41">
      <w:pPr>
        <w:jc w:val="center"/>
        <w:rPr>
          <w:b/>
        </w:rPr>
      </w:pPr>
    </w:p>
    <w:p w14:paraId="0000002B" w14:textId="77777777" w:rsidR="00391A41" w:rsidRDefault="00391A41">
      <w:pPr>
        <w:jc w:val="center"/>
        <w:rPr>
          <w:b/>
        </w:rPr>
      </w:pPr>
    </w:p>
    <w:p w14:paraId="00000034" w14:textId="08FB6B8A" w:rsidR="00391A41" w:rsidRPr="00FC60AF" w:rsidRDefault="00FC60AF" w:rsidP="00FC60AF">
      <w:pPr>
        <w:widowControl w:val="0"/>
        <w:jc w:val="center"/>
        <w:rPr>
          <w:rFonts w:ascii="Times New Roman" w:eastAsia="Times New Roman" w:hAnsi="Times New Roman" w:cs="Times New Roman"/>
          <w:sz w:val="24"/>
          <w:szCs w:val="24"/>
        </w:rPr>
      </w:pPr>
      <w:r w:rsidRPr="00FC60AF">
        <w:rPr>
          <w:rFonts w:ascii="Times New Roman" w:hAnsi="Times New Roman" w:cs="Times New Roman"/>
          <w:sz w:val="24"/>
          <w:szCs w:val="24"/>
        </w:rPr>
        <w:t>М. Старокостянтинів</w:t>
      </w:r>
    </w:p>
    <w:p w14:paraId="41D0DF53" w14:textId="05145D08" w:rsidR="003F7183" w:rsidRDefault="003F7183">
      <w:pPr>
        <w:widowControl w:val="0"/>
        <w:pBdr>
          <w:top w:val="nil"/>
          <w:left w:val="nil"/>
          <w:bottom w:val="nil"/>
          <w:right w:val="nil"/>
          <w:between w:val="nil"/>
        </w:pBdr>
        <w:spacing w:line="276" w:lineRule="auto"/>
      </w:pPr>
    </w:p>
    <w:p w14:paraId="7941A244" w14:textId="65FB0AE7" w:rsidR="003F7183" w:rsidRDefault="003F7183">
      <w:pPr>
        <w:widowControl w:val="0"/>
        <w:pBdr>
          <w:top w:val="nil"/>
          <w:left w:val="nil"/>
          <w:bottom w:val="nil"/>
          <w:right w:val="nil"/>
          <w:between w:val="nil"/>
        </w:pBdr>
        <w:spacing w:line="276" w:lineRule="auto"/>
      </w:pPr>
    </w:p>
    <w:p w14:paraId="6ADE3807" w14:textId="77777777" w:rsidR="003F7183" w:rsidRDefault="003F7183">
      <w:pPr>
        <w:widowControl w:val="0"/>
        <w:pBdr>
          <w:top w:val="nil"/>
          <w:left w:val="nil"/>
          <w:bottom w:val="nil"/>
          <w:right w:val="nil"/>
          <w:between w:val="nil"/>
        </w:pBdr>
        <w:spacing w:line="276" w:lineRule="auto"/>
      </w:pPr>
    </w:p>
    <w:tbl>
      <w:tblPr>
        <w:tblStyle w:val="af4"/>
        <w:tblW w:w="10290" w:type="dxa"/>
        <w:tblInd w:w="-486" w:type="dxa"/>
        <w:tblLayout w:type="fixed"/>
        <w:tblLook w:val="0000" w:firstRow="0" w:lastRow="0" w:firstColumn="0" w:lastColumn="0" w:noHBand="0" w:noVBand="0"/>
      </w:tblPr>
      <w:tblGrid>
        <w:gridCol w:w="655"/>
        <w:gridCol w:w="3499"/>
        <w:gridCol w:w="6136"/>
      </w:tblGrid>
      <w:tr w:rsidR="00391A41" w14:paraId="284E1A47"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00000035"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00000036"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391A41" w14:paraId="5752ED02"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8"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9"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A"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91A41" w14:paraId="235B500D"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3B"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3C"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D" w14:textId="77777777" w:rsidR="00391A41" w:rsidRDefault="00F53B0B">
            <w:pPr>
              <w:widowControl w:val="0"/>
              <w:pBdr>
                <w:top w:val="nil"/>
                <w:left w:val="nil"/>
                <w:bottom w:val="nil"/>
                <w:right w:val="nil"/>
                <w:between w:val="nil"/>
              </w:pBdr>
              <w:jc w:val="both"/>
              <w:rPr>
                <w:color w:val="000000"/>
                <w:highlight w:val="yellow"/>
              </w:rPr>
            </w:pPr>
            <w:r>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закупівлі» від 25.12.2015 № 922-VIIІ (далі - Закон)</w:t>
            </w:r>
            <w:r>
              <w:rPr>
                <w:rFonts w:ascii="Times New Roman" w:eastAsia="Times New Roman" w:hAnsi="Times New Roman" w:cs="Times New Roman"/>
                <w:color w:val="000000"/>
                <w:sz w:val="24"/>
                <w:szCs w:val="24"/>
                <w:highlight w:val="white"/>
              </w:rPr>
              <w:t xml:space="preserve"> та з урахуванням Постанови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w:t>
            </w:r>
            <w:r>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w:t>
            </w:r>
          </w:p>
        </w:tc>
      </w:tr>
      <w:tr w:rsidR="00391A41" w14:paraId="011AD2E6"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3E"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3F"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40" w14:textId="0A1741C9" w:rsidR="00391A41" w:rsidRPr="00AB00A2" w:rsidRDefault="00391A41">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
        </w:tc>
      </w:tr>
      <w:tr w:rsidR="00AB00A2" w14:paraId="7D1982AA"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41" w14:textId="77777777" w:rsidR="00AB00A2" w:rsidRDefault="00AB00A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42" w14:textId="77777777" w:rsidR="00AB00A2" w:rsidRDefault="00AB00A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43" w14:textId="5E90824F" w:rsidR="00AB00A2" w:rsidRPr="00DC53D9" w:rsidRDefault="00DC53D9">
            <w:pPr>
              <w:keepNext/>
              <w:widowControl w:val="0"/>
              <w:spacing w:line="252" w:lineRule="auto"/>
              <w:jc w:val="both"/>
              <w:rPr>
                <w:rFonts w:ascii="Times New Roman" w:hAnsi="Times New Roman" w:cs="Times New Roman"/>
                <w:sz w:val="24"/>
                <w:szCs w:val="24"/>
              </w:rPr>
            </w:pPr>
            <w:r w:rsidRPr="00DC53D9">
              <w:rPr>
                <w:rFonts w:ascii="Times New Roman" w:hAnsi="Times New Roman" w:cs="Times New Roman"/>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AB00A2" w14:paraId="56B6AE0A"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44" w14:textId="77777777" w:rsidR="00AB00A2" w:rsidRDefault="00AB00A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45" w14:textId="77777777" w:rsidR="00AB00A2" w:rsidRDefault="00AB00A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46" w14:textId="0A3ADEAF" w:rsidR="00AB00A2" w:rsidRPr="00DC53D9" w:rsidRDefault="00DC53D9">
            <w:pPr>
              <w:keepNext/>
              <w:widowControl w:val="0"/>
              <w:rPr>
                <w:rFonts w:ascii="Times New Roman" w:eastAsia="Times New Roman" w:hAnsi="Times New Roman" w:cs="Times New Roman"/>
                <w:sz w:val="24"/>
                <w:szCs w:val="24"/>
              </w:rPr>
            </w:pPr>
            <w:r w:rsidRPr="00DC53D9">
              <w:rPr>
                <w:rFonts w:ascii="Times New Roman" w:eastAsia="Times New Roman" w:hAnsi="Times New Roman" w:cs="Times New Roman"/>
                <w:sz w:val="24"/>
                <w:szCs w:val="24"/>
              </w:rPr>
              <w:t>31100, Хмельницька область, м. Старокостянтинів, вул. Пушкіна, 47</w:t>
            </w:r>
          </w:p>
        </w:tc>
      </w:tr>
      <w:tr w:rsidR="00391A41" w14:paraId="393FABCC"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47"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48"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2A3E1C9" w14:textId="77777777" w:rsidR="00DC53D9" w:rsidRPr="0004720E" w:rsidRDefault="00DC53D9" w:rsidP="00DC53D9">
            <w:pPr>
              <w:autoSpaceDN w:val="0"/>
              <w:jc w:val="both"/>
              <w:rPr>
                <w:rFonts w:ascii="Times New Roman" w:hAnsi="Times New Roman" w:cs="Times New Roman"/>
                <w:color w:val="000000"/>
                <w:sz w:val="24"/>
                <w:szCs w:val="24"/>
                <w:lang w:val="ru-RU"/>
              </w:rPr>
            </w:pPr>
            <w:r w:rsidRPr="0004720E">
              <w:rPr>
                <w:rFonts w:ascii="Times New Roman" w:hAnsi="Times New Roman" w:cs="Times New Roman"/>
                <w:color w:val="000000"/>
                <w:sz w:val="24"/>
                <w:szCs w:val="24"/>
                <w:lang w:val="ru-RU"/>
              </w:rPr>
              <w:t>Сварчевська Марина Василівна</w:t>
            </w:r>
          </w:p>
          <w:p w14:paraId="34199318" w14:textId="77777777" w:rsidR="00DC53D9" w:rsidRPr="0004720E" w:rsidRDefault="00DC53D9" w:rsidP="00DC53D9">
            <w:pPr>
              <w:autoSpaceDN w:val="0"/>
              <w:jc w:val="both"/>
              <w:rPr>
                <w:rFonts w:ascii="Times New Roman" w:hAnsi="Times New Roman" w:cs="Times New Roman"/>
                <w:color w:val="000000"/>
                <w:sz w:val="24"/>
                <w:szCs w:val="24"/>
                <w:lang w:val="ru-RU"/>
              </w:rPr>
            </w:pPr>
            <w:r w:rsidRPr="0004720E">
              <w:rPr>
                <w:rFonts w:ascii="Times New Roman" w:hAnsi="Times New Roman" w:cs="Times New Roman"/>
                <w:color w:val="000000"/>
                <w:sz w:val="24"/>
                <w:szCs w:val="24"/>
                <w:lang w:val="ru-RU"/>
              </w:rPr>
              <w:t>тел. (038) 54-3-22-72</w:t>
            </w:r>
          </w:p>
          <w:p w14:paraId="542CC69A" w14:textId="77777777" w:rsidR="00DC53D9" w:rsidRPr="0004720E" w:rsidRDefault="00DC53D9" w:rsidP="00DC53D9">
            <w:pPr>
              <w:autoSpaceDN w:val="0"/>
              <w:jc w:val="both"/>
              <w:rPr>
                <w:rFonts w:ascii="Times New Roman" w:hAnsi="Times New Roman" w:cs="Times New Roman"/>
                <w:color w:val="000000"/>
                <w:sz w:val="24"/>
                <w:szCs w:val="24"/>
                <w:lang w:val="ru-RU"/>
              </w:rPr>
            </w:pPr>
            <w:r w:rsidRPr="0004720E">
              <w:rPr>
                <w:rFonts w:ascii="Times New Roman" w:hAnsi="Times New Roman" w:cs="Times New Roman"/>
                <w:color w:val="000000"/>
                <w:sz w:val="24"/>
                <w:szCs w:val="24"/>
                <w:lang w:val="ru-RU"/>
              </w:rPr>
              <w:t>е-mail: mary230292@ukr.net</w:t>
            </w:r>
          </w:p>
          <w:p w14:paraId="00000049" w14:textId="6BA8E40D" w:rsidR="00391A41" w:rsidRPr="00DC53D9" w:rsidRDefault="00391A41" w:rsidP="00BB143A">
            <w:pPr>
              <w:autoSpaceDN w:val="0"/>
              <w:jc w:val="both"/>
              <w:rPr>
                <w:rFonts w:ascii="Times New Roman" w:hAnsi="Times New Roman" w:cs="Times New Roman"/>
                <w:color w:val="000000"/>
                <w:lang w:val="ru-RU"/>
              </w:rPr>
            </w:pPr>
          </w:p>
        </w:tc>
      </w:tr>
      <w:tr w:rsidR="00391A41" w14:paraId="5AAE75BE"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4A"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4B"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4C" w14:textId="537B4DCB" w:rsidR="00391A41" w:rsidRPr="00DC53D9" w:rsidRDefault="00DC53D9">
            <w:pPr>
              <w:widowControl w:val="0"/>
              <w:pBdr>
                <w:top w:val="nil"/>
                <w:left w:val="nil"/>
                <w:bottom w:val="nil"/>
                <w:right w:val="nil"/>
                <w:between w:val="nil"/>
              </w:pBdr>
              <w:jc w:val="both"/>
              <w:rPr>
                <w:color w:val="000000"/>
              </w:rPr>
            </w:pPr>
            <w:r w:rsidRPr="00DC53D9">
              <w:rPr>
                <w:rFonts w:ascii="Times New Roman" w:eastAsia="Times New Roman" w:hAnsi="Times New Roman" w:cs="Times New Roman"/>
                <w:color w:val="000000"/>
                <w:sz w:val="24"/>
                <w:szCs w:val="24"/>
              </w:rPr>
              <w:t>Відкриті торги у порядку, визначеному Особливостями (далі – відкриті торги, процедура закупівлі).</w:t>
            </w:r>
          </w:p>
        </w:tc>
      </w:tr>
      <w:tr w:rsidR="00391A41" w14:paraId="71E7E28C"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4D"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4E"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4F" w14:textId="77777777" w:rsidR="00391A41" w:rsidRDefault="00391A4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91A41" w14:paraId="67EAFD9B"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50"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51"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52" w14:textId="3C64530B" w:rsidR="00391A41" w:rsidRDefault="00F53B0B">
            <w:pPr>
              <w:widowControl w:val="0"/>
              <w:jc w:val="both"/>
            </w:pPr>
            <w:r>
              <w:rPr>
                <w:rFonts w:ascii="Times New Roman" w:eastAsia="Times New Roman" w:hAnsi="Times New Roman" w:cs="Times New Roman"/>
                <w:b/>
                <w:sz w:val="24"/>
                <w:szCs w:val="24"/>
              </w:rPr>
              <w:t>«код ДК 021:2015 09310000-5 «Електрична енергія»</w:t>
            </w:r>
            <w:r w:rsidR="00DC53D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(Електрична енергія)</w:t>
            </w:r>
          </w:p>
        </w:tc>
      </w:tr>
      <w:tr w:rsidR="00391A41" w14:paraId="3D10211D"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53"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54"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55" w14:textId="77777777" w:rsidR="00391A41" w:rsidRDefault="00F53B0B">
            <w:pPr>
              <w:widowControl w:val="0"/>
              <w:jc w:val="both"/>
              <w:rPr>
                <w:highlight w:val="white"/>
              </w:rPr>
            </w:pPr>
            <w:r>
              <w:rPr>
                <w:rFonts w:ascii="Times New Roman" w:eastAsia="Times New Roman" w:hAnsi="Times New Roman" w:cs="Times New Roman"/>
                <w:sz w:val="24"/>
                <w:szCs w:val="24"/>
                <w:highlight w:val="white"/>
              </w:rPr>
              <w:t xml:space="preserve">Не передбачено </w:t>
            </w:r>
          </w:p>
        </w:tc>
      </w:tr>
      <w:tr w:rsidR="00391A41" w14:paraId="2ED32E67" w14:textId="77777777" w:rsidTr="00CF70D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56"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57"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58" w14:textId="01FECEF0" w:rsidR="00391A41" w:rsidRPr="00DC53D9" w:rsidRDefault="00F53B0B">
            <w:pPr>
              <w:tabs>
                <w:tab w:val="left" w:pos="993"/>
              </w:tabs>
              <w:spacing w:line="252" w:lineRule="auto"/>
              <w:rPr>
                <w:rFonts w:ascii="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Місце поставки: </w:t>
            </w:r>
            <w:r w:rsidR="00AB00A2" w:rsidRPr="00DC53D9">
              <w:rPr>
                <w:rFonts w:ascii="Times New Roman" w:hAnsi="Times New Roman" w:cs="Times New Roman"/>
                <w:sz w:val="24"/>
                <w:szCs w:val="24"/>
              </w:rPr>
              <w:t>Відповідно до додатку 3 тендерної документації</w:t>
            </w:r>
          </w:p>
          <w:p w14:paraId="0000005B" w14:textId="4D09DCC8" w:rsidR="00391A41" w:rsidRDefault="00F53B0B" w:rsidP="00644F03">
            <w:pPr>
              <w:tabs>
                <w:tab w:val="left" w:pos="7684"/>
              </w:tabs>
              <w:spacing w:line="252" w:lineRule="auto"/>
              <w:rPr>
                <w:highlight w:val="white"/>
              </w:rPr>
            </w:pPr>
            <w:r w:rsidRPr="00644F03">
              <w:rPr>
                <w:rFonts w:ascii="Times New Roman" w:eastAsia="Times New Roman" w:hAnsi="Times New Roman" w:cs="Times New Roman"/>
                <w:b/>
                <w:sz w:val="24"/>
                <w:szCs w:val="24"/>
              </w:rPr>
              <w:t xml:space="preserve">Кількість: </w:t>
            </w:r>
            <w:r w:rsidR="00CF70D2" w:rsidRPr="00644F03">
              <w:rPr>
                <w:rFonts w:ascii="Times New Roman" w:eastAsia="Times New Roman" w:hAnsi="Times New Roman" w:cs="Times New Roman"/>
                <w:b/>
                <w:sz w:val="24"/>
                <w:szCs w:val="24"/>
                <w:lang w:val="ru-RU"/>
              </w:rPr>
              <w:t xml:space="preserve"> </w:t>
            </w:r>
            <w:r w:rsidR="00644F03" w:rsidRPr="00644F03">
              <w:rPr>
                <w:rFonts w:ascii="Times New Roman" w:eastAsia="Times New Roman" w:hAnsi="Times New Roman" w:cs="Times New Roman"/>
                <w:b/>
                <w:sz w:val="24"/>
                <w:szCs w:val="24"/>
                <w:lang w:val="ru-RU"/>
              </w:rPr>
              <w:t>292 399</w:t>
            </w:r>
            <w:r w:rsidR="0004720E" w:rsidRPr="00644F03">
              <w:rPr>
                <w:rFonts w:ascii="Times New Roman" w:eastAsia="Times New Roman" w:hAnsi="Times New Roman" w:cs="Times New Roman"/>
                <w:b/>
                <w:sz w:val="24"/>
                <w:szCs w:val="24"/>
                <w:lang w:val="ru-RU"/>
              </w:rPr>
              <w:t xml:space="preserve"> кВт</w:t>
            </w:r>
            <w:r w:rsidR="002A51A8">
              <w:rPr>
                <w:rFonts w:ascii="Times New Roman" w:eastAsia="Times New Roman" w:hAnsi="Times New Roman" w:cs="Times New Roman"/>
                <w:b/>
                <w:sz w:val="24"/>
                <w:szCs w:val="24"/>
                <w:lang w:val="ru-RU"/>
              </w:rPr>
              <w:t>/год</w:t>
            </w:r>
          </w:p>
        </w:tc>
      </w:tr>
      <w:tr w:rsidR="00391A41" w14:paraId="76A7E93A"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5C"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5D" w14:textId="77777777" w:rsidR="00391A41" w:rsidRPr="00AB00A2"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00A2">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5E" w14:textId="77777777" w:rsidR="00391A41" w:rsidRPr="00AB00A2" w:rsidRDefault="00F53B0B">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B00A2">
              <w:rPr>
                <w:rFonts w:ascii="Times New Roman" w:eastAsia="Times New Roman" w:hAnsi="Times New Roman" w:cs="Times New Roman"/>
                <w:color w:val="000000"/>
                <w:sz w:val="24"/>
                <w:szCs w:val="24"/>
              </w:rPr>
              <w:t>31.12.202</w:t>
            </w:r>
            <w:r w:rsidRPr="00AB00A2">
              <w:rPr>
                <w:rFonts w:ascii="Times New Roman" w:eastAsia="Times New Roman" w:hAnsi="Times New Roman" w:cs="Times New Roman"/>
                <w:sz w:val="24"/>
                <w:szCs w:val="24"/>
              </w:rPr>
              <w:t>3</w:t>
            </w:r>
          </w:p>
        </w:tc>
      </w:tr>
      <w:tr w:rsidR="00391A41" w14:paraId="22AB3EAC"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5F"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60"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61" w14:textId="77777777" w:rsidR="00391A41" w:rsidRDefault="00F53B0B">
            <w:pPr>
              <w:widowControl w:val="0"/>
              <w:pBdr>
                <w:top w:val="nil"/>
                <w:left w:val="nil"/>
                <w:bottom w:val="nil"/>
                <w:right w:val="nil"/>
                <w:between w:val="nil"/>
              </w:pBdr>
              <w:ind w:hanging="23"/>
              <w:jc w:val="both"/>
              <w:rPr>
                <w:color w:val="000000"/>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0000062" w14:textId="77777777" w:rsidR="00391A41" w:rsidRDefault="00F53B0B">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391A41" w14:paraId="1E9015D7"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63"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64"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валюту, у якій повинно бути </w:t>
            </w:r>
            <w:r>
              <w:rPr>
                <w:rFonts w:ascii="Times New Roman" w:eastAsia="Times New Roman" w:hAnsi="Times New Roman" w:cs="Times New Roman"/>
                <w:b/>
                <w:color w:val="000000"/>
                <w:sz w:val="24"/>
                <w:szCs w:val="24"/>
              </w:rPr>
              <w:lastRenderedPageBreak/>
              <w:t>розраховано та зазначено ціну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65"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Валютою тендерної пропозиції є національна валюта України - гривня.</w:t>
            </w:r>
          </w:p>
          <w:p w14:paraId="00000066" w14:textId="77777777" w:rsidR="00391A41" w:rsidRDefault="00F53B0B">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учасником процедури закупівлі є нерезидент, замовник має право встановити, що такий учасник може зазначити ціну тендерної пропозиції у гривні (зазначається валюта);</w:t>
            </w:r>
          </w:p>
          <w:p w14:paraId="00000068" w14:textId="1A85978C" w:rsidR="00391A41" w:rsidRPr="00FC60AF" w:rsidRDefault="00F53B0B" w:rsidP="00FC60AF">
            <w:pPr>
              <w:widowControl w:val="0"/>
              <w:pBdr>
                <w:top w:val="nil"/>
                <w:left w:val="nil"/>
                <w:bottom w:val="nil"/>
                <w:right w:val="nil"/>
                <w:between w:val="nil"/>
              </w:pBdr>
              <w:ind w:hanging="21"/>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гривні (зазначається валюта), установленим Національним банком України на дату розкриття тендерних пропозицій</w:t>
            </w:r>
          </w:p>
        </w:tc>
      </w:tr>
      <w:tr w:rsidR="00391A41" w14:paraId="18A2AC47"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69"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6A"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6B"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000006C"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000006D"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91A41" w14:paraId="33B7EB19" w14:textId="77777777">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000006E"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391A41" w14:paraId="31C2E69D"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71"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72"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73" w14:textId="77777777" w:rsidR="00391A41" w:rsidRDefault="00F53B0B" w:rsidP="00DC53D9">
            <w:pPr>
              <w:widowControl w:val="0"/>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пізніше ніж </w:t>
            </w:r>
            <w:r>
              <w:rPr>
                <w:rFonts w:ascii="Times New Roman" w:eastAsia="Times New Roman" w:hAnsi="Times New Roman" w:cs="Times New Roman"/>
                <w:color w:val="000000"/>
                <w:sz w:val="24"/>
                <w:szCs w:val="24"/>
                <w:highlight w:val="white"/>
              </w:rPr>
              <w:t xml:space="preserve">за </w:t>
            </w:r>
            <w:r>
              <w:rPr>
                <w:rFonts w:ascii="Times New Roman" w:eastAsia="Times New Roman" w:hAnsi="Times New Roman" w:cs="Times New Roman"/>
                <w:b/>
                <w:color w:val="000000"/>
                <w:sz w:val="24"/>
                <w:szCs w:val="24"/>
                <w:highlight w:val="white"/>
              </w:rPr>
              <w:t>3 днів до закінчення строку подання</w:t>
            </w:r>
            <w:r>
              <w:rPr>
                <w:rFonts w:ascii="Times New Roman" w:eastAsia="Times New Roman" w:hAnsi="Times New Roman" w:cs="Times New Roman"/>
                <w:color w:val="000000"/>
                <w:sz w:val="24"/>
                <w:szCs w:val="24"/>
                <w:highlight w:val="white"/>
              </w:rPr>
              <w:t xml:space="preserve"> тендерної пропозиції зв</w:t>
            </w:r>
            <w:r>
              <w:rPr>
                <w:rFonts w:ascii="Times New Roman" w:eastAsia="Times New Roman" w:hAnsi="Times New Roman" w:cs="Times New Roman"/>
                <w:color w:val="000000"/>
                <w:sz w:val="24"/>
                <w:szCs w:val="24"/>
              </w:rPr>
              <w:t xml:space="preserve">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Замовник повинен </w:t>
            </w:r>
            <w:r>
              <w:rPr>
                <w:rFonts w:ascii="Times New Roman" w:eastAsia="Times New Roman" w:hAnsi="Times New Roman" w:cs="Times New Roman"/>
                <w:b/>
                <w:color w:val="000000"/>
                <w:sz w:val="24"/>
                <w:szCs w:val="24"/>
              </w:rPr>
              <w:t>протягом трьох робочих днів</w:t>
            </w:r>
            <w:r>
              <w:rPr>
                <w:rFonts w:ascii="Times New Roman" w:eastAsia="Times New Roman" w:hAnsi="Times New Roman" w:cs="Times New Roman"/>
                <w:color w:val="000000"/>
                <w:sz w:val="24"/>
                <w:szCs w:val="24"/>
              </w:rPr>
              <w:t xml:space="preserve"> з дня оприлюднення звернення/вимоги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(ч.1 ст.24 Закону, п.51 Постанови №1178).</w:t>
            </w:r>
          </w:p>
        </w:tc>
      </w:tr>
      <w:tr w:rsidR="00391A41" w14:paraId="1D15E848"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74"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75"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76" w14:textId="77777777" w:rsidR="00391A41" w:rsidRDefault="00F53B0B" w:rsidP="00DC53D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color w:val="000000"/>
                  <w:sz w:val="24"/>
                  <w:szCs w:val="24"/>
                </w:rPr>
                <w:t>статті 8</w:t>
              </w:r>
            </w:hyperlink>
            <w:r>
              <w:rPr>
                <w:rFonts w:ascii="Times New Roman" w:eastAsia="Times New Roman" w:hAnsi="Times New Roman" w:cs="Times New Roman"/>
                <w:color w:val="000000"/>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Pr>
                <w:rFonts w:ascii="Times New Roman" w:eastAsia="Times New Roman" w:hAnsi="Times New Roman" w:cs="Times New Roman"/>
                <w:color w:val="000000"/>
                <w:sz w:val="24"/>
                <w:szCs w:val="24"/>
              </w:rPr>
              <w:lastRenderedPageBreak/>
              <w:t xml:space="preserve">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color w:val="000000"/>
                <w:sz w:val="24"/>
                <w:szCs w:val="24"/>
              </w:rPr>
              <w:t xml:space="preserve">не менше чотирьох днів </w:t>
            </w:r>
            <w:r>
              <w:rPr>
                <w:rFonts w:ascii="Times New Roman" w:eastAsia="Times New Roman" w:hAnsi="Times New Roman" w:cs="Times New Roman"/>
                <w:color w:val="000000"/>
                <w:sz w:val="24"/>
                <w:szCs w:val="24"/>
              </w:rPr>
              <w:t>(ч. 2 ст. 24 Закону, п.51 Постанови №1178).</w:t>
            </w:r>
          </w:p>
          <w:p w14:paraId="00000077" w14:textId="77777777" w:rsidR="00391A41" w:rsidRDefault="00F53B0B" w:rsidP="00DC53D9">
            <w:pPr>
              <w:pBdr>
                <w:top w:val="nil"/>
                <w:left w:val="nil"/>
                <w:bottom w:val="nil"/>
                <w:right w:val="nil"/>
                <w:between w:val="nil"/>
              </w:pBdr>
              <w:shd w:val="clear" w:color="auto" w:fill="FFFFFF"/>
              <w:spacing w:after="150"/>
              <w:jc w:val="both"/>
              <w:rPr>
                <w:color w:val="000000"/>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Pr>
                <w:rFonts w:ascii="Times New Roman" w:eastAsia="Times New Roman" w:hAnsi="Times New Roman" w:cs="Times New Roman"/>
                <w:b/>
                <w:color w:val="000000"/>
                <w:sz w:val="24"/>
                <w:szCs w:val="24"/>
              </w:rPr>
              <w:t>протягом одного дня з дати прийняття рішення про їх внесення.</w:t>
            </w:r>
          </w:p>
        </w:tc>
      </w:tr>
      <w:tr w:rsidR="00391A41" w14:paraId="6C7CE46D" w14:textId="77777777">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0000078"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391A41" w14:paraId="0E541460"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7B"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7C"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7D"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0000007E" w14:textId="77777777" w:rsidR="00391A41" w:rsidRDefault="00F53B0B" w:rsidP="002E72CF">
            <w:pPr>
              <w:widowControl w:val="0"/>
              <w:numPr>
                <w:ilvl w:val="0"/>
                <w:numId w:val="26"/>
              </w:numPr>
              <w:ind w:left="319" w:hanging="177"/>
              <w:jc w:val="both"/>
              <w:rPr>
                <w:sz w:val="24"/>
                <w:szCs w:val="24"/>
              </w:rPr>
            </w:pPr>
            <w:r>
              <w:rPr>
                <w:rFonts w:ascii="Times New Roman" w:eastAsia="Times New Roman" w:hAnsi="Times New Roman" w:cs="Times New Roman"/>
                <w:sz w:val="24"/>
                <w:szCs w:val="24"/>
              </w:rPr>
              <w:t xml:space="preserve">інформації у формі </w:t>
            </w:r>
            <w:r>
              <w:rPr>
                <w:rFonts w:ascii="Times New Roman" w:eastAsia="Times New Roman" w:hAnsi="Times New Roman" w:cs="Times New Roman"/>
                <w:b/>
                <w:sz w:val="24"/>
                <w:szCs w:val="24"/>
              </w:rPr>
              <w:t>Додатку 1</w:t>
            </w:r>
            <w:r>
              <w:rPr>
                <w:rFonts w:ascii="Times New Roman" w:eastAsia="Times New Roman" w:hAnsi="Times New Roman" w:cs="Times New Roman"/>
                <w:sz w:val="24"/>
                <w:szCs w:val="24"/>
              </w:rPr>
              <w:t xml:space="preserve"> до цієї тендерної документації;</w:t>
            </w:r>
          </w:p>
          <w:p w14:paraId="0000007F" w14:textId="77777777" w:rsidR="00391A41" w:rsidRDefault="00F53B0B" w:rsidP="002E72CF">
            <w:pPr>
              <w:widowControl w:val="0"/>
              <w:numPr>
                <w:ilvl w:val="0"/>
                <w:numId w:val="26"/>
              </w:numPr>
              <w:ind w:left="319" w:hanging="177"/>
              <w:jc w:val="both"/>
              <w:rPr>
                <w:sz w:val="24"/>
                <w:szCs w:val="24"/>
              </w:rPr>
            </w:pPr>
            <w:r>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w:t>
            </w:r>
          </w:p>
          <w:p w14:paraId="00000080" w14:textId="77777777" w:rsidR="00391A41" w:rsidRDefault="00F53B0B" w:rsidP="002E72CF">
            <w:pPr>
              <w:widowControl w:val="0"/>
              <w:numPr>
                <w:ilvl w:val="0"/>
                <w:numId w:val="26"/>
              </w:numPr>
              <w:ind w:left="319" w:hanging="177"/>
              <w:jc w:val="both"/>
              <w:rPr>
                <w:sz w:val="24"/>
                <w:szCs w:val="24"/>
              </w:rPr>
            </w:pPr>
            <w:r>
              <w:rPr>
                <w:rFonts w:ascii="Times New Roman" w:eastAsia="Times New Roman" w:hAnsi="Times New Roman" w:cs="Times New Roman"/>
                <w:sz w:val="24"/>
                <w:szCs w:val="24"/>
              </w:rPr>
              <w:t>інформації щодо відповідності учасника вимогам, визначеним у статті 17 Закону;</w:t>
            </w:r>
          </w:p>
          <w:p w14:paraId="1C44B875" w14:textId="77777777" w:rsidR="002E72CF" w:rsidRDefault="002E72CF" w:rsidP="002E72CF">
            <w:pPr>
              <w:widowControl w:val="0"/>
              <w:numPr>
                <w:ilvl w:val="0"/>
                <w:numId w:val="26"/>
              </w:numPr>
              <w:pBdr>
                <w:top w:val="nil"/>
                <w:left w:val="nil"/>
                <w:bottom w:val="nil"/>
                <w:right w:val="nil"/>
                <w:between w:val="nil"/>
              </w:pBdr>
              <w:ind w:left="319" w:hanging="1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інформації про необхідні технічні, якісні та кількісні характеристики предмета закупівлі, а саме технічну специфікацію, що повинна відповідати </w:t>
            </w:r>
            <w:r>
              <w:rPr>
                <w:rFonts w:ascii="Times New Roman" w:eastAsia="Times New Roman" w:hAnsi="Times New Roman" w:cs="Times New Roman"/>
                <w:b/>
                <w:color w:val="000000"/>
                <w:sz w:val="24"/>
                <w:szCs w:val="24"/>
              </w:rPr>
              <w:t>Додатку 3</w:t>
            </w:r>
            <w:r>
              <w:rPr>
                <w:rFonts w:ascii="Times New Roman" w:eastAsia="Times New Roman" w:hAnsi="Times New Roman" w:cs="Times New Roman"/>
                <w:color w:val="000000"/>
                <w:sz w:val="24"/>
                <w:szCs w:val="24"/>
              </w:rPr>
              <w:t xml:space="preserve"> до цієї документації; </w:t>
            </w:r>
          </w:p>
          <w:p w14:paraId="00000082" w14:textId="77777777" w:rsidR="00391A41" w:rsidRDefault="00F53B0B" w:rsidP="002E72CF">
            <w:pPr>
              <w:widowControl w:val="0"/>
              <w:numPr>
                <w:ilvl w:val="0"/>
                <w:numId w:val="26"/>
              </w:numPr>
              <w:ind w:left="319" w:hanging="177"/>
              <w:jc w:val="both"/>
              <w:rPr>
                <w:sz w:val="24"/>
                <w:szCs w:val="24"/>
              </w:rPr>
            </w:pPr>
            <w:r>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 xml:space="preserve"> до цієї документації);</w:t>
            </w:r>
          </w:p>
          <w:p w14:paraId="00000083" w14:textId="77777777" w:rsidR="00391A41" w:rsidRDefault="00F53B0B" w:rsidP="002E72CF">
            <w:pPr>
              <w:widowControl w:val="0"/>
              <w:numPr>
                <w:ilvl w:val="0"/>
                <w:numId w:val="26"/>
              </w:numPr>
              <w:ind w:left="319" w:hanging="177"/>
              <w:jc w:val="both"/>
              <w:rPr>
                <w:sz w:val="24"/>
                <w:szCs w:val="24"/>
              </w:rPr>
            </w:pPr>
            <w:r>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 (</w:t>
            </w:r>
            <w:r>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 xml:space="preserve"> до цієї документації).</w:t>
            </w:r>
          </w:p>
          <w:p w14:paraId="40EA3AE7" w14:textId="77777777" w:rsidR="003C60DF" w:rsidRDefault="003C60DF" w:rsidP="003C60DF">
            <w:pPr>
              <w:pStyle w:val="aff2"/>
              <w:spacing w:before="0" w:beforeAutospacing="0" w:after="0" w:afterAutospacing="0"/>
              <w:jc w:val="both"/>
            </w:pPr>
            <w:r>
              <w:rPr>
                <w:color w:val="000000"/>
              </w:rPr>
              <w:t>1.2. Кожен учасник має право подати тільки одну тендерну пропозицію разом з якою подає інформацію згідно з Додатком 5.</w:t>
            </w:r>
          </w:p>
          <w:p w14:paraId="00000085"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w:t>
            </w:r>
            <w:r>
              <w:rPr>
                <w:rFonts w:ascii="Times New Roman" w:eastAsia="Times New Roman" w:hAnsi="Times New Roman" w:cs="Times New Roman"/>
                <w:color w:val="000000"/>
                <w:sz w:val="24"/>
                <w:szCs w:val="24"/>
              </w:rPr>
              <w:lastRenderedPageBreak/>
              <w:t>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з урахуванням вимог Національного стандарту ДСТУ 4163:2020 «Державна уніфікована система документації. Уніфікована система організаційно-розпорядчої документації».</w:t>
            </w:r>
          </w:p>
          <w:p w14:paraId="00000086"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електронних документів, останні подаються у відповідності до вимог Законів України «Про електронні документи та електронний документообіг" та « Про електронні довірчі послуги».</w:t>
            </w:r>
          </w:p>
          <w:p w14:paraId="00000087"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в тому числі порядок накладення/використання електронного підпису, здійснюється відповідно до вимог Законів України </w:t>
            </w:r>
            <w:hyperlink r:id="rId10">
              <w:r>
                <w:rPr>
                  <w:rFonts w:ascii="Times New Roman" w:eastAsia="Times New Roman" w:hAnsi="Times New Roman" w:cs="Times New Roman"/>
                  <w:sz w:val="24"/>
                  <w:szCs w:val="24"/>
                </w:rPr>
                <w:t>"Про електронні документи та електронний документообіг"</w:t>
              </w:r>
            </w:hyperlink>
            <w:r>
              <w:rPr>
                <w:rFonts w:ascii="Times New Roman" w:eastAsia="Times New Roman" w:hAnsi="Times New Roman" w:cs="Times New Roman"/>
                <w:sz w:val="24"/>
                <w:szCs w:val="24"/>
              </w:rPr>
              <w:t xml:space="preserve"> та </w:t>
            </w:r>
            <w:hyperlink r:id="rId11">
              <w:r>
                <w:rPr>
                  <w:rFonts w:ascii="Times New Roman" w:eastAsia="Times New Roman" w:hAnsi="Times New Roman" w:cs="Times New Roman"/>
                  <w:sz w:val="24"/>
                  <w:szCs w:val="24"/>
                </w:rPr>
                <w:t>"Про електронні довірчі послуги"</w:t>
              </w:r>
            </w:hyperlink>
            <w:r>
              <w:rPr>
                <w:rFonts w:ascii="Times New Roman" w:eastAsia="Times New Roman" w:hAnsi="Times New Roman" w:cs="Times New Roman"/>
                <w:sz w:val="24"/>
                <w:szCs w:val="24"/>
              </w:rPr>
              <w:t>.</w:t>
            </w:r>
          </w:p>
          <w:p w14:paraId="00000088"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0000089"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0008A"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0000008B" w14:textId="77777777" w:rsidR="00391A41" w:rsidRDefault="00F53B0B" w:rsidP="00DC53D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Ціна тендерної пропозиції </w:t>
            </w:r>
            <w:r>
              <w:rPr>
                <w:rFonts w:ascii="Times New Roman" w:eastAsia="Times New Roman" w:hAnsi="Times New Roman" w:cs="Times New Roman"/>
                <w:b/>
                <w:color w:val="000000"/>
                <w:sz w:val="24"/>
                <w:szCs w:val="24"/>
                <w:highlight w:val="white"/>
              </w:rPr>
              <w:t>не може перевищувати очікувану вартість предмета закупівлі</w:t>
            </w:r>
            <w:r>
              <w:rPr>
                <w:rFonts w:ascii="Times New Roman" w:eastAsia="Times New Roman" w:hAnsi="Times New Roman" w:cs="Times New Roman"/>
                <w:color w:val="000000"/>
                <w:sz w:val="24"/>
                <w:szCs w:val="24"/>
                <w:highlight w:val="white"/>
              </w:rPr>
              <w:t>, визначену Замовником в оголошенні про проведення відкритих торгів.</w:t>
            </w:r>
          </w:p>
          <w:p w14:paraId="0000008C"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Ціною тендерної пропозиції є ціна електричної енергії, що включає тариф на послуги з передачі </w:t>
            </w:r>
            <w:r>
              <w:rPr>
                <w:rFonts w:ascii="Times New Roman" w:eastAsia="Times New Roman" w:hAnsi="Times New Roman" w:cs="Times New Roman"/>
                <w:sz w:val="24"/>
                <w:szCs w:val="24"/>
              </w:rPr>
              <w:t>електричної енергії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тариф на п</w:t>
            </w:r>
            <w:r>
              <w:rPr>
                <w:rFonts w:ascii="Times New Roman" w:eastAsia="Times New Roman" w:hAnsi="Times New Roman" w:cs="Times New Roman"/>
                <w:sz w:val="24"/>
                <w:szCs w:val="24"/>
                <w:highlight w:val="white"/>
              </w:rPr>
              <w:t>ослуги з розподілу електричної енергії,</w:t>
            </w:r>
            <w:r>
              <w:rPr>
                <w:rFonts w:ascii="Times New Roman" w:eastAsia="Times New Roman" w:hAnsi="Times New Roman" w:cs="Times New Roman"/>
                <w:color w:val="000000"/>
                <w:sz w:val="24"/>
                <w:szCs w:val="24"/>
                <w:highlight w:val="white"/>
              </w:rPr>
              <w:t xml:space="preserve"> маржу Учасника, витрати на сплату податків та тариф на здійсне</w:t>
            </w:r>
            <w:r>
              <w:rPr>
                <w:rFonts w:ascii="Times New Roman" w:eastAsia="Times New Roman" w:hAnsi="Times New Roman" w:cs="Times New Roman"/>
                <w:color w:val="000000"/>
                <w:sz w:val="24"/>
                <w:szCs w:val="24"/>
              </w:rPr>
              <w:t>ння операцій купівлі-продажу на ринку «на добу наперед» та внутрішньодобовому ринку.</w:t>
            </w:r>
          </w:p>
          <w:p w14:paraId="0000008D" w14:textId="77777777" w:rsidR="00391A41" w:rsidRDefault="00391A41">
            <w:pPr>
              <w:widowControl w:val="0"/>
              <w:ind w:hanging="21"/>
              <w:jc w:val="both"/>
              <w:rPr>
                <w:rFonts w:ascii="Times New Roman" w:eastAsia="Times New Roman" w:hAnsi="Times New Roman" w:cs="Times New Roman"/>
                <w:sz w:val="24"/>
                <w:szCs w:val="24"/>
                <w:highlight w:val="white"/>
              </w:rPr>
            </w:pPr>
          </w:p>
          <w:p w14:paraId="0000008E" w14:textId="77777777" w:rsidR="00391A41" w:rsidRDefault="00F53B0B" w:rsidP="00DC53D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Ціна тендерної пропозиції = Цфакт * Ф, де  </w:t>
            </w:r>
          </w:p>
          <w:p w14:paraId="0000008F" w14:textId="77777777" w:rsidR="00391A41" w:rsidRDefault="00F53B0B" w:rsidP="00DC53D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 – плановий обсяг споживання електричної енергії (кВт*год), який Замовник має намір придбати за результатами  цієї процедури закупівлі.  </w:t>
            </w:r>
          </w:p>
          <w:p w14:paraId="00000090" w14:textId="77777777" w:rsidR="00391A41" w:rsidRDefault="00F53B0B" w:rsidP="00DC53D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Розрахунок ціни відповідно до абз. 1 ч. 3 ст. 22 Закону, за яку Учасник згоден виконати замовлення, повинен здійснюватися наступним чином:   </w:t>
            </w:r>
          </w:p>
          <w:p w14:paraId="00000091" w14:textId="77777777" w:rsidR="00391A41" w:rsidRDefault="00F53B0B" w:rsidP="00DC53D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Цфакт =  (Цод*(1+К/100)+T+Р)*1,2; де:  </w:t>
            </w:r>
          </w:p>
          <w:p w14:paraId="00000092"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Цфакт – вартість електричної енергії за розрахунковий період; </w:t>
            </w:r>
          </w:p>
          <w:p w14:paraId="00000093" w14:textId="68C3FE51" w:rsidR="00391A41" w:rsidRPr="0004720E"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«Цод» – ціна за 1 </w:t>
            </w:r>
            <w:r w:rsidR="00606ECB">
              <w:rPr>
                <w:rFonts w:ascii="Times New Roman" w:eastAsia="Times New Roman" w:hAnsi="Times New Roman" w:cs="Times New Roman"/>
                <w:sz w:val="24"/>
                <w:szCs w:val="24"/>
                <w:highlight w:val="white"/>
              </w:rPr>
              <w:t xml:space="preserve">кВт*год </w:t>
            </w:r>
            <w:r>
              <w:rPr>
                <w:rFonts w:ascii="Times New Roman" w:eastAsia="Times New Roman" w:hAnsi="Times New Roman" w:cs="Times New Roman"/>
                <w:sz w:val="24"/>
                <w:szCs w:val="24"/>
                <w:highlight w:val="white"/>
              </w:rPr>
              <w:t>електричної енергії. «Цод</w:t>
            </w:r>
            <w:r>
              <w:rPr>
                <w:rFonts w:ascii="Times New Roman" w:eastAsia="Times New Roman" w:hAnsi="Times New Roman" w:cs="Times New Roman"/>
                <w:color w:val="000000"/>
                <w:sz w:val="24"/>
                <w:szCs w:val="24"/>
              </w:rPr>
              <w:t xml:space="preserve">» для даної процедури закупівлі не може бути нижчою прогнозованої ціни РДН ОЕС, яка для даної закупівлі становить </w:t>
            </w:r>
            <w:r w:rsidRPr="00F42F30">
              <w:rPr>
                <w:rFonts w:ascii="Times New Roman" w:eastAsia="Times New Roman" w:hAnsi="Times New Roman" w:cs="Times New Roman"/>
                <w:sz w:val="24"/>
                <w:szCs w:val="24"/>
              </w:rPr>
              <w:t xml:space="preserve">– </w:t>
            </w:r>
            <w:r w:rsidR="00253945" w:rsidRPr="0004720E">
              <w:rPr>
                <w:rFonts w:ascii="Times New Roman" w:eastAsia="Times New Roman" w:hAnsi="Times New Roman" w:cs="Times New Roman"/>
                <w:sz w:val="24"/>
                <w:szCs w:val="24"/>
              </w:rPr>
              <w:t>3,826801</w:t>
            </w:r>
            <w:r w:rsidR="00CA4C47" w:rsidRPr="0004720E">
              <w:rPr>
                <w:rFonts w:ascii="Times New Roman" w:eastAsia="Times New Roman" w:hAnsi="Times New Roman" w:cs="Times New Roman"/>
                <w:sz w:val="24"/>
                <w:szCs w:val="24"/>
              </w:rPr>
              <w:t xml:space="preserve"> </w:t>
            </w:r>
            <w:r w:rsidRPr="0004720E">
              <w:rPr>
                <w:rFonts w:ascii="Times New Roman" w:eastAsia="Times New Roman" w:hAnsi="Times New Roman" w:cs="Times New Roman"/>
                <w:sz w:val="24"/>
                <w:szCs w:val="24"/>
              </w:rPr>
              <w:t>грн</w:t>
            </w:r>
            <w:r w:rsidRPr="0004720E">
              <w:rPr>
                <w:rFonts w:ascii="Times New Roman" w:eastAsia="Times New Roman" w:hAnsi="Times New Roman" w:cs="Times New Roman"/>
                <w:color w:val="000000"/>
                <w:sz w:val="24"/>
                <w:szCs w:val="24"/>
              </w:rPr>
              <w:t xml:space="preserve">. за 1 кВт*год без ПДВ. Дане значення визначено як середньозважену ціну на РДН у торговій зоні Об'єднана Енергетична Система </w:t>
            </w:r>
            <w:r w:rsidR="00845211" w:rsidRPr="0004720E">
              <w:rPr>
                <w:rFonts w:ascii="Times New Roman" w:eastAsia="Times New Roman" w:hAnsi="Times New Roman" w:cs="Times New Roman"/>
                <w:color w:val="000000"/>
                <w:sz w:val="24"/>
                <w:szCs w:val="24"/>
              </w:rPr>
              <w:t xml:space="preserve">за </w:t>
            </w:r>
            <w:r w:rsidR="0076022D" w:rsidRPr="0004720E">
              <w:rPr>
                <w:rFonts w:ascii="Times New Roman" w:eastAsia="Times New Roman" w:hAnsi="Times New Roman" w:cs="Times New Roman"/>
                <w:color w:val="000000"/>
                <w:sz w:val="24"/>
                <w:szCs w:val="24"/>
              </w:rPr>
              <w:t>2</w:t>
            </w:r>
            <w:r w:rsidR="00892CD5" w:rsidRPr="0004720E">
              <w:rPr>
                <w:rFonts w:ascii="Times New Roman" w:eastAsia="Times New Roman" w:hAnsi="Times New Roman" w:cs="Times New Roman"/>
                <w:color w:val="000000"/>
                <w:sz w:val="24"/>
                <w:szCs w:val="24"/>
              </w:rPr>
              <w:t xml:space="preserve">0 днів </w:t>
            </w:r>
            <w:r w:rsidR="002966B0" w:rsidRPr="0004720E">
              <w:rPr>
                <w:rFonts w:ascii="Times New Roman" w:eastAsia="Times New Roman" w:hAnsi="Times New Roman" w:cs="Times New Roman"/>
                <w:color w:val="000000"/>
                <w:sz w:val="24"/>
                <w:szCs w:val="24"/>
              </w:rPr>
              <w:t>січня</w:t>
            </w:r>
            <w:r w:rsidR="00845211" w:rsidRPr="0004720E">
              <w:rPr>
                <w:rFonts w:ascii="Times New Roman" w:eastAsia="Times New Roman" w:hAnsi="Times New Roman" w:cs="Times New Roman"/>
                <w:color w:val="000000"/>
                <w:sz w:val="24"/>
                <w:szCs w:val="24"/>
              </w:rPr>
              <w:t xml:space="preserve"> 202</w:t>
            </w:r>
            <w:r w:rsidR="002966B0" w:rsidRPr="0004720E">
              <w:rPr>
                <w:rFonts w:ascii="Times New Roman" w:eastAsia="Times New Roman" w:hAnsi="Times New Roman" w:cs="Times New Roman"/>
                <w:color w:val="000000"/>
                <w:sz w:val="24"/>
                <w:szCs w:val="24"/>
              </w:rPr>
              <w:t>3</w:t>
            </w:r>
            <w:r w:rsidR="00845211" w:rsidRPr="0004720E">
              <w:rPr>
                <w:rFonts w:ascii="Times New Roman" w:eastAsia="Times New Roman" w:hAnsi="Times New Roman" w:cs="Times New Roman"/>
                <w:color w:val="000000"/>
                <w:sz w:val="24"/>
                <w:szCs w:val="24"/>
              </w:rPr>
              <w:t xml:space="preserve"> року – </w:t>
            </w:r>
            <w:r w:rsidR="0076022D" w:rsidRPr="0004720E">
              <w:rPr>
                <w:rFonts w:ascii="Times New Roman" w:eastAsia="Times New Roman" w:hAnsi="Times New Roman" w:cs="Times New Roman"/>
                <w:color w:val="000000"/>
                <w:sz w:val="24"/>
                <w:szCs w:val="24"/>
              </w:rPr>
              <w:t>3,47891</w:t>
            </w:r>
            <w:r w:rsidR="002966B0" w:rsidRPr="0004720E">
              <w:rPr>
                <w:rFonts w:ascii="Times New Roman" w:eastAsia="Times New Roman" w:hAnsi="Times New Roman" w:cs="Times New Roman"/>
                <w:color w:val="000000"/>
                <w:sz w:val="24"/>
                <w:szCs w:val="24"/>
              </w:rPr>
              <w:t xml:space="preserve"> </w:t>
            </w:r>
            <w:r w:rsidR="00D72BE4" w:rsidRPr="0004720E">
              <w:rPr>
                <w:rFonts w:ascii="Times New Roman" w:eastAsia="Times New Roman" w:hAnsi="Times New Roman" w:cs="Times New Roman"/>
                <w:color w:val="000000"/>
                <w:sz w:val="24"/>
                <w:szCs w:val="24"/>
              </w:rPr>
              <w:t>грн</w:t>
            </w:r>
            <w:r w:rsidR="00845211" w:rsidRPr="0004720E">
              <w:rPr>
                <w:rFonts w:ascii="Times New Roman" w:eastAsia="Times New Roman" w:hAnsi="Times New Roman" w:cs="Times New Roman"/>
                <w:color w:val="000000"/>
                <w:sz w:val="24"/>
                <w:szCs w:val="24"/>
              </w:rPr>
              <w:t xml:space="preserve"> за 1 кВт*год без ПДВ</w:t>
            </w:r>
            <w:r w:rsidRPr="0004720E">
              <w:rPr>
                <w:rFonts w:ascii="Times New Roman" w:eastAsia="Times New Roman" w:hAnsi="Times New Roman" w:cs="Times New Roman"/>
                <w:color w:val="000000"/>
                <w:sz w:val="24"/>
                <w:szCs w:val="24"/>
              </w:rPr>
              <w:t xml:space="preserve"> за даними ДП «Оператор ринку», розміщеними на його веб-сайті www.oree.com.ua, з урахуванням індикатора діапазону можливого коливання ціни в періоді постачання. Замовник встановлює величину цього індикатора однакову для всіх Учасників в розмірі + </w:t>
            </w:r>
            <w:r w:rsidR="00845211" w:rsidRPr="0004720E">
              <w:rPr>
                <w:rFonts w:ascii="Times New Roman" w:eastAsia="Times New Roman" w:hAnsi="Times New Roman" w:cs="Times New Roman"/>
                <w:color w:val="000000"/>
                <w:sz w:val="24"/>
                <w:szCs w:val="24"/>
              </w:rPr>
              <w:t>10</w:t>
            </w:r>
            <w:r w:rsidRPr="0004720E">
              <w:rPr>
                <w:rFonts w:ascii="Times New Roman" w:eastAsia="Times New Roman" w:hAnsi="Times New Roman" w:cs="Times New Roman"/>
                <w:color w:val="000000"/>
                <w:sz w:val="24"/>
                <w:szCs w:val="24"/>
              </w:rPr>
              <w:t xml:space="preserve">%. «Цод» не включає ПДВ, Т, К, </w:t>
            </w:r>
            <w:r w:rsidRPr="0004720E">
              <w:rPr>
                <w:rFonts w:ascii="Times New Roman" w:eastAsia="Times New Roman" w:hAnsi="Times New Roman" w:cs="Times New Roman"/>
                <w:sz w:val="24"/>
                <w:szCs w:val="24"/>
              </w:rPr>
              <w:t>Р</w:t>
            </w:r>
            <w:r w:rsidRPr="0004720E">
              <w:rPr>
                <w:rFonts w:ascii="Times New Roman" w:eastAsia="Times New Roman" w:hAnsi="Times New Roman" w:cs="Times New Roman"/>
                <w:color w:val="000000"/>
                <w:sz w:val="24"/>
                <w:szCs w:val="24"/>
              </w:rPr>
              <w:t xml:space="preserve">. </w:t>
            </w:r>
          </w:p>
          <w:p w14:paraId="00000094" w14:textId="7D01B110" w:rsidR="00391A41" w:rsidRPr="0004720E"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4720E">
              <w:rPr>
                <w:rFonts w:ascii="Times New Roman" w:eastAsia="Times New Roman" w:hAnsi="Times New Roman" w:cs="Times New Roman"/>
                <w:color w:val="000000"/>
                <w:sz w:val="24"/>
                <w:szCs w:val="24"/>
              </w:rPr>
              <w:t xml:space="preserve">«Т» – </w:t>
            </w:r>
            <w:r w:rsidRPr="0004720E">
              <w:rPr>
                <w:rFonts w:ascii="Times New Roman" w:eastAsia="Times New Roman" w:hAnsi="Times New Roman" w:cs="Times New Roman"/>
                <w:sz w:val="24"/>
                <w:szCs w:val="24"/>
              </w:rPr>
              <w:t xml:space="preserve">тариф на передачу електричної енергії встановлюється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w:t>
            </w:r>
            <w:r w:rsidR="003906E8" w:rsidRPr="0004720E">
              <w:rPr>
                <w:rFonts w:ascii="Times New Roman" w:eastAsia="Times New Roman" w:hAnsi="Times New Roman" w:cs="Times New Roman"/>
                <w:sz w:val="24"/>
                <w:szCs w:val="24"/>
              </w:rPr>
              <w:t>21</w:t>
            </w:r>
            <w:r w:rsidRPr="0004720E">
              <w:rPr>
                <w:rFonts w:ascii="Times New Roman" w:eastAsia="Times New Roman" w:hAnsi="Times New Roman" w:cs="Times New Roman"/>
                <w:sz w:val="24"/>
                <w:szCs w:val="24"/>
              </w:rPr>
              <w:t>.12.202</w:t>
            </w:r>
            <w:r w:rsidR="003906E8" w:rsidRPr="0004720E">
              <w:rPr>
                <w:rFonts w:ascii="Times New Roman" w:eastAsia="Times New Roman" w:hAnsi="Times New Roman" w:cs="Times New Roman"/>
                <w:sz w:val="24"/>
                <w:szCs w:val="24"/>
              </w:rPr>
              <w:t>2</w:t>
            </w:r>
            <w:r w:rsidRPr="0004720E">
              <w:rPr>
                <w:rFonts w:ascii="Times New Roman" w:eastAsia="Times New Roman" w:hAnsi="Times New Roman" w:cs="Times New Roman"/>
                <w:sz w:val="24"/>
                <w:szCs w:val="24"/>
              </w:rPr>
              <w:t xml:space="preserve"> № </w:t>
            </w:r>
            <w:r w:rsidR="005B41F7" w:rsidRPr="0004720E">
              <w:rPr>
                <w:rFonts w:ascii="Times New Roman" w:eastAsia="Times New Roman" w:hAnsi="Times New Roman" w:cs="Times New Roman"/>
                <w:sz w:val="24"/>
                <w:szCs w:val="24"/>
              </w:rPr>
              <w:t>1788</w:t>
            </w:r>
            <w:r w:rsidRPr="0004720E">
              <w:rPr>
                <w:rFonts w:ascii="Times New Roman" w:eastAsia="Times New Roman" w:hAnsi="Times New Roman" w:cs="Times New Roman"/>
                <w:color w:val="000000"/>
                <w:sz w:val="24"/>
                <w:szCs w:val="24"/>
              </w:rPr>
              <w:t>. «Т» є регульованою складовою ціни Договору.</w:t>
            </w:r>
          </w:p>
          <w:p w14:paraId="00000095" w14:textId="453A47F4"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4720E">
              <w:rPr>
                <w:rFonts w:ascii="Times New Roman" w:eastAsia="Times New Roman" w:hAnsi="Times New Roman" w:cs="Times New Roman"/>
                <w:sz w:val="24"/>
                <w:szCs w:val="24"/>
              </w:rPr>
              <w:t>«Р» - тариф на розподіл електричної енергії, який встановлюється</w:t>
            </w:r>
            <w:r w:rsidRPr="0004720E">
              <w:rPr>
                <w:rFonts w:ascii="Times New Roman" w:eastAsia="Times New Roman" w:hAnsi="Times New Roman" w:cs="Times New Roman"/>
                <w:color w:val="000000"/>
                <w:sz w:val="24"/>
                <w:szCs w:val="24"/>
              </w:rPr>
              <w:t xml:space="preserve"> відповідною </w:t>
            </w:r>
            <w:r w:rsidRPr="0004720E">
              <w:rPr>
                <w:rFonts w:ascii="Times New Roman" w:eastAsia="Times New Roman" w:hAnsi="Times New Roman" w:cs="Times New Roman"/>
                <w:sz w:val="24"/>
                <w:szCs w:val="24"/>
              </w:rPr>
              <w:t xml:space="preserve">постановою НКРЕКП від </w:t>
            </w:r>
            <w:r w:rsidR="00D60F11" w:rsidRPr="0004720E">
              <w:rPr>
                <w:rFonts w:ascii="Times New Roman" w:eastAsia="Times New Roman" w:hAnsi="Times New Roman" w:cs="Times New Roman"/>
                <w:sz w:val="24"/>
                <w:szCs w:val="24"/>
              </w:rPr>
              <w:t>21</w:t>
            </w:r>
            <w:r w:rsidR="00976F62" w:rsidRPr="0004720E">
              <w:rPr>
                <w:rFonts w:ascii="Times New Roman" w:eastAsia="Times New Roman" w:hAnsi="Times New Roman" w:cs="Times New Roman"/>
                <w:sz w:val="24"/>
                <w:szCs w:val="24"/>
              </w:rPr>
              <w:t>.12.202</w:t>
            </w:r>
            <w:r w:rsidR="00D60F11" w:rsidRPr="0004720E">
              <w:rPr>
                <w:rFonts w:ascii="Times New Roman" w:eastAsia="Times New Roman" w:hAnsi="Times New Roman" w:cs="Times New Roman"/>
                <w:sz w:val="24"/>
                <w:szCs w:val="24"/>
              </w:rPr>
              <w:t>2</w:t>
            </w:r>
            <w:r w:rsidR="00976F62" w:rsidRPr="0004720E">
              <w:rPr>
                <w:rFonts w:ascii="Times New Roman" w:eastAsia="Times New Roman" w:hAnsi="Times New Roman" w:cs="Times New Roman"/>
                <w:sz w:val="24"/>
                <w:szCs w:val="24"/>
              </w:rPr>
              <w:t xml:space="preserve"> </w:t>
            </w:r>
            <w:r w:rsidRPr="0004720E">
              <w:rPr>
                <w:rFonts w:ascii="Times New Roman" w:eastAsia="Times New Roman" w:hAnsi="Times New Roman" w:cs="Times New Roman"/>
                <w:sz w:val="24"/>
                <w:szCs w:val="24"/>
              </w:rPr>
              <w:t>№</w:t>
            </w:r>
            <w:r w:rsidR="00976F62" w:rsidRPr="0004720E">
              <w:rPr>
                <w:rFonts w:ascii="Times New Roman" w:eastAsia="Times New Roman" w:hAnsi="Times New Roman" w:cs="Times New Roman"/>
                <w:sz w:val="24"/>
                <w:szCs w:val="24"/>
              </w:rPr>
              <w:t xml:space="preserve"> </w:t>
            </w:r>
            <w:r w:rsidR="00D60F11" w:rsidRPr="0004720E">
              <w:rPr>
                <w:rFonts w:ascii="Times New Roman" w:eastAsia="Times New Roman" w:hAnsi="Times New Roman" w:cs="Times New Roman"/>
                <w:sz w:val="24"/>
                <w:szCs w:val="24"/>
              </w:rPr>
              <w:t>18</w:t>
            </w:r>
            <w:r w:rsidR="00976F62" w:rsidRPr="0004720E">
              <w:rPr>
                <w:rFonts w:ascii="Times New Roman" w:eastAsia="Times New Roman" w:hAnsi="Times New Roman" w:cs="Times New Roman"/>
                <w:sz w:val="24"/>
                <w:szCs w:val="24"/>
              </w:rPr>
              <w:t>11 - 1,</w:t>
            </w:r>
            <w:r w:rsidR="00D60F11" w:rsidRPr="0004720E">
              <w:rPr>
                <w:rFonts w:ascii="Times New Roman" w:eastAsia="Times New Roman" w:hAnsi="Times New Roman" w:cs="Times New Roman"/>
                <w:sz w:val="24"/>
                <w:szCs w:val="24"/>
              </w:rPr>
              <w:t>35006</w:t>
            </w:r>
            <w:r w:rsidR="00976F62" w:rsidRPr="0004720E">
              <w:rPr>
                <w:rFonts w:ascii="Times New Roman" w:eastAsia="Times New Roman" w:hAnsi="Times New Roman" w:cs="Times New Roman"/>
                <w:sz w:val="24"/>
                <w:szCs w:val="24"/>
              </w:rPr>
              <w:t xml:space="preserve"> </w:t>
            </w:r>
            <w:r w:rsidR="00D72BE4" w:rsidRPr="0004720E">
              <w:rPr>
                <w:rFonts w:ascii="Times New Roman" w:eastAsia="Times New Roman" w:hAnsi="Times New Roman" w:cs="Times New Roman"/>
                <w:sz w:val="24"/>
                <w:szCs w:val="24"/>
              </w:rPr>
              <w:t xml:space="preserve">грн </w:t>
            </w:r>
            <w:r w:rsidR="00976F62" w:rsidRPr="0004720E">
              <w:rPr>
                <w:rFonts w:ascii="Times New Roman" w:eastAsia="Times New Roman" w:hAnsi="Times New Roman" w:cs="Times New Roman"/>
                <w:color w:val="000000"/>
                <w:sz w:val="24"/>
                <w:szCs w:val="24"/>
              </w:rPr>
              <w:t>за 1</w:t>
            </w:r>
            <w:r w:rsidR="00976F62">
              <w:rPr>
                <w:rFonts w:ascii="Times New Roman" w:eastAsia="Times New Roman" w:hAnsi="Times New Roman" w:cs="Times New Roman"/>
                <w:color w:val="000000"/>
                <w:sz w:val="24"/>
                <w:szCs w:val="24"/>
              </w:rPr>
              <w:t xml:space="preserve"> кВт*год без ПДВ (2кл напруги).</w:t>
            </w:r>
          </w:p>
          <w:p w14:paraId="00000096"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«1,2» - математичне вираження ставки податку на додану вартість (ПДВ – 20%), яке нараховується згідно Податкового кодексу України.  </w:t>
            </w:r>
          </w:p>
          <w:p w14:paraId="00000097"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 коефіцієнт прибутковості Постачальника (маржа, вартість послуг Учасника), запропонований Учасником у відсотках від загальної ціни тендерної пропозиції (Цод), % *. </w:t>
            </w:r>
          </w:p>
          <w:p w14:paraId="00000098" w14:textId="0F3C3247" w:rsidR="00391A41" w:rsidRDefault="00A3767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2062D">
              <w:rPr>
                <w:rFonts w:ascii="Times New Roman" w:eastAsia="Times New Roman" w:hAnsi="Times New Roman" w:cs="Times New Roman"/>
                <w:color w:val="000000"/>
                <w:sz w:val="24"/>
                <w:szCs w:val="24"/>
              </w:rPr>
              <w:t xml:space="preserve">*Примітка:  </w:t>
            </w:r>
            <w:r w:rsidR="0062062D" w:rsidRPr="0062062D">
              <w:rPr>
                <w:rFonts w:ascii="Times New Roman" w:eastAsia="Times New Roman" w:hAnsi="Times New Roman" w:cs="Times New Roman"/>
                <w:color w:val="000000"/>
                <w:sz w:val="24"/>
                <w:szCs w:val="24"/>
              </w:rPr>
              <w:t>Маржа не може бути величиною від’ємною. Не може бути визначений переможцем Учасник, який розрахував ціну своєї пропозиції не у відповідності до вимог Тендерної документації, в тому числі визначив маржу у ціні своєї тендерної пропозиції як від’ємну величину. Учасник зобов’язаний надати гарантійний лист, в якому гарантує, що його цінова пропозиція не буде містити від’ємну маржу.</w:t>
            </w:r>
          </w:p>
        </w:tc>
      </w:tr>
      <w:tr w:rsidR="00391A41" w14:paraId="4A9E5435" w14:textId="77777777">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99"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9A"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Забезпечення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9B" w14:textId="77777777" w:rsidR="00391A41" w:rsidRDefault="00F53B0B">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вимагається.        </w:t>
            </w:r>
          </w:p>
        </w:tc>
      </w:tr>
      <w:tr w:rsidR="00391A41" w14:paraId="37114AF9"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9C"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9D"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Умови повернення чи неповернення забезпечення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9E"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Забезпечення тендерної пропозиції не вимагається.</w:t>
            </w:r>
          </w:p>
        </w:tc>
      </w:tr>
      <w:tr w:rsidR="00391A41" w14:paraId="2D760481"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9F"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A0"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A1" w14:textId="77777777" w:rsidR="00391A41" w:rsidRDefault="00F53B0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 Строк дії тендерної пропозиції, протягом якого тендерні пропозиції вважаються дійсними </w:t>
            </w:r>
            <w:r>
              <w:rPr>
                <w:rFonts w:ascii="Times New Roman" w:eastAsia="Times New Roman" w:hAnsi="Times New Roman" w:cs="Times New Roman"/>
                <w:b/>
                <w:sz w:val="24"/>
                <w:szCs w:val="24"/>
              </w:rPr>
              <w:t>становить  90 днів із дати кінцевого строку подання тендерних пропозицій.</w:t>
            </w:r>
          </w:p>
          <w:p w14:paraId="000000A2"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0000A3" w14:textId="77777777" w:rsidR="00391A41" w:rsidRDefault="00F53B0B">
            <w:pPr>
              <w:widowControl w:val="0"/>
              <w:numPr>
                <w:ilvl w:val="0"/>
                <w:numId w:val="17"/>
              </w:numPr>
              <w:pBdr>
                <w:top w:val="nil"/>
                <w:left w:val="nil"/>
                <w:bottom w:val="nil"/>
                <w:right w:val="nil"/>
                <w:between w:val="nil"/>
              </w:pBdr>
              <w:spacing w:line="252" w:lineRule="auto"/>
              <w:ind w:left="193" w:hanging="1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p>
          <w:p w14:paraId="000000A4" w14:textId="77777777" w:rsidR="00391A41" w:rsidRDefault="00F53B0B">
            <w:pPr>
              <w:widowControl w:val="0"/>
              <w:numPr>
                <w:ilvl w:val="0"/>
                <w:numId w:val="17"/>
              </w:numPr>
              <w:pBdr>
                <w:top w:val="nil"/>
                <w:left w:val="nil"/>
                <w:bottom w:val="nil"/>
                <w:right w:val="nil"/>
                <w:between w:val="nil"/>
              </w:pBdr>
              <w:spacing w:after="160" w:line="252" w:lineRule="auto"/>
              <w:ind w:left="193" w:hanging="1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w:t>
            </w:r>
          </w:p>
        </w:tc>
      </w:tr>
      <w:tr w:rsidR="00391A41" w14:paraId="23979EBC"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A5"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A6"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00000A7" w14:textId="77777777" w:rsidR="00391A41" w:rsidRDefault="00391A41">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A8" w14:textId="77777777" w:rsidR="00391A41" w:rsidRDefault="00F53B0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вимог статті 16 Закону та п.29 Постанови №1178, учасники повинні  надати документально підтверджену інформацію про їх відповідність кваліфікаційним критеріям, а саме:</w:t>
            </w:r>
          </w:p>
          <w:p w14:paraId="000000A9" w14:textId="77777777" w:rsidR="00391A41" w:rsidRDefault="00F53B0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Довідка в довільній формі, про наявність досвіду виконання щонайменше двох аналогічних за предметом закупівлі договорів або таких, що виконуються</w:t>
            </w:r>
            <w:r>
              <w:rPr>
                <w:rFonts w:ascii="Times New Roman" w:eastAsia="Times New Roman" w:hAnsi="Times New Roman" w:cs="Times New Roman"/>
                <w:sz w:val="24"/>
                <w:szCs w:val="24"/>
              </w:rPr>
              <w:t xml:space="preserve"> з підтверджуючими документами, що нижчезазначені:</w:t>
            </w:r>
          </w:p>
          <w:p w14:paraId="000000AA" w14:textId="77777777" w:rsidR="00391A41" w:rsidRDefault="00F53B0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досвіду виконання аналогічних договорів учасник має надати:</w:t>
            </w:r>
          </w:p>
          <w:p w14:paraId="000000AB" w14:textId="77777777" w:rsidR="00391A41" w:rsidRDefault="00F53B0B">
            <w:pPr>
              <w:numPr>
                <w:ilvl w:val="0"/>
                <w:numId w:val="29"/>
              </w:numPr>
              <w:pBdr>
                <w:top w:val="nil"/>
                <w:left w:val="nil"/>
                <w:bottom w:val="nil"/>
                <w:right w:val="nil"/>
                <w:between w:val="nil"/>
              </w:pBdr>
              <w:shd w:val="clear" w:color="auto" w:fill="FFFFFF"/>
              <w:ind w:left="61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копію кожного договору, зазначеного в довідці, у повному обсязі  (з усіма додатками до договору);</w:t>
            </w:r>
          </w:p>
          <w:p w14:paraId="000000AC" w14:textId="77777777" w:rsidR="00391A41" w:rsidRDefault="00F53B0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Копії документів на підтвердження виконання зазначених договорів у повному обсязі, або копію (копії) документів на підтвердження діючого (копії видаткових накладних або актів прийому-передачі товарної продукції).</w:t>
            </w:r>
          </w:p>
          <w:p w14:paraId="000000AD" w14:textId="77777777" w:rsidR="00391A41" w:rsidRDefault="00F53B0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Аналогічним договором в цій тендерній документації вважається договір про закупівлю товару, який є предметом закупівлі цієї тендерної документації. Така інформація вимагається Замовником з метою можливого здійснення звернення до вказаного контрагента для </w:t>
            </w:r>
            <w:r>
              <w:rPr>
                <w:rFonts w:ascii="Times New Roman" w:eastAsia="Times New Roman" w:hAnsi="Times New Roman" w:cs="Times New Roman"/>
                <w:color w:val="000000"/>
                <w:sz w:val="24"/>
                <w:szCs w:val="24"/>
              </w:rPr>
              <w:lastRenderedPageBreak/>
              <w:t>підтвердження досвіду Учасника про його порядність у відношеннях.</w:t>
            </w:r>
          </w:p>
          <w:p w14:paraId="000000AE"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Учасник процедури закупівлі підтверджує відсутність підстав, визначених </w:t>
            </w:r>
            <w:hyperlink r:id="rId12" w:anchor="n1261">
              <w:r>
                <w:rPr>
                  <w:rFonts w:ascii="Times New Roman" w:eastAsia="Times New Roman" w:hAnsi="Times New Roman" w:cs="Times New Roman"/>
                  <w:color w:val="000000"/>
                  <w:sz w:val="24"/>
                  <w:szCs w:val="24"/>
                </w:rPr>
                <w:t>статтею 17</w:t>
              </w:r>
            </w:hyperlink>
            <w:r>
              <w:rPr>
                <w:rFonts w:ascii="Times New Roman" w:eastAsia="Times New Roman" w:hAnsi="Times New Roman" w:cs="Times New Roman"/>
                <w:color w:val="000000"/>
                <w:sz w:val="24"/>
                <w:szCs w:val="24"/>
              </w:rPr>
              <w:t> Закону (крім </w:t>
            </w:r>
            <w:hyperlink r:id="rId13" w:anchor="n1275">
              <w:r>
                <w:rPr>
                  <w:rFonts w:ascii="Times New Roman" w:eastAsia="Times New Roman" w:hAnsi="Times New Roman" w:cs="Times New Roman"/>
                  <w:color w:val="000000"/>
                  <w:sz w:val="24"/>
                  <w:szCs w:val="24"/>
                </w:rPr>
                <w:t>пункту 13</w:t>
              </w:r>
            </w:hyperlink>
            <w:r>
              <w:rPr>
                <w:rFonts w:ascii="Times New Roman" w:eastAsia="Times New Roman" w:hAnsi="Times New Roman" w:cs="Times New Roman"/>
                <w:color w:val="000000"/>
                <w:sz w:val="24"/>
                <w:szCs w:val="24"/>
              </w:rPr>
              <w:t>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00000AF"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hyperlink r:id="rId14" w:anchor="n1261">
              <w:r>
                <w:rPr>
                  <w:rFonts w:ascii="Times New Roman" w:eastAsia="Times New Roman" w:hAnsi="Times New Roman" w:cs="Times New Roman"/>
                  <w:color w:val="000000"/>
                  <w:sz w:val="24"/>
                  <w:szCs w:val="24"/>
                </w:rPr>
                <w:t>статтею 17</w:t>
              </w:r>
            </w:hyperlink>
            <w:r>
              <w:rPr>
                <w:rFonts w:ascii="Times New Roman" w:eastAsia="Times New Roman" w:hAnsi="Times New Roman" w:cs="Times New Roman"/>
                <w:color w:val="000000"/>
                <w:sz w:val="24"/>
                <w:szCs w:val="24"/>
              </w:rPr>
              <w:t> Закону, крім самостійного декларування відсутності таких підстав учасником процедури закупівлі.</w:t>
            </w:r>
          </w:p>
          <w:p w14:paraId="000000B0"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зобов’язаний відхилити тендерну пропозицію переможця процедури закупівлі в разі, коли наявні підстави, визначені </w:t>
            </w:r>
            <w:hyperlink r:id="rId15" w:anchor="n1261">
              <w:r>
                <w:rPr>
                  <w:rFonts w:ascii="Times New Roman" w:eastAsia="Times New Roman" w:hAnsi="Times New Roman" w:cs="Times New Roman"/>
                  <w:color w:val="000000"/>
                  <w:sz w:val="24"/>
                  <w:szCs w:val="24"/>
                </w:rPr>
                <w:t>статтею 17</w:t>
              </w:r>
            </w:hyperlink>
            <w:r>
              <w:rPr>
                <w:rFonts w:ascii="Times New Roman" w:eastAsia="Times New Roman" w:hAnsi="Times New Roman" w:cs="Times New Roman"/>
                <w:color w:val="000000"/>
                <w:sz w:val="24"/>
                <w:szCs w:val="24"/>
              </w:rPr>
              <w:t> Закону (крім </w:t>
            </w:r>
            <w:hyperlink r:id="rId16" w:anchor="n1275">
              <w:r>
                <w:rPr>
                  <w:rFonts w:ascii="Times New Roman" w:eastAsia="Times New Roman" w:hAnsi="Times New Roman" w:cs="Times New Roman"/>
                  <w:color w:val="000000"/>
                  <w:sz w:val="24"/>
                  <w:szCs w:val="24"/>
                </w:rPr>
                <w:t>пункту 13</w:t>
              </w:r>
            </w:hyperlink>
            <w:r>
              <w:rPr>
                <w:rFonts w:ascii="Times New Roman" w:eastAsia="Times New Roman" w:hAnsi="Times New Roman" w:cs="Times New Roman"/>
                <w:color w:val="000000"/>
                <w:sz w:val="24"/>
                <w:szCs w:val="24"/>
              </w:rPr>
              <w:t> частини першої статті 17 Закону).</w:t>
            </w:r>
          </w:p>
          <w:p w14:paraId="000000B1" w14:textId="7C194B55" w:rsidR="00391A41" w:rsidRDefault="00F53B0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Переможець процедури закупівлі у строк, що не перевищує 4-х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w:t>
            </w:r>
            <w:r>
              <w:rPr>
                <w:rFonts w:ascii="Times New Roman" w:eastAsia="Times New Roman" w:hAnsi="Times New Roman" w:cs="Times New Roman"/>
                <w:sz w:val="24"/>
                <w:szCs w:val="24"/>
              </w:rPr>
              <w:t xml:space="preserve">виді, </w:t>
            </w:r>
            <w:r>
              <w:rPr>
                <w:rFonts w:ascii="Times New Roman" w:eastAsia="Times New Roman" w:hAnsi="Times New Roman" w:cs="Times New Roman"/>
                <w:color w:val="000000"/>
                <w:sz w:val="24"/>
                <w:szCs w:val="24"/>
              </w:rPr>
              <w:t>передбаченому згідно п.1.3. цієї документації), що підтверджують відсутність</w:t>
            </w:r>
            <w:r w:rsidR="003C60DF">
              <w:rPr>
                <w:rFonts w:ascii="Times New Roman" w:eastAsia="Times New Roman" w:hAnsi="Times New Roman" w:cs="Times New Roman"/>
                <w:color w:val="000000"/>
                <w:sz w:val="24"/>
                <w:szCs w:val="24"/>
              </w:rPr>
              <w:t>/наявність</w:t>
            </w:r>
            <w:r>
              <w:rPr>
                <w:rFonts w:ascii="Times New Roman" w:eastAsia="Times New Roman" w:hAnsi="Times New Roman" w:cs="Times New Roman"/>
                <w:color w:val="000000"/>
                <w:sz w:val="24"/>
                <w:szCs w:val="24"/>
              </w:rPr>
              <w:t xml:space="preserve"> підстав, визначених пунктами 3, 5, 6 і 12 частини першої та другої статті 17 Закону, а саме:</w:t>
            </w:r>
          </w:p>
          <w:p w14:paraId="000000B2" w14:textId="77777777" w:rsidR="00391A41" w:rsidRDefault="00F53B0B">
            <w:pPr>
              <w:pStyle w:val="2"/>
              <w:numPr>
                <w:ilvl w:val="0"/>
                <w:numId w:val="1"/>
              </w:numPr>
              <w:shd w:val="clear" w:color="auto" w:fill="FFFFFF"/>
              <w:spacing w:before="0" w:after="0"/>
              <w:jc w:val="both"/>
              <w:outlineLvl w:val="1"/>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довідка видана Міністерством внутрішніх справ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Зазначена довідка надається щодо осіб (особи), визначених згідно п.п. 5, 6, частини 1 ст. 17 Закону;</w:t>
            </w:r>
          </w:p>
          <w:p w14:paraId="000000B3" w14:textId="77777777" w:rsidR="00391A41" w:rsidRDefault="00F53B0B">
            <w:pPr>
              <w:numPr>
                <w:ilvl w:val="0"/>
                <w:numId w:val="1"/>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 передбачених п.3 та п.12 частини 1 ст.17 Закону;</w:t>
            </w:r>
          </w:p>
          <w:p w14:paraId="000000B4" w14:textId="77777777" w:rsidR="00391A41" w:rsidRDefault="00F53B0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w:t>
            </w:r>
            <w:hyperlink r:id="rId17">
              <w:r>
                <w:rPr>
                  <w:rFonts w:ascii="Times New Roman" w:eastAsia="Times New Roman" w:hAnsi="Times New Roman" w:cs="Times New Roman"/>
                  <w:sz w:val="24"/>
                  <w:szCs w:val="24"/>
                  <w:highlight w:val="white"/>
                  <w:u w:val="single"/>
                </w:rPr>
                <w:t>Законом України</w:t>
              </w:r>
            </w:hyperlink>
            <w:r>
              <w:rPr>
                <w:rFonts w:ascii="Times New Roman" w:eastAsia="Times New Roman" w:hAnsi="Times New Roman" w:cs="Times New Roman"/>
                <w:sz w:val="24"/>
                <w:szCs w:val="24"/>
                <w:highlight w:val="whit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91A41" w14:paraId="0AB14BEC" w14:textId="77777777">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B5"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B6"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B7" w14:textId="77777777" w:rsidR="00391A41" w:rsidRDefault="00F53B0B">
            <w:pPr>
              <w:widowControl w:val="0"/>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 наведена у Додатку 3 тендерної документації</w:t>
            </w:r>
          </w:p>
        </w:tc>
      </w:tr>
      <w:tr w:rsidR="00391A41" w14:paraId="4EBA43FF" w14:textId="77777777">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B8"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B9"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BA" w14:textId="77777777" w:rsidR="00391A41" w:rsidRDefault="00F53B0B">
            <w:pPr>
              <w:widowControl w:val="0"/>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Не надається</w:t>
            </w:r>
          </w:p>
        </w:tc>
      </w:tr>
      <w:tr w:rsidR="00391A41" w14:paraId="5ACF6E5E"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BB"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BC" w14:textId="77777777" w:rsidR="00391A41" w:rsidRDefault="00F53B0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000000BD" w14:textId="77777777" w:rsidR="00391A41" w:rsidRDefault="00391A41">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BE" w14:textId="77777777" w:rsidR="00391A41" w:rsidRDefault="00F53B0B">
            <w:pPr>
              <w:widowControl w:val="0"/>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Не зазначається, оскільки предметом закупівлі є товар.</w:t>
            </w:r>
          </w:p>
        </w:tc>
      </w:tr>
      <w:tr w:rsidR="00391A41" w14:paraId="62C9F918"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BF"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C0"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C1"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00000C2" w14:textId="77777777" w:rsidR="00391A41" w:rsidRDefault="00391A41">
            <w:pPr>
              <w:widowControl w:val="0"/>
              <w:pBdr>
                <w:top w:val="nil"/>
                <w:left w:val="nil"/>
                <w:bottom w:val="nil"/>
                <w:right w:val="nil"/>
                <w:between w:val="nil"/>
              </w:pBdr>
              <w:jc w:val="both"/>
              <w:rPr>
                <w:color w:val="000000"/>
              </w:rPr>
            </w:pPr>
          </w:p>
        </w:tc>
      </w:tr>
      <w:tr w:rsidR="00391A41" w14:paraId="7965EB9A" w14:textId="77777777">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000000C3" w14:textId="77777777" w:rsidR="00391A41" w:rsidRDefault="00F53B0B">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391A41" w14:paraId="560C63A3"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C6"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C7"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C8" w14:textId="77777777" w:rsidR="00391A41" w:rsidRDefault="00F53B0B">
            <w:pPr>
              <w:widowControl w:val="0"/>
              <w:numPr>
                <w:ilvl w:val="1"/>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b/>
                <w:color w:val="000000"/>
                <w:sz w:val="24"/>
                <w:szCs w:val="24"/>
              </w:rPr>
              <w:t>не може бути менше, ніж 7 днів з дня оприлюднення оголошення</w:t>
            </w:r>
            <w:r>
              <w:rPr>
                <w:rFonts w:ascii="Times New Roman" w:eastAsia="Times New Roman" w:hAnsi="Times New Roman" w:cs="Times New Roman"/>
                <w:color w:val="000000"/>
                <w:sz w:val="24"/>
                <w:szCs w:val="24"/>
              </w:rPr>
              <w:t xml:space="preserve"> про проведення відкритих торгів в електронній системі закупівель. </w:t>
            </w:r>
          </w:p>
          <w:p w14:paraId="000000C9" w14:textId="77777777" w:rsidR="00391A41" w:rsidRDefault="00F53B0B">
            <w:pPr>
              <w:widowControl w:val="0"/>
              <w:numPr>
                <w:ilvl w:val="1"/>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14:paraId="000000CA" w14:textId="3CE2FE92" w:rsidR="00391A41" w:rsidRDefault="00F53B0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Дата – </w:t>
            </w:r>
            <w:r w:rsidR="00DC53D9">
              <w:rPr>
                <w:rFonts w:ascii="Times New Roman" w:eastAsia="Times New Roman" w:hAnsi="Times New Roman" w:cs="Times New Roman"/>
                <w:b/>
                <w:color w:val="000000"/>
                <w:sz w:val="24"/>
                <w:szCs w:val="24"/>
                <w:lang w:val="ru-RU"/>
              </w:rPr>
              <w:t>11 лютого</w:t>
            </w:r>
            <w:r>
              <w:rPr>
                <w:rFonts w:ascii="Times New Roman" w:eastAsia="Times New Roman" w:hAnsi="Times New Roman" w:cs="Times New Roman"/>
                <w:b/>
                <w:color w:val="000000"/>
                <w:sz w:val="24"/>
                <w:szCs w:val="24"/>
              </w:rPr>
              <w:t xml:space="preserve"> 202</w:t>
            </w:r>
            <w:r w:rsidR="00DC53D9">
              <w:rPr>
                <w:rFonts w:ascii="Times New Roman" w:eastAsia="Times New Roman" w:hAnsi="Times New Roman" w:cs="Times New Roman"/>
                <w:b/>
                <w:color w:val="000000"/>
                <w:sz w:val="24"/>
                <w:szCs w:val="24"/>
                <w:lang w:val="ru-RU"/>
              </w:rPr>
              <w:t>3</w:t>
            </w:r>
            <w:r>
              <w:rPr>
                <w:rFonts w:ascii="Times New Roman" w:eastAsia="Times New Roman" w:hAnsi="Times New Roman" w:cs="Times New Roman"/>
                <w:b/>
                <w:color w:val="000000"/>
                <w:sz w:val="24"/>
                <w:szCs w:val="24"/>
              </w:rPr>
              <w:t xml:space="preserve"> року;</w:t>
            </w:r>
          </w:p>
          <w:p w14:paraId="000000CB" w14:textId="77777777" w:rsidR="00391A41" w:rsidRDefault="00F53B0B">
            <w:pPr>
              <w:widowControl w:val="0"/>
              <w:pBdr>
                <w:top w:val="nil"/>
                <w:left w:val="nil"/>
                <w:bottom w:val="nil"/>
                <w:right w:val="nil"/>
                <w:between w:val="nil"/>
              </w:pBdr>
              <w:ind w:left="34"/>
              <w:jc w:val="both"/>
              <w:rPr>
                <w:color w:val="000000"/>
              </w:rPr>
            </w:pPr>
            <w:r>
              <w:rPr>
                <w:rFonts w:ascii="Times New Roman" w:eastAsia="Times New Roman" w:hAnsi="Times New Roman" w:cs="Times New Roman"/>
                <w:b/>
                <w:color w:val="000000"/>
                <w:sz w:val="24"/>
                <w:szCs w:val="24"/>
              </w:rPr>
              <w:t xml:space="preserve">Час - до </w:t>
            </w:r>
            <w:r w:rsidRPr="00CF70D2">
              <w:rPr>
                <w:rFonts w:ascii="Times New Roman" w:eastAsia="Times New Roman" w:hAnsi="Times New Roman" w:cs="Times New Roman"/>
                <w:b/>
                <w:color w:val="000000"/>
                <w:sz w:val="24"/>
                <w:szCs w:val="24"/>
              </w:rPr>
              <w:t>18:00</w:t>
            </w:r>
            <w:r>
              <w:rPr>
                <w:rFonts w:ascii="Times New Roman" w:eastAsia="Times New Roman" w:hAnsi="Times New Roman" w:cs="Times New Roman"/>
                <w:b/>
                <w:color w:val="000000"/>
                <w:sz w:val="24"/>
                <w:szCs w:val="24"/>
              </w:rPr>
              <w:t xml:space="preserve"> год.</w:t>
            </w:r>
          </w:p>
          <w:p w14:paraId="000000CC" w14:textId="77777777" w:rsidR="00391A41" w:rsidRDefault="00F53B0B">
            <w:pPr>
              <w:widowControl w:val="0"/>
              <w:numPr>
                <w:ilvl w:val="1"/>
                <w:numId w:val="5"/>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000000CD" w14:textId="77777777" w:rsidR="00391A41" w:rsidRDefault="00F53B0B">
            <w:pPr>
              <w:widowControl w:val="0"/>
              <w:numPr>
                <w:ilvl w:val="1"/>
                <w:numId w:val="5"/>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91A41" w14:paraId="3457453F"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CE"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CF"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D0" w14:textId="410EF51B" w:rsidR="00391A41" w:rsidRDefault="00F53B0B">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00000D1" w14:textId="77777777" w:rsidR="00391A41" w:rsidRDefault="00F53B0B">
            <w:pPr>
              <w:pBdr>
                <w:top w:val="nil"/>
                <w:left w:val="nil"/>
                <w:bottom w:val="nil"/>
                <w:right w:val="nil"/>
                <w:between w:val="nil"/>
              </w:pBd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 xml:space="preserve">.2. Розкриття тендерних пропозицій відбувається </w:t>
            </w:r>
            <w:r>
              <w:rPr>
                <w:rFonts w:ascii="Times New Roman" w:eastAsia="Times New Roman" w:hAnsi="Times New Roman" w:cs="Times New Roman"/>
                <w:sz w:val="24"/>
                <w:szCs w:val="24"/>
              </w:rPr>
              <w:lastRenderedPageBreak/>
              <w:t>відповідно до </w:t>
            </w:r>
            <w:hyperlink r:id="rId18" w:anchor="n1492">
              <w:r>
                <w:rPr>
                  <w:rFonts w:ascii="Times New Roman" w:eastAsia="Times New Roman" w:hAnsi="Times New Roman" w:cs="Times New Roman"/>
                  <w:sz w:val="24"/>
                  <w:szCs w:val="24"/>
                </w:rPr>
                <w:t>статті 28</w:t>
              </w:r>
            </w:hyperlink>
            <w:r>
              <w:rPr>
                <w:rFonts w:ascii="Times New Roman" w:eastAsia="Times New Roman" w:hAnsi="Times New Roman" w:cs="Times New Roman"/>
                <w:sz w:val="24"/>
                <w:szCs w:val="24"/>
              </w:rPr>
              <w:t> Закону, зокрема у наступному порядку:</w:t>
            </w:r>
          </w:p>
          <w:p w14:paraId="000000D4" w14:textId="5CDC3064" w:rsidR="00391A41" w:rsidRDefault="00F53B0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EB53B0" w:rsidRPr="002966B0">
              <w:rPr>
                <w:rFonts w:ascii="Times New Roman" w:eastAsia="Times New Roman" w:hAnsi="Times New Roman" w:cs="Times New Roman"/>
                <w:sz w:val="24"/>
                <w:szCs w:val="24"/>
              </w:rPr>
              <w:t>1</w:t>
            </w:r>
            <w:r>
              <w:rPr>
                <w:rFonts w:ascii="Times New Roman" w:eastAsia="Times New Roman" w:hAnsi="Times New Roman" w:cs="Times New Roman"/>
                <w:sz w:val="24"/>
                <w:szCs w:val="24"/>
              </w:rPr>
              <w:t>. Під час розкриття тендерних пропозицій автоматично розкривається вся інформація, зазначена в тендерних пропозиціях учасників, крім конфіденційної інформації, та формується список учасників у порядку від найнижчої до найвищої запропонованої ними ціни.</w:t>
            </w:r>
          </w:p>
          <w:p w14:paraId="000000D5" w14:textId="5FD81F30" w:rsidR="00391A41" w:rsidRDefault="00F53B0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EB53B0">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що містить персональні дані.  </w:t>
            </w:r>
            <w:r>
              <w:rPr>
                <w:rFonts w:ascii="Times New Roman" w:eastAsia="Times New Roman" w:hAnsi="Times New Roman" w:cs="Times New Roman"/>
                <w:sz w:val="24"/>
                <w:szCs w:val="24"/>
                <w:highlight w:val="whit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 w:anchor="n1250">
              <w:r>
                <w:rPr>
                  <w:rFonts w:ascii="Times New Roman" w:eastAsia="Times New Roman" w:hAnsi="Times New Roman" w:cs="Times New Roman"/>
                  <w:sz w:val="24"/>
                  <w:szCs w:val="24"/>
                  <w:highlight w:val="white"/>
                  <w:u w:val="single"/>
                </w:rPr>
                <w:t>статті 16</w:t>
              </w:r>
            </w:hyperlink>
            <w:r>
              <w:rPr>
                <w:rFonts w:ascii="Times New Roman" w:eastAsia="Times New Roman" w:hAnsi="Times New Roman" w:cs="Times New Roman"/>
                <w:sz w:val="24"/>
                <w:szCs w:val="24"/>
                <w:highlight w:val="white"/>
              </w:rPr>
              <w:t xml:space="preserve"> Закону, і документи, що підтверджують відсутність підстав, установлених </w:t>
            </w:r>
            <w:hyperlink r:id="rId20" w:anchor="n1261">
              <w:r>
                <w:rPr>
                  <w:rFonts w:ascii="Times New Roman" w:eastAsia="Times New Roman" w:hAnsi="Times New Roman" w:cs="Times New Roman"/>
                  <w:sz w:val="24"/>
                  <w:szCs w:val="24"/>
                  <w:highlight w:val="white"/>
                  <w:u w:val="single"/>
                </w:rPr>
                <w:t>статтею 17</w:t>
              </w:r>
            </w:hyperlink>
            <w:r>
              <w:rPr>
                <w:rFonts w:ascii="Times New Roman" w:eastAsia="Times New Roman" w:hAnsi="Times New Roman" w:cs="Times New Roman"/>
                <w:sz w:val="24"/>
                <w:szCs w:val="24"/>
                <w:highlight w:val="white"/>
              </w:rPr>
              <w:t xml:space="preserve"> Закону.</w:t>
            </w:r>
          </w:p>
          <w:p w14:paraId="000000D6"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91A41" w14:paraId="13086458"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D7"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D8"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Розгляд тендерних пропозицій</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D9" w14:textId="77777777" w:rsidR="00391A41" w:rsidRDefault="00F53B0B">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3.1. Розгляд та оцінка тендерних пропозицій відбуваються відповідно до </w:t>
            </w:r>
            <w:hyperlink r:id="rId21" w:anchor="n1510">
              <w:r>
                <w:rPr>
                  <w:rFonts w:ascii="Times New Roman" w:eastAsia="Times New Roman" w:hAnsi="Times New Roman" w:cs="Times New Roman"/>
                  <w:color w:val="000000"/>
                  <w:sz w:val="24"/>
                  <w:szCs w:val="24"/>
                  <w:highlight w:val="white"/>
                </w:rPr>
                <w:t>статті 29</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Закону з урахуванням положень </w:t>
            </w:r>
            <w:r>
              <w:rPr>
                <w:rFonts w:ascii="Times New Roman" w:eastAsia="Times New Roman" w:hAnsi="Times New Roman" w:cs="Times New Roman"/>
                <w:color w:val="000000"/>
                <w:sz w:val="24"/>
                <w:szCs w:val="24"/>
              </w:rPr>
              <w:t>про усунення невідповідностей в інформації та/або документах, що подані Учасником у тендерній пропозиції відповідно до</w:t>
            </w:r>
            <w:r>
              <w:rPr>
                <w:rFonts w:ascii="Times New Roman" w:eastAsia="Times New Roman" w:hAnsi="Times New Roman" w:cs="Times New Roman"/>
                <w:color w:val="000000"/>
                <w:sz w:val="24"/>
                <w:szCs w:val="24"/>
                <w:highlight w:val="white"/>
              </w:rPr>
              <w:t xml:space="preserve"> </w:t>
            </w:r>
            <w:hyperlink r:id="rId22" w:anchor="n131">
              <w:r>
                <w:rPr>
                  <w:rFonts w:ascii="Times New Roman" w:eastAsia="Times New Roman" w:hAnsi="Times New Roman" w:cs="Times New Roman"/>
                  <w:color w:val="000000"/>
                  <w:sz w:val="24"/>
                  <w:szCs w:val="24"/>
                  <w:highlight w:val="white"/>
                </w:rPr>
                <w:t>пункту 40</w:t>
              </w:r>
            </w:hyperlink>
            <w:r>
              <w:rPr>
                <w:rFonts w:ascii="Times New Roman" w:eastAsia="Times New Roman" w:hAnsi="Times New Roman" w:cs="Times New Roman"/>
                <w:color w:val="000000"/>
                <w:sz w:val="24"/>
                <w:szCs w:val="24"/>
                <w:highlight w:val="white"/>
              </w:rPr>
              <w:t> Постанови №1178.</w:t>
            </w:r>
          </w:p>
          <w:p w14:paraId="000000DA" w14:textId="77777777" w:rsidR="00391A41" w:rsidRDefault="00F53B0B">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00000DB" w14:textId="77777777" w:rsidR="00391A41" w:rsidRDefault="00F53B0B">
            <w:pPr>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00000DC" w14:textId="77777777" w:rsidR="00391A41" w:rsidRDefault="00F53B0B">
            <w:pPr>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За результатами розгляду, Замовником в електронній системі закупівель складається та оприлюднюється протокол розгляду всіх тендерних пропозицій.</w:t>
            </w:r>
          </w:p>
        </w:tc>
      </w:tr>
      <w:tr w:rsidR="00391A41" w14:paraId="43FE515F"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DD"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DE"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Відхилення тендерних </w:t>
            </w:r>
          </w:p>
          <w:p w14:paraId="000000DF"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пропозицій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E0"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 Замовник відхиляє тендерну пропозицію із зазначенням аргументації в електронній системі закупівель у разі, коли:</w:t>
            </w:r>
          </w:p>
          <w:p w14:paraId="000000E1"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u w:val="single"/>
              </w:rPr>
              <w:t>учасник процедури закупівлі:</w:t>
            </w:r>
          </w:p>
          <w:p w14:paraId="000000E2" w14:textId="77777777" w:rsidR="00391A41" w:rsidRDefault="00F53B0B">
            <w:pPr>
              <w:numPr>
                <w:ilvl w:val="0"/>
                <w:numId w:val="11"/>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3" w:anchor="n1550">
              <w:r>
                <w:rPr>
                  <w:rFonts w:ascii="Times New Roman" w:eastAsia="Times New Roman" w:hAnsi="Times New Roman" w:cs="Times New Roman"/>
                  <w:color w:val="000000"/>
                  <w:sz w:val="24"/>
                  <w:szCs w:val="24"/>
                  <w:u w:val="single"/>
                </w:rPr>
                <w:t>абзацом другим</w:t>
              </w:r>
            </w:hyperlink>
            <w:r>
              <w:rPr>
                <w:rFonts w:ascii="Times New Roman" w:eastAsia="Times New Roman" w:hAnsi="Times New Roman" w:cs="Times New Roman"/>
                <w:color w:val="000000"/>
                <w:sz w:val="24"/>
                <w:szCs w:val="24"/>
              </w:rPr>
              <w:t> частини п’ятнадцятої статті 29 Закону;</w:t>
            </w:r>
          </w:p>
          <w:p w14:paraId="000000E3" w14:textId="77777777" w:rsidR="00391A41" w:rsidRDefault="00F53B0B">
            <w:pPr>
              <w:numPr>
                <w:ilvl w:val="0"/>
                <w:numId w:val="11"/>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00000E4" w14:textId="77777777" w:rsidR="00391A41" w:rsidRDefault="00F53B0B">
            <w:pPr>
              <w:numPr>
                <w:ilvl w:val="0"/>
                <w:numId w:val="11"/>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0000E5" w14:textId="77777777" w:rsidR="00391A41" w:rsidRDefault="00F53B0B">
            <w:pPr>
              <w:numPr>
                <w:ilvl w:val="0"/>
                <w:numId w:val="11"/>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w:t>
            </w:r>
            <w:hyperlink r:id="rId24" w:anchor="n1543">
              <w:r>
                <w:rPr>
                  <w:rFonts w:ascii="Times New Roman" w:eastAsia="Times New Roman" w:hAnsi="Times New Roman" w:cs="Times New Roman"/>
                  <w:color w:val="000000"/>
                  <w:sz w:val="24"/>
                  <w:szCs w:val="24"/>
                  <w:u w:val="single"/>
                </w:rPr>
                <w:t>частині чотирнадцятій</w:t>
              </w:r>
            </w:hyperlink>
            <w:r>
              <w:rPr>
                <w:rFonts w:ascii="Times New Roman" w:eastAsia="Times New Roman" w:hAnsi="Times New Roman" w:cs="Times New Roman"/>
                <w:color w:val="000000"/>
                <w:sz w:val="24"/>
                <w:szCs w:val="24"/>
              </w:rPr>
              <w:t> статті 29 Закону;</w:t>
            </w:r>
          </w:p>
          <w:p w14:paraId="000000E6" w14:textId="77777777" w:rsidR="00391A41" w:rsidRDefault="00F53B0B">
            <w:pPr>
              <w:numPr>
                <w:ilvl w:val="0"/>
                <w:numId w:val="11"/>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w:t>
            </w:r>
            <w:hyperlink r:id="rId25" w:anchor="n1496">
              <w:r>
                <w:rPr>
                  <w:rFonts w:ascii="Times New Roman" w:eastAsia="Times New Roman" w:hAnsi="Times New Roman" w:cs="Times New Roman"/>
                  <w:color w:val="000000"/>
                  <w:sz w:val="24"/>
                  <w:szCs w:val="24"/>
                  <w:u w:val="single"/>
                </w:rPr>
                <w:t>частини другої</w:t>
              </w:r>
            </w:hyperlink>
            <w:r>
              <w:rPr>
                <w:rFonts w:ascii="Times New Roman" w:eastAsia="Times New Roman" w:hAnsi="Times New Roman" w:cs="Times New Roman"/>
                <w:color w:val="000000"/>
                <w:sz w:val="24"/>
                <w:szCs w:val="24"/>
              </w:rPr>
              <w:t> статті 28 Закону;</w:t>
            </w:r>
          </w:p>
          <w:p w14:paraId="000000E7" w14:textId="77777777" w:rsidR="00391A41" w:rsidRDefault="00F53B0B">
            <w:pPr>
              <w:numPr>
                <w:ilvl w:val="0"/>
                <w:numId w:val="11"/>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0E8"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2) тендерна пропозиція:</w:t>
            </w:r>
          </w:p>
          <w:p w14:paraId="000000E9" w14:textId="77777777" w:rsidR="00391A41" w:rsidRDefault="00F53B0B">
            <w:pPr>
              <w:numPr>
                <w:ilvl w:val="0"/>
                <w:numId w:val="14"/>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000000EA" w14:textId="77777777" w:rsidR="00391A41" w:rsidRDefault="00F53B0B">
            <w:pPr>
              <w:numPr>
                <w:ilvl w:val="0"/>
                <w:numId w:val="14"/>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000000EB" w14:textId="77777777" w:rsidR="00391A41" w:rsidRDefault="00F53B0B">
            <w:pPr>
              <w:numPr>
                <w:ilvl w:val="0"/>
                <w:numId w:val="14"/>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000000EC" w14:textId="77777777" w:rsidR="00391A41" w:rsidRDefault="00F53B0B">
            <w:pPr>
              <w:numPr>
                <w:ilvl w:val="0"/>
                <w:numId w:val="14"/>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0000ED"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u w:val="single"/>
              </w:rPr>
              <w:t>переможець процедури закупівлі:</w:t>
            </w:r>
          </w:p>
          <w:p w14:paraId="000000EE" w14:textId="77777777" w:rsidR="00391A41" w:rsidRDefault="00F53B0B">
            <w:pPr>
              <w:numPr>
                <w:ilvl w:val="0"/>
                <w:numId w:val="2"/>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00000EF" w14:textId="77777777" w:rsidR="00391A41" w:rsidRDefault="00F53B0B">
            <w:pPr>
              <w:numPr>
                <w:ilvl w:val="0"/>
                <w:numId w:val="2"/>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w:t>
            </w:r>
            <w:hyperlink r:id="rId26" w:anchor="n1261">
              <w:r>
                <w:rPr>
                  <w:rFonts w:ascii="Times New Roman" w:eastAsia="Times New Roman" w:hAnsi="Times New Roman" w:cs="Times New Roman"/>
                  <w:color w:val="000000"/>
                  <w:sz w:val="24"/>
                  <w:szCs w:val="24"/>
                  <w:u w:val="single"/>
                </w:rPr>
                <w:t>статтею 17</w:t>
              </w:r>
            </w:hyperlink>
            <w:r>
              <w:rPr>
                <w:rFonts w:ascii="Times New Roman" w:eastAsia="Times New Roman" w:hAnsi="Times New Roman" w:cs="Times New Roman"/>
                <w:color w:val="000000"/>
                <w:sz w:val="24"/>
                <w:szCs w:val="24"/>
              </w:rPr>
              <w:t> Закону, з урахуванням </w:t>
            </w:r>
            <w:hyperlink r:id="rId27" w:anchor="n159">
              <w:r>
                <w:rPr>
                  <w:rFonts w:ascii="Times New Roman" w:eastAsia="Times New Roman" w:hAnsi="Times New Roman" w:cs="Times New Roman"/>
                  <w:color w:val="000000"/>
                  <w:sz w:val="24"/>
                  <w:szCs w:val="24"/>
                  <w:u w:val="single"/>
                </w:rPr>
                <w:t>пункту 44</w:t>
              </w:r>
            </w:hyperlink>
            <w:r>
              <w:rPr>
                <w:rFonts w:ascii="Times New Roman" w:eastAsia="Times New Roman" w:hAnsi="Times New Roman" w:cs="Times New Roman"/>
                <w:color w:val="000000"/>
                <w:sz w:val="24"/>
                <w:szCs w:val="24"/>
              </w:rPr>
              <w:t> Постанови №1178;</w:t>
            </w:r>
          </w:p>
          <w:p w14:paraId="000000F0" w14:textId="77777777" w:rsidR="00391A41" w:rsidRDefault="00F53B0B">
            <w:pPr>
              <w:numPr>
                <w:ilvl w:val="0"/>
                <w:numId w:val="2"/>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w:t>
            </w:r>
            <w:hyperlink r:id="rId28" w:anchor="n1762">
              <w:r>
                <w:rPr>
                  <w:rFonts w:ascii="Times New Roman" w:eastAsia="Times New Roman" w:hAnsi="Times New Roman" w:cs="Times New Roman"/>
                  <w:color w:val="000000"/>
                  <w:sz w:val="24"/>
                  <w:szCs w:val="24"/>
                  <w:u w:val="single"/>
                </w:rPr>
                <w:t>частини другої</w:t>
              </w:r>
            </w:hyperlink>
            <w:r>
              <w:rPr>
                <w:rFonts w:ascii="Times New Roman" w:eastAsia="Times New Roman" w:hAnsi="Times New Roman" w:cs="Times New Roman"/>
                <w:color w:val="000000"/>
                <w:sz w:val="24"/>
                <w:szCs w:val="24"/>
              </w:rPr>
              <w:t> статті 41 Закону;</w:t>
            </w:r>
          </w:p>
          <w:p w14:paraId="000000F1" w14:textId="77777777" w:rsidR="00391A41" w:rsidRDefault="00F53B0B">
            <w:pPr>
              <w:numPr>
                <w:ilvl w:val="0"/>
                <w:numId w:val="2"/>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00000F2" w14:textId="77777777" w:rsidR="00391A41" w:rsidRDefault="00F53B0B">
            <w:pPr>
              <w:numPr>
                <w:ilvl w:val="0"/>
                <w:numId w:val="2"/>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9" w:anchor="n1550">
              <w:r>
                <w:rPr>
                  <w:rFonts w:ascii="Times New Roman" w:eastAsia="Times New Roman" w:hAnsi="Times New Roman" w:cs="Times New Roman"/>
                  <w:color w:val="000000"/>
                  <w:sz w:val="24"/>
                  <w:szCs w:val="24"/>
                  <w:u w:val="single"/>
                </w:rPr>
                <w:t>абзацом другим</w:t>
              </w:r>
            </w:hyperlink>
            <w:r>
              <w:rPr>
                <w:rFonts w:ascii="Times New Roman" w:eastAsia="Times New Roman" w:hAnsi="Times New Roman" w:cs="Times New Roman"/>
                <w:color w:val="000000"/>
                <w:sz w:val="24"/>
                <w:szCs w:val="24"/>
              </w:rPr>
              <w:t> частини п’ятнадцятої статті 29 Закону.</w:t>
            </w:r>
          </w:p>
          <w:p w14:paraId="000000F3"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000000F4"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0F5"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Pr>
                <w:rFonts w:ascii="Times New Roman" w:eastAsia="Times New Roman" w:hAnsi="Times New Roman" w:cs="Times New Roman"/>
                <w:color w:val="000000"/>
                <w:sz w:val="24"/>
                <w:szCs w:val="24"/>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000F6"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eastAsia="Times New Roman" w:hAnsi="Times New Roman" w:cs="Times New Roman"/>
                <w:b/>
                <w:color w:val="000000"/>
                <w:sz w:val="24"/>
                <w:szCs w:val="24"/>
              </w:rPr>
              <w:t>протягом одного дня з дати ухвалення</w:t>
            </w:r>
            <w:r>
              <w:rPr>
                <w:rFonts w:ascii="Times New Roman" w:eastAsia="Times New Roman" w:hAnsi="Times New Roman" w:cs="Times New Roman"/>
                <w:color w:val="000000"/>
                <w:sz w:val="24"/>
                <w:szCs w:val="24"/>
              </w:rPr>
              <w:t xml:space="preserve">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91A41" w14:paraId="0E847558" w14:textId="77777777">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000000F7"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 Оцінка тендерної пропозиції</w:t>
            </w:r>
          </w:p>
        </w:tc>
      </w:tr>
      <w:tr w:rsidR="00391A41" w14:paraId="0A965D8E"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0FA"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0FB"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0FC" w14:textId="06AB9AC4" w:rsidR="00391A41" w:rsidRPr="00CC226A" w:rsidRDefault="00F53B0B">
            <w:pPr>
              <w:widowControl w:val="0"/>
              <w:ind w:firstLine="469"/>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CC226A">
              <w:rPr>
                <w:rFonts w:ascii="Times New Roman" w:eastAsia="Times New Roman" w:hAnsi="Times New Roman" w:cs="Times New Roman"/>
                <w:sz w:val="24"/>
                <w:szCs w:val="24"/>
                <w:highlight w:val="white"/>
                <w:lang w:val="ru-RU"/>
              </w:rPr>
              <w:t>.</w:t>
            </w:r>
          </w:p>
          <w:p w14:paraId="000000FD" w14:textId="77777777" w:rsidR="00391A41" w:rsidRDefault="00F53B0B">
            <w:pPr>
              <w:widowControl w:val="0"/>
              <w:ind w:firstLine="46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Критерії та методика оцінки:</w:t>
            </w:r>
          </w:p>
          <w:p w14:paraId="000000FE" w14:textId="3853CD24" w:rsidR="00391A41" w:rsidRDefault="00F53B0B">
            <w:pPr>
              <w:widowControl w:val="0"/>
              <w:ind w:firstLine="46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r w:rsidR="00E05578">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p w14:paraId="000000FF" w14:textId="77777777" w:rsidR="00391A41" w:rsidRDefault="00F53B0B">
            <w:pPr>
              <w:widowControl w:val="0"/>
              <w:ind w:firstLine="469"/>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Ціною пропозиції є ціна електричної енергії, що включає  послуги за передачу, розподіл електроенергії, маржу Учасника, витрати на сплату податків.</w:t>
            </w:r>
          </w:p>
          <w:p w14:paraId="00000100" w14:textId="77777777" w:rsidR="00391A41" w:rsidRDefault="00F53B0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391A41" w14:paraId="458FC6FC"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101"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102" w14:textId="77777777" w:rsidR="00391A41" w:rsidRDefault="00F53B0B">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проведення електронного аукціону</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10D" w14:textId="1A25F9E5" w:rsidR="00391A41" w:rsidRDefault="00E0557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05578">
              <w:rPr>
                <w:rFonts w:ascii="Times New Roman" w:eastAsia="Times New Roman" w:hAnsi="Times New Roman" w:cs="Times New Roman"/>
                <w:sz w:val="24"/>
                <w:szCs w:val="24"/>
              </w:rPr>
              <w:t xml:space="preserve">Відповідно до Постанови від 30 грудня 2022 р. № 1495 Кабінету Міністрів України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аукціони не проводитимуться на період дії воєнного стану і та </w:t>
            </w:r>
            <w:r w:rsidRPr="00E05578">
              <w:rPr>
                <w:rFonts w:ascii="Times New Roman" w:eastAsia="Times New Roman" w:hAnsi="Times New Roman" w:cs="Times New Roman"/>
                <w:sz w:val="24"/>
                <w:szCs w:val="24"/>
              </w:rPr>
              <w:lastRenderedPageBreak/>
              <w:t>протягом 90 днів з моменту його припинення.</w:t>
            </w:r>
          </w:p>
        </w:tc>
      </w:tr>
      <w:tr w:rsidR="00391A41" w14:paraId="37D18671" w14:textId="77777777">
        <w:trPr>
          <w:trHeight w:val="2554"/>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10E"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10F"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w:eastAsia="Times" w:hAnsi="Times" w:cs="Times"/>
                <w:b/>
                <w:color w:val="000000"/>
                <w:sz w:val="24"/>
                <w:szCs w:val="24"/>
              </w:rPr>
              <w:t>Прийняття рішення про намір укласти договір про закупівлю</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110" w14:textId="77777777" w:rsidR="00391A41" w:rsidRDefault="00F53B0B">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Рішення про намір укласти договір про закупівлю приймається Замовником у день визначення Учасника переможцем процедури закупівлі.</w:t>
            </w:r>
          </w:p>
          <w:p w14:paraId="00000111" w14:textId="77777777" w:rsidR="00391A41" w:rsidRDefault="00F53B0B">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0000112" w14:textId="77777777" w:rsidR="00391A41" w:rsidRDefault="00F53B0B">
            <w:pPr>
              <w:shd w:val="clear" w:color="auto" w:fill="FFFFFF"/>
              <w:spacing w:after="15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3.3. 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rPr>
              <w:t>не може бути укладено раніше ніж через п’ять днів з дати оприлюднення</w:t>
            </w:r>
            <w:r>
              <w:rPr>
                <w:rFonts w:ascii="Times New Roman" w:eastAsia="Times New Roman" w:hAnsi="Times New Roman" w:cs="Times New Roman"/>
                <w:sz w:val="24"/>
                <w:szCs w:val="24"/>
              </w:rPr>
              <w:t xml:space="preserve"> в електронній системі закупівель повідомлення про намір укласти договір про закупівлю.</w:t>
            </w:r>
          </w:p>
          <w:p w14:paraId="00000113" w14:textId="77777777" w:rsidR="00391A41" w:rsidRDefault="00F53B0B">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rPr>
              <w:t>не пізніше ніж через 15 днів з дати прийняття рішення про намір укласти договір</w:t>
            </w:r>
            <w:r>
              <w:rPr>
                <w:rFonts w:ascii="Times New Roman" w:eastAsia="Times New Roman" w:hAnsi="Times New Roman" w:cs="Times New Roman"/>
                <w:sz w:val="24"/>
                <w:szCs w:val="24"/>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91A41" w14:paraId="7C1F6F2B"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114"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115"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w:eastAsia="Times" w:hAnsi="Times" w:cs="Times"/>
                <w:b/>
                <w:color w:val="000000"/>
                <w:sz w:val="24"/>
                <w:szCs w:val="24"/>
              </w:rPr>
              <w:t>Опис та приклади формальних (несуттєвих) помилок</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116" w14:textId="77777777" w:rsidR="00391A41" w:rsidRDefault="00F53B0B">
            <w:pPr>
              <w:widowControl w:val="0"/>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Замовник не відхиляє тендерні пропозиції учасників у випадку допущення ними формальних (несуттєвих) помилок. </w:t>
            </w:r>
          </w:p>
          <w:p w14:paraId="00000117" w14:textId="77777777" w:rsidR="00391A41" w:rsidRDefault="00F53B0B">
            <w:pPr>
              <w:widowControl w:val="0"/>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0000118" w14:textId="77777777" w:rsidR="00391A41" w:rsidRDefault="00F53B0B">
            <w:pPr>
              <w:widowControl w:val="0"/>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00000119" w14:textId="77777777" w:rsidR="00391A41" w:rsidRDefault="00F53B0B">
            <w:pPr>
              <w:widowControl w:val="0"/>
              <w:ind w:left="113" w:right="113" w:firstLine="21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До формальних (несуттєвих) помилок відносяться:</w:t>
            </w:r>
          </w:p>
          <w:p w14:paraId="0000011A" w14:textId="77777777" w:rsidR="00391A41" w:rsidRDefault="00F53B0B">
            <w:pPr>
              <w:widowControl w:val="0"/>
              <w:numPr>
                <w:ilvl w:val="0"/>
                <w:numId w:val="28"/>
              </w:numPr>
              <w:pBdr>
                <w:top w:val="nil"/>
                <w:left w:val="nil"/>
                <w:bottom w:val="nil"/>
                <w:right w:val="nil"/>
                <w:between w:val="nil"/>
              </w:pBdr>
              <w:spacing w:line="252"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Інформація/документ, подана учасником процедури закупівлі у складі тендерної пропозиції, містить помилку (помилки) у частині:</w:t>
            </w:r>
          </w:p>
          <w:p w14:paraId="0000011B" w14:textId="77777777" w:rsidR="00391A41" w:rsidRDefault="00F53B0B">
            <w:pPr>
              <w:widowControl w:val="0"/>
              <w:numPr>
                <w:ilvl w:val="1"/>
                <w:numId w:val="28"/>
              </w:numPr>
              <w:pBdr>
                <w:top w:val="nil"/>
                <w:left w:val="nil"/>
                <w:bottom w:val="nil"/>
                <w:right w:val="nil"/>
                <w:between w:val="nil"/>
              </w:pBdr>
              <w:spacing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великої літери;</w:t>
            </w:r>
          </w:p>
          <w:p w14:paraId="0000011C" w14:textId="77777777" w:rsidR="00391A41" w:rsidRDefault="00F53B0B">
            <w:pPr>
              <w:widowControl w:val="0"/>
              <w:numPr>
                <w:ilvl w:val="1"/>
                <w:numId w:val="28"/>
              </w:numPr>
              <w:pBdr>
                <w:top w:val="nil"/>
                <w:left w:val="nil"/>
                <w:bottom w:val="nil"/>
                <w:right w:val="nil"/>
                <w:between w:val="nil"/>
              </w:pBdr>
              <w:spacing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розділових знаків та відмінювання слів у реченні;</w:t>
            </w:r>
          </w:p>
          <w:p w14:paraId="0000011D" w14:textId="77777777" w:rsidR="00391A41" w:rsidRDefault="00F53B0B">
            <w:pPr>
              <w:widowControl w:val="0"/>
              <w:numPr>
                <w:ilvl w:val="1"/>
                <w:numId w:val="28"/>
              </w:numPr>
              <w:pBdr>
                <w:top w:val="nil"/>
                <w:left w:val="nil"/>
                <w:bottom w:val="nil"/>
                <w:right w:val="nil"/>
                <w:between w:val="nil"/>
              </w:pBdr>
              <w:spacing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0000011E" w14:textId="77777777" w:rsidR="00391A41" w:rsidRDefault="00F53B0B">
            <w:pPr>
              <w:widowControl w:val="0"/>
              <w:numPr>
                <w:ilvl w:val="1"/>
                <w:numId w:val="28"/>
              </w:numPr>
              <w:pBdr>
                <w:top w:val="nil"/>
                <w:left w:val="nil"/>
                <w:bottom w:val="nil"/>
                <w:right w:val="nil"/>
                <w:between w:val="nil"/>
              </w:pBdr>
              <w:spacing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000011F" w14:textId="77777777" w:rsidR="00391A41" w:rsidRDefault="00F53B0B">
            <w:pPr>
              <w:widowControl w:val="0"/>
              <w:numPr>
                <w:ilvl w:val="1"/>
                <w:numId w:val="28"/>
              </w:numPr>
              <w:pBdr>
                <w:top w:val="nil"/>
                <w:left w:val="nil"/>
                <w:bottom w:val="nil"/>
                <w:right w:val="nil"/>
                <w:between w:val="nil"/>
              </w:pBdr>
              <w:spacing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00000120" w14:textId="77777777" w:rsidR="00391A41" w:rsidRDefault="00F53B0B">
            <w:pPr>
              <w:widowControl w:val="0"/>
              <w:numPr>
                <w:ilvl w:val="1"/>
                <w:numId w:val="28"/>
              </w:numPr>
              <w:pBdr>
                <w:top w:val="nil"/>
                <w:left w:val="nil"/>
                <w:bottom w:val="nil"/>
                <w:right w:val="nil"/>
                <w:between w:val="nil"/>
              </w:pBdr>
              <w:spacing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w:t>
            </w:r>
          </w:p>
          <w:p w14:paraId="00000121" w14:textId="77777777" w:rsidR="00391A41" w:rsidRDefault="00F53B0B">
            <w:pPr>
              <w:widowControl w:val="0"/>
              <w:numPr>
                <w:ilvl w:val="1"/>
                <w:numId w:val="28"/>
              </w:numPr>
              <w:pBdr>
                <w:top w:val="nil"/>
                <w:left w:val="nil"/>
                <w:bottom w:val="nil"/>
                <w:right w:val="nil"/>
                <w:between w:val="nil"/>
              </w:pBdr>
              <w:spacing w:after="160"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122"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000123"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124"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000125"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126"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00127"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000128"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129"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12A"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12B"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F5402D" w14:textId="77777777" w:rsidR="00391A41" w:rsidRDefault="00F53B0B">
            <w:pPr>
              <w:keepNext/>
              <w:keepLines/>
              <w:widowControl w:val="0"/>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3ABB89" w14:textId="77777777" w:rsidR="00162BF9" w:rsidRDefault="00162BF9" w:rsidP="00162BF9">
            <w:pPr>
              <w:widowControl w:val="0"/>
              <w:spacing w:after="160" w:line="256"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Приклади формальних помилок:</w:t>
            </w:r>
          </w:p>
          <w:p w14:paraId="6239472A" w14:textId="77777777" w:rsidR="00162BF9" w:rsidRDefault="00162BF9" w:rsidP="00162BF9">
            <w:pPr>
              <w:numPr>
                <w:ilvl w:val="0"/>
                <w:numId w:val="33"/>
              </w:numPr>
              <w:spacing w:line="256" w:lineRule="auto"/>
              <w:ind w:left="57" w:right="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14:paraId="4A6C12A3" w14:textId="77777777" w:rsidR="00162BF9" w:rsidRDefault="00162BF9" w:rsidP="00162BF9">
            <w:pPr>
              <w:numPr>
                <w:ilvl w:val="0"/>
                <w:numId w:val="33"/>
              </w:numPr>
              <w:spacing w:line="256" w:lineRule="auto"/>
              <w:ind w:left="57" w:right="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F13E523" w14:textId="77777777" w:rsidR="00162BF9" w:rsidRDefault="00162BF9" w:rsidP="00162BF9">
            <w:pPr>
              <w:numPr>
                <w:ilvl w:val="0"/>
                <w:numId w:val="33"/>
              </w:numPr>
              <w:spacing w:line="256" w:lineRule="auto"/>
              <w:ind w:left="57" w:right="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«тендернапропозиція» замість «тендерна пропозиція»;</w:t>
            </w:r>
          </w:p>
          <w:p w14:paraId="294A351A" w14:textId="77777777" w:rsidR="00162BF9" w:rsidRDefault="00162BF9" w:rsidP="00162BF9">
            <w:pPr>
              <w:numPr>
                <w:ilvl w:val="0"/>
                <w:numId w:val="33"/>
              </w:numPr>
              <w:spacing w:line="256" w:lineRule="auto"/>
              <w:ind w:left="57" w:right="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«срток виконаня робіт» замість «строк виконання робіт»;</w:t>
            </w:r>
          </w:p>
          <w:p w14:paraId="1EE3E191" w14:textId="77777777" w:rsidR="00162BF9" w:rsidRDefault="00162BF9" w:rsidP="00162BF9">
            <w:pPr>
              <w:numPr>
                <w:ilvl w:val="0"/>
                <w:numId w:val="33"/>
              </w:numPr>
              <w:spacing w:line="256" w:lineRule="auto"/>
              <w:ind w:left="57" w:right="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«Інформація в довільній формі» замість «Інформація», «Лист-пояснення» замість «Лист», «довідка» замість «гарантійний лист», «інформація» замість «довідка» тощо;</w:t>
            </w:r>
          </w:p>
          <w:p w14:paraId="27513738" w14:textId="77777777" w:rsidR="00162BF9" w:rsidRDefault="00162BF9" w:rsidP="00162BF9">
            <w:pPr>
              <w:numPr>
                <w:ilvl w:val="0"/>
                <w:numId w:val="33"/>
              </w:numPr>
              <w:spacing w:line="256" w:lineRule="auto"/>
              <w:ind w:left="57" w:right="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14:paraId="71C01404" w14:textId="77777777" w:rsidR="00162BF9" w:rsidRDefault="00162BF9" w:rsidP="00162BF9">
            <w:pPr>
              <w:numPr>
                <w:ilvl w:val="0"/>
                <w:numId w:val="33"/>
              </w:numPr>
              <w:spacing w:line="256" w:lineRule="auto"/>
              <w:ind w:left="57" w:right="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«ненадається» замість «не надається»; </w:t>
            </w:r>
          </w:p>
          <w:p w14:paraId="0000012C" w14:textId="15E6FFEF" w:rsidR="00162BF9" w:rsidRDefault="00162BF9">
            <w:pPr>
              <w:keepNext/>
              <w:keepLines/>
              <w:widowControl w:val="0"/>
              <w:spacing w:after="160"/>
              <w:jc w:val="both"/>
              <w:rPr>
                <w:rFonts w:ascii="Times New Roman" w:eastAsia="Times New Roman" w:hAnsi="Times New Roman" w:cs="Times New Roman"/>
                <w:sz w:val="24"/>
                <w:szCs w:val="24"/>
              </w:rPr>
            </w:pPr>
          </w:p>
        </w:tc>
      </w:tr>
      <w:tr w:rsidR="00391A41" w14:paraId="5CF8C7D2"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12D"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12E"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Інша інформація</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12F"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Замовник у тендерній документації може зазначити іншу інформацію відповідно до вимог законодавства, яку вважає за необхідне включити.</w:t>
            </w:r>
          </w:p>
          <w:p w14:paraId="00000130" w14:textId="5D9102EF"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п. 3 ч. 1 ст. 1 Закону аномально низька ціна </w:t>
            </w:r>
            <w:r>
              <w:rPr>
                <w:rFonts w:ascii="Times New Roman" w:eastAsia="Times New Roman" w:hAnsi="Times New Roman" w:cs="Times New Roman"/>
                <w:sz w:val="24"/>
                <w:szCs w:val="24"/>
              </w:rPr>
              <w:lastRenderedPageBreak/>
              <w:t>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0000131"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0000132"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0000133"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00000134" w14:textId="77777777" w:rsidR="00391A41" w:rsidRDefault="00F53B0B">
            <w:pPr>
              <w:widowControl w:val="0"/>
              <w:ind w:left="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0000135" w14:textId="77777777" w:rsidR="00391A41" w:rsidRDefault="00F53B0B">
            <w:pPr>
              <w:widowControl w:val="0"/>
              <w:ind w:left="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0000136" w14:textId="77777777" w:rsidR="00391A41" w:rsidRDefault="00F53B0B">
            <w:pPr>
              <w:widowControl w:val="0"/>
              <w:ind w:left="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14:paraId="00000137" w14:textId="77777777" w:rsidR="00391A41" w:rsidRDefault="00F53B0B">
            <w:pPr>
              <w:pBdr>
                <w:top w:val="nil"/>
                <w:left w:val="nil"/>
                <w:bottom w:val="nil"/>
                <w:right w:val="nil"/>
                <w:between w:val="nil"/>
              </w:pBdr>
              <w:shd w:val="clear" w:color="auto" w:fill="FFFFFF"/>
              <w:spacing w:after="150"/>
              <w:ind w:firstLine="3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Pr>
                <w:rFonts w:ascii="Times New Roman" w:eastAsia="Times New Roman" w:hAnsi="Times New Roman" w:cs="Times New Roman"/>
                <w:b/>
                <w:color w:val="000000"/>
                <w:sz w:val="24"/>
                <w:szCs w:val="24"/>
              </w:rPr>
              <w:t>строк, який не може бути меншим ніж два робочі дні до закінчення строку розгляду тендерних пропозицій,</w:t>
            </w:r>
            <w:r>
              <w:rPr>
                <w:rFonts w:ascii="Times New Roman" w:eastAsia="Times New Roman" w:hAnsi="Times New Roman" w:cs="Times New Roman"/>
                <w:color w:val="000000"/>
                <w:sz w:val="24"/>
                <w:szCs w:val="24"/>
              </w:rPr>
              <w:t xml:space="preserve"> повідомлення з вимогою про усунення таких невідповідностей в електронній системі закупівель.</w:t>
            </w:r>
          </w:p>
          <w:p w14:paraId="00000138"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w:t>
            </w:r>
            <w:r>
              <w:rPr>
                <w:rFonts w:ascii="Times New Roman" w:eastAsia="Times New Roman" w:hAnsi="Times New Roman" w:cs="Times New Roman"/>
                <w:sz w:val="24"/>
                <w:szCs w:val="24"/>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39"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00013A" w14:textId="77777777" w:rsidR="00391A41" w:rsidRDefault="00F53B0B">
            <w:pPr>
              <w:keepNext/>
              <w:keepLines/>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000013B" w14:textId="77777777" w:rsidR="00391A41" w:rsidRDefault="00F53B0B">
            <w:pPr>
              <w:keepNext/>
              <w:keepLines/>
              <w:ind w:right="120"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00013C" w14:textId="77777777" w:rsidR="00391A41" w:rsidRDefault="00F53B0B">
            <w:pPr>
              <w:keepNext/>
              <w:keepLines/>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0000013D" w14:textId="77777777" w:rsidR="00391A41" w:rsidRDefault="00F53B0B">
            <w:pPr>
              <w:keepNext/>
              <w:keepLines/>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00013E" w14:textId="77777777" w:rsidR="00391A41" w:rsidRDefault="00F53B0B">
            <w:pPr>
              <w:keepNext/>
              <w:keepLines/>
              <w:ind w:firstLine="46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Інші умови тендерної документації:</w:t>
            </w:r>
          </w:p>
          <w:p w14:paraId="0000013F" w14:textId="77777777" w:rsidR="00391A41" w:rsidRDefault="00F53B0B">
            <w:pPr>
              <w:keepNext/>
              <w:keepLines/>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0000140" w14:textId="77777777" w:rsidR="00391A41" w:rsidRDefault="00F53B0B">
            <w:pPr>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0000141"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Відсутність документів, що не передбачені законодавством для учасників - юридичних, фізичних </w:t>
            </w:r>
            <w:r>
              <w:rPr>
                <w:rFonts w:ascii="Times New Roman" w:eastAsia="Times New Roman" w:hAnsi="Times New Roman" w:cs="Times New Roman"/>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14:paraId="00000142"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0000143" w14:textId="77777777" w:rsidR="00391A41" w:rsidRDefault="00F53B0B">
            <w:pPr>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w:t>
            </w:r>
            <w:hyperlink r:id="rId30">
              <w:r>
                <w:rPr>
                  <w:rFonts w:ascii="Times New Roman" w:eastAsia="Times New Roman" w:hAnsi="Times New Roman" w:cs="Times New Roman"/>
                  <w:sz w:val="24"/>
                  <w:szCs w:val="24"/>
                  <w:highlight w:val="white"/>
                  <w:u w:val="single"/>
                </w:rPr>
                <w:t>Законом України</w:t>
              </w:r>
            </w:hyperlink>
            <w:r>
              <w:rPr>
                <w:rFonts w:ascii="Times New Roman" w:eastAsia="Times New Roman" w:hAnsi="Times New Roman" w:cs="Times New Roman"/>
                <w:sz w:val="24"/>
                <w:szCs w:val="24"/>
                <w:highlight w:val="whit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0000144" w14:textId="77777777" w:rsidR="00391A41" w:rsidRDefault="00F53B0B">
            <w:pPr>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 від 01.06.2010 № 2297-VI.</w:t>
            </w:r>
          </w:p>
          <w:p w14:paraId="00000145" w14:textId="77777777" w:rsidR="00391A41" w:rsidRDefault="00F53B0B">
            <w:pPr>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0000146" w14:textId="77777777" w:rsidR="00391A41" w:rsidRDefault="00F53B0B">
            <w:pPr>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0000147" w14:textId="77777777" w:rsidR="00391A41" w:rsidRDefault="00F53B0B">
            <w:pPr>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який подав тендерну пропозицію вважається таким, що згодний з проєктом договору, викладеним в Додатку 4 до цієї тендерної документації.</w:t>
            </w:r>
          </w:p>
          <w:p w14:paraId="00000148"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(продубльовано), учасник/переможець може подати необхідний документ або інформацію один раз.</w:t>
            </w:r>
          </w:p>
          <w:p w14:paraId="00000149"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та з урахуванням особливостей, визначених Постановою №1178.</w:t>
            </w:r>
          </w:p>
          <w:p w14:paraId="0000014A"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Дія договору про закупівлю може бути подовжена на строк, достатній для проведення </w:t>
            </w:r>
            <w:r>
              <w:rPr>
                <w:rFonts w:ascii="Times New Roman" w:eastAsia="Times New Roman" w:hAnsi="Times New Roman" w:cs="Times New Roman"/>
                <w:sz w:val="24"/>
                <w:szCs w:val="24"/>
              </w:rPr>
              <w:lastRenderedPageBreak/>
              <w:t>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000014B" w14:textId="77777777" w:rsidR="00391A41" w:rsidRDefault="00F53B0B">
            <w:pPr>
              <w:spacing w:after="60"/>
              <w:ind w:left="28"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формують свої тендерні пропозиції за вільними цінами. </w:t>
            </w:r>
          </w:p>
          <w:p w14:paraId="0000014C" w14:textId="77777777" w:rsidR="00391A41" w:rsidRDefault="00F53B0B">
            <w:pPr>
              <w:spacing w:after="60"/>
              <w:ind w:left="28"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предметом даної закупівлі реактивна електрична енергія.</w:t>
            </w:r>
          </w:p>
          <w:p w14:paraId="0000014D" w14:textId="77777777" w:rsidR="00391A41" w:rsidRDefault="00F53B0B">
            <w:pPr>
              <w:widowControl w:val="0"/>
              <w:pBdr>
                <w:top w:val="nil"/>
                <w:left w:val="nil"/>
                <w:bottom w:val="nil"/>
                <w:right w:val="nil"/>
                <w:between w:val="nil"/>
              </w:pBdr>
              <w:spacing w:after="160"/>
              <w:ind w:firstLine="4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складу ціни пропозиції включається тариф на передачу електричної енергії.</w:t>
            </w:r>
          </w:p>
        </w:tc>
      </w:tr>
      <w:tr w:rsidR="00391A41" w14:paraId="4F169F3A" w14:textId="77777777">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000014E" w14:textId="77777777" w:rsidR="00391A41" w:rsidRDefault="00F53B0B">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391A41" w14:paraId="31E7490A"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151"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152"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153" w14:textId="77777777" w:rsidR="00391A41" w:rsidRDefault="00F53B0B">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відкриті торги у разі:</w:t>
            </w:r>
          </w:p>
          <w:p w14:paraId="00000154"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0000155"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000156"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0000157"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000158"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0000159"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Відкриті торги автоматично відміняються електронною системою закупівель у разі:</w:t>
            </w:r>
          </w:p>
          <w:p w14:paraId="0000015A"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000015B"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000015C"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14:paraId="0000015D"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Відкриті торги можуть бути відмінені частково (за лотом).</w:t>
            </w:r>
          </w:p>
          <w:p w14:paraId="0000015E"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1A41" w14:paraId="10E9DDBA"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15F"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160"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161" w14:textId="77777777" w:rsidR="00391A41" w:rsidRDefault="00F53B0B">
            <w:pPr>
              <w:keepNext/>
              <w:keepLines/>
              <w:ind w:firstLine="566"/>
              <w:jc w:val="both"/>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rPr>
              <w:t>не пізніше ніж через 15 днів з дня прийняття рішення про намір укласти договір</w:t>
            </w:r>
            <w:r>
              <w:rPr>
                <w:rFonts w:ascii="Times New Roman" w:eastAsia="Times New Roman" w:hAnsi="Times New Roman" w:cs="Times New Roman"/>
                <w:sz w:val="24"/>
                <w:szCs w:val="24"/>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0000162" w14:textId="77777777" w:rsidR="00391A41" w:rsidRDefault="00F53B0B">
            <w:pPr>
              <w:keepNext/>
              <w:keepLines/>
              <w:jc w:val="both"/>
            </w:pPr>
            <w:r>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w:t>
            </w:r>
            <w:r>
              <w:rPr>
                <w:rFonts w:ascii="Times New Roman" w:eastAsia="Times New Roman" w:hAnsi="Times New Roman" w:cs="Times New Roman"/>
                <w:b/>
                <w:sz w:val="24"/>
                <w:szCs w:val="24"/>
              </w:rPr>
              <w:t>не може бути укладено раніше ніж через 5 днів з дати оприлюднення в електронній системі закупівель</w:t>
            </w:r>
            <w:r>
              <w:rPr>
                <w:rFonts w:ascii="Times New Roman" w:eastAsia="Times New Roman" w:hAnsi="Times New Roman" w:cs="Times New Roman"/>
                <w:sz w:val="24"/>
                <w:szCs w:val="24"/>
              </w:rPr>
              <w:t xml:space="preserve"> повідомлення про намір укласти договір про закупівлю.</w:t>
            </w:r>
          </w:p>
          <w:p w14:paraId="00000163" w14:textId="77777777" w:rsidR="00391A41" w:rsidRDefault="00F53B0B">
            <w:pPr>
              <w:widowControl w:val="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391A41" w14:paraId="76EBDAEB"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164"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165"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Проєкт договору про закупівлю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166" w14:textId="77777777" w:rsidR="00391A41" w:rsidRDefault="00F53B0B">
            <w:pPr>
              <w:keepNext/>
              <w:keepLines/>
              <w:ind w:right="120"/>
              <w:jc w:val="both"/>
            </w:pPr>
            <w:r>
              <w:rPr>
                <w:rFonts w:ascii="Times New Roman" w:eastAsia="Times New Roman" w:hAnsi="Times New Roman" w:cs="Times New Roman"/>
                <w:sz w:val="24"/>
                <w:szCs w:val="24"/>
              </w:rPr>
              <w:t xml:space="preserve">3.1. Проєкт Договору про закупівлю  викладено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14:paraId="00000167" w14:textId="77777777" w:rsidR="00391A41" w:rsidRDefault="00391A41">
            <w:pPr>
              <w:ind w:right="120"/>
              <w:jc w:val="both"/>
              <w:rPr>
                <w:rFonts w:ascii="Times New Roman" w:eastAsia="Times New Roman" w:hAnsi="Times New Roman" w:cs="Times New Roman"/>
                <w:sz w:val="24"/>
                <w:szCs w:val="24"/>
              </w:rPr>
            </w:pPr>
          </w:p>
          <w:p w14:paraId="00000168" w14:textId="77777777" w:rsidR="00391A41" w:rsidRDefault="00F53B0B">
            <w:pPr>
              <w:ind w:right="120"/>
              <w:jc w:val="both"/>
            </w:pPr>
            <w:r>
              <w:rPr>
                <w:rFonts w:ascii="Times New Roman" w:eastAsia="Times New Roman" w:hAnsi="Times New Roman" w:cs="Times New Roman"/>
                <w:sz w:val="24"/>
                <w:szCs w:val="24"/>
              </w:rPr>
              <w:t>3.2.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0000169" w14:textId="03752578" w:rsidR="00391A41" w:rsidRDefault="00F53B0B">
            <w:pPr>
              <w:ind w:firstLine="469"/>
              <w:jc w:val="both"/>
            </w:pPr>
            <w:r>
              <w:rPr>
                <w:rFonts w:ascii="Times New Roman" w:eastAsia="Times New Roman" w:hAnsi="Times New Roman" w:cs="Times New Roman"/>
                <w:sz w:val="24"/>
                <w:szCs w:val="24"/>
              </w:rPr>
              <w:t>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4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0000016A" w14:textId="77777777" w:rsidR="00391A41" w:rsidRDefault="00F53B0B">
            <w:pPr>
              <w:keepNext/>
              <w:keepLines/>
              <w:spacing w:after="160"/>
              <w:ind w:firstLine="469"/>
              <w:jc w:val="both"/>
            </w:pPr>
            <w:r>
              <w:rPr>
                <w:rFonts w:ascii="Times New Roman" w:eastAsia="Times New Roman" w:hAnsi="Times New Roman" w:cs="Times New Roman"/>
                <w:b/>
                <w:i/>
                <w:sz w:val="24"/>
                <w:szCs w:val="24"/>
              </w:rPr>
              <w:t>Переможець</w:t>
            </w:r>
            <w:r>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0000016B" w14:textId="77777777" w:rsidR="00391A41" w:rsidRDefault="00F53B0B">
            <w:pPr>
              <w:keepNext/>
              <w:keepLines/>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документальне підтвердження на про право підписання договору про закупівлю Учасником;</w:t>
            </w:r>
          </w:p>
          <w:p w14:paraId="0000016C" w14:textId="77777777" w:rsidR="00391A41" w:rsidRDefault="00F53B0B">
            <w:pPr>
              <w:keepNext/>
              <w:keepLines/>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скановану копію ліцензії з постачання електричної енергії або скановану копію  Постанови НКРЕКП, згідно якої визначене рішення про видачу відповідної ліцензії.</w:t>
            </w:r>
          </w:p>
          <w:p w14:paraId="0000016D" w14:textId="77777777" w:rsidR="00391A41" w:rsidRDefault="00F53B0B">
            <w:pPr>
              <w:keepNext/>
              <w:keepLines/>
              <w:widowControl w:val="0"/>
              <w:pBdr>
                <w:top w:val="nil"/>
                <w:left w:val="nil"/>
                <w:bottom w:val="nil"/>
                <w:right w:val="nil"/>
                <w:between w:val="nil"/>
              </w:pBdr>
              <w:ind w:firstLine="188"/>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У разі якщо переможцем процедури закупівлі є об’єднання учасників, копія ліцензії або дозволу надається одним з учасників такого об’єднання </w:t>
            </w:r>
            <w:r>
              <w:rPr>
                <w:rFonts w:ascii="Times New Roman" w:eastAsia="Times New Roman" w:hAnsi="Times New Roman" w:cs="Times New Roman"/>
                <w:color w:val="000000"/>
                <w:sz w:val="24"/>
                <w:szCs w:val="24"/>
              </w:rPr>
              <w:lastRenderedPageBreak/>
              <w:t>учасників.</w:t>
            </w:r>
          </w:p>
        </w:tc>
      </w:tr>
      <w:tr w:rsidR="00391A41" w14:paraId="513A6BF8"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16E"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16F"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170" w14:textId="77777777" w:rsidR="00391A41" w:rsidRDefault="00F53B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00000171"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істотних умов Договору належать предмет, ціна та строк дії Договору, інші умови Договору не є істотними та можуть змінюватися в загальному порядку.</w:t>
            </w:r>
          </w:p>
          <w:p w14:paraId="00000172" w14:textId="402B1FFF" w:rsidR="00391A41" w:rsidRDefault="00F53B0B">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Умови договору про закупівлю не повинні відрізнятися від змісту тендерної пропозиції переможця процедури закупівлі, крім випадків:</w:t>
            </w:r>
          </w:p>
          <w:p w14:paraId="00000173" w14:textId="77777777" w:rsidR="00391A41" w:rsidRDefault="00F53B0B">
            <w:pPr>
              <w:numPr>
                <w:ilvl w:val="0"/>
                <w:numId w:val="4"/>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00000174" w14:textId="51774457" w:rsidR="00391A41" w:rsidRDefault="00F53B0B">
            <w:pPr>
              <w:numPr>
                <w:ilvl w:val="0"/>
                <w:numId w:val="4"/>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учасника без зменшення обсягів закупівлі</w:t>
            </w:r>
            <w:r>
              <w:rPr>
                <w:rFonts w:ascii="Times New Roman" w:eastAsia="Times New Roman" w:hAnsi="Times New Roman" w:cs="Times New Roman"/>
                <w:sz w:val="24"/>
                <w:szCs w:val="24"/>
              </w:rPr>
              <w:t>.</w:t>
            </w:r>
          </w:p>
          <w:p w14:paraId="00000175"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000176"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00000177"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000178"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0000179"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00017A"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000017B"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00017C"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00017D"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w:t>
            </w:r>
            <w:hyperlink r:id="rId31" w:anchor="n1778">
              <w:r>
                <w:rPr>
                  <w:rFonts w:ascii="Times New Roman" w:eastAsia="Times New Roman" w:hAnsi="Times New Roman" w:cs="Times New Roman"/>
                  <w:color w:val="000000"/>
                  <w:sz w:val="24"/>
                  <w:szCs w:val="24"/>
                </w:rPr>
                <w:t>частини шостої</w:t>
              </w:r>
            </w:hyperlink>
            <w:r>
              <w:rPr>
                <w:rFonts w:ascii="Times New Roman" w:eastAsia="Times New Roman" w:hAnsi="Times New Roman" w:cs="Times New Roman"/>
                <w:color w:val="000000"/>
                <w:sz w:val="24"/>
                <w:szCs w:val="24"/>
              </w:rPr>
              <w:t> статті 41 Закону.</w:t>
            </w:r>
          </w:p>
        </w:tc>
      </w:tr>
      <w:tr w:rsidR="00391A41" w14:paraId="494CFA03"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17E"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17F"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180"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00000181"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(ч.7 ст.33)</w:t>
            </w:r>
          </w:p>
        </w:tc>
      </w:tr>
      <w:tr w:rsidR="00391A41" w14:paraId="292014AA"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000182"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000183"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w:eastAsia="Times" w:hAnsi="Times" w:cs="Times"/>
                <w:b/>
                <w:color w:val="000000"/>
                <w:sz w:val="24"/>
                <w:szCs w:val="24"/>
              </w:rPr>
              <w:t>Розмір, вид, строк та умови надання, повернення та неповернення забезпечення виконання договору про закупівлю</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0000184"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Замовником не вимагається забезпечення виконання договору про закупівлю.</w:t>
            </w:r>
          </w:p>
        </w:tc>
      </w:tr>
    </w:tbl>
    <w:p w14:paraId="00000185" w14:textId="77777777" w:rsidR="00391A41" w:rsidRDefault="00391A41">
      <w:pPr>
        <w:rPr>
          <w:rFonts w:ascii="Times New Roman" w:eastAsia="Times New Roman" w:hAnsi="Times New Roman" w:cs="Times New Roman"/>
          <w:sz w:val="24"/>
          <w:szCs w:val="24"/>
        </w:rPr>
      </w:pPr>
    </w:p>
    <w:p w14:paraId="00000186" w14:textId="77777777" w:rsidR="00391A41" w:rsidRDefault="00F53B0B">
      <w:pPr>
        <w:rPr>
          <w:rFonts w:ascii="Times New Roman" w:eastAsia="Times New Roman" w:hAnsi="Times New Roman" w:cs="Times New Roman"/>
          <w:strike/>
          <w:sz w:val="24"/>
          <w:szCs w:val="24"/>
          <w:highlight w:val="yellow"/>
        </w:rPr>
      </w:pPr>
      <w:r>
        <w:rPr>
          <w:rFonts w:ascii="Times New Roman" w:eastAsia="Times New Roman" w:hAnsi="Times New Roman" w:cs="Times New Roman"/>
          <w:sz w:val="24"/>
          <w:szCs w:val="24"/>
        </w:rPr>
        <w:t>Додатки:</w:t>
      </w:r>
    </w:p>
    <w:p w14:paraId="00000187" w14:textId="77777777" w:rsidR="00391A41" w:rsidRDefault="00F53B0B">
      <w:pPr>
        <w:numPr>
          <w:ilvl w:val="0"/>
          <w:numId w:val="24"/>
        </w:numPr>
        <w:pBdr>
          <w:top w:val="nil"/>
          <w:left w:val="nil"/>
          <w:bottom w:val="nil"/>
          <w:right w:val="nil"/>
          <w:between w:val="nil"/>
        </w:pBdr>
        <w:spacing w:line="25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1: Форма «Тендерна пропозиція»;</w:t>
      </w:r>
    </w:p>
    <w:p w14:paraId="00000188" w14:textId="77777777" w:rsidR="00391A41" w:rsidRDefault="00F53B0B">
      <w:pPr>
        <w:numPr>
          <w:ilvl w:val="0"/>
          <w:numId w:val="24"/>
        </w:numPr>
        <w:pBdr>
          <w:top w:val="nil"/>
          <w:left w:val="nil"/>
          <w:bottom w:val="nil"/>
          <w:right w:val="nil"/>
          <w:between w:val="nil"/>
        </w:pBdr>
        <w:spacing w:line="25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2: «Перелік додаткових документів», що має надати учасник у складі своєї тендерної пропозиції.»</w:t>
      </w:r>
    </w:p>
    <w:p w14:paraId="00000189" w14:textId="2274C415" w:rsidR="00391A41" w:rsidRDefault="00F53B0B">
      <w:pPr>
        <w:numPr>
          <w:ilvl w:val="0"/>
          <w:numId w:val="24"/>
        </w:numPr>
        <w:pBdr>
          <w:top w:val="nil"/>
          <w:left w:val="nil"/>
          <w:bottom w:val="nil"/>
          <w:right w:val="nil"/>
          <w:between w:val="nil"/>
        </w:pBdr>
        <w:spacing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3: «</w:t>
      </w:r>
      <w:r w:rsidR="00B06A03">
        <w:rPr>
          <w:rFonts w:ascii="Times New Roman" w:eastAsia="Times New Roman" w:hAnsi="Times New Roman" w:cs="Times New Roman"/>
          <w:color w:val="000000"/>
          <w:sz w:val="24"/>
          <w:szCs w:val="24"/>
        </w:rPr>
        <w:t>Технічна специфікація до предмета закупівлі</w:t>
      </w:r>
      <w:r>
        <w:rPr>
          <w:rFonts w:ascii="Times New Roman" w:eastAsia="Times New Roman" w:hAnsi="Times New Roman" w:cs="Times New Roman"/>
          <w:color w:val="000000"/>
          <w:sz w:val="24"/>
          <w:szCs w:val="24"/>
        </w:rPr>
        <w:t>»;</w:t>
      </w:r>
    </w:p>
    <w:p w14:paraId="0000018A" w14:textId="77777777" w:rsidR="00391A41" w:rsidRDefault="00F53B0B">
      <w:pPr>
        <w:widowControl w:val="0"/>
        <w:numPr>
          <w:ilvl w:val="0"/>
          <w:numId w:val="24"/>
        </w:numPr>
        <w:pBdr>
          <w:top w:val="nil"/>
          <w:left w:val="nil"/>
          <w:bottom w:val="nil"/>
          <w:right w:val="nil"/>
          <w:between w:val="nil"/>
        </w:pBdr>
        <w:spacing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4: «Проєкт договору»;</w:t>
      </w:r>
    </w:p>
    <w:p w14:paraId="0000018B" w14:textId="564EBAFE" w:rsidR="00391A41" w:rsidRDefault="00F53B0B">
      <w:pPr>
        <w:widowControl w:val="0"/>
        <w:numPr>
          <w:ilvl w:val="0"/>
          <w:numId w:val="24"/>
        </w:numPr>
        <w:pBdr>
          <w:top w:val="nil"/>
          <w:left w:val="nil"/>
          <w:bottom w:val="nil"/>
          <w:right w:val="nil"/>
          <w:between w:val="nil"/>
        </w:pBdr>
        <w:spacing w:after="16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додаток 5: «Загальні відомості про учасника </w:t>
      </w:r>
      <w:r w:rsidR="00BE5580">
        <w:rPr>
          <w:rFonts w:ascii="Times New Roman" w:eastAsia="Times New Roman" w:hAnsi="Times New Roman" w:cs="Times New Roman"/>
          <w:color w:val="000000"/>
          <w:sz w:val="24"/>
          <w:szCs w:val="24"/>
        </w:rPr>
        <w:t xml:space="preserve">процедури </w:t>
      </w:r>
      <w:r w:rsidR="00B06A03">
        <w:rPr>
          <w:rFonts w:ascii="Times New Roman" w:eastAsia="Times New Roman" w:hAnsi="Times New Roman" w:cs="Times New Roman"/>
          <w:color w:val="000000"/>
          <w:sz w:val="24"/>
          <w:szCs w:val="24"/>
        </w:rPr>
        <w:t>закупівлі</w:t>
      </w:r>
      <w:r>
        <w:rPr>
          <w:rFonts w:ascii="Times New Roman" w:eastAsia="Times New Roman" w:hAnsi="Times New Roman" w:cs="Times New Roman"/>
          <w:color w:val="000000"/>
          <w:sz w:val="24"/>
          <w:szCs w:val="24"/>
        </w:rPr>
        <w:t>».</w:t>
      </w:r>
    </w:p>
    <w:p w14:paraId="0000018C" w14:textId="77777777" w:rsidR="00391A41" w:rsidRDefault="00391A41">
      <w:pPr>
        <w:jc w:val="right"/>
        <w:rPr>
          <w:rFonts w:ascii="Times New Roman" w:eastAsia="Times New Roman" w:hAnsi="Times New Roman" w:cs="Times New Roman"/>
          <w:b/>
          <w:sz w:val="26"/>
          <w:szCs w:val="26"/>
        </w:rPr>
      </w:pPr>
    </w:p>
    <w:p w14:paraId="0000018D" w14:textId="77777777" w:rsidR="00391A41" w:rsidRDefault="00391A41">
      <w:pPr>
        <w:jc w:val="right"/>
        <w:rPr>
          <w:rFonts w:ascii="Times New Roman" w:eastAsia="Times New Roman" w:hAnsi="Times New Roman" w:cs="Times New Roman"/>
          <w:b/>
          <w:sz w:val="26"/>
          <w:szCs w:val="26"/>
        </w:rPr>
      </w:pPr>
    </w:p>
    <w:p w14:paraId="0000018E" w14:textId="77777777" w:rsidR="00391A41" w:rsidRDefault="00391A41">
      <w:pPr>
        <w:jc w:val="right"/>
        <w:rPr>
          <w:rFonts w:ascii="Times New Roman" w:eastAsia="Times New Roman" w:hAnsi="Times New Roman" w:cs="Times New Roman"/>
          <w:b/>
          <w:sz w:val="26"/>
          <w:szCs w:val="26"/>
        </w:rPr>
      </w:pPr>
    </w:p>
    <w:p w14:paraId="189F65C0" w14:textId="77777777" w:rsidR="00CF70D2" w:rsidRDefault="00CF70D2">
      <w:r>
        <w:br w:type="page"/>
      </w:r>
    </w:p>
    <w:p w14:paraId="00000190" w14:textId="29540DBA" w:rsidR="00391A41" w:rsidRPr="00CF70D2" w:rsidRDefault="00F53B0B" w:rsidP="00CF70D2">
      <w:pPr>
        <w:jc w:val="right"/>
        <w:rPr>
          <w:rFonts w:ascii="Times New Roman" w:eastAsia="Times New Roman" w:hAnsi="Times New Roman" w:cs="Times New Roman"/>
          <w:b/>
          <w:sz w:val="24"/>
          <w:szCs w:val="24"/>
        </w:rPr>
      </w:pPr>
      <w:r>
        <w:rPr>
          <w:rFonts w:ascii="Times New Roman" w:eastAsia="Times New Roman" w:hAnsi="Times New Roman" w:cs="Times New Roman"/>
          <w:b/>
          <w:sz w:val="26"/>
          <w:szCs w:val="26"/>
        </w:rPr>
        <w:lastRenderedPageBreak/>
        <w:t>Додаток 1</w:t>
      </w:r>
    </w:p>
    <w:p w14:paraId="00000191" w14:textId="77777777" w:rsidR="00391A41" w:rsidRDefault="00F53B0B">
      <w:pPr>
        <w:ind w:left="6096"/>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 Тендерної документації</w:t>
      </w:r>
    </w:p>
    <w:p w14:paraId="00000192" w14:textId="77777777" w:rsidR="00391A41" w:rsidRDefault="00F53B0B">
      <w:pPr>
        <w:jc w:val="center"/>
        <w:rPr>
          <w:rFonts w:ascii="Times New Roman" w:eastAsia="Times New Roman" w:hAnsi="Times New Roman" w:cs="Times New Roman"/>
          <w:b/>
        </w:rPr>
      </w:pPr>
      <w:r>
        <w:rPr>
          <w:rFonts w:ascii="Times New Roman" w:eastAsia="Times New Roman" w:hAnsi="Times New Roman" w:cs="Times New Roman"/>
          <w:b/>
        </w:rPr>
        <w:t>(форма, яка подається учасником платником ПДВ)</w:t>
      </w:r>
    </w:p>
    <w:p w14:paraId="00000193" w14:textId="77777777" w:rsidR="00391A41" w:rsidRDefault="00391A41">
      <w:pPr>
        <w:jc w:val="center"/>
        <w:rPr>
          <w:rFonts w:ascii="Times New Roman" w:eastAsia="Times New Roman" w:hAnsi="Times New Roman" w:cs="Times New Roman"/>
          <w:b/>
          <w:sz w:val="24"/>
          <w:szCs w:val="24"/>
          <w:u w:val="single"/>
        </w:rPr>
      </w:pPr>
    </w:p>
    <w:p w14:paraId="00000194" w14:textId="77777777" w:rsidR="00391A41" w:rsidRDefault="00F53B0B">
      <w:pPr>
        <w:pBdr>
          <w:top w:val="nil"/>
          <w:left w:val="nil"/>
          <w:bottom w:val="nil"/>
          <w:right w:val="nil"/>
          <w:between w:val="nil"/>
        </w:pBdr>
        <w:spacing w:after="160"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ПРОПОЗИЦІЯ</w:t>
      </w:r>
    </w:p>
    <w:p w14:paraId="00000195" w14:textId="77777777" w:rsidR="00391A41" w:rsidRDefault="00F53B0B">
      <w:pPr>
        <w:spacing w:after="4" w:line="266" w:lineRule="auto"/>
        <w:ind w:left="6" w:firstLine="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 (назва Учасника), надаємо свою тендерну пропозицію щодо участі у відкритих торгах на закупівлю за </w:t>
      </w:r>
      <w:r>
        <w:rPr>
          <w:rFonts w:ascii="Times New Roman" w:eastAsia="Times New Roman" w:hAnsi="Times New Roman" w:cs="Times New Roman"/>
          <w:b/>
          <w:sz w:val="24"/>
          <w:szCs w:val="24"/>
        </w:rPr>
        <w:t>ДК 021:2015 09310000-5 — Електрична енергія (Електрична енергія)</w:t>
      </w:r>
      <w:r>
        <w:rPr>
          <w:rFonts w:ascii="Times New Roman" w:eastAsia="Times New Roman" w:hAnsi="Times New Roman" w:cs="Times New Roman"/>
          <w:sz w:val="24"/>
          <w:szCs w:val="24"/>
        </w:rPr>
        <w:t xml:space="preserve"> згідно з вимогами Замовника.</w:t>
      </w:r>
    </w:p>
    <w:p w14:paraId="00000196" w14:textId="77777777" w:rsidR="00391A41" w:rsidRDefault="00F53B0B">
      <w:pPr>
        <w:spacing w:after="4" w:line="266" w:lineRule="auto"/>
        <w:ind w:left="6" w:firstLine="581"/>
        <w:jc w:val="both"/>
        <w:rPr>
          <w:b/>
          <w:color w:val="000000"/>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hidden="0" allowOverlap="1" wp14:anchorId="716BEB4B" wp14:editId="542EA058">
            <wp:simplePos x="0" y="0"/>
            <wp:positionH relativeFrom="page">
              <wp:posOffset>7195683</wp:posOffset>
            </wp:positionH>
            <wp:positionV relativeFrom="page">
              <wp:posOffset>9876936</wp:posOffset>
            </wp:positionV>
            <wp:extent cx="3049" cy="3049"/>
            <wp:effectExtent l="0" t="0" r="0" b="0"/>
            <wp:wrapTopAndBottom distT="0" dist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2"/>
                    <a:srcRect/>
                    <a:stretch>
                      <a:fillRect/>
                    </a:stretch>
                  </pic:blipFill>
                  <pic:spPr>
                    <a:xfrm>
                      <a:off x="0" y="0"/>
                      <a:ext cx="3049" cy="3049"/>
                    </a:xfrm>
                    <a:prstGeom prst="rect">
                      <a:avLst/>
                    </a:prstGeom>
                    <a:ln/>
                  </pic:spPr>
                </pic:pic>
              </a:graphicData>
            </a:graphic>
          </wp:anchor>
        </w:drawing>
      </w:r>
      <w:r>
        <w:rPr>
          <w:rFonts w:ascii="Times New Roman" w:eastAsia="Times New Roman" w:hAnsi="Times New Roman" w:cs="Times New Roman"/>
          <w:sz w:val="24"/>
          <w:szCs w:val="24"/>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Style w:val="af5"/>
        <w:tblW w:w="10156" w:type="dxa"/>
        <w:tblInd w:w="-158" w:type="dxa"/>
        <w:tblLayout w:type="fixed"/>
        <w:tblLook w:val="0400" w:firstRow="0" w:lastRow="0" w:firstColumn="0" w:lastColumn="0" w:noHBand="0" w:noVBand="1"/>
      </w:tblPr>
      <w:tblGrid>
        <w:gridCol w:w="2689"/>
        <w:gridCol w:w="1909"/>
        <w:gridCol w:w="1279"/>
        <w:gridCol w:w="2493"/>
        <w:gridCol w:w="1786"/>
      </w:tblGrid>
      <w:tr w:rsidR="00391A41" w14:paraId="4EC593DA" w14:textId="77777777">
        <w:trPr>
          <w:trHeight w:val="853"/>
        </w:trPr>
        <w:tc>
          <w:tcPr>
            <w:tcW w:w="2689" w:type="dxa"/>
            <w:tcBorders>
              <w:top w:val="single" w:sz="4" w:space="0" w:color="000000"/>
              <w:left w:val="single" w:sz="4" w:space="0" w:color="000000"/>
              <w:bottom w:val="single" w:sz="4" w:space="0" w:color="000000"/>
            </w:tcBorders>
            <w:shd w:val="clear" w:color="auto" w:fill="auto"/>
          </w:tcPr>
          <w:p w14:paraId="00000197" w14:textId="77777777" w:rsidR="00391A41" w:rsidRDefault="00F53B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товару</w:t>
            </w:r>
          </w:p>
        </w:tc>
        <w:tc>
          <w:tcPr>
            <w:tcW w:w="1909" w:type="dxa"/>
            <w:tcBorders>
              <w:top w:val="single" w:sz="4" w:space="0" w:color="000000"/>
              <w:left w:val="single" w:sz="4" w:space="0" w:color="000000"/>
              <w:bottom w:val="single" w:sz="4" w:space="0" w:color="000000"/>
            </w:tcBorders>
            <w:shd w:val="clear" w:color="auto" w:fill="auto"/>
          </w:tcPr>
          <w:p w14:paraId="00000198" w14:textId="77777777" w:rsidR="00391A41" w:rsidRDefault="00F53B0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279" w:type="dxa"/>
            <w:tcBorders>
              <w:top w:val="single" w:sz="4" w:space="0" w:color="000000"/>
              <w:left w:val="single" w:sz="4" w:space="0" w:color="000000"/>
              <w:bottom w:val="single" w:sz="4" w:space="0" w:color="000000"/>
            </w:tcBorders>
            <w:shd w:val="clear" w:color="auto" w:fill="auto"/>
          </w:tcPr>
          <w:p w14:paraId="00000199" w14:textId="77777777" w:rsidR="00391A41" w:rsidRDefault="00F53B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2493" w:type="dxa"/>
            <w:tcBorders>
              <w:top w:val="single" w:sz="4" w:space="0" w:color="000000"/>
              <w:left w:val="single" w:sz="4" w:space="0" w:color="000000"/>
              <w:bottom w:val="single" w:sz="4" w:space="0" w:color="000000"/>
            </w:tcBorders>
            <w:shd w:val="clear" w:color="auto" w:fill="auto"/>
          </w:tcPr>
          <w:p w14:paraId="0000019A" w14:textId="77777777" w:rsidR="00391A41" w:rsidRDefault="00F53B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Вартість за одиницю без ПДВ(грн)</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0000019B" w14:textId="77777777" w:rsidR="00391A41" w:rsidRDefault="00F53B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 без ПДВ (грн)</w:t>
            </w:r>
          </w:p>
        </w:tc>
      </w:tr>
      <w:tr w:rsidR="00391A41" w14:paraId="0CC5E0B9" w14:textId="77777777">
        <w:trPr>
          <w:trHeight w:val="623"/>
        </w:trPr>
        <w:tc>
          <w:tcPr>
            <w:tcW w:w="2689" w:type="dxa"/>
            <w:tcBorders>
              <w:top w:val="single" w:sz="4" w:space="0" w:color="000000"/>
              <w:left w:val="single" w:sz="4" w:space="0" w:color="000000"/>
              <w:bottom w:val="single" w:sz="4" w:space="0" w:color="000000"/>
            </w:tcBorders>
            <w:shd w:val="clear" w:color="auto" w:fill="auto"/>
          </w:tcPr>
          <w:p w14:paraId="0000019C" w14:textId="77777777" w:rsidR="00391A41" w:rsidRDefault="00F53B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 (Електрична енергія) ДК 021:2015 09310000-5</w:t>
            </w:r>
          </w:p>
        </w:tc>
        <w:tc>
          <w:tcPr>
            <w:tcW w:w="1909" w:type="dxa"/>
            <w:tcBorders>
              <w:top w:val="single" w:sz="4" w:space="0" w:color="000000"/>
              <w:left w:val="single" w:sz="4" w:space="0" w:color="000000"/>
              <w:bottom w:val="single" w:sz="4" w:space="0" w:color="000000"/>
            </w:tcBorders>
            <w:shd w:val="clear" w:color="auto" w:fill="auto"/>
          </w:tcPr>
          <w:p w14:paraId="0000019D" w14:textId="5B3C4835" w:rsidR="00391A41" w:rsidRPr="0004720E" w:rsidRDefault="00644F03">
            <w:pPr>
              <w:widowControl w:val="0"/>
              <w:tabs>
                <w:tab w:val="left" w:pos="7684"/>
              </w:tabs>
              <w:spacing w:line="252" w:lineRule="auto"/>
              <w:jc w:val="center"/>
              <w:rPr>
                <w:b/>
                <w:sz w:val="24"/>
                <w:szCs w:val="24"/>
              </w:rPr>
            </w:pPr>
            <w:r>
              <w:rPr>
                <w:b/>
                <w:sz w:val="24"/>
                <w:szCs w:val="24"/>
              </w:rPr>
              <w:t>292399</w:t>
            </w:r>
          </w:p>
        </w:tc>
        <w:tc>
          <w:tcPr>
            <w:tcW w:w="1279" w:type="dxa"/>
            <w:tcBorders>
              <w:top w:val="single" w:sz="4" w:space="0" w:color="000000"/>
              <w:left w:val="single" w:sz="4" w:space="0" w:color="000000"/>
              <w:bottom w:val="single" w:sz="4" w:space="0" w:color="000000"/>
            </w:tcBorders>
            <w:shd w:val="clear" w:color="auto" w:fill="auto"/>
          </w:tcPr>
          <w:p w14:paraId="0000019E" w14:textId="051AB99D" w:rsidR="00391A41" w:rsidRDefault="00F53B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кВт</w:t>
            </w:r>
            <w:r w:rsidR="00606ECB">
              <w:rPr>
                <w:rFonts w:ascii="Times New Roman" w:eastAsia="Times New Roman" w:hAnsi="Times New Roman" w:cs="Times New Roman"/>
                <w:sz w:val="24"/>
                <w:szCs w:val="24"/>
              </w:rPr>
              <w:t>*</w:t>
            </w:r>
            <w:r>
              <w:rPr>
                <w:rFonts w:ascii="Times New Roman" w:eastAsia="Times New Roman" w:hAnsi="Times New Roman" w:cs="Times New Roman"/>
                <w:sz w:val="24"/>
                <w:szCs w:val="24"/>
              </w:rPr>
              <w:t>год.</w:t>
            </w:r>
          </w:p>
        </w:tc>
        <w:tc>
          <w:tcPr>
            <w:tcW w:w="2493" w:type="dxa"/>
            <w:tcBorders>
              <w:top w:val="single" w:sz="4" w:space="0" w:color="000000"/>
              <w:left w:val="single" w:sz="4" w:space="0" w:color="000000"/>
              <w:bottom w:val="single" w:sz="4" w:space="0" w:color="000000"/>
            </w:tcBorders>
            <w:shd w:val="clear" w:color="auto" w:fill="auto"/>
          </w:tcPr>
          <w:p w14:paraId="0000019F" w14:textId="77777777" w:rsidR="00391A41" w:rsidRDefault="00391A41">
            <w:pPr>
              <w:jc w:val="center"/>
              <w:rPr>
                <w:rFonts w:ascii="Times New Roman" w:eastAsia="Times New Roman" w:hAnsi="Times New Roman" w:cs="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000001A0" w14:textId="77777777" w:rsidR="00391A41" w:rsidRDefault="00391A41">
            <w:pPr>
              <w:jc w:val="center"/>
              <w:rPr>
                <w:rFonts w:ascii="Times New Roman" w:eastAsia="Times New Roman" w:hAnsi="Times New Roman" w:cs="Times New Roman"/>
                <w:sz w:val="24"/>
                <w:szCs w:val="24"/>
                <w:highlight w:val="yellow"/>
              </w:rPr>
            </w:pPr>
          </w:p>
        </w:tc>
      </w:tr>
      <w:tr w:rsidR="00391A41" w14:paraId="1E4ADA79" w14:textId="77777777">
        <w:trPr>
          <w:trHeight w:val="238"/>
        </w:trPr>
        <w:tc>
          <w:tcPr>
            <w:tcW w:w="8370" w:type="dxa"/>
            <w:gridSpan w:val="4"/>
            <w:tcBorders>
              <w:top w:val="single" w:sz="4" w:space="0" w:color="000000"/>
              <w:left w:val="single" w:sz="4" w:space="0" w:color="000000"/>
              <w:bottom w:val="single" w:sz="4" w:space="0" w:color="000000"/>
            </w:tcBorders>
            <w:shd w:val="clear" w:color="auto" w:fill="auto"/>
          </w:tcPr>
          <w:p w14:paraId="000001A1" w14:textId="77777777" w:rsidR="00391A41" w:rsidRDefault="00F53B0B">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 без ПДВ</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000001A5" w14:textId="77777777" w:rsidR="00391A41" w:rsidRDefault="00391A41">
            <w:pPr>
              <w:rPr>
                <w:rFonts w:ascii="Times New Roman" w:eastAsia="Times New Roman" w:hAnsi="Times New Roman" w:cs="Times New Roman"/>
                <w:b/>
                <w:sz w:val="24"/>
                <w:szCs w:val="24"/>
                <w:highlight w:val="yellow"/>
              </w:rPr>
            </w:pPr>
          </w:p>
        </w:tc>
      </w:tr>
      <w:tr w:rsidR="00391A41" w14:paraId="38AC0F73" w14:textId="77777777">
        <w:trPr>
          <w:trHeight w:val="240"/>
        </w:trPr>
        <w:tc>
          <w:tcPr>
            <w:tcW w:w="8370" w:type="dxa"/>
            <w:gridSpan w:val="4"/>
            <w:tcBorders>
              <w:top w:val="single" w:sz="4" w:space="0" w:color="000000"/>
              <w:left w:val="single" w:sz="4" w:space="0" w:color="000000"/>
              <w:bottom w:val="single" w:sz="4" w:space="0" w:color="000000"/>
            </w:tcBorders>
            <w:shd w:val="clear" w:color="auto" w:fill="auto"/>
          </w:tcPr>
          <w:p w14:paraId="000001A6" w14:textId="77777777" w:rsidR="00391A41" w:rsidRDefault="00F53B0B">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ПДВ</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000001AA" w14:textId="77777777" w:rsidR="00391A41" w:rsidRDefault="00391A41">
            <w:pPr>
              <w:rPr>
                <w:rFonts w:ascii="Times New Roman" w:eastAsia="Times New Roman" w:hAnsi="Times New Roman" w:cs="Times New Roman"/>
                <w:b/>
                <w:sz w:val="24"/>
                <w:szCs w:val="24"/>
                <w:highlight w:val="yellow"/>
              </w:rPr>
            </w:pPr>
          </w:p>
        </w:tc>
      </w:tr>
      <w:tr w:rsidR="00391A41" w14:paraId="3BD99129" w14:textId="77777777">
        <w:trPr>
          <w:trHeight w:val="274"/>
        </w:trPr>
        <w:tc>
          <w:tcPr>
            <w:tcW w:w="8370" w:type="dxa"/>
            <w:gridSpan w:val="4"/>
            <w:tcBorders>
              <w:top w:val="single" w:sz="4" w:space="0" w:color="000000"/>
              <w:left w:val="single" w:sz="4" w:space="0" w:color="000000"/>
              <w:bottom w:val="single" w:sz="4" w:space="0" w:color="000000"/>
            </w:tcBorders>
            <w:shd w:val="clear" w:color="auto" w:fill="auto"/>
          </w:tcPr>
          <w:p w14:paraId="000001AB" w14:textId="77777777" w:rsidR="00391A41" w:rsidRDefault="00F53B0B">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 з ПДВ</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000001AF" w14:textId="77777777" w:rsidR="00391A41" w:rsidRDefault="00391A41">
            <w:pPr>
              <w:rPr>
                <w:rFonts w:ascii="Times New Roman" w:eastAsia="Times New Roman" w:hAnsi="Times New Roman" w:cs="Times New Roman"/>
                <w:b/>
                <w:sz w:val="24"/>
                <w:szCs w:val="24"/>
                <w:highlight w:val="yellow"/>
              </w:rPr>
            </w:pPr>
          </w:p>
        </w:tc>
      </w:tr>
      <w:tr w:rsidR="00391A41" w14:paraId="24A29854" w14:textId="77777777">
        <w:trPr>
          <w:trHeight w:val="291"/>
        </w:trPr>
        <w:tc>
          <w:tcPr>
            <w:tcW w:w="10156" w:type="dxa"/>
            <w:gridSpan w:val="5"/>
            <w:tcBorders>
              <w:top w:val="single" w:sz="4" w:space="0" w:color="000000"/>
              <w:left w:val="single" w:sz="4" w:space="0" w:color="000000"/>
              <w:bottom w:val="single" w:sz="4" w:space="0" w:color="000000"/>
              <w:right w:val="single" w:sz="4" w:space="0" w:color="000000"/>
            </w:tcBorders>
            <w:shd w:val="clear" w:color="auto" w:fill="auto"/>
          </w:tcPr>
          <w:p w14:paraId="000001B0" w14:textId="3093316E" w:rsidR="00391A41" w:rsidRDefault="00F53B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Загальна </w:t>
            </w:r>
            <w:r w:rsidR="005516A8">
              <w:rPr>
                <w:rFonts w:ascii="Times New Roman" w:eastAsia="Times New Roman" w:hAnsi="Times New Roman" w:cs="Times New Roman"/>
                <w:b/>
                <w:sz w:val="24"/>
                <w:szCs w:val="24"/>
              </w:rPr>
              <w:t>вартість</w:t>
            </w:r>
            <w:r>
              <w:rPr>
                <w:rFonts w:ascii="Times New Roman" w:eastAsia="Times New Roman" w:hAnsi="Times New Roman" w:cs="Times New Roman"/>
                <w:b/>
                <w:sz w:val="24"/>
                <w:szCs w:val="24"/>
              </w:rPr>
              <w:t xml:space="preserve"> прописом: </w:t>
            </w:r>
          </w:p>
        </w:tc>
      </w:tr>
    </w:tbl>
    <w:p w14:paraId="000001B5" w14:textId="77777777" w:rsidR="00391A41" w:rsidRDefault="00F53B0B">
      <w:pPr>
        <w:numPr>
          <w:ilvl w:val="0"/>
          <w:numId w:val="6"/>
        </w:numPr>
        <w:tabs>
          <w:tab w:val="left" w:pos="851"/>
        </w:tabs>
        <w:spacing w:after="5" w:line="259" w:lineRule="auto"/>
        <w:ind w:right="14" w:firstLine="550"/>
        <w:jc w:val="both"/>
        <w:rPr>
          <w:rFonts w:ascii="Times New Roman" w:eastAsia="Times New Roman" w:hAnsi="Times New Roman" w:cs="Times New Roman"/>
        </w:rPr>
      </w:pPr>
      <w:r>
        <w:rPr>
          <w:rFonts w:ascii="Times New Roman" w:eastAsia="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00001B6" w14:textId="77777777" w:rsidR="00391A41" w:rsidRDefault="00F53B0B">
      <w:pPr>
        <w:tabs>
          <w:tab w:val="left" w:pos="8080"/>
          <w:tab w:val="left" w:pos="893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CA32CD" wp14:editId="370BAC5A">
            <wp:extent cx="3049" cy="6097"/>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3"/>
                    <a:srcRect/>
                    <a:stretch>
                      <a:fillRect/>
                    </a:stretch>
                  </pic:blipFill>
                  <pic:spPr>
                    <a:xfrm>
                      <a:off x="0" y="0"/>
                      <a:ext cx="3049" cy="6097"/>
                    </a:xfrm>
                    <a:prstGeom prst="rect">
                      <a:avLst/>
                    </a:prstGeom>
                    <a:ln/>
                  </pic:spPr>
                </pic:pic>
              </a:graphicData>
            </a:graphic>
          </wp:inline>
        </w:drawing>
      </w:r>
      <w:r>
        <w:rPr>
          <w:rFonts w:ascii="Times New Roman" w:eastAsia="Times New Roman" w:hAnsi="Times New Roman" w:cs="Times New Roman"/>
          <w:sz w:val="24"/>
          <w:szCs w:val="24"/>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000001B7" w14:textId="77777777" w:rsidR="00391A41" w:rsidRDefault="00F53B0B">
      <w:pPr>
        <w:numPr>
          <w:ilvl w:val="0"/>
          <w:numId w:val="7"/>
        </w:numPr>
        <w:tabs>
          <w:tab w:val="left" w:pos="851"/>
          <w:tab w:val="left" w:pos="1134"/>
        </w:tabs>
        <w:spacing w:after="5" w:line="259" w:lineRule="auto"/>
        <w:ind w:left="0" w:right="14" w:firstLine="567"/>
        <w:jc w:val="both"/>
        <w:rPr>
          <w:rFonts w:ascii="Times New Roman" w:eastAsia="Times New Roman" w:hAnsi="Times New Roman" w:cs="Times New Roman"/>
        </w:rPr>
      </w:pPr>
      <w:r>
        <w:rPr>
          <w:rFonts w:ascii="Times New Roman" w:eastAsia="Times New Roman" w:hAnsi="Times New Roman" w:cs="Times New Roman"/>
          <w:sz w:val="24"/>
          <w:szCs w:val="24"/>
        </w:rPr>
        <w:t>Якщо нас буде визначено переможцем торгів</w:t>
      </w:r>
      <w:r>
        <w:rPr>
          <w:rFonts w:ascii="Times New Roman" w:eastAsia="Times New Roman" w:hAnsi="Times New Roman" w:cs="Times New Roman"/>
          <w:sz w:val="24"/>
          <w:szCs w:val="24"/>
          <w:highlight w:val="white"/>
        </w:rPr>
        <w:t xml:space="preserve">,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w:t>
      </w:r>
      <w:r>
        <w:rPr>
          <w:rFonts w:ascii="Times New Roman" w:eastAsia="Times New Roman" w:hAnsi="Times New Roman" w:cs="Times New Roman"/>
          <w:sz w:val="24"/>
          <w:szCs w:val="24"/>
        </w:rPr>
        <w:t>оприлюднення на веб-порталі Уповноваженого органу повідомлення про намір укласти договір про закупівлю.</w:t>
      </w:r>
    </w:p>
    <w:p w14:paraId="000001B8" w14:textId="77777777" w:rsidR="00391A41" w:rsidRDefault="00F53B0B">
      <w:pPr>
        <w:numPr>
          <w:ilvl w:val="0"/>
          <w:numId w:val="7"/>
        </w:numPr>
        <w:tabs>
          <w:tab w:val="left" w:pos="851"/>
        </w:tabs>
        <w:spacing w:after="5" w:line="259" w:lineRule="auto"/>
        <w:ind w:right="14" w:firstLine="545"/>
        <w:jc w:val="both"/>
        <w:rPr>
          <w:rFonts w:ascii="Times New Roman" w:eastAsia="Times New Roman" w:hAnsi="Times New Roman" w:cs="Times New Roman"/>
        </w:rPr>
      </w:pPr>
      <w:r>
        <w:rPr>
          <w:rFonts w:ascii="Times New Roman" w:eastAsia="Times New Roman" w:hAnsi="Times New Roman" w:cs="Times New Roman"/>
          <w:sz w:val="24"/>
          <w:szCs w:val="24"/>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14:paraId="000001B9" w14:textId="1714B05D" w:rsidR="00391A41" w:rsidRDefault="00F53B0B">
      <w:pPr>
        <w:numPr>
          <w:ilvl w:val="0"/>
          <w:numId w:val="7"/>
        </w:numPr>
        <w:tabs>
          <w:tab w:val="left" w:pos="851"/>
        </w:tabs>
        <w:spacing w:after="5" w:line="259" w:lineRule="auto"/>
        <w:ind w:right="14" w:firstLine="545"/>
        <w:jc w:val="both"/>
        <w:rPr>
          <w:rFonts w:ascii="Times New Roman" w:eastAsia="Times New Roman" w:hAnsi="Times New Roman" w:cs="Times New Roman"/>
        </w:rPr>
      </w:pPr>
      <w:r>
        <w:rPr>
          <w:rFonts w:ascii="Times New Roman" w:eastAsia="Times New Roman" w:hAnsi="Times New Roman" w:cs="Times New Roman"/>
          <w:sz w:val="24"/>
          <w:szCs w:val="24"/>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передачі</w:t>
      </w:r>
      <w:r w:rsidR="00C47C0F">
        <w:rPr>
          <w:rFonts w:ascii="Times New Roman" w:eastAsia="Times New Roman" w:hAnsi="Times New Roman" w:cs="Times New Roman"/>
          <w:sz w:val="24"/>
          <w:szCs w:val="24"/>
        </w:rPr>
        <w:t xml:space="preserve"> та розподілу</w:t>
      </w:r>
      <w:r>
        <w:rPr>
          <w:rFonts w:ascii="Times New Roman" w:eastAsia="Times New Roman" w:hAnsi="Times New Roman" w:cs="Times New Roman"/>
          <w:sz w:val="24"/>
          <w:szCs w:val="24"/>
        </w:rPr>
        <w:t xml:space="preserve"> електричної енергії.</w:t>
      </w:r>
    </w:p>
    <w:p w14:paraId="000001BA" w14:textId="77777777" w:rsidR="00391A41" w:rsidRDefault="00F53B0B">
      <w:pPr>
        <w:numPr>
          <w:ilvl w:val="0"/>
          <w:numId w:val="7"/>
        </w:numPr>
        <w:tabs>
          <w:tab w:val="left" w:pos="851"/>
        </w:tabs>
        <w:spacing w:after="5" w:line="259" w:lineRule="auto"/>
        <w:ind w:left="0" w:right="14" w:firstLine="567"/>
        <w:jc w:val="both"/>
        <w:rPr>
          <w:rFonts w:ascii="Times New Roman" w:eastAsia="Times New Roman" w:hAnsi="Times New Roman" w:cs="Times New Roman"/>
        </w:rPr>
      </w:pPr>
      <w:r>
        <w:rPr>
          <w:rFonts w:ascii="Times New Roman" w:eastAsia="Times New Roman" w:hAnsi="Times New Roman" w:cs="Times New Roman"/>
          <w:sz w:val="24"/>
          <w:szCs w:val="24"/>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14:paraId="000001BB" w14:textId="77777777" w:rsidR="00391A41" w:rsidRDefault="00391A41">
      <w:pPr>
        <w:rPr>
          <w:rFonts w:ascii="Times New Roman" w:eastAsia="Times New Roman" w:hAnsi="Times New Roman" w:cs="Times New Roman"/>
          <w:sz w:val="24"/>
          <w:szCs w:val="24"/>
        </w:rPr>
      </w:pPr>
    </w:p>
    <w:p w14:paraId="000001BC" w14:textId="77777777" w:rsidR="00391A41" w:rsidRDefault="00F53B0B">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Посада, прізвище, ініціали, підпис уповноваженої особи Учасника, завірені печаткою </w:t>
      </w:r>
      <w:r>
        <w:rPr>
          <w:rFonts w:ascii="Times New Roman" w:eastAsia="Times New Roman" w:hAnsi="Times New Roman" w:cs="Times New Roman"/>
          <w:i/>
          <w:sz w:val="24"/>
          <w:szCs w:val="24"/>
        </w:rPr>
        <w:t xml:space="preserve">(за наявності). </w:t>
      </w:r>
      <w:r>
        <w:rPr>
          <w:rFonts w:ascii="Times New Roman" w:eastAsia="Times New Roman" w:hAnsi="Times New Roman" w:cs="Times New Roman"/>
          <w:b/>
          <w:sz w:val="24"/>
          <w:szCs w:val="24"/>
        </w:rPr>
        <w:t>___________________________________________</w:t>
      </w:r>
    </w:p>
    <w:p w14:paraId="000001BD" w14:textId="77777777" w:rsidR="00391A41" w:rsidRDefault="00391A41">
      <w:pPr>
        <w:jc w:val="center"/>
        <w:rPr>
          <w:rFonts w:ascii="Times New Roman" w:eastAsia="Times New Roman" w:hAnsi="Times New Roman" w:cs="Times New Roman"/>
          <w:b/>
          <w:sz w:val="26"/>
          <w:szCs w:val="26"/>
        </w:rPr>
      </w:pPr>
    </w:p>
    <w:p w14:paraId="77BA71AA" w14:textId="77777777" w:rsidR="00DC53D9" w:rsidRPr="00DC53D9" w:rsidRDefault="00DC53D9" w:rsidP="00DC53D9">
      <w:pPr>
        <w:jc w:val="right"/>
        <w:rPr>
          <w:rFonts w:ascii="Times New Roman" w:eastAsia="Times New Roman" w:hAnsi="Times New Roman" w:cs="Times New Roman"/>
          <w:b/>
          <w:sz w:val="26"/>
          <w:szCs w:val="26"/>
        </w:rPr>
      </w:pPr>
      <w:r w:rsidRPr="00DC53D9">
        <w:rPr>
          <w:rFonts w:ascii="Times New Roman" w:eastAsia="Times New Roman" w:hAnsi="Times New Roman" w:cs="Times New Roman"/>
          <w:b/>
          <w:sz w:val="26"/>
          <w:szCs w:val="26"/>
        </w:rPr>
        <w:t>Додаток 1</w:t>
      </w:r>
    </w:p>
    <w:p w14:paraId="46A77713" w14:textId="77777777" w:rsidR="00DC53D9" w:rsidRPr="00DC53D9" w:rsidRDefault="00DC53D9" w:rsidP="00DC53D9">
      <w:pPr>
        <w:jc w:val="right"/>
        <w:rPr>
          <w:rFonts w:ascii="Times New Roman" w:eastAsia="Times New Roman" w:hAnsi="Times New Roman" w:cs="Times New Roman"/>
          <w:b/>
          <w:sz w:val="26"/>
          <w:szCs w:val="26"/>
        </w:rPr>
      </w:pPr>
      <w:r w:rsidRPr="00DC53D9">
        <w:rPr>
          <w:rFonts w:ascii="Times New Roman" w:eastAsia="Times New Roman" w:hAnsi="Times New Roman" w:cs="Times New Roman"/>
          <w:b/>
          <w:sz w:val="26"/>
          <w:szCs w:val="26"/>
        </w:rPr>
        <w:t>до Тендерної документації</w:t>
      </w:r>
    </w:p>
    <w:p w14:paraId="000001BE" w14:textId="77777777" w:rsidR="00391A41" w:rsidRDefault="00391A41">
      <w:pPr>
        <w:rPr>
          <w:rFonts w:ascii="Times New Roman" w:eastAsia="Times New Roman" w:hAnsi="Times New Roman" w:cs="Times New Roman"/>
          <w:b/>
          <w:sz w:val="26"/>
          <w:szCs w:val="26"/>
        </w:rPr>
      </w:pPr>
    </w:p>
    <w:p w14:paraId="000001BF" w14:textId="77777777" w:rsidR="00391A41" w:rsidRDefault="00F53B0B">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(форма, яка подається учасником НЕ платником ПДВ)</w:t>
      </w:r>
    </w:p>
    <w:p w14:paraId="000001C0" w14:textId="77777777" w:rsidR="00391A41" w:rsidRDefault="00391A41">
      <w:pPr>
        <w:pBdr>
          <w:top w:val="nil"/>
          <w:left w:val="nil"/>
          <w:bottom w:val="nil"/>
          <w:right w:val="nil"/>
          <w:between w:val="nil"/>
        </w:pBdr>
        <w:spacing w:after="160" w:line="252" w:lineRule="auto"/>
        <w:jc w:val="center"/>
        <w:rPr>
          <w:rFonts w:ascii="Times New Roman" w:eastAsia="Times New Roman" w:hAnsi="Times New Roman" w:cs="Times New Roman"/>
          <w:b/>
          <w:sz w:val="24"/>
          <w:szCs w:val="24"/>
        </w:rPr>
      </w:pPr>
    </w:p>
    <w:p w14:paraId="000001C1" w14:textId="77777777" w:rsidR="00391A41" w:rsidRDefault="00F53B0B">
      <w:pPr>
        <w:pBdr>
          <w:top w:val="nil"/>
          <w:left w:val="nil"/>
          <w:bottom w:val="nil"/>
          <w:right w:val="nil"/>
          <w:between w:val="nil"/>
        </w:pBdr>
        <w:spacing w:after="160"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ПРОПОЗИЦІЯ</w:t>
      </w:r>
    </w:p>
    <w:p w14:paraId="000001C2" w14:textId="77777777" w:rsidR="00391A41" w:rsidRDefault="00F53B0B">
      <w:pPr>
        <w:spacing w:after="4" w:line="266" w:lineRule="auto"/>
        <w:ind w:left="6" w:firstLine="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 (назва Учасника), надаємо свою тендерну пропозицію щодо участі у відкритих торгах на закупівлю за </w:t>
      </w:r>
      <w:r>
        <w:rPr>
          <w:rFonts w:ascii="Times New Roman" w:eastAsia="Times New Roman" w:hAnsi="Times New Roman" w:cs="Times New Roman"/>
          <w:b/>
          <w:sz w:val="24"/>
          <w:szCs w:val="24"/>
        </w:rPr>
        <w:t>ДК 021:2015 09310000-5 — Електрична енергія (Електрична енергія)</w:t>
      </w:r>
      <w:r>
        <w:rPr>
          <w:rFonts w:ascii="Times New Roman" w:eastAsia="Times New Roman" w:hAnsi="Times New Roman" w:cs="Times New Roman"/>
          <w:sz w:val="24"/>
          <w:szCs w:val="24"/>
        </w:rPr>
        <w:t xml:space="preserve"> згідно з вимогами Замовника.</w:t>
      </w:r>
    </w:p>
    <w:p w14:paraId="000001C3" w14:textId="77777777" w:rsidR="00391A41" w:rsidRDefault="00F53B0B">
      <w:pPr>
        <w:spacing w:after="4" w:line="266" w:lineRule="auto"/>
        <w:ind w:left="6" w:firstLine="58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hidden="0" allowOverlap="1" wp14:anchorId="55DFD648" wp14:editId="072C5CFB">
            <wp:simplePos x="0" y="0"/>
            <wp:positionH relativeFrom="page">
              <wp:posOffset>7195683</wp:posOffset>
            </wp:positionH>
            <wp:positionV relativeFrom="page">
              <wp:posOffset>9876936</wp:posOffset>
            </wp:positionV>
            <wp:extent cx="3049" cy="3049"/>
            <wp:effectExtent l="0" t="0" r="0" b="0"/>
            <wp:wrapTopAndBottom distT="0" dist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2"/>
                    <a:srcRect/>
                    <a:stretch>
                      <a:fillRect/>
                    </a:stretch>
                  </pic:blipFill>
                  <pic:spPr>
                    <a:xfrm>
                      <a:off x="0" y="0"/>
                      <a:ext cx="3049" cy="3049"/>
                    </a:xfrm>
                    <a:prstGeom prst="rect">
                      <a:avLst/>
                    </a:prstGeom>
                    <a:ln/>
                  </pic:spPr>
                </pic:pic>
              </a:graphicData>
            </a:graphic>
          </wp:anchor>
        </w:drawing>
      </w:r>
      <w:r>
        <w:rPr>
          <w:rFonts w:ascii="Times New Roman" w:eastAsia="Times New Roman" w:hAnsi="Times New Roman" w:cs="Times New Roman"/>
          <w:sz w:val="24"/>
          <w:szCs w:val="24"/>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14:paraId="000001C4" w14:textId="77777777" w:rsidR="00391A41" w:rsidRDefault="00391A41">
      <w:pPr>
        <w:pBdr>
          <w:top w:val="nil"/>
          <w:left w:val="nil"/>
          <w:bottom w:val="nil"/>
          <w:right w:val="nil"/>
          <w:between w:val="nil"/>
        </w:pBdr>
        <w:spacing w:after="160" w:line="252" w:lineRule="auto"/>
        <w:jc w:val="center"/>
        <w:rPr>
          <w:b/>
          <w:color w:val="000000"/>
          <w:sz w:val="22"/>
          <w:szCs w:val="22"/>
        </w:rPr>
      </w:pPr>
    </w:p>
    <w:tbl>
      <w:tblPr>
        <w:tblStyle w:val="af6"/>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2676"/>
        <w:gridCol w:w="1275"/>
        <w:gridCol w:w="1408"/>
        <w:gridCol w:w="2048"/>
        <w:gridCol w:w="1814"/>
      </w:tblGrid>
      <w:tr w:rsidR="00391A41" w14:paraId="0CBA9E78" w14:textId="77777777">
        <w:tc>
          <w:tcPr>
            <w:tcW w:w="555" w:type="dxa"/>
            <w:tcBorders>
              <w:bottom w:val="single" w:sz="4" w:space="0" w:color="000000"/>
            </w:tcBorders>
            <w:vAlign w:val="center"/>
          </w:tcPr>
          <w:p w14:paraId="000001C5"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з/п</w:t>
            </w:r>
          </w:p>
        </w:tc>
        <w:tc>
          <w:tcPr>
            <w:tcW w:w="2676" w:type="dxa"/>
            <w:tcBorders>
              <w:bottom w:val="single" w:sz="4" w:space="0" w:color="000000"/>
            </w:tcBorders>
            <w:vAlign w:val="center"/>
          </w:tcPr>
          <w:p w14:paraId="000001C6"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Найменування</w:t>
            </w:r>
          </w:p>
        </w:tc>
        <w:tc>
          <w:tcPr>
            <w:tcW w:w="1275" w:type="dxa"/>
            <w:tcBorders>
              <w:bottom w:val="single" w:sz="4" w:space="0" w:color="000000"/>
            </w:tcBorders>
            <w:vAlign w:val="center"/>
          </w:tcPr>
          <w:p w14:paraId="000001C7"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w:t>
            </w:r>
          </w:p>
        </w:tc>
        <w:tc>
          <w:tcPr>
            <w:tcW w:w="1408" w:type="dxa"/>
            <w:tcBorders>
              <w:bottom w:val="single" w:sz="4" w:space="0" w:color="000000"/>
            </w:tcBorders>
          </w:tcPr>
          <w:p w14:paraId="000001C8"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Одиниця виміру</w:t>
            </w:r>
          </w:p>
        </w:tc>
        <w:tc>
          <w:tcPr>
            <w:tcW w:w="2048" w:type="dxa"/>
            <w:tcBorders>
              <w:bottom w:val="single" w:sz="4" w:space="0" w:color="000000"/>
            </w:tcBorders>
            <w:vAlign w:val="center"/>
          </w:tcPr>
          <w:p w14:paraId="000001C9"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за одиницю без ПДВ (грн)</w:t>
            </w:r>
          </w:p>
        </w:tc>
        <w:tc>
          <w:tcPr>
            <w:tcW w:w="1814" w:type="dxa"/>
            <w:vAlign w:val="center"/>
          </w:tcPr>
          <w:p w14:paraId="000001CA"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Сума без ПДВ (грн)</w:t>
            </w:r>
          </w:p>
        </w:tc>
      </w:tr>
      <w:tr w:rsidR="00391A41" w14:paraId="6E5E0DCD" w14:textId="77777777">
        <w:tc>
          <w:tcPr>
            <w:tcW w:w="555" w:type="dxa"/>
            <w:tcBorders>
              <w:bottom w:val="single" w:sz="4" w:space="0" w:color="000000"/>
            </w:tcBorders>
            <w:vAlign w:val="center"/>
          </w:tcPr>
          <w:p w14:paraId="000001CB"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76" w:type="dxa"/>
            <w:tcBorders>
              <w:bottom w:val="single" w:sz="4" w:space="0" w:color="000000"/>
            </w:tcBorders>
            <w:vAlign w:val="center"/>
          </w:tcPr>
          <w:p w14:paraId="000001CC"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Електрична енергія (Електрична енергія) </w:t>
            </w:r>
            <w:r>
              <w:rPr>
                <w:rFonts w:ascii="Times New Roman" w:eastAsia="Times New Roman" w:hAnsi="Times New Roman" w:cs="Times New Roman"/>
                <w:color w:val="000000"/>
                <w:sz w:val="20"/>
                <w:szCs w:val="20"/>
              </w:rPr>
              <w:t>ДК 021:2015 09310000-5</w:t>
            </w:r>
          </w:p>
        </w:tc>
        <w:tc>
          <w:tcPr>
            <w:tcW w:w="1275" w:type="dxa"/>
            <w:tcBorders>
              <w:bottom w:val="single" w:sz="4" w:space="0" w:color="000000"/>
            </w:tcBorders>
            <w:vAlign w:val="center"/>
          </w:tcPr>
          <w:p w14:paraId="000001CD" w14:textId="125B950F" w:rsidR="00391A41" w:rsidRDefault="00644F03">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292399</w:t>
            </w:r>
          </w:p>
        </w:tc>
        <w:tc>
          <w:tcPr>
            <w:tcW w:w="1408" w:type="dxa"/>
            <w:tcBorders>
              <w:bottom w:val="single" w:sz="4" w:space="0" w:color="000000"/>
            </w:tcBorders>
          </w:tcPr>
          <w:p w14:paraId="000001CE" w14:textId="660D98F9" w:rsidR="00391A41" w:rsidRDefault="00F53B0B">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кВт</w:t>
            </w:r>
            <w:r w:rsidR="00606EC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год</w:t>
            </w:r>
          </w:p>
        </w:tc>
        <w:tc>
          <w:tcPr>
            <w:tcW w:w="2048" w:type="dxa"/>
            <w:tcBorders>
              <w:bottom w:val="single" w:sz="4" w:space="0" w:color="000000"/>
            </w:tcBorders>
            <w:vAlign w:val="center"/>
          </w:tcPr>
          <w:p w14:paraId="000001CF" w14:textId="77777777" w:rsidR="00391A41" w:rsidRDefault="00391A41">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p>
        </w:tc>
        <w:tc>
          <w:tcPr>
            <w:tcW w:w="1814" w:type="dxa"/>
            <w:vAlign w:val="center"/>
          </w:tcPr>
          <w:p w14:paraId="000001D0" w14:textId="77777777" w:rsidR="00391A41" w:rsidRDefault="00391A41">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p>
        </w:tc>
      </w:tr>
      <w:tr w:rsidR="00391A41" w14:paraId="294451C2" w14:textId="77777777">
        <w:tc>
          <w:tcPr>
            <w:tcW w:w="7962" w:type="dxa"/>
            <w:gridSpan w:val="5"/>
            <w:tcBorders>
              <w:bottom w:val="single" w:sz="4" w:space="0" w:color="000000"/>
            </w:tcBorders>
          </w:tcPr>
          <w:p w14:paraId="000001D1" w14:textId="77777777" w:rsidR="00391A41" w:rsidRDefault="00F53B0B">
            <w:pPr>
              <w:pBdr>
                <w:top w:val="nil"/>
                <w:left w:val="nil"/>
                <w:bottom w:val="nil"/>
                <w:right w:val="nil"/>
                <w:between w:val="nil"/>
              </w:pBdr>
              <w:spacing w:line="252"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Всього без ПДВ</w:t>
            </w:r>
          </w:p>
        </w:tc>
        <w:tc>
          <w:tcPr>
            <w:tcW w:w="1814" w:type="dxa"/>
            <w:vAlign w:val="center"/>
          </w:tcPr>
          <w:p w14:paraId="000001D6" w14:textId="77777777" w:rsidR="00391A41" w:rsidRDefault="00391A41">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p>
        </w:tc>
      </w:tr>
      <w:tr w:rsidR="00391A41" w14:paraId="3D0142B0" w14:textId="77777777">
        <w:tc>
          <w:tcPr>
            <w:tcW w:w="9776" w:type="dxa"/>
            <w:gridSpan w:val="6"/>
            <w:tcBorders>
              <w:bottom w:val="single" w:sz="4" w:space="0" w:color="000000"/>
            </w:tcBorders>
          </w:tcPr>
          <w:p w14:paraId="000001D7" w14:textId="013F0251" w:rsidR="00391A41" w:rsidRDefault="00F53B0B">
            <w:pPr>
              <w:pBdr>
                <w:top w:val="nil"/>
                <w:left w:val="nil"/>
                <w:bottom w:val="nil"/>
                <w:right w:val="nil"/>
                <w:between w:val="nil"/>
              </w:pBdr>
              <w:spacing w:line="25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w:t>
            </w:r>
            <w:r w:rsidR="005516A8">
              <w:rPr>
                <w:rFonts w:ascii="Times New Roman" w:eastAsia="Times New Roman" w:hAnsi="Times New Roman" w:cs="Times New Roman"/>
                <w:b/>
                <w:color w:val="000000"/>
                <w:sz w:val="24"/>
                <w:szCs w:val="24"/>
              </w:rPr>
              <w:t>вартість</w:t>
            </w:r>
            <w:r>
              <w:rPr>
                <w:rFonts w:ascii="Times New Roman" w:eastAsia="Times New Roman" w:hAnsi="Times New Roman" w:cs="Times New Roman"/>
                <w:b/>
                <w:color w:val="000000"/>
                <w:sz w:val="24"/>
                <w:szCs w:val="24"/>
              </w:rPr>
              <w:t xml:space="preserve"> прописом:</w:t>
            </w:r>
          </w:p>
        </w:tc>
      </w:tr>
    </w:tbl>
    <w:p w14:paraId="000001DD" w14:textId="77777777" w:rsidR="00391A41" w:rsidRDefault="00391A41">
      <w:pPr>
        <w:pBdr>
          <w:top w:val="nil"/>
          <w:left w:val="nil"/>
          <w:bottom w:val="nil"/>
          <w:right w:val="nil"/>
          <w:between w:val="nil"/>
        </w:pBdr>
        <w:spacing w:after="160" w:line="252" w:lineRule="auto"/>
        <w:rPr>
          <w:color w:val="000000"/>
        </w:rPr>
      </w:pPr>
    </w:p>
    <w:p w14:paraId="000001DE" w14:textId="77777777" w:rsidR="00391A41" w:rsidRDefault="00F53B0B">
      <w:pPr>
        <w:numPr>
          <w:ilvl w:val="0"/>
          <w:numId w:val="23"/>
        </w:numPr>
        <w:tabs>
          <w:tab w:val="left" w:pos="851"/>
        </w:tabs>
        <w:spacing w:after="5" w:line="259" w:lineRule="auto"/>
        <w:ind w:right="14" w:firstLine="5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00001DF" w14:textId="77777777" w:rsidR="00391A41" w:rsidRDefault="00F53B0B">
      <w:pPr>
        <w:tabs>
          <w:tab w:val="left" w:pos="8080"/>
          <w:tab w:val="left" w:pos="893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BF7ADF9" wp14:editId="77DA0A69">
            <wp:extent cx="3049" cy="6097"/>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3"/>
                    <a:srcRect/>
                    <a:stretch>
                      <a:fillRect/>
                    </a:stretch>
                  </pic:blipFill>
                  <pic:spPr>
                    <a:xfrm>
                      <a:off x="0" y="0"/>
                      <a:ext cx="3049" cy="6097"/>
                    </a:xfrm>
                    <a:prstGeom prst="rect">
                      <a:avLst/>
                    </a:prstGeom>
                    <a:ln/>
                  </pic:spPr>
                </pic:pic>
              </a:graphicData>
            </a:graphic>
          </wp:inline>
        </w:drawing>
      </w:r>
      <w:r>
        <w:rPr>
          <w:rFonts w:ascii="Times New Roman" w:eastAsia="Times New Roman" w:hAnsi="Times New Roman" w:cs="Times New Roman"/>
          <w:sz w:val="24"/>
          <w:szCs w:val="24"/>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000001E0" w14:textId="77777777" w:rsidR="00391A41" w:rsidRDefault="00F53B0B">
      <w:pPr>
        <w:numPr>
          <w:ilvl w:val="0"/>
          <w:numId w:val="27"/>
        </w:numPr>
        <w:tabs>
          <w:tab w:val="left" w:pos="851"/>
          <w:tab w:val="left" w:pos="1134"/>
        </w:tabs>
        <w:spacing w:after="5" w:line="259" w:lineRule="auto"/>
        <w:ind w:left="0" w:right="1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нас буде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14:paraId="000001E1" w14:textId="77777777" w:rsidR="00391A41" w:rsidRDefault="00F53B0B">
      <w:pPr>
        <w:numPr>
          <w:ilvl w:val="0"/>
          <w:numId w:val="27"/>
        </w:numPr>
        <w:tabs>
          <w:tab w:val="left" w:pos="851"/>
        </w:tabs>
        <w:spacing w:after="5" w:line="259" w:lineRule="auto"/>
        <w:ind w:right="14" w:firstLine="5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14:paraId="000001E2" w14:textId="52D9B0A5" w:rsidR="00391A41" w:rsidRDefault="00F53B0B">
      <w:pPr>
        <w:numPr>
          <w:ilvl w:val="0"/>
          <w:numId w:val="27"/>
        </w:numPr>
        <w:tabs>
          <w:tab w:val="left" w:pos="851"/>
        </w:tabs>
        <w:spacing w:after="5" w:line="259" w:lineRule="auto"/>
        <w:ind w:right="14" w:firstLine="5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передачі </w:t>
      </w:r>
      <w:r w:rsidR="00C47C0F">
        <w:rPr>
          <w:rFonts w:ascii="Times New Roman" w:eastAsia="Times New Roman" w:hAnsi="Times New Roman" w:cs="Times New Roman"/>
          <w:sz w:val="24"/>
          <w:szCs w:val="24"/>
        </w:rPr>
        <w:t xml:space="preserve">та розподілу </w:t>
      </w:r>
      <w:r>
        <w:rPr>
          <w:rFonts w:ascii="Times New Roman" w:eastAsia="Times New Roman" w:hAnsi="Times New Roman" w:cs="Times New Roman"/>
          <w:sz w:val="24"/>
          <w:szCs w:val="24"/>
        </w:rPr>
        <w:t>електричної енергії.</w:t>
      </w:r>
    </w:p>
    <w:p w14:paraId="000001E3" w14:textId="77777777" w:rsidR="00391A41" w:rsidRDefault="00F53B0B">
      <w:pPr>
        <w:numPr>
          <w:ilvl w:val="0"/>
          <w:numId w:val="27"/>
        </w:numPr>
        <w:tabs>
          <w:tab w:val="left" w:pos="851"/>
        </w:tabs>
        <w:spacing w:after="5" w:line="259" w:lineRule="auto"/>
        <w:ind w:left="0" w:right="1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14:paraId="000001E4" w14:textId="77777777" w:rsidR="00391A41" w:rsidRDefault="00391A41">
      <w:pPr>
        <w:rPr>
          <w:rFonts w:ascii="Times New Roman" w:eastAsia="Times New Roman" w:hAnsi="Times New Roman" w:cs="Times New Roman"/>
          <w:sz w:val="24"/>
          <w:szCs w:val="24"/>
        </w:rPr>
      </w:pPr>
    </w:p>
    <w:p w14:paraId="000001E5" w14:textId="77777777" w:rsidR="00391A41" w:rsidRDefault="00F53B0B">
      <w:pPr>
        <w:spacing w:after="12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Посада, прізвище, ініціали, підпис уповноваженої особи Учасника, завірені печаткою </w:t>
      </w:r>
      <w:r>
        <w:rPr>
          <w:rFonts w:ascii="Times New Roman" w:eastAsia="Times New Roman" w:hAnsi="Times New Roman" w:cs="Times New Roman"/>
          <w:i/>
          <w:sz w:val="26"/>
          <w:szCs w:val="26"/>
        </w:rPr>
        <w:t xml:space="preserve">(за наявності)  </w:t>
      </w:r>
    </w:p>
    <w:p w14:paraId="000001E6" w14:textId="77777777" w:rsidR="00391A41" w:rsidRDefault="00391A41">
      <w:pPr>
        <w:jc w:val="center"/>
        <w:rPr>
          <w:rFonts w:ascii="Times New Roman" w:eastAsia="Times New Roman" w:hAnsi="Times New Roman" w:cs="Times New Roman"/>
          <w:b/>
          <w:sz w:val="26"/>
          <w:szCs w:val="26"/>
          <w:u w:val="single"/>
        </w:rPr>
      </w:pPr>
    </w:p>
    <w:p w14:paraId="7F57FECA" w14:textId="77777777" w:rsidR="00CF70D2" w:rsidRDefault="00CF70D2">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000001E7" w14:textId="360F2DAC" w:rsidR="00391A41" w:rsidRDefault="00F53B0B">
      <w:pPr>
        <w:widowControl w:val="0"/>
        <w:spacing w:after="120"/>
        <w:ind w:left="5954"/>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Додаток 2</w:t>
      </w:r>
    </w:p>
    <w:p w14:paraId="000001E8" w14:textId="77777777" w:rsidR="00391A41" w:rsidRDefault="00F53B0B">
      <w:pPr>
        <w:widowControl w:val="0"/>
        <w:spacing w:after="120"/>
        <w:ind w:left="5954"/>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 Тендерної документації</w:t>
      </w:r>
    </w:p>
    <w:p w14:paraId="000001E9" w14:textId="77777777" w:rsidR="00391A41" w:rsidRDefault="00F53B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w:t>
      </w:r>
      <w:r>
        <w:rPr>
          <w:rFonts w:ascii="Times New Roman" w:eastAsia="Times New Roman" w:hAnsi="Times New Roman" w:cs="Times New Roman"/>
          <w:b/>
          <w:sz w:val="24"/>
          <w:szCs w:val="24"/>
          <w:highlight w:val="white"/>
        </w:rPr>
        <w:t>к додаткових д</w:t>
      </w:r>
      <w:r>
        <w:rPr>
          <w:rFonts w:ascii="Times New Roman" w:eastAsia="Times New Roman" w:hAnsi="Times New Roman" w:cs="Times New Roman"/>
          <w:b/>
          <w:sz w:val="24"/>
          <w:szCs w:val="24"/>
        </w:rPr>
        <w:t xml:space="preserve">окументів, що має надати Учасник у складі своєї тендерної пропозиції: </w:t>
      </w:r>
    </w:p>
    <w:p w14:paraId="000001EA"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Скановану копію установчого документа юридичної особи, а саме Статуту або іншого установчого документа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000001EB"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Скановану копію виписки (довідки) про державну реєстрацію юридичної особи в Єдиному державному </w:t>
      </w:r>
      <w:r>
        <w:rPr>
          <w:rFonts w:ascii="Times New Roman" w:eastAsia="Times New Roman" w:hAnsi="Times New Roman" w:cs="Times New Roman"/>
          <w:sz w:val="24"/>
          <w:szCs w:val="24"/>
          <w:highlight w:val="white"/>
        </w:rPr>
        <w:t xml:space="preserve">реєстрі юридичних осіб, фізичних осіб-підприємців та громадських формувань або витягу з </w:t>
      </w:r>
      <w:r>
        <w:rPr>
          <w:rFonts w:ascii="Times New Roman" w:eastAsia="Times New Roman" w:hAnsi="Times New Roman" w:cs="Times New Roman"/>
          <w:sz w:val="24"/>
          <w:szCs w:val="24"/>
        </w:rPr>
        <w:t xml:space="preserve">вказаного реєстру, сформованого датою подання тендерної пропозиції такого Учасника в </w:t>
      </w:r>
      <w:r>
        <w:rPr>
          <w:rFonts w:ascii="Times New Roman" w:eastAsia="Times New Roman" w:hAnsi="Times New Roman" w:cs="Times New Roman"/>
          <w:sz w:val="24"/>
          <w:szCs w:val="24"/>
          <w:highlight w:val="white"/>
        </w:rPr>
        <w:t>електронну систему закупівель</w:t>
      </w:r>
      <w:r>
        <w:rPr>
          <w:rFonts w:ascii="Times New Roman" w:eastAsia="Times New Roman" w:hAnsi="Times New Roman" w:cs="Times New Roman"/>
          <w:sz w:val="24"/>
          <w:szCs w:val="24"/>
        </w:rPr>
        <w:t>.</w:t>
      </w:r>
    </w:p>
    <w:p w14:paraId="000001EC"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Скановану копію витягу з реєстру платників ПДВ/єдиного податку (для юридичних осіб та фізичних осіб – підприємців).</w:t>
      </w:r>
    </w:p>
    <w:p w14:paraId="000001ED"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Скановану копію довідки про присвоєння </w:t>
      </w:r>
      <w:r>
        <w:rPr>
          <w:rFonts w:ascii="Times New Roman" w:eastAsia="Times New Roman" w:hAnsi="Times New Roman" w:cs="Times New Roman"/>
          <w:color w:val="202124"/>
          <w:sz w:val="24"/>
          <w:szCs w:val="24"/>
          <w:highlight w:val="white"/>
        </w:rPr>
        <w:t>реєстраційного номеру облікової картки платника податків (РНОКПП)</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для фізичних осіб</w:t>
      </w:r>
      <w:r>
        <w:rPr>
          <w:rFonts w:ascii="Times New Roman" w:eastAsia="Times New Roman" w:hAnsi="Times New Roman" w:cs="Times New Roman"/>
          <w:sz w:val="24"/>
          <w:szCs w:val="24"/>
        </w:rPr>
        <w:t>).</w:t>
      </w:r>
    </w:p>
    <w:p w14:paraId="000001EE"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Скановану копію паспорту (</w:t>
      </w:r>
      <w:r>
        <w:rPr>
          <w:rFonts w:ascii="Times New Roman" w:eastAsia="Times New Roman" w:hAnsi="Times New Roman" w:cs="Times New Roman"/>
          <w:sz w:val="24"/>
          <w:szCs w:val="24"/>
          <w:u w:val="single"/>
        </w:rPr>
        <w:t>для фізичних осіб)</w:t>
      </w:r>
      <w:r>
        <w:rPr>
          <w:rFonts w:ascii="Times New Roman" w:eastAsia="Times New Roman" w:hAnsi="Times New Roman" w:cs="Times New Roman"/>
          <w:sz w:val="24"/>
          <w:szCs w:val="24"/>
        </w:rPr>
        <w:t xml:space="preserve"> або іншого документа, що посвідчує особу відповідно до Закону України “</w:t>
      </w:r>
      <w:r>
        <w:rPr>
          <w:rFonts w:ascii="Times New Roman" w:eastAsia="Times New Roman" w:hAnsi="Times New Roman" w:cs="Times New Roman"/>
          <w:sz w:val="24"/>
          <w:szCs w:val="24"/>
          <w:highlight w:val="white"/>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eastAsia="Times New Roman" w:hAnsi="Times New Roman" w:cs="Times New Roman"/>
          <w:sz w:val="24"/>
          <w:szCs w:val="24"/>
        </w:rPr>
        <w:t>.</w:t>
      </w:r>
    </w:p>
    <w:p w14:paraId="000001EF"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Скановану копію ліцензії з постачання електричної енергії або скановану копію  Постанови НКРЕКП, згідно якої визначене рішення про видачу відповідної ліцензії.</w:t>
      </w:r>
    </w:p>
    <w:p w14:paraId="000001F0"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підтверджують повноваження посадової особи Учасника процедури закупівлі в частині підписання документів тендерної пропозиції та іншого представництва інтересів як Учасника закупівлі, а саме: </w:t>
      </w:r>
    </w:p>
    <w:p w14:paraId="000001F1" w14:textId="77777777" w:rsidR="00391A41" w:rsidRDefault="00F53B0B">
      <w:pPr>
        <w:ind w:left="4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для юридичних осіб – виписка (витяг) з протоколу або копія протоколу/рішення вищого органу управління юридичної особи про призначення керівника, наказ про призначення керівника (у разі представництва без довіреності);</w:t>
      </w:r>
    </w:p>
    <w:p w14:paraId="000001F2" w14:textId="77777777" w:rsidR="00391A41" w:rsidRDefault="00F53B0B">
      <w:pPr>
        <w:ind w:left="4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у випадку представництва за довіреністю:</w:t>
      </w:r>
    </w:p>
    <w:p w14:paraId="000001F3" w14:textId="77777777" w:rsidR="00391A41" w:rsidRDefault="00F53B0B">
      <w:pPr>
        <w:numPr>
          <w:ilvl w:val="0"/>
          <w:numId w:val="2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юридичних осіб – довіреність на представника від імені юридичної особи Учасника закупівлі або нотаріально посвідчена довіреність від імені Учасника закупівлі.</w:t>
      </w:r>
    </w:p>
    <w:p w14:paraId="000001F4" w14:textId="77777777" w:rsidR="00391A41" w:rsidRDefault="00F53B0B">
      <w:pPr>
        <w:numPr>
          <w:ilvl w:val="0"/>
          <w:numId w:val="2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фізичних осіб, в тому числі для фізичних осіб-підприємців - нотаріально посвідчена довіреність від імені Учасника закупівлі.</w:t>
      </w:r>
    </w:p>
    <w:p w14:paraId="000001F5" w14:textId="77777777" w:rsidR="00391A41" w:rsidRDefault="00F53B0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Примітки:</w:t>
      </w:r>
    </w:p>
    <w:p w14:paraId="000001F6" w14:textId="77777777" w:rsidR="00391A41" w:rsidRDefault="00F53B0B">
      <w:pPr>
        <w:ind w:firstLine="8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 інформації/довідках/документах наданих в довільній формі має бути зазначено дату формування інформації та її вихідний/реєстраційний номер.</w:t>
      </w:r>
    </w:p>
    <w:p w14:paraId="000001F7" w14:textId="77777777" w:rsidR="00391A41" w:rsidRDefault="00F53B0B">
      <w:pPr>
        <w:ind w:firstLine="8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Всі документи та інформація, що подаються в складі тендерної пропозиції, завантажуються в сканованому вигляді (електронні копії, скановані з оригіналу документу або нотаріально засвідченої копії документу, або копії документу, засвідченої Учасником належним чином).</w:t>
      </w:r>
    </w:p>
    <w:p w14:paraId="000001F8" w14:textId="77777777" w:rsidR="00391A41" w:rsidRDefault="00F53B0B">
      <w:pPr>
        <w:ind w:firstLine="8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Усі документи (за винятком оригіналів та нотаріально завірених копій) повинні бути завірені відповідно до вимог Національного стандарту ДСТУ 4163:2020 «Державна уніфікована система документації. Уніфікована система організаційно-розпорядчої документації».</w:t>
      </w:r>
    </w:p>
    <w:p w14:paraId="000001F9" w14:textId="77777777" w:rsidR="00391A41" w:rsidRDefault="00F53B0B">
      <w:pPr>
        <w:ind w:firstLine="8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За достовірність наданих документів відповідальність безпосередньо несе Учасник закупівлі.</w:t>
      </w:r>
    </w:p>
    <w:p w14:paraId="000001FA" w14:textId="77777777" w:rsidR="00391A41" w:rsidRDefault="00F53B0B">
      <w:pPr>
        <w:ind w:firstLine="8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Учасник закупівлі – нерезиденти для виконання вимог щодо подання документів, передбачених у даному додатку документації подають у складі своєї пропозиції, документи передбачені законодавством країн, де вони зареєстровані.</w:t>
      </w:r>
    </w:p>
    <w:p w14:paraId="000001FB" w14:textId="77777777" w:rsidR="00391A41" w:rsidRDefault="00391A41">
      <w:pPr>
        <w:jc w:val="both"/>
        <w:rPr>
          <w:rFonts w:ascii="Times New Roman" w:eastAsia="Times New Roman" w:hAnsi="Times New Roman" w:cs="Times New Roman"/>
          <w:i/>
          <w:sz w:val="24"/>
          <w:szCs w:val="24"/>
        </w:rPr>
      </w:pPr>
    </w:p>
    <w:p w14:paraId="000001FC" w14:textId="77777777" w:rsidR="00391A41" w:rsidRDefault="00F53B0B">
      <w:pPr>
        <w:spacing w:after="120"/>
        <w:jc w:val="both"/>
        <w:rPr>
          <w:rFonts w:ascii="Times New Roman" w:eastAsia="Times New Roman" w:hAnsi="Times New Roman" w:cs="Times New Roman"/>
          <w:b/>
          <w:sz w:val="26"/>
          <w:szCs w:val="26"/>
        </w:rPr>
      </w:pPr>
      <w:r>
        <w:rPr>
          <w:rFonts w:ascii="Times New Roman" w:eastAsia="Times New Roman" w:hAnsi="Times New Roman" w:cs="Times New Roman"/>
          <w:b/>
          <w:i/>
          <w:sz w:val="24"/>
          <w:szCs w:val="24"/>
        </w:rPr>
        <w:t xml:space="preserve">Посада, прізвище, ініціали, підпис уповноваженої особи Учасника, завірені печаткою </w:t>
      </w:r>
      <w:r>
        <w:rPr>
          <w:rFonts w:ascii="Times New Roman" w:eastAsia="Times New Roman" w:hAnsi="Times New Roman" w:cs="Times New Roman"/>
          <w:i/>
          <w:sz w:val="24"/>
          <w:szCs w:val="24"/>
        </w:rPr>
        <w:t xml:space="preserve">(за наявності). </w:t>
      </w:r>
      <w:r>
        <w:rPr>
          <w:rFonts w:ascii="Times New Roman" w:eastAsia="Times New Roman" w:hAnsi="Times New Roman" w:cs="Times New Roman"/>
          <w:b/>
          <w:sz w:val="24"/>
          <w:szCs w:val="24"/>
        </w:rPr>
        <w:t>____________________________________________</w:t>
      </w:r>
      <w:r>
        <w:br w:type="page"/>
      </w:r>
    </w:p>
    <w:p w14:paraId="000001FD" w14:textId="77777777" w:rsidR="00391A41" w:rsidRDefault="00F53B0B">
      <w:pPr>
        <w:spacing w:after="120"/>
        <w:ind w:left="6094"/>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Додаток 3</w:t>
      </w:r>
    </w:p>
    <w:p w14:paraId="000001FE" w14:textId="77777777" w:rsidR="00391A41" w:rsidRDefault="00F53B0B">
      <w:pPr>
        <w:spacing w:after="120"/>
        <w:ind w:left="6096"/>
        <w:rPr>
          <w:b/>
          <w:sz w:val="26"/>
          <w:szCs w:val="26"/>
        </w:rPr>
      </w:pPr>
      <w:r>
        <w:rPr>
          <w:rFonts w:ascii="Times New Roman" w:eastAsia="Times New Roman" w:hAnsi="Times New Roman" w:cs="Times New Roman"/>
          <w:b/>
          <w:sz w:val="26"/>
          <w:szCs w:val="26"/>
        </w:rPr>
        <w:t>до Тендерної документації</w:t>
      </w:r>
    </w:p>
    <w:p w14:paraId="000001FF" w14:textId="77777777" w:rsidR="00391A41" w:rsidRDefault="00391A41">
      <w:pPr>
        <w:spacing w:after="120"/>
        <w:jc w:val="center"/>
        <w:rPr>
          <w:rFonts w:ascii="Times New Roman" w:eastAsia="Times New Roman" w:hAnsi="Times New Roman" w:cs="Times New Roman"/>
          <w:b/>
          <w:sz w:val="24"/>
          <w:szCs w:val="24"/>
        </w:rPr>
      </w:pPr>
      <w:bookmarkStart w:id="1" w:name="_heading=h.gjdgxs" w:colFirst="0" w:colLast="0"/>
      <w:bookmarkEnd w:id="1"/>
    </w:p>
    <w:p w14:paraId="190DA5D9" w14:textId="77777777" w:rsidR="00B06A03" w:rsidRDefault="00B06A03" w:rsidP="00B06A03">
      <w:pPr>
        <w:spacing w:after="120"/>
        <w:jc w:val="cente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Інформація про необхідні технічні, кількісні та якісні характеристики предмета закупівлі – технічні вимоги до предмета закупівлі</w:t>
      </w:r>
    </w:p>
    <w:p w14:paraId="3BA039DE" w14:textId="77777777" w:rsidR="00B06A03" w:rsidRDefault="00B06A03" w:rsidP="00B06A03">
      <w:pPr>
        <w:spacing w:after="160" w:line="25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Технічна специфікація до предмета закупівлі</w:t>
      </w:r>
    </w:p>
    <w:p w14:paraId="00000201" w14:textId="77777777" w:rsidR="00391A41" w:rsidRDefault="00F53B0B">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Предмет закупівлі:</w:t>
      </w:r>
    </w:p>
    <w:p w14:paraId="00000202" w14:textId="77777777" w:rsidR="00391A41" w:rsidRDefault="00F53B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ДК 021:2015 - 09310000-5 –Електрична енергія (Електрична енергія)</w:t>
      </w:r>
    </w:p>
    <w:p w14:paraId="00000203" w14:textId="77777777" w:rsidR="00391A41" w:rsidRDefault="00391A41">
      <w:pPr>
        <w:rPr>
          <w:rFonts w:ascii="Times New Roman" w:eastAsia="Times New Roman" w:hAnsi="Times New Roman" w:cs="Times New Roman"/>
          <w:sz w:val="24"/>
          <w:szCs w:val="24"/>
        </w:rPr>
      </w:pPr>
    </w:p>
    <w:p w14:paraId="00000204" w14:textId="77777777" w:rsidR="00391A41" w:rsidRDefault="00F53B0B">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Загальний обсяг постачання електричної енергії: </w:t>
      </w:r>
    </w:p>
    <w:p w14:paraId="00000205" w14:textId="4BF406CF" w:rsidR="00391A41" w:rsidRDefault="00F53B0B">
      <w:pPr>
        <w:tabs>
          <w:tab w:val="left" w:pos="993"/>
        </w:tabs>
        <w:ind w:firstLine="567"/>
        <w:jc w:val="both"/>
        <w:rPr>
          <w:sz w:val="24"/>
          <w:szCs w:val="24"/>
        </w:rPr>
      </w:pPr>
      <w:r>
        <w:rPr>
          <w:rFonts w:ascii="Times New Roman" w:eastAsia="Times New Roman" w:hAnsi="Times New Roman" w:cs="Times New Roman"/>
          <w:sz w:val="24"/>
          <w:szCs w:val="24"/>
        </w:rPr>
        <w:t xml:space="preserve">Активна </w:t>
      </w:r>
      <w:r w:rsidR="00E250C1">
        <w:rPr>
          <w:rFonts w:ascii="Times New Roman" w:eastAsia="Times New Roman" w:hAnsi="Times New Roman" w:cs="Times New Roman"/>
          <w:sz w:val="24"/>
          <w:szCs w:val="24"/>
        </w:rPr>
        <w:t>електро</w:t>
      </w:r>
      <w:r>
        <w:rPr>
          <w:rFonts w:ascii="Times New Roman" w:eastAsia="Times New Roman" w:hAnsi="Times New Roman" w:cs="Times New Roman"/>
          <w:sz w:val="24"/>
          <w:szCs w:val="24"/>
        </w:rPr>
        <w:t xml:space="preserve">енергія – </w:t>
      </w:r>
      <w:r w:rsidR="00673CB8">
        <w:rPr>
          <w:rFonts w:ascii="Times New Roman" w:eastAsia="Times New Roman" w:hAnsi="Times New Roman" w:cs="Times New Roman"/>
          <w:sz w:val="24"/>
          <w:szCs w:val="24"/>
          <w:lang w:val="ru-RU"/>
        </w:rPr>
        <w:t>292399</w:t>
      </w:r>
      <w:r w:rsidR="00CF70D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кВт</w:t>
      </w:r>
      <w:r w:rsidR="009959C1">
        <w:rPr>
          <w:rFonts w:ascii="Times New Roman" w:eastAsia="Times New Roman" w:hAnsi="Times New Roman" w:cs="Times New Roman"/>
          <w:sz w:val="24"/>
          <w:szCs w:val="24"/>
        </w:rPr>
        <w:t>*</w:t>
      </w:r>
      <w:r>
        <w:rPr>
          <w:rFonts w:ascii="Times New Roman" w:eastAsia="Times New Roman" w:hAnsi="Times New Roman" w:cs="Times New Roman"/>
          <w:sz w:val="24"/>
          <w:szCs w:val="24"/>
        </w:rPr>
        <w:t>год;</w:t>
      </w:r>
    </w:p>
    <w:p w14:paraId="00000206" w14:textId="565D92EA" w:rsidR="00391A41" w:rsidRDefault="00F53B0B">
      <w:pPr>
        <w:tabs>
          <w:tab w:val="left" w:pos="993"/>
        </w:tabs>
        <w:ind w:firstLine="567"/>
        <w:jc w:val="both"/>
        <w:rPr>
          <w:sz w:val="24"/>
          <w:szCs w:val="24"/>
        </w:rPr>
      </w:pPr>
      <w:r>
        <w:rPr>
          <w:rFonts w:ascii="Times New Roman" w:eastAsia="Times New Roman" w:hAnsi="Times New Roman" w:cs="Times New Roman"/>
          <w:sz w:val="24"/>
          <w:szCs w:val="24"/>
        </w:rPr>
        <w:t>2. Термін постачання: з моменту укладання договору по 31.12.202</w:t>
      </w:r>
      <w:r w:rsidR="00F46C23" w:rsidRPr="00F46C23">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w:t>
      </w:r>
    </w:p>
    <w:p w14:paraId="00000207" w14:textId="122DFE60" w:rsidR="00391A41" w:rsidRDefault="00F53B0B">
      <w:pPr>
        <w:tabs>
          <w:tab w:val="left" w:pos="993"/>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 Місце постачання: відповідно  до п 6 цього додатку</w:t>
      </w:r>
      <w:r w:rsidR="005516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208" w14:textId="5D9B817A" w:rsidR="00391A41" w:rsidRDefault="00F53B0B">
      <w:pPr>
        <w:tabs>
          <w:tab w:val="left" w:pos="993"/>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 Клас напруги: 2 групи</w:t>
      </w:r>
      <w:r w:rsidR="009959C1">
        <w:rPr>
          <w:rFonts w:ascii="Times New Roman" w:eastAsia="Times New Roman" w:hAnsi="Times New Roman" w:cs="Times New Roman"/>
          <w:sz w:val="24"/>
          <w:szCs w:val="24"/>
        </w:rPr>
        <w:t>.</w:t>
      </w:r>
    </w:p>
    <w:p w14:paraId="00000209" w14:textId="77777777" w:rsidR="00391A41" w:rsidRDefault="00F53B0B">
      <w:pPr>
        <w:tabs>
          <w:tab w:val="left" w:pos="993"/>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 Якість постачання: безперервне надання послуг</w:t>
      </w:r>
    </w:p>
    <w:p w14:paraId="0000020A" w14:textId="77777777" w:rsidR="00391A41" w:rsidRDefault="00F53B0B">
      <w:pPr>
        <w:tabs>
          <w:tab w:val="left" w:pos="993"/>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 Перелік об’єктів (точок) підключення споживача:</w:t>
      </w:r>
    </w:p>
    <w:tbl>
      <w:tblPr>
        <w:tblStyle w:val="af7"/>
        <w:tblW w:w="9231"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126"/>
        <w:gridCol w:w="1701"/>
        <w:gridCol w:w="4837"/>
      </w:tblGrid>
      <w:tr w:rsidR="00391A41" w14:paraId="74683127" w14:textId="77777777" w:rsidTr="004D7896">
        <w:tc>
          <w:tcPr>
            <w:tcW w:w="567" w:type="dxa"/>
            <w:tcBorders>
              <w:top w:val="single" w:sz="4" w:space="0" w:color="000000"/>
              <w:left w:val="single" w:sz="4" w:space="0" w:color="000000"/>
              <w:bottom w:val="single" w:sz="4" w:space="0" w:color="000000"/>
              <w:right w:val="single" w:sz="4" w:space="0" w:color="000000"/>
            </w:tcBorders>
          </w:tcPr>
          <w:p w14:paraId="0000020B" w14:textId="77777777" w:rsidR="00391A41" w:rsidRDefault="00F53B0B" w:rsidP="00DC53D9">
            <w:pPr>
              <w:tabs>
                <w:tab w:val="left" w:pos="1365"/>
              </w:tabs>
              <w:jc w:val="center"/>
              <w:rPr>
                <w:rFonts w:ascii="Times New Roman" w:eastAsia="Times New Roman" w:hAnsi="Times New Roman" w:cs="Times New Roman"/>
                <w:b/>
                <w:sz w:val="24"/>
                <w:szCs w:val="24"/>
              </w:rPr>
            </w:pPr>
            <w:bookmarkStart w:id="2" w:name="_heading=h.30j0zll" w:colFirst="0" w:colLast="0"/>
            <w:bookmarkEnd w:id="2"/>
            <w:r>
              <w:rPr>
                <w:rFonts w:ascii="Times New Roman" w:eastAsia="Times New Roman" w:hAnsi="Times New Roman" w:cs="Times New Roman"/>
                <w:b/>
                <w:sz w:val="24"/>
                <w:szCs w:val="24"/>
              </w:rPr>
              <w:t>№ з/п</w:t>
            </w:r>
          </w:p>
        </w:tc>
        <w:tc>
          <w:tcPr>
            <w:tcW w:w="2126" w:type="dxa"/>
            <w:tcBorders>
              <w:top w:val="single" w:sz="4" w:space="0" w:color="000000"/>
              <w:left w:val="single" w:sz="4" w:space="0" w:color="000000"/>
              <w:bottom w:val="single" w:sz="4" w:space="0" w:color="000000"/>
              <w:right w:val="single" w:sz="4" w:space="0" w:color="000000"/>
            </w:tcBorders>
          </w:tcPr>
          <w:p w14:paraId="0000020C" w14:textId="77777777" w:rsidR="00391A41" w:rsidRDefault="00F53B0B" w:rsidP="00DC53D9">
            <w:pPr>
              <w:tabs>
                <w:tab w:val="left" w:pos="136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ЕІС код точки розподілу</w:t>
            </w:r>
          </w:p>
        </w:tc>
        <w:tc>
          <w:tcPr>
            <w:tcW w:w="1701" w:type="dxa"/>
            <w:tcBorders>
              <w:top w:val="single" w:sz="4" w:space="0" w:color="000000"/>
              <w:left w:val="single" w:sz="4" w:space="0" w:color="000000"/>
              <w:bottom w:val="single" w:sz="4" w:space="0" w:color="000000"/>
              <w:right w:val="single" w:sz="4" w:space="0" w:color="000000"/>
            </w:tcBorders>
          </w:tcPr>
          <w:p w14:paraId="0000020D" w14:textId="77777777" w:rsidR="00391A41" w:rsidRDefault="00F53B0B" w:rsidP="00DC53D9">
            <w:pPr>
              <w:tabs>
                <w:tab w:val="left" w:pos="136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 об’єкту</w:t>
            </w:r>
          </w:p>
        </w:tc>
        <w:tc>
          <w:tcPr>
            <w:tcW w:w="4837" w:type="dxa"/>
            <w:tcBorders>
              <w:top w:val="single" w:sz="4" w:space="0" w:color="000000"/>
              <w:left w:val="single" w:sz="4" w:space="0" w:color="000000"/>
              <w:bottom w:val="single" w:sz="4" w:space="0" w:color="000000"/>
              <w:right w:val="single" w:sz="4" w:space="0" w:color="000000"/>
            </w:tcBorders>
          </w:tcPr>
          <w:p w14:paraId="0000020E" w14:textId="10B5FDF4" w:rsidR="00391A41" w:rsidRDefault="00F53B0B" w:rsidP="00DC53D9">
            <w:pPr>
              <w:tabs>
                <w:tab w:val="left" w:pos="136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Адреса об’єкту</w:t>
            </w:r>
          </w:p>
        </w:tc>
      </w:tr>
      <w:tr w:rsidR="00391A41" w14:paraId="5C328F7D" w14:textId="77777777" w:rsidTr="004D7896">
        <w:tc>
          <w:tcPr>
            <w:tcW w:w="567" w:type="dxa"/>
            <w:tcBorders>
              <w:top w:val="single" w:sz="4" w:space="0" w:color="000000"/>
              <w:left w:val="single" w:sz="4" w:space="0" w:color="000000"/>
              <w:bottom w:val="single" w:sz="4" w:space="0" w:color="000000"/>
              <w:right w:val="single" w:sz="4" w:space="0" w:color="000000"/>
            </w:tcBorders>
          </w:tcPr>
          <w:p w14:paraId="0000020F" w14:textId="77777777" w:rsidR="00391A41" w:rsidRDefault="00F53B0B" w:rsidP="00DC53D9">
            <w:pPr>
              <w:tabs>
                <w:tab w:val="left" w:pos="136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14:paraId="00000210" w14:textId="77777777" w:rsidR="00391A41" w:rsidRDefault="00F53B0B" w:rsidP="00DC53D9">
            <w:pPr>
              <w:tabs>
                <w:tab w:val="left" w:pos="136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14:paraId="00000211" w14:textId="77777777" w:rsidR="00391A41" w:rsidRDefault="00F53B0B" w:rsidP="00DC53D9">
            <w:pPr>
              <w:tabs>
                <w:tab w:val="left" w:pos="136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837" w:type="dxa"/>
            <w:tcBorders>
              <w:top w:val="single" w:sz="4" w:space="0" w:color="000000"/>
              <w:left w:val="single" w:sz="4" w:space="0" w:color="000000"/>
              <w:bottom w:val="single" w:sz="4" w:space="0" w:color="000000"/>
              <w:right w:val="single" w:sz="4" w:space="0" w:color="000000"/>
            </w:tcBorders>
          </w:tcPr>
          <w:p w14:paraId="00000212" w14:textId="77777777" w:rsidR="00391A41" w:rsidRDefault="00F53B0B" w:rsidP="00DC53D9">
            <w:pPr>
              <w:tabs>
                <w:tab w:val="left" w:pos="136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4D7896" w14:paraId="7BC82FF7"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46797F65" w14:textId="2FCEB6DE"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E1927EC" w14:textId="05051A4D"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61D6797" w14:textId="62237324"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111C0A6A" w14:textId="70E6D26C" w:rsidR="004D7896" w:rsidRDefault="004D7896">
            <w:pPr>
              <w:rPr>
                <w:rFonts w:ascii="Times New Roman" w:eastAsia="Times New Roman" w:hAnsi="Times New Roman" w:cs="Times New Roman"/>
                <w:sz w:val="24"/>
                <w:szCs w:val="24"/>
              </w:rPr>
            </w:pPr>
          </w:p>
        </w:tc>
      </w:tr>
      <w:tr w:rsidR="004D7896" w14:paraId="48B0F242"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49E4FE0E" w14:textId="021CEED9"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0F34B81" w14:textId="56FB4F45"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0A48DB2" w14:textId="79E16562"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03DCCCFF" w14:textId="1C72C44C" w:rsidR="004D7896" w:rsidRDefault="004D7896">
            <w:pPr>
              <w:rPr>
                <w:rFonts w:ascii="Times New Roman" w:eastAsia="Times New Roman" w:hAnsi="Times New Roman" w:cs="Times New Roman"/>
                <w:sz w:val="24"/>
                <w:szCs w:val="24"/>
              </w:rPr>
            </w:pPr>
          </w:p>
        </w:tc>
      </w:tr>
      <w:tr w:rsidR="004D7896" w14:paraId="3C96A7A5"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474A9A7A" w14:textId="75CA0345"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415259F" w14:textId="0C88C3BE"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A50FC70" w14:textId="49062A12"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5FF10697" w14:textId="2B03BA13" w:rsidR="004D7896" w:rsidRDefault="004D7896">
            <w:pPr>
              <w:rPr>
                <w:rFonts w:ascii="Times New Roman" w:eastAsia="Times New Roman" w:hAnsi="Times New Roman" w:cs="Times New Roman"/>
                <w:sz w:val="24"/>
                <w:szCs w:val="24"/>
              </w:rPr>
            </w:pPr>
          </w:p>
        </w:tc>
      </w:tr>
      <w:tr w:rsidR="004D7896" w14:paraId="6C667AF0"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7AAA4825" w14:textId="1C0D8DFC"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19EA029" w14:textId="4E793C5D"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D73344F" w14:textId="47B38EC7"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77AABECB" w14:textId="61EC778F" w:rsidR="004D7896" w:rsidRDefault="004D7896">
            <w:pPr>
              <w:rPr>
                <w:rFonts w:ascii="Times New Roman" w:eastAsia="Times New Roman" w:hAnsi="Times New Roman" w:cs="Times New Roman"/>
                <w:sz w:val="24"/>
                <w:szCs w:val="24"/>
              </w:rPr>
            </w:pPr>
          </w:p>
        </w:tc>
      </w:tr>
      <w:tr w:rsidR="004D7896" w14:paraId="13E86B51"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32873982" w14:textId="5E8906AF"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8B5EE7F" w14:textId="01CE330C"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68B2F71" w14:textId="3647F6A7"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64A7C975" w14:textId="4F0CB9FD" w:rsidR="004D7896" w:rsidRDefault="004D7896">
            <w:pPr>
              <w:rPr>
                <w:rFonts w:ascii="Times New Roman" w:eastAsia="Times New Roman" w:hAnsi="Times New Roman" w:cs="Times New Roman"/>
                <w:sz w:val="24"/>
                <w:szCs w:val="24"/>
              </w:rPr>
            </w:pPr>
          </w:p>
        </w:tc>
      </w:tr>
      <w:tr w:rsidR="004D7896" w14:paraId="0A641B85"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5669C5C9" w14:textId="76E24B1A"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2D5952D" w14:textId="636D65AB"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6C89B11" w14:textId="24942C1F"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18F1AC1A" w14:textId="49D251AD" w:rsidR="004D7896" w:rsidRDefault="004D7896">
            <w:pPr>
              <w:rPr>
                <w:rFonts w:ascii="Times New Roman" w:eastAsia="Times New Roman" w:hAnsi="Times New Roman" w:cs="Times New Roman"/>
                <w:sz w:val="24"/>
                <w:szCs w:val="24"/>
              </w:rPr>
            </w:pPr>
          </w:p>
        </w:tc>
      </w:tr>
      <w:tr w:rsidR="004D7896" w14:paraId="02EFBA43"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3D806807" w14:textId="21D1AEBA"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2239C8E" w14:textId="51CF8943"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B39960E" w14:textId="4EA95931"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5B3E5FD8" w14:textId="6268198E" w:rsidR="004D7896" w:rsidRDefault="004D7896">
            <w:pPr>
              <w:rPr>
                <w:rFonts w:ascii="Times New Roman" w:eastAsia="Times New Roman" w:hAnsi="Times New Roman" w:cs="Times New Roman"/>
                <w:sz w:val="24"/>
                <w:szCs w:val="24"/>
              </w:rPr>
            </w:pPr>
          </w:p>
        </w:tc>
      </w:tr>
      <w:tr w:rsidR="004D7896" w14:paraId="4A65B4E2"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41C9592F" w14:textId="0ECF3090"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46F266F" w14:textId="586AA881"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722504F" w14:textId="2D05F3E7"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1A6FB454" w14:textId="0428D1D1" w:rsidR="004D7896" w:rsidRDefault="004D7896">
            <w:pPr>
              <w:rPr>
                <w:rFonts w:ascii="Times New Roman" w:eastAsia="Times New Roman" w:hAnsi="Times New Roman" w:cs="Times New Roman"/>
                <w:sz w:val="24"/>
                <w:szCs w:val="24"/>
              </w:rPr>
            </w:pPr>
          </w:p>
        </w:tc>
      </w:tr>
      <w:tr w:rsidR="004D7896" w14:paraId="2EA89C8C"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3AD92F0C" w14:textId="077D678C"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8EEBD3F" w14:textId="7AE03C7C"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9DEE437" w14:textId="73A7792A"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36E5F303" w14:textId="3D86B3AB" w:rsidR="004D7896" w:rsidRDefault="004D7896">
            <w:pPr>
              <w:rPr>
                <w:rFonts w:ascii="Times New Roman" w:eastAsia="Times New Roman" w:hAnsi="Times New Roman" w:cs="Times New Roman"/>
                <w:sz w:val="24"/>
                <w:szCs w:val="24"/>
              </w:rPr>
            </w:pPr>
          </w:p>
        </w:tc>
      </w:tr>
      <w:tr w:rsidR="004D7896" w14:paraId="5BC69E73"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158A7443" w14:textId="27EA2EE4"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B9AFA2A" w14:textId="1AAADCED"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37C1692" w14:textId="45EFC6CF"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4A7A9583" w14:textId="70FA1B21" w:rsidR="004D7896" w:rsidRDefault="004D7896">
            <w:pPr>
              <w:rPr>
                <w:rFonts w:ascii="Times New Roman" w:eastAsia="Times New Roman" w:hAnsi="Times New Roman" w:cs="Times New Roman"/>
                <w:sz w:val="24"/>
                <w:szCs w:val="24"/>
              </w:rPr>
            </w:pPr>
          </w:p>
        </w:tc>
      </w:tr>
      <w:tr w:rsidR="004D7896" w14:paraId="12A89D51"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6DB99623" w14:textId="578A8780"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3C1C04B" w14:textId="31B71417"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AFAAF39" w14:textId="7E2377C7"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3E20FD77" w14:textId="5E159C8B" w:rsidR="004D7896" w:rsidRDefault="004D7896">
            <w:pPr>
              <w:rPr>
                <w:rFonts w:ascii="Times New Roman" w:eastAsia="Times New Roman" w:hAnsi="Times New Roman" w:cs="Times New Roman"/>
                <w:sz w:val="24"/>
                <w:szCs w:val="24"/>
              </w:rPr>
            </w:pPr>
          </w:p>
        </w:tc>
      </w:tr>
      <w:tr w:rsidR="004D7896" w14:paraId="2D5600F0"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69A7F328" w14:textId="26D96EA9"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B28315A" w14:textId="7F2AC521"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FFA3224" w14:textId="757AB2D0"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3C629760" w14:textId="787D2ED6" w:rsidR="004D7896" w:rsidRDefault="004D7896">
            <w:pPr>
              <w:rPr>
                <w:rFonts w:ascii="Times New Roman" w:eastAsia="Times New Roman" w:hAnsi="Times New Roman" w:cs="Times New Roman"/>
                <w:sz w:val="24"/>
                <w:szCs w:val="24"/>
              </w:rPr>
            </w:pPr>
          </w:p>
        </w:tc>
      </w:tr>
      <w:tr w:rsidR="004D7896" w14:paraId="2B6CD9DE"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576EC077" w14:textId="5D76EDCC"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EDA87CC" w14:textId="5AE6A5E3"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0986C89" w14:textId="3BAC452D"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62888BEC" w14:textId="7E7723FB" w:rsidR="004D7896" w:rsidRDefault="004D7896">
            <w:pPr>
              <w:rPr>
                <w:rFonts w:ascii="Times New Roman" w:eastAsia="Times New Roman" w:hAnsi="Times New Roman" w:cs="Times New Roman"/>
                <w:sz w:val="24"/>
                <w:szCs w:val="24"/>
              </w:rPr>
            </w:pPr>
          </w:p>
        </w:tc>
      </w:tr>
      <w:tr w:rsidR="004D7896" w14:paraId="06240808"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09EEDA2A" w14:textId="263256A3"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B343FCC" w14:textId="3F11BAA6"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8033FA" w14:textId="724E409D"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6756C081" w14:textId="368DA060" w:rsidR="004D7896" w:rsidRDefault="004D7896">
            <w:pPr>
              <w:rPr>
                <w:rFonts w:ascii="Times New Roman" w:eastAsia="Times New Roman" w:hAnsi="Times New Roman" w:cs="Times New Roman"/>
                <w:sz w:val="24"/>
                <w:szCs w:val="24"/>
              </w:rPr>
            </w:pPr>
          </w:p>
        </w:tc>
      </w:tr>
      <w:tr w:rsidR="004D7896" w14:paraId="79487805"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2F54D55A" w14:textId="3B20036F"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489AB3F" w14:textId="2CE07CC9"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07B69A7" w14:textId="4CA68F9E"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6990F65F" w14:textId="74326701" w:rsidR="004D7896" w:rsidRDefault="004D7896">
            <w:pPr>
              <w:rPr>
                <w:rFonts w:ascii="Times New Roman" w:eastAsia="Times New Roman" w:hAnsi="Times New Roman" w:cs="Times New Roman"/>
                <w:sz w:val="24"/>
                <w:szCs w:val="24"/>
              </w:rPr>
            </w:pPr>
          </w:p>
        </w:tc>
      </w:tr>
      <w:tr w:rsidR="004D7896" w14:paraId="17334CD6"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6C314C07" w14:textId="72FCCE4B"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A3E9E42" w14:textId="1443400C"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F4A0B3E" w14:textId="2278EDB0"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269E0505" w14:textId="5630A00D" w:rsidR="004D7896" w:rsidRDefault="004D7896">
            <w:pPr>
              <w:rPr>
                <w:rFonts w:ascii="Times New Roman" w:eastAsia="Times New Roman" w:hAnsi="Times New Roman" w:cs="Times New Roman"/>
                <w:sz w:val="24"/>
                <w:szCs w:val="24"/>
              </w:rPr>
            </w:pPr>
          </w:p>
        </w:tc>
      </w:tr>
      <w:tr w:rsidR="004D7896" w14:paraId="3182CD84"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2617742D" w14:textId="1524CE85"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CD0B24B" w14:textId="2CE981C9"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D54E02F" w14:textId="29A7FEDF"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5C292524" w14:textId="67830D74" w:rsidR="004D7896" w:rsidRDefault="004D7896">
            <w:pPr>
              <w:rPr>
                <w:rFonts w:ascii="Times New Roman" w:eastAsia="Times New Roman" w:hAnsi="Times New Roman" w:cs="Times New Roman"/>
                <w:sz w:val="24"/>
                <w:szCs w:val="24"/>
              </w:rPr>
            </w:pPr>
          </w:p>
        </w:tc>
      </w:tr>
      <w:tr w:rsidR="004D7896" w14:paraId="227F19E8"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021308F7" w14:textId="755FF925"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F4B8E33" w14:textId="58169506"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09B034A" w14:textId="45D35953"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55D9E04F" w14:textId="40137745" w:rsidR="004D7896" w:rsidRDefault="004D7896">
            <w:pPr>
              <w:rPr>
                <w:rFonts w:ascii="Times New Roman" w:eastAsia="Times New Roman" w:hAnsi="Times New Roman" w:cs="Times New Roman"/>
                <w:sz w:val="24"/>
                <w:szCs w:val="24"/>
              </w:rPr>
            </w:pPr>
          </w:p>
        </w:tc>
      </w:tr>
      <w:tr w:rsidR="004D7896" w14:paraId="36B83BB6"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0111AB1B" w14:textId="7895CB8A"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DDDEBC6" w14:textId="61F46A10"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5AAD0E9" w14:textId="77891B97"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651D7902" w14:textId="7DE5E4D8" w:rsidR="004D7896" w:rsidRDefault="004D7896">
            <w:pPr>
              <w:rPr>
                <w:rFonts w:ascii="Times New Roman" w:eastAsia="Times New Roman" w:hAnsi="Times New Roman" w:cs="Times New Roman"/>
                <w:sz w:val="24"/>
                <w:szCs w:val="24"/>
              </w:rPr>
            </w:pPr>
          </w:p>
        </w:tc>
      </w:tr>
      <w:tr w:rsidR="004D7896" w14:paraId="1AFAF4FB"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54D783DE" w14:textId="4B5D7987"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AEAB1D0" w14:textId="5468965E"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8B4746B" w14:textId="2E497DB7"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4DE31073" w14:textId="25AE6445" w:rsidR="004D7896" w:rsidRDefault="004D7896">
            <w:pPr>
              <w:rPr>
                <w:rFonts w:ascii="Times New Roman" w:eastAsia="Times New Roman" w:hAnsi="Times New Roman" w:cs="Times New Roman"/>
                <w:sz w:val="24"/>
                <w:szCs w:val="24"/>
              </w:rPr>
            </w:pPr>
          </w:p>
        </w:tc>
      </w:tr>
      <w:tr w:rsidR="004D7896" w14:paraId="418D03F8"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2894F58F" w14:textId="31BD7413"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59D4783" w14:textId="4C5D48C4"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DCD6141" w14:textId="538264AE"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3B18CD69" w14:textId="5C0C00AA" w:rsidR="004D7896" w:rsidRDefault="004D7896">
            <w:pPr>
              <w:rPr>
                <w:rFonts w:ascii="Times New Roman" w:eastAsia="Times New Roman" w:hAnsi="Times New Roman" w:cs="Times New Roman"/>
                <w:sz w:val="24"/>
                <w:szCs w:val="24"/>
              </w:rPr>
            </w:pPr>
          </w:p>
        </w:tc>
      </w:tr>
      <w:tr w:rsidR="004D7896" w14:paraId="3C83790E"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59DE1E3A" w14:textId="3071A568"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3A8ECE" w14:textId="08794C52"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68558B8" w14:textId="3C3CEDBD"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14A94331" w14:textId="4C1AD3D2" w:rsidR="004D7896" w:rsidRDefault="004D7896">
            <w:pPr>
              <w:rPr>
                <w:rFonts w:ascii="Times New Roman" w:eastAsia="Times New Roman" w:hAnsi="Times New Roman" w:cs="Times New Roman"/>
                <w:sz w:val="24"/>
                <w:szCs w:val="24"/>
              </w:rPr>
            </w:pPr>
          </w:p>
        </w:tc>
      </w:tr>
      <w:tr w:rsidR="004D7896" w14:paraId="2BDB9F4C"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1AC7E827" w14:textId="3E0514FE"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221E063" w14:textId="21791AC7"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8A9DCA0" w14:textId="3378198E"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5781DBD7" w14:textId="12E3426D" w:rsidR="004D7896" w:rsidRDefault="004D7896">
            <w:pPr>
              <w:rPr>
                <w:rFonts w:ascii="Times New Roman" w:eastAsia="Times New Roman" w:hAnsi="Times New Roman" w:cs="Times New Roman"/>
                <w:sz w:val="24"/>
                <w:szCs w:val="24"/>
              </w:rPr>
            </w:pPr>
          </w:p>
        </w:tc>
      </w:tr>
      <w:tr w:rsidR="004D7896" w14:paraId="5F93ED2D"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237AF86F" w14:textId="2E3AF371"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F997B4A" w14:textId="67792986"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E1B8BDD" w14:textId="66E7D8E8"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01D19028" w14:textId="64031FCD" w:rsidR="004D7896" w:rsidRDefault="004D7896">
            <w:pPr>
              <w:rPr>
                <w:rFonts w:ascii="Times New Roman" w:eastAsia="Times New Roman" w:hAnsi="Times New Roman" w:cs="Times New Roman"/>
                <w:sz w:val="24"/>
                <w:szCs w:val="24"/>
              </w:rPr>
            </w:pPr>
          </w:p>
        </w:tc>
      </w:tr>
      <w:tr w:rsidR="004D7896" w14:paraId="3FB1AEFC"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48FEBC5A" w14:textId="3C3BE49F"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F8CB3D7" w14:textId="422FBB94"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3DC3592" w14:textId="7A9506B8"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31FFDC42" w14:textId="2699EFE6" w:rsidR="004D7896" w:rsidRDefault="004D7896">
            <w:pPr>
              <w:rPr>
                <w:rFonts w:ascii="Times New Roman" w:eastAsia="Times New Roman" w:hAnsi="Times New Roman" w:cs="Times New Roman"/>
                <w:sz w:val="24"/>
                <w:szCs w:val="24"/>
              </w:rPr>
            </w:pPr>
          </w:p>
        </w:tc>
      </w:tr>
      <w:tr w:rsidR="004D7896" w14:paraId="4E29B009"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1E92DFAD" w14:textId="5F9717AE"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39BB96E" w14:textId="4A37F3F7"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82572AD" w14:textId="089B55D1"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1FAD15CA" w14:textId="60BE8904" w:rsidR="004D7896" w:rsidRDefault="004D7896">
            <w:pPr>
              <w:rPr>
                <w:rFonts w:ascii="Times New Roman" w:eastAsia="Times New Roman" w:hAnsi="Times New Roman" w:cs="Times New Roman"/>
                <w:sz w:val="24"/>
                <w:szCs w:val="24"/>
              </w:rPr>
            </w:pPr>
          </w:p>
        </w:tc>
      </w:tr>
      <w:tr w:rsidR="004D7896" w14:paraId="6CA251FB"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30533851" w14:textId="119F346E"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3A43640" w14:textId="0DC31F94"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DC1D8EA" w14:textId="051EE851"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20AB7488" w14:textId="42745CF5" w:rsidR="004D7896" w:rsidRDefault="004D7896">
            <w:pPr>
              <w:rPr>
                <w:rFonts w:ascii="Times New Roman" w:eastAsia="Times New Roman" w:hAnsi="Times New Roman" w:cs="Times New Roman"/>
                <w:sz w:val="24"/>
                <w:szCs w:val="24"/>
              </w:rPr>
            </w:pPr>
          </w:p>
        </w:tc>
      </w:tr>
      <w:tr w:rsidR="004D7896" w14:paraId="5E0A742A"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2A2FFC73" w14:textId="194B8F05"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DF4A1C5" w14:textId="12170C9D"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EEBBCF" w14:textId="75351FEF"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6DA7EBB5" w14:textId="23AB1443" w:rsidR="004D7896" w:rsidRDefault="004D7896">
            <w:pPr>
              <w:rPr>
                <w:rFonts w:ascii="Times New Roman" w:eastAsia="Times New Roman" w:hAnsi="Times New Roman" w:cs="Times New Roman"/>
                <w:sz w:val="24"/>
                <w:szCs w:val="24"/>
              </w:rPr>
            </w:pPr>
          </w:p>
        </w:tc>
      </w:tr>
      <w:tr w:rsidR="004D7896" w14:paraId="6EF09EA9"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5217615F" w14:textId="73A4DABF"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5FF6BDA" w14:textId="4A672FE2"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2D96B15" w14:textId="478813AA"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39EDB2C9" w14:textId="02BA7E33" w:rsidR="004D7896" w:rsidRDefault="004D7896">
            <w:pPr>
              <w:rPr>
                <w:rFonts w:ascii="Times New Roman" w:eastAsia="Times New Roman" w:hAnsi="Times New Roman" w:cs="Times New Roman"/>
                <w:sz w:val="24"/>
                <w:szCs w:val="24"/>
              </w:rPr>
            </w:pPr>
          </w:p>
        </w:tc>
      </w:tr>
      <w:tr w:rsidR="004D7896" w14:paraId="077E4853"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2003AAD7" w14:textId="2AFCE134"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7BDADE1" w14:textId="1F7D74F7"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2C47E48" w14:textId="4EE4181A"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572D7F6C" w14:textId="1668D5F0" w:rsidR="004D7896" w:rsidRDefault="004D7896">
            <w:pPr>
              <w:rPr>
                <w:rFonts w:ascii="Times New Roman" w:eastAsia="Times New Roman" w:hAnsi="Times New Roman" w:cs="Times New Roman"/>
                <w:sz w:val="24"/>
                <w:szCs w:val="24"/>
              </w:rPr>
            </w:pPr>
          </w:p>
        </w:tc>
      </w:tr>
      <w:tr w:rsidR="004D7896" w14:paraId="5C0B3E52"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12A955D2" w14:textId="0058E57E"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4E1F93" w14:textId="68E6FBDB"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11E0C6B" w14:textId="4FBEE1BD"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18CF1953" w14:textId="42584794" w:rsidR="004D7896" w:rsidRDefault="004D7896">
            <w:pPr>
              <w:rPr>
                <w:rFonts w:ascii="Times New Roman" w:eastAsia="Times New Roman" w:hAnsi="Times New Roman" w:cs="Times New Roman"/>
                <w:sz w:val="24"/>
                <w:szCs w:val="24"/>
              </w:rPr>
            </w:pPr>
          </w:p>
        </w:tc>
      </w:tr>
      <w:tr w:rsidR="004D7896" w14:paraId="2E1F7AF2"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3662C055" w14:textId="0FA4EFA0"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794FFA" w14:textId="74B99C0F"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9FDEE28" w14:textId="65A48CC7"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3DA6412F" w14:textId="6D68B995" w:rsidR="004D7896" w:rsidRDefault="004D7896">
            <w:pPr>
              <w:rPr>
                <w:rFonts w:ascii="Times New Roman" w:eastAsia="Times New Roman" w:hAnsi="Times New Roman" w:cs="Times New Roman"/>
                <w:sz w:val="24"/>
                <w:szCs w:val="24"/>
              </w:rPr>
            </w:pPr>
          </w:p>
        </w:tc>
      </w:tr>
      <w:tr w:rsidR="004D7896" w14:paraId="19B2EDD9"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57865ACF" w14:textId="10757999"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856AD83" w14:textId="39F1E89C"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04B4D2A" w14:textId="4978CA33"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33DBFE2E" w14:textId="4589907C" w:rsidR="004D7896" w:rsidRDefault="004D7896">
            <w:pPr>
              <w:rPr>
                <w:rFonts w:ascii="Times New Roman" w:eastAsia="Times New Roman" w:hAnsi="Times New Roman" w:cs="Times New Roman"/>
                <w:sz w:val="24"/>
                <w:szCs w:val="24"/>
              </w:rPr>
            </w:pPr>
          </w:p>
        </w:tc>
      </w:tr>
      <w:tr w:rsidR="004D7896" w14:paraId="55636E0F"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005B6E16" w14:textId="1CE273BD"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E9AE3B6" w14:textId="23EED808"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71E8CEB" w14:textId="2F7483BE"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5A10E664" w14:textId="05C69CA8" w:rsidR="004D7896" w:rsidRDefault="004D7896">
            <w:pPr>
              <w:rPr>
                <w:rFonts w:ascii="Times New Roman" w:eastAsia="Times New Roman" w:hAnsi="Times New Roman" w:cs="Times New Roman"/>
                <w:sz w:val="24"/>
                <w:szCs w:val="24"/>
              </w:rPr>
            </w:pPr>
          </w:p>
        </w:tc>
      </w:tr>
      <w:tr w:rsidR="004D7896" w14:paraId="3CE3C48A"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62820638" w14:textId="576C8EDE"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1358B34" w14:textId="4F10ED4D"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E2A2334" w14:textId="3CC0E4A9"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61956F82" w14:textId="367EE26B" w:rsidR="004D7896" w:rsidRDefault="004D7896">
            <w:pPr>
              <w:rPr>
                <w:rFonts w:ascii="Times New Roman" w:eastAsia="Times New Roman" w:hAnsi="Times New Roman" w:cs="Times New Roman"/>
                <w:sz w:val="24"/>
                <w:szCs w:val="24"/>
              </w:rPr>
            </w:pPr>
          </w:p>
        </w:tc>
      </w:tr>
      <w:tr w:rsidR="004D7896" w14:paraId="6FE45930"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08F7B4B5" w14:textId="658E642D"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1DC3DAD" w14:textId="0715ACAF"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936D8FC" w14:textId="11A1CBD7"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682F0BCB" w14:textId="7AB1CA10" w:rsidR="004D7896" w:rsidRDefault="004D7896">
            <w:pPr>
              <w:rPr>
                <w:rFonts w:ascii="Times New Roman" w:eastAsia="Times New Roman" w:hAnsi="Times New Roman" w:cs="Times New Roman"/>
                <w:sz w:val="24"/>
                <w:szCs w:val="24"/>
              </w:rPr>
            </w:pPr>
          </w:p>
        </w:tc>
      </w:tr>
      <w:tr w:rsidR="004D7896" w14:paraId="1327CB6C"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263E7C9A" w14:textId="07259E55"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63EE4A8" w14:textId="6F5E13AC"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5D6CA29" w14:textId="5805BE30"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4C166B86" w14:textId="22A611CE" w:rsidR="004D7896" w:rsidRDefault="004D7896">
            <w:pPr>
              <w:rPr>
                <w:rFonts w:ascii="Times New Roman" w:eastAsia="Times New Roman" w:hAnsi="Times New Roman" w:cs="Times New Roman"/>
                <w:sz w:val="24"/>
                <w:szCs w:val="24"/>
              </w:rPr>
            </w:pPr>
          </w:p>
        </w:tc>
      </w:tr>
      <w:tr w:rsidR="004D7896" w14:paraId="4C9FFDA5"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78B3BC9B" w14:textId="64C51538"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257865D" w14:textId="0A1BBA41"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2CA6199" w14:textId="7B97D037"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790EECD1" w14:textId="4937C545" w:rsidR="004D7896" w:rsidRDefault="004D7896">
            <w:pPr>
              <w:rPr>
                <w:rFonts w:ascii="Times New Roman" w:eastAsia="Times New Roman" w:hAnsi="Times New Roman" w:cs="Times New Roman"/>
                <w:sz w:val="24"/>
                <w:szCs w:val="24"/>
              </w:rPr>
            </w:pPr>
          </w:p>
        </w:tc>
      </w:tr>
      <w:tr w:rsidR="004D7896" w14:paraId="22169D82"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30D27630" w14:textId="03D88CA6"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50CE1B6" w14:textId="76891431"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A3BC787" w14:textId="67850E79"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526259AA" w14:textId="77CBFBBA" w:rsidR="004D7896" w:rsidRDefault="004D7896">
            <w:pPr>
              <w:rPr>
                <w:rFonts w:ascii="Times New Roman" w:eastAsia="Times New Roman" w:hAnsi="Times New Roman" w:cs="Times New Roman"/>
                <w:sz w:val="24"/>
                <w:szCs w:val="24"/>
              </w:rPr>
            </w:pPr>
          </w:p>
        </w:tc>
      </w:tr>
      <w:tr w:rsidR="004D7896" w14:paraId="2605B893"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58A55A65" w14:textId="3B5C3C47"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A89AA2F" w14:textId="7C8CA9D5"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E52B094" w14:textId="6175BAD0"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754CFFFE" w14:textId="25985EB3" w:rsidR="004D7896" w:rsidRDefault="004D7896">
            <w:pPr>
              <w:rPr>
                <w:rFonts w:ascii="Times New Roman" w:eastAsia="Times New Roman" w:hAnsi="Times New Roman" w:cs="Times New Roman"/>
                <w:sz w:val="24"/>
                <w:szCs w:val="24"/>
              </w:rPr>
            </w:pPr>
          </w:p>
        </w:tc>
      </w:tr>
      <w:tr w:rsidR="004D7896" w14:paraId="792A31E6"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44869846" w14:textId="0BFA0E59"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A8C8A18" w14:textId="06F54F90"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9AC4A9" w14:textId="646EBA7E"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587770AB" w14:textId="5C8138D9" w:rsidR="004D7896" w:rsidRDefault="004D7896">
            <w:pPr>
              <w:rPr>
                <w:rFonts w:ascii="Times New Roman" w:eastAsia="Times New Roman" w:hAnsi="Times New Roman" w:cs="Times New Roman"/>
                <w:sz w:val="24"/>
                <w:szCs w:val="24"/>
              </w:rPr>
            </w:pPr>
          </w:p>
        </w:tc>
      </w:tr>
      <w:tr w:rsidR="004D7896" w14:paraId="75C129D4"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62C94654" w14:textId="6B8CE6EB"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E9BF56E" w14:textId="6748B677"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02372E6" w14:textId="47C18CF0"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0AFBB7A7" w14:textId="1305274E" w:rsidR="004D7896" w:rsidRDefault="004D7896">
            <w:pPr>
              <w:rPr>
                <w:rFonts w:ascii="Times New Roman" w:eastAsia="Times New Roman" w:hAnsi="Times New Roman" w:cs="Times New Roman"/>
                <w:sz w:val="24"/>
                <w:szCs w:val="24"/>
              </w:rPr>
            </w:pPr>
          </w:p>
        </w:tc>
      </w:tr>
      <w:tr w:rsidR="004D7896" w14:paraId="17622D97"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0E6E91A5" w14:textId="4D12A096"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2D62282" w14:textId="3FD442C7"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BF6BE94" w14:textId="321A8E5D"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33F9F614" w14:textId="1783B099" w:rsidR="004D7896" w:rsidRDefault="004D7896">
            <w:pPr>
              <w:rPr>
                <w:rFonts w:ascii="Times New Roman" w:eastAsia="Times New Roman" w:hAnsi="Times New Roman" w:cs="Times New Roman"/>
                <w:sz w:val="24"/>
                <w:szCs w:val="24"/>
              </w:rPr>
            </w:pPr>
          </w:p>
        </w:tc>
      </w:tr>
      <w:tr w:rsidR="004D7896" w14:paraId="085F9BE3"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2C7BC8E8" w14:textId="28275D27"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3D737F6" w14:textId="7B4BDB42"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28A9D61" w14:textId="5B237BA9"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6AC450E0" w14:textId="5EA78198" w:rsidR="004D7896" w:rsidRDefault="004D7896">
            <w:pPr>
              <w:rPr>
                <w:rFonts w:ascii="Times New Roman" w:eastAsia="Times New Roman" w:hAnsi="Times New Roman" w:cs="Times New Roman"/>
                <w:sz w:val="24"/>
                <w:szCs w:val="24"/>
              </w:rPr>
            </w:pPr>
          </w:p>
        </w:tc>
      </w:tr>
      <w:tr w:rsidR="004D7896" w14:paraId="476A3580"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56EC0657" w14:textId="7B35D2F8"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7BC1E42" w14:textId="2C7AB9C7"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6E19DF9" w14:textId="2D4E3602"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587624AF" w14:textId="092D637C" w:rsidR="004D7896" w:rsidRDefault="004D7896">
            <w:pPr>
              <w:rPr>
                <w:rFonts w:ascii="Times New Roman" w:eastAsia="Times New Roman" w:hAnsi="Times New Roman" w:cs="Times New Roman"/>
                <w:sz w:val="24"/>
                <w:szCs w:val="24"/>
              </w:rPr>
            </w:pPr>
          </w:p>
        </w:tc>
      </w:tr>
      <w:tr w:rsidR="004D7896" w14:paraId="4EB96C8C"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509346DE" w14:textId="53AD329B"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D12848C" w14:textId="0DCEDAD1"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A73B6CB" w14:textId="12BA3D50"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14384B9C" w14:textId="5AEB5F77" w:rsidR="004D7896" w:rsidRDefault="004D7896">
            <w:pPr>
              <w:rPr>
                <w:rFonts w:ascii="Times New Roman" w:eastAsia="Times New Roman" w:hAnsi="Times New Roman" w:cs="Times New Roman"/>
                <w:sz w:val="24"/>
                <w:szCs w:val="24"/>
              </w:rPr>
            </w:pPr>
          </w:p>
        </w:tc>
      </w:tr>
      <w:tr w:rsidR="004D7896" w14:paraId="613C7077"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3A861EA3" w14:textId="4233232C"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6521CA5" w14:textId="76A8BBA2"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721C014" w14:textId="31FA9EBE"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44D2ACD0" w14:textId="367B445E" w:rsidR="004D7896" w:rsidRDefault="004D7896">
            <w:pPr>
              <w:rPr>
                <w:rFonts w:ascii="Times New Roman" w:eastAsia="Times New Roman" w:hAnsi="Times New Roman" w:cs="Times New Roman"/>
                <w:sz w:val="24"/>
                <w:szCs w:val="24"/>
              </w:rPr>
            </w:pPr>
          </w:p>
        </w:tc>
      </w:tr>
      <w:tr w:rsidR="004D7896" w14:paraId="02225482"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66B37B51" w14:textId="5C9B6158"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E8EB675" w14:textId="0819B0AC"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3FA6CCA" w14:textId="2C16F74B"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092C4366" w14:textId="3ED9296C" w:rsidR="004D7896" w:rsidRDefault="004D7896">
            <w:pPr>
              <w:rPr>
                <w:rFonts w:ascii="Times New Roman" w:eastAsia="Times New Roman" w:hAnsi="Times New Roman" w:cs="Times New Roman"/>
                <w:sz w:val="24"/>
                <w:szCs w:val="24"/>
              </w:rPr>
            </w:pPr>
          </w:p>
        </w:tc>
      </w:tr>
      <w:tr w:rsidR="004D7896" w14:paraId="16B8F0EB"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2B5E07EE" w14:textId="12570B1A"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1630F99" w14:textId="72787615"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05A4E20" w14:textId="1BFDCB99"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037410E6" w14:textId="4FF242E9" w:rsidR="004D7896" w:rsidRDefault="004D7896">
            <w:pPr>
              <w:rPr>
                <w:rFonts w:ascii="Times New Roman" w:eastAsia="Times New Roman" w:hAnsi="Times New Roman" w:cs="Times New Roman"/>
                <w:sz w:val="24"/>
                <w:szCs w:val="24"/>
              </w:rPr>
            </w:pPr>
          </w:p>
        </w:tc>
      </w:tr>
      <w:tr w:rsidR="004D7896" w14:paraId="3878F30B"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4FFF2509" w14:textId="7BFABD62"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A3CB6EB" w14:textId="11581A6F"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6421762" w14:textId="4793EF82"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4087E56A" w14:textId="3051A782" w:rsidR="004D7896" w:rsidRDefault="004D7896">
            <w:pPr>
              <w:rPr>
                <w:rFonts w:ascii="Times New Roman" w:eastAsia="Times New Roman" w:hAnsi="Times New Roman" w:cs="Times New Roman"/>
                <w:sz w:val="24"/>
                <w:szCs w:val="24"/>
              </w:rPr>
            </w:pPr>
          </w:p>
        </w:tc>
      </w:tr>
      <w:tr w:rsidR="004D7896" w14:paraId="5D77004A"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1310B72E" w14:textId="2B8661AA"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3500C72" w14:textId="2DB59E4B"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0FA35C0" w14:textId="05F5471C"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09ECD368" w14:textId="5D40471F" w:rsidR="004D7896" w:rsidRDefault="004D7896">
            <w:pPr>
              <w:rPr>
                <w:rFonts w:ascii="Times New Roman" w:eastAsia="Times New Roman" w:hAnsi="Times New Roman" w:cs="Times New Roman"/>
                <w:sz w:val="24"/>
                <w:szCs w:val="24"/>
              </w:rPr>
            </w:pPr>
          </w:p>
        </w:tc>
      </w:tr>
      <w:tr w:rsidR="004D7896" w14:paraId="5140C829"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395309F9" w14:textId="09405E9C"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1B26F4C" w14:textId="2B8E32D2"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5648847" w14:textId="65849D2A"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2CCD0B8C" w14:textId="5D5D75FF" w:rsidR="004D7896" w:rsidRDefault="004D7896">
            <w:pPr>
              <w:rPr>
                <w:rFonts w:ascii="Times New Roman" w:eastAsia="Times New Roman" w:hAnsi="Times New Roman" w:cs="Times New Roman"/>
                <w:sz w:val="24"/>
                <w:szCs w:val="24"/>
              </w:rPr>
            </w:pPr>
          </w:p>
        </w:tc>
      </w:tr>
      <w:tr w:rsidR="004D7896" w14:paraId="1AB7A506"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00000213" w14:textId="18FF7542"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0000214" w14:textId="2D29005B" w:rsidR="004D7896" w:rsidRDefault="004D7896">
            <w:pPr>
              <w:tabs>
                <w:tab w:val="left" w:pos="601"/>
              </w:tabs>
              <w:ind w:left="-108" w:right="-39"/>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0000215" w14:textId="3E5A66DD"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00000216" w14:textId="057A429E" w:rsidR="004D7896" w:rsidRDefault="004D7896">
            <w:pPr>
              <w:rPr>
                <w:rFonts w:ascii="Times New Roman" w:eastAsia="Times New Roman" w:hAnsi="Times New Roman" w:cs="Times New Roman"/>
                <w:sz w:val="24"/>
                <w:szCs w:val="24"/>
              </w:rPr>
            </w:pPr>
          </w:p>
        </w:tc>
      </w:tr>
      <w:tr w:rsidR="004D7896" w14:paraId="12429F44"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00000217" w14:textId="4FD400D5"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0000218" w14:textId="55E86769"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0000219" w14:textId="532F3A9C"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0000021A" w14:textId="1B42226C" w:rsidR="004D7896" w:rsidRDefault="004D7896">
            <w:pPr>
              <w:ind w:right="-108"/>
              <w:rPr>
                <w:rFonts w:ascii="Times New Roman" w:eastAsia="Times New Roman" w:hAnsi="Times New Roman" w:cs="Times New Roman"/>
                <w:sz w:val="24"/>
                <w:szCs w:val="24"/>
              </w:rPr>
            </w:pPr>
          </w:p>
        </w:tc>
      </w:tr>
      <w:tr w:rsidR="004D7896" w14:paraId="20E49D24"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0000021B" w14:textId="490CD1B2"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000021C" w14:textId="1F31801E" w:rsidR="004D7896" w:rsidRDefault="004D7896">
            <w:pPr>
              <w:tabs>
                <w:tab w:val="left" w:pos="601"/>
              </w:tabs>
              <w:ind w:left="-108" w:right="-39"/>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000021D" w14:textId="537A8AF3"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0000021E" w14:textId="1330D57B" w:rsidR="004D7896" w:rsidRDefault="004D7896">
            <w:pPr>
              <w:rPr>
                <w:rFonts w:ascii="Times New Roman" w:eastAsia="Times New Roman" w:hAnsi="Times New Roman" w:cs="Times New Roman"/>
                <w:sz w:val="24"/>
                <w:szCs w:val="24"/>
              </w:rPr>
            </w:pPr>
          </w:p>
        </w:tc>
      </w:tr>
      <w:tr w:rsidR="004D7896" w14:paraId="7D6D32B6"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0000021F" w14:textId="2E163750"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0000220" w14:textId="1682AC3C"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0000221" w14:textId="1516608D"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00000222" w14:textId="0BD5687E" w:rsidR="004D7896" w:rsidRDefault="004D7896">
            <w:pPr>
              <w:ind w:right="-108"/>
              <w:rPr>
                <w:rFonts w:ascii="Times New Roman" w:eastAsia="Times New Roman" w:hAnsi="Times New Roman" w:cs="Times New Roman"/>
                <w:sz w:val="24"/>
                <w:szCs w:val="24"/>
              </w:rPr>
            </w:pPr>
          </w:p>
        </w:tc>
      </w:tr>
      <w:tr w:rsidR="004D7896" w14:paraId="5E1B7194"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0228D67A" w14:textId="00972A4C"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3B8A6D6" w14:textId="629EC923"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DE55982" w14:textId="42C0342F"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32A77AB6" w14:textId="2554D6C6" w:rsidR="004D7896" w:rsidRDefault="004D7896">
            <w:pPr>
              <w:ind w:right="-108"/>
              <w:rPr>
                <w:rFonts w:ascii="Times New Roman" w:eastAsia="Times New Roman" w:hAnsi="Times New Roman" w:cs="Times New Roman"/>
                <w:sz w:val="24"/>
                <w:szCs w:val="24"/>
              </w:rPr>
            </w:pPr>
          </w:p>
        </w:tc>
      </w:tr>
      <w:tr w:rsidR="004D7896" w14:paraId="63FB1270"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5DE13652" w14:textId="19DE62A6"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3EDD5C9" w14:textId="1CEF0D4F"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62F4C5E" w14:textId="6B00E8C7"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0F91B5E0" w14:textId="423E4C46" w:rsidR="004D7896" w:rsidRDefault="004D7896">
            <w:pPr>
              <w:ind w:right="-108"/>
              <w:rPr>
                <w:rFonts w:ascii="Times New Roman" w:eastAsia="Times New Roman" w:hAnsi="Times New Roman" w:cs="Times New Roman"/>
                <w:sz w:val="24"/>
                <w:szCs w:val="24"/>
              </w:rPr>
            </w:pPr>
          </w:p>
        </w:tc>
      </w:tr>
      <w:tr w:rsidR="004D7896" w14:paraId="1C54601C"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31FF3824" w14:textId="3FD1986A"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71994AC" w14:textId="5F4A48A4"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B694AED" w14:textId="28083E49"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316C21AB" w14:textId="037B30B5" w:rsidR="004D7896" w:rsidRDefault="004D7896">
            <w:pPr>
              <w:ind w:right="-108"/>
              <w:rPr>
                <w:rFonts w:ascii="Times New Roman" w:eastAsia="Times New Roman" w:hAnsi="Times New Roman" w:cs="Times New Roman"/>
                <w:sz w:val="24"/>
                <w:szCs w:val="24"/>
              </w:rPr>
            </w:pPr>
          </w:p>
        </w:tc>
      </w:tr>
      <w:tr w:rsidR="004D7896" w14:paraId="2E490849"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6BF7D47B" w14:textId="018EFED1"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D9F695F" w14:textId="011E46CE"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79A3091" w14:textId="79886882"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4145CFFE" w14:textId="66D0F65E" w:rsidR="004D7896" w:rsidRDefault="004D7896">
            <w:pPr>
              <w:ind w:right="-108"/>
              <w:rPr>
                <w:rFonts w:ascii="Times New Roman" w:eastAsia="Times New Roman" w:hAnsi="Times New Roman" w:cs="Times New Roman"/>
                <w:sz w:val="24"/>
                <w:szCs w:val="24"/>
              </w:rPr>
            </w:pPr>
          </w:p>
        </w:tc>
      </w:tr>
      <w:tr w:rsidR="004D7896" w14:paraId="70168CDC"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42CF9729" w14:textId="386A627D"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0E6D40A" w14:textId="57E99E4A"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2615CCD" w14:textId="5086A15F"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0C31DDCC" w14:textId="65D25152" w:rsidR="004D7896" w:rsidRDefault="004D7896">
            <w:pPr>
              <w:ind w:right="-108"/>
              <w:rPr>
                <w:rFonts w:ascii="Times New Roman" w:eastAsia="Times New Roman" w:hAnsi="Times New Roman" w:cs="Times New Roman"/>
                <w:sz w:val="24"/>
                <w:szCs w:val="24"/>
              </w:rPr>
            </w:pPr>
          </w:p>
        </w:tc>
      </w:tr>
      <w:tr w:rsidR="004D7896" w14:paraId="35046B3A"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2C26C524" w14:textId="144D9FAB"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665BB3C" w14:textId="3049A50D"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7CCDFBC" w14:textId="158F29F7"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39B02190" w14:textId="64511493" w:rsidR="004D7896" w:rsidRDefault="004D7896">
            <w:pPr>
              <w:ind w:right="-108"/>
              <w:rPr>
                <w:rFonts w:ascii="Times New Roman" w:eastAsia="Times New Roman" w:hAnsi="Times New Roman" w:cs="Times New Roman"/>
                <w:sz w:val="24"/>
                <w:szCs w:val="24"/>
              </w:rPr>
            </w:pPr>
          </w:p>
        </w:tc>
      </w:tr>
      <w:tr w:rsidR="004D7896" w14:paraId="350C0F04"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059268B7" w14:textId="20616089"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CC7E362" w14:textId="51896E82"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B6B1B90" w14:textId="0A82A891"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570D51E8" w14:textId="00F32297" w:rsidR="004D7896" w:rsidRDefault="004D7896">
            <w:pPr>
              <w:ind w:right="-108"/>
              <w:rPr>
                <w:rFonts w:ascii="Times New Roman" w:eastAsia="Times New Roman" w:hAnsi="Times New Roman" w:cs="Times New Roman"/>
                <w:sz w:val="24"/>
                <w:szCs w:val="24"/>
              </w:rPr>
            </w:pPr>
          </w:p>
        </w:tc>
      </w:tr>
      <w:tr w:rsidR="004D7896" w14:paraId="74849BD6"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2AA8EF36" w14:textId="60F14DB1"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DEDAD88" w14:textId="5F808814"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226F5C1" w14:textId="571F1BF6"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7BAE9B31" w14:textId="52C127C2" w:rsidR="004D7896" w:rsidRDefault="004D7896">
            <w:pPr>
              <w:ind w:right="-108"/>
              <w:rPr>
                <w:rFonts w:ascii="Times New Roman" w:eastAsia="Times New Roman" w:hAnsi="Times New Roman" w:cs="Times New Roman"/>
                <w:sz w:val="24"/>
                <w:szCs w:val="24"/>
              </w:rPr>
            </w:pPr>
          </w:p>
        </w:tc>
      </w:tr>
      <w:tr w:rsidR="004D7896" w14:paraId="4ED8B2D1"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34D6D5E4" w14:textId="68E9A8BB"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0D85AE1" w14:textId="4D163B31"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723356A" w14:textId="08AC17B5"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1CC50EE2" w14:textId="243E64C1" w:rsidR="004D7896" w:rsidRDefault="004D7896">
            <w:pPr>
              <w:ind w:right="-108"/>
              <w:rPr>
                <w:rFonts w:ascii="Times New Roman" w:eastAsia="Times New Roman" w:hAnsi="Times New Roman" w:cs="Times New Roman"/>
                <w:sz w:val="24"/>
                <w:szCs w:val="24"/>
              </w:rPr>
            </w:pPr>
          </w:p>
        </w:tc>
      </w:tr>
      <w:tr w:rsidR="004D7896" w14:paraId="5D82FCFC"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6A50D709" w14:textId="590D4C70"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A566FAD" w14:textId="639B54B3"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1071FE8" w14:textId="44ED6DD5"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295FDBE1" w14:textId="66FAF748" w:rsidR="004D7896" w:rsidRDefault="004D7896">
            <w:pPr>
              <w:ind w:right="-108"/>
              <w:rPr>
                <w:rFonts w:ascii="Times New Roman" w:eastAsia="Times New Roman" w:hAnsi="Times New Roman" w:cs="Times New Roman"/>
                <w:sz w:val="24"/>
                <w:szCs w:val="24"/>
              </w:rPr>
            </w:pPr>
          </w:p>
        </w:tc>
      </w:tr>
      <w:tr w:rsidR="004D7896" w14:paraId="1E87A977"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05303CDF" w14:textId="04BAFD9B"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69BEB04" w14:textId="4E49EAA1"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693AE2D" w14:textId="4F1E08F1"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2A8DD741" w14:textId="6E3A56BA" w:rsidR="004D7896" w:rsidRDefault="004D7896">
            <w:pPr>
              <w:ind w:right="-108"/>
              <w:rPr>
                <w:rFonts w:ascii="Times New Roman" w:eastAsia="Times New Roman" w:hAnsi="Times New Roman" w:cs="Times New Roman"/>
                <w:sz w:val="24"/>
                <w:szCs w:val="24"/>
              </w:rPr>
            </w:pPr>
          </w:p>
        </w:tc>
      </w:tr>
      <w:tr w:rsidR="004D7896" w14:paraId="16F1FDB3"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557CED55" w14:textId="3DB0688D"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4A9AB13" w14:textId="24431CB1"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C14BF88" w14:textId="5247B6F8"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7304B71E" w14:textId="149FD1FE" w:rsidR="004D7896" w:rsidRDefault="004D7896">
            <w:pPr>
              <w:ind w:right="-108"/>
              <w:rPr>
                <w:rFonts w:ascii="Times New Roman" w:eastAsia="Times New Roman" w:hAnsi="Times New Roman" w:cs="Times New Roman"/>
                <w:sz w:val="24"/>
                <w:szCs w:val="24"/>
              </w:rPr>
            </w:pPr>
          </w:p>
        </w:tc>
      </w:tr>
      <w:tr w:rsidR="004D7896" w14:paraId="0084F9F5"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5C9E82FC" w14:textId="2FE997D1"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813D7E9" w14:textId="0B2F47FE"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C4EE1BB" w14:textId="431EAF13"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3936A5D7" w14:textId="33A7B02E" w:rsidR="004D7896" w:rsidRDefault="004D7896">
            <w:pPr>
              <w:ind w:right="-108"/>
              <w:rPr>
                <w:rFonts w:ascii="Times New Roman" w:eastAsia="Times New Roman" w:hAnsi="Times New Roman" w:cs="Times New Roman"/>
                <w:sz w:val="24"/>
                <w:szCs w:val="24"/>
              </w:rPr>
            </w:pPr>
          </w:p>
        </w:tc>
      </w:tr>
      <w:tr w:rsidR="004D7896" w14:paraId="286E889A"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0875DF1C" w14:textId="1076E519"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CFCE401" w14:textId="7494EDE2"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C3CD7E" w14:textId="43216E65"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7EAF5C22" w14:textId="2F71FDC6" w:rsidR="004D7896" w:rsidRDefault="004D7896">
            <w:pPr>
              <w:ind w:right="-108"/>
              <w:rPr>
                <w:rFonts w:ascii="Times New Roman" w:eastAsia="Times New Roman" w:hAnsi="Times New Roman" w:cs="Times New Roman"/>
                <w:sz w:val="24"/>
                <w:szCs w:val="24"/>
              </w:rPr>
            </w:pPr>
          </w:p>
        </w:tc>
      </w:tr>
      <w:tr w:rsidR="004D7896" w14:paraId="67BBE8C8"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337B465A" w14:textId="050828CA"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B46AC56" w14:textId="758EDED9"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14E1738" w14:textId="742CCBAF"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2BDD66C2" w14:textId="3C3FBC6F" w:rsidR="004D7896" w:rsidRDefault="004D7896">
            <w:pPr>
              <w:ind w:right="-108"/>
              <w:rPr>
                <w:rFonts w:ascii="Times New Roman" w:eastAsia="Times New Roman" w:hAnsi="Times New Roman" w:cs="Times New Roman"/>
                <w:sz w:val="24"/>
                <w:szCs w:val="24"/>
              </w:rPr>
            </w:pPr>
          </w:p>
        </w:tc>
      </w:tr>
      <w:tr w:rsidR="004D7896" w14:paraId="309600ED"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2EDE30DD" w14:textId="7F63232D"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D05552B" w14:textId="40B51E95"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0A12603" w14:textId="2D7D7318"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713C47A9" w14:textId="25118DE6" w:rsidR="004D7896" w:rsidRDefault="004D7896">
            <w:pPr>
              <w:ind w:right="-108"/>
              <w:rPr>
                <w:rFonts w:ascii="Times New Roman" w:eastAsia="Times New Roman" w:hAnsi="Times New Roman" w:cs="Times New Roman"/>
                <w:sz w:val="24"/>
                <w:szCs w:val="24"/>
              </w:rPr>
            </w:pPr>
          </w:p>
        </w:tc>
      </w:tr>
      <w:tr w:rsidR="004D7896" w14:paraId="443DFD11"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05AE588C" w14:textId="681195F6"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C879B2D" w14:textId="6DA4D879"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958B62F" w14:textId="303B4A79"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6B5202B0" w14:textId="19496884" w:rsidR="004D7896" w:rsidRDefault="004D7896">
            <w:pPr>
              <w:ind w:right="-108"/>
              <w:rPr>
                <w:rFonts w:ascii="Times New Roman" w:eastAsia="Times New Roman" w:hAnsi="Times New Roman" w:cs="Times New Roman"/>
                <w:sz w:val="24"/>
                <w:szCs w:val="24"/>
              </w:rPr>
            </w:pPr>
          </w:p>
        </w:tc>
      </w:tr>
      <w:tr w:rsidR="004D7896" w14:paraId="5A280800"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19225B02" w14:textId="6D76DCB5"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60A096F" w14:textId="505524F0"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A18B985" w14:textId="3CA9920F"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01920720" w14:textId="05B2EFE3" w:rsidR="004D7896" w:rsidRDefault="004D7896">
            <w:pPr>
              <w:ind w:right="-108"/>
              <w:rPr>
                <w:rFonts w:ascii="Times New Roman" w:eastAsia="Times New Roman" w:hAnsi="Times New Roman" w:cs="Times New Roman"/>
                <w:sz w:val="24"/>
                <w:szCs w:val="24"/>
              </w:rPr>
            </w:pPr>
          </w:p>
        </w:tc>
      </w:tr>
      <w:tr w:rsidR="004D7896" w14:paraId="40F104B8"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4CC7DCBD" w14:textId="2F742259"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A6C23D1" w14:textId="071E461B"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1A6C4A6" w14:textId="41F5A095"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45D2BEDD" w14:textId="03FDFD93" w:rsidR="004D7896" w:rsidRDefault="004D7896">
            <w:pPr>
              <w:ind w:right="-108"/>
              <w:rPr>
                <w:rFonts w:ascii="Times New Roman" w:eastAsia="Times New Roman" w:hAnsi="Times New Roman" w:cs="Times New Roman"/>
                <w:sz w:val="24"/>
                <w:szCs w:val="24"/>
              </w:rPr>
            </w:pPr>
          </w:p>
        </w:tc>
      </w:tr>
      <w:tr w:rsidR="004D7896" w14:paraId="2244224A"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794ED7EA" w14:textId="7A4AD26B"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0BE1A60" w14:textId="6478686C"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806C424" w14:textId="2FC99C28"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369F8F2A" w14:textId="15566E13" w:rsidR="004D7896" w:rsidRDefault="004D7896">
            <w:pPr>
              <w:ind w:right="-108"/>
              <w:rPr>
                <w:rFonts w:ascii="Times New Roman" w:eastAsia="Times New Roman" w:hAnsi="Times New Roman" w:cs="Times New Roman"/>
                <w:sz w:val="24"/>
                <w:szCs w:val="24"/>
              </w:rPr>
            </w:pPr>
          </w:p>
        </w:tc>
      </w:tr>
      <w:tr w:rsidR="004D7896" w14:paraId="486A2B80"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2AE4372B" w14:textId="7CB6C8D9"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0252EA3" w14:textId="1F00CCA0"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D7AD7A9" w14:textId="340E2DD3"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6CB0744A" w14:textId="23775540" w:rsidR="004D7896" w:rsidRDefault="004D7896">
            <w:pPr>
              <w:ind w:right="-108"/>
              <w:rPr>
                <w:rFonts w:ascii="Times New Roman" w:eastAsia="Times New Roman" w:hAnsi="Times New Roman" w:cs="Times New Roman"/>
                <w:sz w:val="24"/>
                <w:szCs w:val="24"/>
              </w:rPr>
            </w:pPr>
          </w:p>
        </w:tc>
      </w:tr>
      <w:tr w:rsidR="004D7896" w14:paraId="5D974B33"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2C13A7A4" w14:textId="2AA371BC"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91305C4" w14:textId="54325994"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9D0D2BF" w14:textId="515565E1"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1B31B91D" w14:textId="0B442BEA" w:rsidR="004D7896" w:rsidRDefault="004D7896">
            <w:pPr>
              <w:ind w:right="-108"/>
              <w:rPr>
                <w:rFonts w:ascii="Times New Roman" w:eastAsia="Times New Roman" w:hAnsi="Times New Roman" w:cs="Times New Roman"/>
                <w:sz w:val="24"/>
                <w:szCs w:val="24"/>
              </w:rPr>
            </w:pPr>
          </w:p>
        </w:tc>
      </w:tr>
      <w:tr w:rsidR="004D7896" w14:paraId="7F7EE40E"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102CD02D" w14:textId="6002844C"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23B105D" w14:textId="05887BD0"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EEF743C" w14:textId="03AC56BE"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534B0154" w14:textId="5B4F1382" w:rsidR="004D7896" w:rsidRDefault="004D7896">
            <w:pPr>
              <w:ind w:right="-108"/>
              <w:rPr>
                <w:rFonts w:ascii="Times New Roman" w:eastAsia="Times New Roman" w:hAnsi="Times New Roman" w:cs="Times New Roman"/>
                <w:sz w:val="24"/>
                <w:szCs w:val="24"/>
              </w:rPr>
            </w:pPr>
          </w:p>
        </w:tc>
      </w:tr>
      <w:tr w:rsidR="004D7896" w14:paraId="67BE671A" w14:textId="77777777" w:rsidTr="004D7896">
        <w:tc>
          <w:tcPr>
            <w:tcW w:w="567" w:type="dxa"/>
            <w:tcBorders>
              <w:top w:val="single" w:sz="4" w:space="0" w:color="000000"/>
              <w:left w:val="single" w:sz="4" w:space="0" w:color="000000"/>
              <w:bottom w:val="single" w:sz="4" w:space="0" w:color="000000"/>
              <w:right w:val="single" w:sz="4" w:space="0" w:color="000000"/>
            </w:tcBorders>
            <w:vAlign w:val="center"/>
          </w:tcPr>
          <w:p w14:paraId="41FFE68B" w14:textId="6222ECE4" w:rsidR="004D7896" w:rsidRDefault="004D7896">
            <w:pPr>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13C4D46" w14:textId="12AF1770" w:rsidR="004D7896" w:rsidRDefault="004D7896">
            <w:pP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16D23B0" w14:textId="4667AEF0" w:rsidR="004D7896" w:rsidRDefault="004D7896">
            <w:pPr>
              <w:rPr>
                <w:rFonts w:ascii="Times New Roman" w:eastAsia="Times New Roman"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tcPr>
          <w:p w14:paraId="62FEE5AF" w14:textId="5B9A381E" w:rsidR="004D7896" w:rsidRDefault="004D7896">
            <w:pPr>
              <w:ind w:right="-108"/>
              <w:rPr>
                <w:rFonts w:ascii="Times New Roman" w:eastAsia="Times New Roman" w:hAnsi="Times New Roman" w:cs="Times New Roman"/>
                <w:sz w:val="24"/>
                <w:szCs w:val="24"/>
              </w:rPr>
            </w:pPr>
          </w:p>
        </w:tc>
      </w:tr>
    </w:tbl>
    <w:p w14:paraId="00000223" w14:textId="5542B1CC" w:rsidR="00391A41" w:rsidRDefault="00F53B0B">
      <w:pPr>
        <w:tabs>
          <w:tab w:val="left" w:pos="3686"/>
        </w:tabs>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Відносини між постачальниками та споживачами електричної енергії регулюються наступними </w:t>
      </w:r>
      <w:r w:rsidR="00B06A03">
        <w:rPr>
          <w:rFonts w:ascii="Times New Roman" w:eastAsia="Times New Roman" w:hAnsi="Times New Roman" w:cs="Times New Roman"/>
          <w:sz w:val="24"/>
          <w:szCs w:val="24"/>
        </w:rPr>
        <w:t>нормативно-правовими актами</w:t>
      </w:r>
      <w:r>
        <w:rPr>
          <w:rFonts w:ascii="Times New Roman" w:eastAsia="Times New Roman" w:hAnsi="Times New Roman" w:cs="Times New Roman"/>
          <w:sz w:val="24"/>
          <w:szCs w:val="24"/>
        </w:rPr>
        <w:t xml:space="preserve">: </w:t>
      </w:r>
    </w:p>
    <w:p w14:paraId="00000224" w14:textId="77777777" w:rsidR="00391A41" w:rsidRDefault="00F53B0B">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України «Про публічні закупівлі»</w:t>
      </w:r>
      <w:r>
        <w:rPr>
          <w:rFonts w:ascii="Times New Roman" w:eastAsia="Times New Roman" w:hAnsi="Times New Roman" w:cs="Times New Roman"/>
          <w:sz w:val="24"/>
          <w:szCs w:val="24"/>
        </w:rPr>
        <w:t>.</w:t>
      </w:r>
    </w:p>
    <w:p w14:paraId="00000225" w14:textId="77777777" w:rsidR="00391A41" w:rsidRDefault="00F53B0B">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Закон України «Про ринок електричної енергії»</w:t>
      </w:r>
      <w:r>
        <w:rPr>
          <w:rFonts w:ascii="Times New Roman" w:eastAsia="Times New Roman" w:hAnsi="Times New Roman" w:cs="Times New Roman"/>
          <w:sz w:val="24"/>
          <w:szCs w:val="24"/>
        </w:rPr>
        <w:t>.</w:t>
      </w:r>
    </w:p>
    <w:p w14:paraId="00000226" w14:textId="77777777" w:rsidR="00391A41" w:rsidRDefault="00F53B0B">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r>
        <w:rPr>
          <w:rFonts w:ascii="Times New Roman" w:eastAsia="Times New Roman" w:hAnsi="Times New Roman" w:cs="Times New Roman"/>
          <w:sz w:val="24"/>
          <w:szCs w:val="24"/>
        </w:rPr>
        <w:t>.</w:t>
      </w:r>
    </w:p>
    <w:p w14:paraId="00000227" w14:textId="77777777" w:rsidR="00391A41" w:rsidRDefault="00F53B0B">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від 14.03.2018 №310 «Про затвердження Кодексу систем розподілу»</w:t>
      </w:r>
      <w:r>
        <w:rPr>
          <w:rFonts w:ascii="Times New Roman" w:eastAsia="Times New Roman" w:hAnsi="Times New Roman" w:cs="Times New Roman"/>
          <w:sz w:val="24"/>
          <w:szCs w:val="24"/>
        </w:rPr>
        <w:t>.</w:t>
      </w:r>
    </w:p>
    <w:p w14:paraId="00000228" w14:textId="77777777" w:rsidR="00391A41" w:rsidRDefault="00F53B0B">
      <w:pPr>
        <w:numPr>
          <w:ilvl w:val="0"/>
          <w:numId w:val="8"/>
        </w:numPr>
        <w:pBdr>
          <w:top w:val="nil"/>
          <w:left w:val="nil"/>
          <w:bottom w:val="nil"/>
          <w:right w:val="nil"/>
          <w:between w:val="nil"/>
        </w:pBdr>
        <w:tabs>
          <w:tab w:val="left" w:pos="441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від 14.03.2018 №309 «Про затвердження Кодексу системи передачі»;</w:t>
      </w:r>
    </w:p>
    <w:p w14:paraId="00000229" w14:textId="77777777" w:rsidR="00391A41" w:rsidRDefault="00F53B0B">
      <w:pPr>
        <w:numPr>
          <w:ilvl w:val="0"/>
          <w:numId w:val="8"/>
        </w:numPr>
        <w:pBdr>
          <w:top w:val="nil"/>
          <w:left w:val="nil"/>
          <w:bottom w:val="nil"/>
          <w:right w:val="nil"/>
          <w:between w:val="nil"/>
        </w:pBdr>
        <w:tabs>
          <w:tab w:val="left" w:pos="441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Іншими нормативно-правовими актами, </w:t>
      </w:r>
      <w:r>
        <w:rPr>
          <w:rFonts w:ascii="Times New Roman" w:eastAsia="Times New Roman" w:hAnsi="Times New Roman" w:cs="Times New Roman"/>
          <w:sz w:val="24"/>
          <w:szCs w:val="24"/>
        </w:rPr>
        <w:t>що регулюють відносини у сфері р</w:t>
      </w:r>
      <w:r>
        <w:rPr>
          <w:rFonts w:ascii="Times New Roman" w:eastAsia="Times New Roman" w:hAnsi="Times New Roman" w:cs="Times New Roman"/>
          <w:color w:val="000000"/>
          <w:sz w:val="24"/>
          <w:szCs w:val="24"/>
        </w:rPr>
        <w:t>инку електричної енергії.</w:t>
      </w:r>
    </w:p>
    <w:p w14:paraId="0000022A" w14:textId="77777777" w:rsidR="00391A41" w:rsidRDefault="00391A41">
      <w:pPr>
        <w:pBdr>
          <w:top w:val="nil"/>
          <w:left w:val="nil"/>
          <w:bottom w:val="nil"/>
          <w:right w:val="nil"/>
          <w:between w:val="nil"/>
        </w:pBdr>
        <w:ind w:left="360"/>
        <w:jc w:val="both"/>
        <w:rPr>
          <w:rFonts w:ascii="Times New Roman" w:eastAsia="Times New Roman" w:hAnsi="Times New Roman" w:cs="Times New Roman"/>
          <w:color w:val="000000"/>
          <w:sz w:val="24"/>
          <w:szCs w:val="24"/>
        </w:rPr>
      </w:pPr>
    </w:p>
    <w:p w14:paraId="0000022C" w14:textId="77777777" w:rsidR="00391A41" w:rsidRDefault="00F53B0B">
      <w:pPr>
        <w:spacing w:after="12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Технічні та якісні характеристики:</w:t>
      </w:r>
    </w:p>
    <w:p w14:paraId="0000022D" w14:textId="7A74900E" w:rsidR="00391A41" w:rsidRDefault="00F53B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№310, </w:t>
      </w:r>
      <w:r>
        <w:rPr>
          <w:rFonts w:ascii="Times New Roman" w:eastAsia="Times New Roman" w:hAnsi="Times New Roman" w:cs="Times New Roman"/>
          <w:sz w:val="24"/>
          <w:szCs w:val="24"/>
          <w:highlight w:val="white"/>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ведення точних та прозорих розрахунків із Споживачем, а також можливість вирішення спірних питань шляхом досудового врегулювання.</w:t>
      </w:r>
    </w:p>
    <w:p w14:paraId="19CC80B4" w14:textId="77777777" w:rsidR="00F42F30" w:rsidRPr="00DC53D9" w:rsidRDefault="00F42F30" w:rsidP="00F42F30">
      <w:pPr>
        <w:ind w:firstLine="567"/>
        <w:jc w:val="both"/>
        <w:rPr>
          <w:rFonts w:ascii="Times New Roman" w:eastAsia="Times New Roman" w:hAnsi="Times New Roman" w:cs="Times New Roman"/>
          <w:sz w:val="24"/>
          <w:szCs w:val="24"/>
        </w:rPr>
      </w:pPr>
      <w:r w:rsidRPr="00DC53D9">
        <w:rPr>
          <w:rFonts w:ascii="Times New Roman" w:eastAsia="Times New Roman" w:hAnsi="Times New Roman" w:cs="Times New Roman"/>
          <w:sz w:val="24"/>
          <w:szCs w:val="24"/>
        </w:rPr>
        <w:t>Учасник у складі пропозиції обов’язково повинен надати:</w:t>
      </w:r>
    </w:p>
    <w:p w14:paraId="557238A1" w14:textId="77777777" w:rsidR="00F42F30" w:rsidRPr="00DC53D9" w:rsidRDefault="00F42F30" w:rsidP="00F42F30">
      <w:pPr>
        <w:ind w:firstLine="567"/>
        <w:jc w:val="both"/>
        <w:rPr>
          <w:rFonts w:ascii="Times New Roman" w:eastAsia="Times New Roman" w:hAnsi="Times New Roman" w:cs="Times New Roman"/>
          <w:sz w:val="24"/>
          <w:szCs w:val="24"/>
        </w:rPr>
      </w:pPr>
      <w:r w:rsidRPr="00DC53D9">
        <w:rPr>
          <w:rFonts w:ascii="Times New Roman" w:eastAsia="Times New Roman" w:hAnsi="Times New Roman" w:cs="Times New Roman"/>
          <w:sz w:val="24"/>
          <w:szCs w:val="24"/>
        </w:rPr>
        <w:t>-</w:t>
      </w:r>
      <w:r w:rsidRPr="00DC53D9">
        <w:rPr>
          <w:rFonts w:ascii="Times New Roman" w:eastAsia="Times New Roman" w:hAnsi="Times New Roman" w:cs="Times New Roman"/>
          <w:sz w:val="24"/>
          <w:szCs w:val="24"/>
        </w:rPr>
        <w:tab/>
        <w:t>Сертифікат ДТСУ ISO 27001 (ISO 27001). Сертифікат має бути виданий учаснику та чинним на дату подання тендерної пропозиції.</w:t>
      </w:r>
    </w:p>
    <w:p w14:paraId="19F35E05" w14:textId="6CDB3A60" w:rsidR="00F42F30" w:rsidRPr="00DC53D9" w:rsidRDefault="00F42F30" w:rsidP="00F42F30">
      <w:pPr>
        <w:ind w:firstLine="567"/>
        <w:jc w:val="both"/>
        <w:rPr>
          <w:rFonts w:ascii="Times New Roman" w:eastAsia="Times New Roman" w:hAnsi="Times New Roman" w:cs="Times New Roman"/>
          <w:sz w:val="24"/>
          <w:szCs w:val="24"/>
        </w:rPr>
      </w:pPr>
      <w:r w:rsidRPr="00DC53D9">
        <w:rPr>
          <w:rFonts w:ascii="Times New Roman" w:eastAsia="Times New Roman" w:hAnsi="Times New Roman" w:cs="Times New Roman"/>
          <w:sz w:val="24"/>
          <w:szCs w:val="24"/>
        </w:rPr>
        <w:t>-</w:t>
      </w:r>
      <w:r w:rsidRPr="00DC53D9">
        <w:rPr>
          <w:rFonts w:ascii="Times New Roman" w:eastAsia="Times New Roman" w:hAnsi="Times New Roman" w:cs="Times New Roman"/>
          <w:sz w:val="24"/>
          <w:szCs w:val="24"/>
        </w:rPr>
        <w:tab/>
        <w:t>Сертифікат ДТСУ ISO 45001 (ISO 45001). Сертифікат має бути виданий учаснику та чинним на дату подання тендерної пропозиції.</w:t>
      </w:r>
    </w:p>
    <w:p w14:paraId="702076E0" w14:textId="77777777" w:rsidR="00F42F30" w:rsidRPr="00DC53D9" w:rsidRDefault="00F42F30" w:rsidP="00F42F30">
      <w:pPr>
        <w:ind w:firstLine="567"/>
        <w:jc w:val="both"/>
        <w:rPr>
          <w:rFonts w:ascii="Times New Roman" w:eastAsia="Times New Roman" w:hAnsi="Times New Roman" w:cs="Times New Roman"/>
          <w:sz w:val="24"/>
          <w:szCs w:val="24"/>
        </w:rPr>
      </w:pPr>
      <w:r w:rsidRPr="00DC53D9">
        <w:rPr>
          <w:rFonts w:ascii="Times New Roman" w:eastAsia="Times New Roman" w:hAnsi="Times New Roman" w:cs="Times New Roman"/>
          <w:sz w:val="24"/>
          <w:szCs w:val="24"/>
        </w:rPr>
        <w:t>- Сертифікат ДСТУ ISO 9001:2015 (ISO 9001:2015, IDT) «Системи управління якістю. Вимоги». Сертифікат має бути виданий учаснику та чинним на дату подання тендерної пропозиції.</w:t>
      </w:r>
    </w:p>
    <w:p w14:paraId="46E049C6" w14:textId="77777777" w:rsidR="00F42F30" w:rsidRPr="00315113" w:rsidRDefault="00F42F30" w:rsidP="00F42F30">
      <w:pPr>
        <w:ind w:firstLine="567"/>
        <w:jc w:val="both"/>
        <w:rPr>
          <w:rFonts w:ascii="Times New Roman" w:eastAsia="Times New Roman" w:hAnsi="Times New Roman" w:cs="Times New Roman"/>
          <w:sz w:val="24"/>
          <w:szCs w:val="24"/>
        </w:rPr>
      </w:pPr>
      <w:r w:rsidRPr="00DC53D9">
        <w:rPr>
          <w:rFonts w:ascii="Times New Roman" w:eastAsia="Times New Roman" w:hAnsi="Times New Roman" w:cs="Times New Roman"/>
          <w:sz w:val="24"/>
          <w:szCs w:val="24"/>
        </w:rPr>
        <w:t>- Сертифікат ДСТУ ISO 14001:2015 (ISO 14001:2015, IDT) «Системи екологічного управління. Вимоги та настанови щодо застосування». Сертифікат має бути виданий учаснику та чинним на дату подання тендерної пропозиції.</w:t>
      </w:r>
    </w:p>
    <w:p w14:paraId="0000022E" w14:textId="77777777" w:rsidR="00391A41" w:rsidRDefault="00391A41">
      <w:pPr>
        <w:tabs>
          <w:tab w:val="left" w:pos="7170"/>
        </w:tabs>
        <w:rPr>
          <w:sz w:val="24"/>
          <w:szCs w:val="24"/>
        </w:rPr>
      </w:pPr>
    </w:p>
    <w:p w14:paraId="0000022F" w14:textId="77777777" w:rsidR="00391A41" w:rsidRDefault="00391A41">
      <w:pPr>
        <w:tabs>
          <w:tab w:val="left" w:pos="7170"/>
        </w:tabs>
        <w:rPr>
          <w:sz w:val="24"/>
          <w:szCs w:val="24"/>
        </w:rPr>
      </w:pPr>
    </w:p>
    <w:p w14:paraId="00000230" w14:textId="77777777" w:rsidR="00391A41" w:rsidRDefault="00F53B0B">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Посада, прізвище, ініціали, підпис уповноваженої особи Учасника, завірені печаткою </w:t>
      </w:r>
      <w:r>
        <w:rPr>
          <w:rFonts w:ascii="Times New Roman" w:eastAsia="Times New Roman" w:hAnsi="Times New Roman" w:cs="Times New Roman"/>
          <w:i/>
          <w:sz w:val="24"/>
          <w:szCs w:val="24"/>
        </w:rPr>
        <w:t xml:space="preserve">(за наявності). </w:t>
      </w:r>
      <w:r>
        <w:rPr>
          <w:rFonts w:ascii="Times New Roman" w:eastAsia="Times New Roman" w:hAnsi="Times New Roman" w:cs="Times New Roman"/>
          <w:b/>
          <w:sz w:val="24"/>
          <w:szCs w:val="24"/>
        </w:rPr>
        <w:t>____________________________________________</w:t>
      </w:r>
    </w:p>
    <w:p w14:paraId="00000231" w14:textId="77777777" w:rsidR="00391A41" w:rsidRDefault="00391A41">
      <w:pPr>
        <w:tabs>
          <w:tab w:val="left" w:pos="7170"/>
        </w:tabs>
      </w:pPr>
    </w:p>
    <w:p w14:paraId="00000232" w14:textId="77777777" w:rsidR="00391A41" w:rsidRDefault="00391A41">
      <w:pPr>
        <w:tabs>
          <w:tab w:val="left" w:pos="7170"/>
        </w:tabs>
      </w:pPr>
    </w:p>
    <w:p w14:paraId="00000233" w14:textId="77777777" w:rsidR="00391A41" w:rsidRDefault="00F53B0B">
      <w:pPr>
        <w:tabs>
          <w:tab w:val="left" w:pos="7170"/>
        </w:tabs>
        <w:ind w:left="6237"/>
        <w:rPr>
          <w:rFonts w:ascii="Times New Roman" w:eastAsia="Times New Roman" w:hAnsi="Times New Roman" w:cs="Times New Roman"/>
          <w:b/>
          <w:sz w:val="26"/>
          <w:szCs w:val="26"/>
        </w:rPr>
      </w:pPr>
      <w:r>
        <w:br w:type="page"/>
      </w:r>
      <w:r>
        <w:rPr>
          <w:rFonts w:ascii="Times New Roman" w:eastAsia="Times New Roman" w:hAnsi="Times New Roman" w:cs="Times New Roman"/>
          <w:b/>
          <w:sz w:val="26"/>
          <w:szCs w:val="26"/>
        </w:rPr>
        <w:lastRenderedPageBreak/>
        <w:t xml:space="preserve">Додаток 4 </w:t>
      </w:r>
    </w:p>
    <w:p w14:paraId="00000234" w14:textId="77777777" w:rsidR="00391A41" w:rsidRDefault="00F53B0B">
      <w:pPr>
        <w:tabs>
          <w:tab w:val="left" w:pos="7170"/>
        </w:tabs>
        <w:ind w:left="6237"/>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 Тендерної документації</w:t>
      </w:r>
    </w:p>
    <w:p w14:paraId="00000235" w14:textId="77777777" w:rsidR="00391A41" w:rsidRDefault="00391A41">
      <w:pPr>
        <w:ind w:firstLine="851"/>
        <w:jc w:val="center"/>
        <w:rPr>
          <w:rFonts w:ascii="Times New Roman" w:eastAsia="Times New Roman" w:hAnsi="Times New Roman" w:cs="Times New Roman"/>
          <w:b/>
          <w:color w:val="000000"/>
          <w:sz w:val="22"/>
          <w:szCs w:val="22"/>
        </w:rPr>
      </w:pPr>
    </w:p>
    <w:p w14:paraId="00000236" w14:textId="77777777" w:rsidR="00391A41" w:rsidRDefault="00F53B0B">
      <w:pPr>
        <w:ind w:firstLine="851"/>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ПРОЄКТ ДОГОВОРУ </w:t>
      </w:r>
    </w:p>
    <w:p w14:paraId="00000237" w14:textId="77777777" w:rsidR="00391A41" w:rsidRDefault="00F53B0B">
      <w:pPr>
        <w:ind w:firstLine="851"/>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про постачання електричної енергії споживачу №___/___</w:t>
      </w:r>
    </w:p>
    <w:p w14:paraId="00000238" w14:textId="77777777" w:rsidR="00391A41" w:rsidRDefault="00391A41">
      <w:pPr>
        <w:ind w:firstLine="851"/>
        <w:jc w:val="center"/>
        <w:rPr>
          <w:rFonts w:ascii="Times New Roman" w:eastAsia="Times New Roman" w:hAnsi="Times New Roman" w:cs="Times New Roman"/>
          <w:b/>
          <w:color w:val="000000"/>
          <w:sz w:val="22"/>
          <w:szCs w:val="22"/>
        </w:rPr>
      </w:pPr>
    </w:p>
    <w:p w14:paraId="00000239" w14:textId="77777777" w:rsidR="00391A41" w:rsidRDefault="00F53B0B">
      <w:pPr>
        <w:ind w:firstLine="851"/>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Київ</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t xml:space="preserve">    «_____» ____________ 202__ р.</w:t>
      </w:r>
    </w:p>
    <w:p w14:paraId="0000023A" w14:textId="77777777" w:rsidR="00391A41" w:rsidRDefault="00F53B0B">
      <w:pPr>
        <w:pStyle w:val="1"/>
        <w:ind w:firstLine="851"/>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____________________________________________________, в особі ______________________________________________________________________________який діє на підставі Статуту, (далі за текстом – Постачальник), з однієї сторони, та</w:t>
      </w:r>
    </w:p>
    <w:p w14:paraId="0000023B" w14:textId="77777777" w:rsidR="00391A41" w:rsidRDefault="00F53B0B">
      <w:pPr>
        <w:widowControl w:val="0"/>
        <w:pBdr>
          <w:top w:val="nil"/>
          <w:left w:val="nil"/>
          <w:bottom w:val="nil"/>
          <w:right w:val="nil"/>
          <w:between w:val="nil"/>
        </w:pBdr>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___________________________________________________</w:t>
      </w:r>
      <w:r>
        <w:rPr>
          <w:rFonts w:ascii="Times New Roman" w:eastAsia="Times New Roman" w:hAnsi="Times New Roman" w:cs="Times New Roman"/>
          <w:color w:val="000000"/>
          <w:sz w:val="22"/>
          <w:szCs w:val="22"/>
        </w:rPr>
        <w:t xml:space="preserve"> в особі ____________________, який діє на підставі ______________________________, (далі – Споживач), кожна окрема іменується як «Сторона», а разом – «Сторони», уклали цей Договір про поста</w:t>
      </w:r>
      <w:r>
        <w:rPr>
          <w:rFonts w:ascii="Times New Roman" w:eastAsia="Times New Roman" w:hAnsi="Times New Roman" w:cs="Times New Roman"/>
          <w:sz w:val="22"/>
          <w:szCs w:val="22"/>
        </w:rPr>
        <w:t>чання електричної енергії споживачу №____/____ від ___________ (д</w:t>
      </w:r>
      <w:r>
        <w:rPr>
          <w:rFonts w:ascii="Times New Roman" w:eastAsia="Times New Roman" w:hAnsi="Times New Roman" w:cs="Times New Roman"/>
          <w:color w:val="000000"/>
          <w:sz w:val="22"/>
          <w:szCs w:val="22"/>
        </w:rPr>
        <w:t>алі – Договір), про наступне:</w:t>
      </w:r>
    </w:p>
    <w:p w14:paraId="0000023C" w14:textId="77777777" w:rsidR="00391A41" w:rsidRDefault="00391A41">
      <w:pPr>
        <w:ind w:firstLine="851"/>
        <w:jc w:val="both"/>
        <w:rPr>
          <w:rFonts w:ascii="Times New Roman" w:eastAsia="Times New Roman" w:hAnsi="Times New Roman" w:cs="Times New Roman"/>
          <w:b/>
          <w:sz w:val="22"/>
          <w:szCs w:val="22"/>
        </w:rPr>
      </w:pPr>
    </w:p>
    <w:p w14:paraId="0000023D"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 Загальні положення</w:t>
      </w:r>
    </w:p>
    <w:p w14:paraId="0000023E"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0000023F" w14:textId="3628DA35" w:rsidR="00391A41" w:rsidRPr="00673CB8" w:rsidRDefault="00F53B0B">
      <w:pPr>
        <w:widowControl w:val="0"/>
        <w:numPr>
          <w:ilvl w:val="1"/>
          <w:numId w:val="13"/>
        </w:numPr>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Умови цього Договору розроблені відповідно до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w:t>
      </w:r>
      <w:r w:rsidR="00DC53D9" w:rsidRPr="00DC53D9">
        <w:rPr>
          <w:rFonts w:ascii="Times New Roman" w:eastAsia="Times New Roman" w:hAnsi="Times New Roman" w:cs="Times New Roman"/>
          <w:color w:val="000000"/>
          <w:sz w:val="24"/>
          <w:szCs w:val="24"/>
          <w:lang w:eastAsia="ru-RU"/>
        </w:rPr>
        <w:t xml:space="preserve"> </w:t>
      </w:r>
      <w:r w:rsidR="00DC53D9" w:rsidRPr="00673CB8">
        <w:rPr>
          <w:rFonts w:ascii="Times New Roman" w:eastAsia="Times New Roman" w:hAnsi="Times New Roman" w:cs="Times New Roman"/>
          <w:color w:val="000000"/>
          <w:sz w:val="24"/>
          <w:szCs w:val="24"/>
          <w:lang w:eastAsia="ru-RU"/>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673CB8">
        <w:rPr>
          <w:rFonts w:ascii="Times New Roman" w:eastAsia="Times New Roman" w:hAnsi="Times New Roman" w:cs="Times New Roman"/>
          <w:sz w:val="22"/>
          <w:szCs w:val="22"/>
        </w:rPr>
        <w:t xml:space="preserve">  та інших нормативно-правових актів, що регулюють вищезазначені відносини.</w:t>
      </w:r>
    </w:p>
    <w:p w14:paraId="00000240" w14:textId="77777777" w:rsidR="00391A41" w:rsidRDefault="00391A41">
      <w:pPr>
        <w:ind w:firstLine="851"/>
        <w:rPr>
          <w:rFonts w:ascii="Times New Roman" w:eastAsia="Times New Roman" w:hAnsi="Times New Roman" w:cs="Times New Roman"/>
          <w:sz w:val="22"/>
          <w:szCs w:val="22"/>
        </w:rPr>
      </w:pPr>
    </w:p>
    <w:p w14:paraId="00000241"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 Предмет договору</w:t>
      </w:r>
    </w:p>
    <w:p w14:paraId="00000242" w14:textId="09A8E1F5" w:rsidR="00391A41" w:rsidRDefault="00F53B0B">
      <w:pPr>
        <w:widowControl w:val="0"/>
        <w:numPr>
          <w:ilvl w:val="1"/>
          <w:numId w:val="15"/>
        </w:numPr>
        <w:ind w:left="0" w:firstLine="851"/>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За цим Договором Постачальник продає електричну енергію, </w:t>
      </w:r>
      <w:r>
        <w:rPr>
          <w:rFonts w:ascii="Times New Roman" w:eastAsia="Times New Roman" w:hAnsi="Times New Roman" w:cs="Times New Roman"/>
          <w:b/>
          <w:sz w:val="22"/>
          <w:szCs w:val="22"/>
        </w:rPr>
        <w:t>в кількості ____________ кВт*год</w:t>
      </w:r>
      <w:r>
        <w:rPr>
          <w:rFonts w:ascii="Times New Roman" w:eastAsia="Times New Roman" w:hAnsi="Times New Roman" w:cs="Times New Roman"/>
          <w:sz w:val="22"/>
          <w:szCs w:val="22"/>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вартість послуг</w:t>
      </w:r>
      <w:r w:rsidR="00606ECB">
        <w:rPr>
          <w:rFonts w:ascii="Times New Roman" w:eastAsia="Times New Roman" w:hAnsi="Times New Roman" w:cs="Times New Roman"/>
          <w:sz w:val="22"/>
          <w:szCs w:val="22"/>
        </w:rPr>
        <w:t xml:space="preserve"> оператора систем </w:t>
      </w:r>
      <w:r>
        <w:rPr>
          <w:rFonts w:ascii="Times New Roman" w:eastAsia="Times New Roman" w:hAnsi="Times New Roman" w:cs="Times New Roman"/>
          <w:sz w:val="22"/>
          <w:szCs w:val="22"/>
        </w:rPr>
        <w:t xml:space="preserve">розподілу електричної енергії на підставі тарифів, встановлених </w:t>
      </w:r>
      <w:r w:rsidR="00606ECB">
        <w:rPr>
          <w:rFonts w:ascii="Times New Roman" w:eastAsia="Times New Roman" w:hAnsi="Times New Roman" w:cs="Times New Roman"/>
          <w:sz w:val="22"/>
          <w:szCs w:val="22"/>
        </w:rPr>
        <w:t>НКРЕКП,</w:t>
      </w:r>
      <w:r>
        <w:rPr>
          <w:rFonts w:ascii="Times New Roman" w:eastAsia="Times New Roman" w:hAnsi="Times New Roman" w:cs="Times New Roman"/>
          <w:sz w:val="22"/>
          <w:szCs w:val="22"/>
        </w:rPr>
        <w:t xml:space="preserve"> та здійснює інші платежі згідно з умовами цього Договору. Сума договору становить </w:t>
      </w:r>
      <w:r>
        <w:rPr>
          <w:rFonts w:ascii="Times New Roman" w:eastAsia="Times New Roman" w:hAnsi="Times New Roman" w:cs="Times New Roman"/>
          <w:b/>
          <w:sz w:val="22"/>
          <w:szCs w:val="22"/>
        </w:rPr>
        <w:t>_____________ грн., в т.ч. ПДВ___________грн.</w:t>
      </w:r>
    </w:p>
    <w:p w14:paraId="00000243" w14:textId="77777777" w:rsidR="00391A41" w:rsidRDefault="00391A41">
      <w:pPr>
        <w:ind w:firstLine="851"/>
        <w:jc w:val="both"/>
        <w:rPr>
          <w:rFonts w:ascii="Times New Roman" w:eastAsia="Times New Roman" w:hAnsi="Times New Roman" w:cs="Times New Roman"/>
          <w:b/>
          <w:sz w:val="22"/>
          <w:szCs w:val="22"/>
        </w:rPr>
      </w:pPr>
    </w:p>
    <w:p w14:paraId="00000244"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 Умови постачання</w:t>
      </w:r>
    </w:p>
    <w:p w14:paraId="00000245"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3.1. Постачання електричної енергії Споживачу здійснюється: з________________по ___________ року.</w:t>
      </w:r>
    </w:p>
    <w:p w14:paraId="0000024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3.2. Споживач має право вільно змінювати Постачальника відповідно до процедури, визначеної ПРРЕЕ, та умов цього Договору.</w:t>
      </w:r>
    </w:p>
    <w:p w14:paraId="00000247"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2 до цього Договору).</w:t>
      </w:r>
    </w:p>
    <w:p w14:paraId="00000248" w14:textId="77777777" w:rsidR="00391A41" w:rsidRDefault="00391A41">
      <w:pPr>
        <w:ind w:firstLine="851"/>
        <w:jc w:val="both"/>
        <w:rPr>
          <w:rFonts w:ascii="Times New Roman" w:eastAsia="Times New Roman" w:hAnsi="Times New Roman" w:cs="Times New Roman"/>
          <w:b/>
          <w:sz w:val="22"/>
          <w:szCs w:val="22"/>
        </w:rPr>
      </w:pPr>
    </w:p>
    <w:p w14:paraId="00000249"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4. Якість постачання електричної енергії</w:t>
      </w:r>
    </w:p>
    <w:p w14:paraId="0000024A"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замовлених Споживачем, які за належних умов забезпечать задоволення попиту на споживання електричної енергії Споживачем.</w:t>
      </w:r>
    </w:p>
    <w:p w14:paraId="0000024B"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w:t>
      </w:r>
      <w:r>
        <w:rPr>
          <w:rFonts w:ascii="Times New Roman" w:eastAsia="Times New Roman" w:hAnsi="Times New Roman" w:cs="Times New Roman"/>
          <w:sz w:val="22"/>
          <w:szCs w:val="22"/>
        </w:rPr>
        <w:lastRenderedPageBreak/>
        <w:t>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000024C" w14:textId="77777777" w:rsidR="00391A41" w:rsidRDefault="00F53B0B">
      <w:pPr>
        <w:ind w:firstLine="851"/>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w:t>
      </w:r>
    </w:p>
    <w:p w14:paraId="0000024D" w14:textId="77777777" w:rsidR="00391A41" w:rsidRDefault="00391A41">
      <w:pPr>
        <w:ind w:firstLine="851"/>
        <w:jc w:val="center"/>
        <w:rPr>
          <w:rFonts w:ascii="Times New Roman" w:eastAsia="Times New Roman" w:hAnsi="Times New Roman" w:cs="Times New Roman"/>
          <w:b/>
          <w:sz w:val="22"/>
          <w:szCs w:val="22"/>
        </w:rPr>
      </w:pPr>
    </w:p>
    <w:p w14:paraId="0000024E" w14:textId="77777777" w:rsidR="00391A41" w:rsidRDefault="00391A41">
      <w:pPr>
        <w:ind w:firstLine="851"/>
        <w:jc w:val="center"/>
        <w:rPr>
          <w:rFonts w:ascii="Times New Roman" w:eastAsia="Times New Roman" w:hAnsi="Times New Roman" w:cs="Times New Roman"/>
          <w:b/>
          <w:sz w:val="22"/>
          <w:szCs w:val="22"/>
        </w:rPr>
      </w:pPr>
    </w:p>
    <w:p w14:paraId="0000024F"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5. Ціна, порядок обліку та оплати електричної енергії</w:t>
      </w:r>
    </w:p>
    <w:p w14:paraId="00000250" w14:textId="452701D4"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5.1. Ціна електричної енергії, що постачається Постачальником за цим Договором, становить ____________грн. за 1 кВт</w:t>
      </w:r>
      <w:r w:rsidR="00606EC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год з ПДВ, складові частини ціни зазначаються в додатку 2 «Комерційна пропозиція» до цього Договору).  </w:t>
      </w:r>
    </w:p>
    <w:p w14:paraId="00000251"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Вартість фактично спожитої Споживачем у розрахунковому періоді електричної енергії розраховується в порядку, встановленому Додатком 2 «Комерційна пропозиція» до цього Договору.</w:t>
      </w:r>
    </w:p>
    <w:p w14:paraId="00000252"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Для одного об'єкта споживання (площадки вимірювання) застосовується один спосіб визначення ціни електричної енергії.</w:t>
      </w:r>
    </w:p>
    <w:p w14:paraId="00000253"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5.4. Ціна електричної енергії зазначається Постачальником у рахунках про оплату електричної енергії за цим Договором</w:t>
      </w:r>
      <w:r>
        <w:rPr>
          <w:rFonts w:ascii="Times New Roman" w:eastAsia="Times New Roman" w:hAnsi="Times New Roman" w:cs="Times New Roman"/>
          <w:color w:val="000000"/>
          <w:sz w:val="22"/>
          <w:szCs w:val="22"/>
        </w:rPr>
        <w:t>.</w:t>
      </w:r>
    </w:p>
    <w:p w14:paraId="00000254"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0000255"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нараховується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14:paraId="00000256"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погодинні обсяги споживання електричної енергії за кожною площадкою вимірювання, за формою, наведеною Додатком 3 до цього Договору.</w:t>
      </w:r>
    </w:p>
    <w:p w14:paraId="00000257"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Споживач має право проводити коригування заявленого погодинного обсягу купованої електроенергії у розрахунковому місяці шляхом надання Постачальнику письмової заявки не пізніше, ніж за 5 (п'ять) робочих днів до доби постачання. Постачальник коригує заявлені обсяги Споживача.</w:t>
      </w:r>
    </w:p>
    <w:p w14:paraId="00000258"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5.6. Розрахунковим періодом за цим Договором є календарний місяць.</w:t>
      </w:r>
    </w:p>
    <w:p w14:paraId="00000259"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5.7. Розрахунки Споживача за цим Договором здійснюються на поточний рахунок Постачальника із спеціальним режимом використання.</w:t>
      </w:r>
    </w:p>
    <w:p w14:paraId="0000025A"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14:paraId="0000025B" w14:textId="77777777" w:rsidR="00391A41" w:rsidRDefault="00F53B0B">
      <w:pPr>
        <w:tabs>
          <w:tab w:val="left" w:pos="851"/>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14:paraId="0000025C" w14:textId="77777777" w:rsidR="00391A41" w:rsidRDefault="00F53B0B">
      <w:pPr>
        <w:tabs>
          <w:tab w:val="left" w:pos="851"/>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5.8. Приймання наданих послуг оформляється Сторонами шляхом складання Акта приймання-передачі наданих послуг, що підписується уповноваженими представниками обох Сторін.</w:t>
      </w:r>
    </w:p>
    <w:p w14:paraId="0000025D" w14:textId="77777777" w:rsidR="00391A41" w:rsidRDefault="00F53B0B">
      <w:pPr>
        <w:tabs>
          <w:tab w:val="left" w:pos="851"/>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Складання Акта приймання-передачі наданих послуг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14:paraId="0000025E" w14:textId="77777777" w:rsidR="00391A41" w:rsidRDefault="00F53B0B">
      <w:pPr>
        <w:tabs>
          <w:tab w:val="left" w:pos="851"/>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5.9. Оплата електричної енергії здійснюється Споживачем у строки та в порядку, що визначені в Додатку №2 «Комерційна пропозиція» до цього Договору.</w:t>
      </w:r>
    </w:p>
    <w:p w14:paraId="0000025F" w14:textId="77777777" w:rsidR="00391A41" w:rsidRDefault="00F53B0B">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14:paraId="00000260" w14:textId="77777777" w:rsidR="00391A41" w:rsidRDefault="00F53B0B">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недоплати Споживача підлягає безумовній оплаті Споживачем не пізніше 5 робочих днів з дня отримання рахунку.</w:t>
      </w:r>
    </w:p>
    <w:p w14:paraId="00000261" w14:textId="77777777" w:rsidR="00391A41" w:rsidRDefault="00F53B0B">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5.10. У разі неповернення Замовником підписаного Акту приймання-передачі електричної енергії і ненадання мотивованої відмови від його підписання після закінчення 5 (п'яти) робочих днів з дня його отримання, обсяг поставленої Споживачу електричної енергії вважається узгодженим Споживачем у повному обсязі без зауважень.</w:t>
      </w:r>
    </w:p>
    <w:p w14:paraId="00000262" w14:textId="77777777" w:rsidR="00391A41" w:rsidRDefault="00F53B0B">
      <w:pPr>
        <w:tabs>
          <w:tab w:val="left" w:pos="851"/>
          <w:tab w:val="left" w:pos="993"/>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5.11. Якщо Споживач не здійснив оплату за цим Договором у строки, передбачені п.5.9. договору та </w:t>
      </w:r>
      <w:r>
        <w:rPr>
          <w:rFonts w:ascii="Times New Roman" w:eastAsia="Times New Roman" w:hAnsi="Times New Roman" w:cs="Times New Roman"/>
          <w:color w:val="000000"/>
          <w:sz w:val="22"/>
          <w:szCs w:val="22"/>
        </w:rPr>
        <w:t>в Додатку 2 «Комерційна пропозиція» до цього</w:t>
      </w:r>
      <w:r>
        <w:rPr>
          <w:rFonts w:ascii="Times New Roman" w:eastAsia="Times New Roman" w:hAnsi="Times New Roman" w:cs="Times New Roman"/>
          <w:sz w:val="22"/>
          <w:szCs w:val="22"/>
        </w:rPr>
        <w:t xml:space="preserve"> Договору Постачальник має право </w:t>
      </w:r>
      <w:r>
        <w:rPr>
          <w:rFonts w:ascii="Times New Roman" w:eastAsia="Times New Roman" w:hAnsi="Times New Roman" w:cs="Times New Roman"/>
          <w:sz w:val="22"/>
          <w:szCs w:val="22"/>
        </w:rPr>
        <w:lastRenderedPageBreak/>
        <w:t>здійснити заходи з припинення постачання електричної енергії Споживачу у порядку, визначеному цим Договором та ПРРЕЕ.</w:t>
      </w:r>
    </w:p>
    <w:p w14:paraId="00000263" w14:textId="77777777" w:rsidR="00391A41" w:rsidRDefault="00F53B0B">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 разі порушення Споживачем строків оплати за цим Договором, Споживач сплачує Постачальнику за кожен день прострочення оплати пеню у розмірі облікової ставки НБУ від суми заборгованості за кожний день прострочення платежу, враховуючи день фактичної оплати. </w:t>
      </w:r>
    </w:p>
    <w:p w14:paraId="00000264" w14:textId="77777777" w:rsidR="00391A41" w:rsidRDefault="00F53B0B">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Pr>
          <w:rFonts w:ascii="Times New Roman" w:eastAsia="Times New Roman" w:hAnsi="Times New Roman" w:cs="Times New Roman"/>
          <w:sz w:val="22"/>
          <w:szCs w:val="22"/>
        </w:rPr>
        <w:t xml:space="preserve"> передбачені п. 5.9. договору та </w:t>
      </w:r>
      <w:r>
        <w:rPr>
          <w:rFonts w:ascii="Times New Roman" w:eastAsia="Times New Roman" w:hAnsi="Times New Roman" w:cs="Times New Roman"/>
          <w:color w:val="000000"/>
          <w:sz w:val="22"/>
          <w:szCs w:val="22"/>
        </w:rPr>
        <w:t>в Додатку 2 «Комерційна пропозиція» до цього</w:t>
      </w:r>
      <w:r>
        <w:rPr>
          <w:rFonts w:ascii="Times New Roman" w:eastAsia="Times New Roman" w:hAnsi="Times New Roman" w:cs="Times New Roman"/>
          <w:sz w:val="22"/>
          <w:szCs w:val="22"/>
        </w:rPr>
        <w:t xml:space="preserve"> Договору</w:t>
      </w:r>
      <w:r>
        <w:rPr>
          <w:rFonts w:ascii="Times New Roman" w:eastAsia="Times New Roman" w:hAnsi="Times New Roman" w:cs="Times New Roman"/>
          <w:color w:val="000000"/>
          <w:sz w:val="22"/>
          <w:szCs w:val="22"/>
        </w:rPr>
        <w:t>.</w:t>
      </w:r>
    </w:p>
    <w:p w14:paraId="00000265" w14:textId="77777777" w:rsidR="00391A41" w:rsidRDefault="00F53B0B">
      <w:pPr>
        <w:tabs>
          <w:tab w:val="left" w:pos="851"/>
          <w:tab w:val="left" w:pos="993"/>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5.12.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0000266" w14:textId="77777777" w:rsidR="00391A41" w:rsidRDefault="00F53B0B">
      <w:pPr>
        <w:tabs>
          <w:tab w:val="left" w:pos="851"/>
          <w:tab w:val="left" w:pos="993"/>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та ПРРЕЕ.</w:t>
      </w:r>
    </w:p>
    <w:p w14:paraId="00000267"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0000268"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6. Права та обов'язки Споживача</w:t>
      </w:r>
    </w:p>
    <w:p w14:paraId="00000269"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6.1. Споживач має право:</w:t>
      </w:r>
    </w:p>
    <w:p w14:paraId="0000026A"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отримувати електричну енергію на умовах, зазначених у цьому Договорі;</w:t>
      </w:r>
    </w:p>
    <w:p w14:paraId="0000026B"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14:paraId="0000026C"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000026D"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безоплатно отримувати інформацію про обсяги та інші параметри власного споживання електричної енергії;</w:t>
      </w:r>
    </w:p>
    <w:p w14:paraId="0000026E"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звертатися до Постачальника для вирішення будь-яких питань, пов'язаних з виконанням цього Договору;</w:t>
      </w:r>
    </w:p>
    <w:p w14:paraId="0000026F"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0000270"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проводити звіряння фактичних розрахунків в установленому ПРРЕЕ порядку з підписанням відповідного акту;</w:t>
      </w:r>
    </w:p>
    <w:p w14:paraId="00000271"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вільно обирати іншого електропостачальника та розірвати цей Договір у встановленому цим Договором та чинним законодавством порядку;</w:t>
      </w:r>
    </w:p>
    <w:p w14:paraId="0000027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0000273"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0000274"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0000275"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 інші права, передбачені чинним законодавством і цим Договором.</w:t>
      </w:r>
    </w:p>
    <w:p w14:paraId="00000276" w14:textId="77777777" w:rsidR="00391A41" w:rsidRDefault="00F53B0B">
      <w:pPr>
        <w:ind w:firstLine="851"/>
        <w:rPr>
          <w:rFonts w:ascii="Times New Roman" w:eastAsia="Times New Roman" w:hAnsi="Times New Roman" w:cs="Times New Roman"/>
          <w:sz w:val="22"/>
          <w:szCs w:val="22"/>
        </w:rPr>
      </w:pPr>
      <w:r>
        <w:rPr>
          <w:rFonts w:ascii="Times New Roman" w:eastAsia="Times New Roman" w:hAnsi="Times New Roman" w:cs="Times New Roman"/>
          <w:sz w:val="22"/>
          <w:szCs w:val="22"/>
        </w:rPr>
        <w:t>6.2. Споживач зобов'язується:</w:t>
      </w:r>
    </w:p>
    <w:p w14:paraId="00000277"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14:paraId="00000278"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не пізніше 3 робочих днів з дня отримання підписувати та повертати Постачальнику Акт прийому-передачі електроенергії, спожитої у розрахунковому періоді,.</w:t>
      </w:r>
    </w:p>
    <w:p w14:paraId="00000279" w14:textId="77777777" w:rsidR="00391A41" w:rsidRDefault="00F53B0B">
      <w:pPr>
        <w:tabs>
          <w:tab w:val="left" w:pos="851"/>
        </w:tabs>
        <w:ind w:right="-74"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щомісяця, до 5 числа (включно) місяця, що передує розрахунковому періоду, подавати Постачальнику в письмовій формі Заявку на обсяг споживання електричної енергії в наступному </w:t>
      </w:r>
      <w:r>
        <w:rPr>
          <w:rFonts w:ascii="Times New Roman" w:eastAsia="Times New Roman" w:hAnsi="Times New Roman" w:cs="Times New Roman"/>
          <w:sz w:val="22"/>
          <w:szCs w:val="22"/>
        </w:rPr>
        <w:lastRenderedPageBreak/>
        <w:t>розрахунковому періоді, яка засвідчуються підписом і печаткою Споживача. У разі якщо Споживач не надав щомісячну заявку на наступний розрахунковий період у встановлений термін, обсяг заявленої електроенергії визначається у відповідності з фактичним обсягом споживання попереднього розрахункового періоду.</w:t>
      </w:r>
    </w:p>
    <w:p w14:paraId="0000027A" w14:textId="77777777" w:rsidR="00391A41" w:rsidRDefault="00F53B0B">
      <w:pPr>
        <w:ind w:right="-74"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14:paraId="0000027B" w14:textId="77777777" w:rsidR="00391A41" w:rsidRDefault="00F53B0B">
      <w:pPr>
        <w:ind w:right="-74"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14:paraId="0000027C" w14:textId="77777777" w:rsidR="00391A41" w:rsidRDefault="00F53B0B">
      <w:pPr>
        <w:ind w:right="-74"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14:paraId="0000027D"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000027E"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протягом 5 робочих днів до початку постачання електричної енергії новим Постачальником, але не пізніше дати, визначеної у Додатку 2 «Комерційна пропозиція» до цього Договору для остаточного розрахунку, розрахуватися з Постачальником за фактично спожиту електричну енергію;</w:t>
      </w:r>
    </w:p>
    <w:p w14:paraId="0000027F"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0000280"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документів для звіряння показів щодо фактично спожитої електричної енергії;</w:t>
      </w:r>
    </w:p>
    <w:p w14:paraId="00000281" w14:textId="77777777" w:rsidR="00391A41" w:rsidRDefault="00F53B0B">
      <w:pPr>
        <w:ind w:firstLine="851"/>
        <w:jc w:val="both"/>
        <w:rPr>
          <w:rFonts w:ascii="Times New Roman" w:eastAsia="Times New Roman" w:hAnsi="Times New Roman" w:cs="Times New Roman"/>
          <w:sz w:val="22"/>
          <w:szCs w:val="22"/>
        </w:rPr>
      </w:pPr>
      <w:bookmarkStart w:id="3" w:name="_heading=h.1fob9te" w:colFirst="0" w:colLast="0"/>
      <w:bookmarkEnd w:id="3"/>
      <w:r>
        <w:rPr>
          <w:rFonts w:ascii="Times New Roman" w:eastAsia="Times New Roman" w:hAnsi="Times New Roman" w:cs="Times New Roman"/>
          <w:sz w:val="22"/>
          <w:szCs w:val="22"/>
        </w:rPr>
        <w:t>9) відшкодувати 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p w14:paraId="0000028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14:paraId="00000283"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виконувати інші обов'язки, покладені на Споживача чинним законодавством та/або цим Договором.</w:t>
      </w:r>
    </w:p>
    <w:p w14:paraId="00000284" w14:textId="77777777" w:rsidR="00391A41" w:rsidRDefault="00391A41">
      <w:pPr>
        <w:ind w:firstLine="851"/>
        <w:jc w:val="both"/>
        <w:rPr>
          <w:rFonts w:ascii="Times New Roman" w:eastAsia="Times New Roman" w:hAnsi="Times New Roman" w:cs="Times New Roman"/>
          <w:sz w:val="22"/>
          <w:szCs w:val="22"/>
        </w:rPr>
      </w:pPr>
    </w:p>
    <w:p w14:paraId="00000285"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7. Права і обов'язки Постачальника</w:t>
      </w:r>
    </w:p>
    <w:p w14:paraId="0000028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7.1. Постачальник має право:</w:t>
      </w:r>
    </w:p>
    <w:p w14:paraId="00000287"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своєчасно та в повному обсязі отримувати від Споживача плату за поставлену електричну енергію;</w:t>
      </w:r>
    </w:p>
    <w:p w14:paraId="00000288"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контролювати правильність оформлення Споживачем платіжних документів;</w:t>
      </w:r>
    </w:p>
    <w:p w14:paraId="00000289"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0000028A"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000028B"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14:paraId="0000028C"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000028D"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у разі відмови Споживача від підписання додаткової угоди до цього Договору –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p>
    <w:p w14:paraId="0000028E"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інші права, передбачені чинним законодавством і цим Договором.</w:t>
      </w:r>
    </w:p>
    <w:p w14:paraId="0000028F"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7.2. Постачальник зобов'язується:</w:t>
      </w:r>
    </w:p>
    <w:p w14:paraId="00000290"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0000291"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000029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надається Постачальником безкоштовно на відповідний запит Споживача.</w:t>
      </w:r>
    </w:p>
    <w:p w14:paraId="00000293"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повідомляти Споживачу інформацію про зміну ціни електричної енергії за 20 днів до введення її у дію;</w:t>
      </w:r>
    </w:p>
    <w:p w14:paraId="00000294"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видавати Споживачеві безоплатно платіжні документи та форми звернень;</w:t>
      </w:r>
    </w:p>
    <w:p w14:paraId="00000295"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приймати оплату будь-яким способом, що передбачений цим Договором;</w:t>
      </w:r>
    </w:p>
    <w:p w14:paraId="0000029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0000297"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0000298"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0000299"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забезпечувати конфіденційність даних, отриманих від Споживача;</w:t>
      </w:r>
    </w:p>
    <w:p w14:paraId="0000029A"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000029B" w14:textId="77777777" w:rsidR="00391A41" w:rsidRDefault="00F53B0B">
      <w:pPr>
        <w:numPr>
          <w:ilvl w:val="0"/>
          <w:numId w:val="3"/>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обрати іншого електропостачальника та про наслідки невиконання умов цього Договору;</w:t>
      </w:r>
    </w:p>
    <w:p w14:paraId="0000029C" w14:textId="77777777" w:rsidR="00391A41" w:rsidRDefault="00F53B0B">
      <w:pPr>
        <w:numPr>
          <w:ilvl w:val="0"/>
          <w:numId w:val="3"/>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перейти до електропостачальника, на якого в установленому порядку покладені спеціальні обов'язки (постачальник "останньої надії");</w:t>
      </w:r>
    </w:p>
    <w:p w14:paraId="0000029D" w14:textId="77777777" w:rsidR="00391A41" w:rsidRDefault="00F53B0B">
      <w:pPr>
        <w:numPr>
          <w:ilvl w:val="0"/>
          <w:numId w:val="3"/>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14:paraId="0000029E"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 виконувати інші обов'язки, покладені на Постачальника чинним законодавством та/або цим Договором.</w:t>
      </w:r>
    </w:p>
    <w:p w14:paraId="0000029F" w14:textId="77777777" w:rsidR="00391A41" w:rsidRDefault="00391A41">
      <w:pPr>
        <w:ind w:firstLine="851"/>
        <w:jc w:val="both"/>
        <w:rPr>
          <w:rFonts w:ascii="Times New Roman" w:eastAsia="Times New Roman" w:hAnsi="Times New Roman" w:cs="Times New Roman"/>
          <w:sz w:val="22"/>
          <w:szCs w:val="22"/>
        </w:rPr>
      </w:pPr>
    </w:p>
    <w:p w14:paraId="000002A0"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8. Порядок припинення та відновлення постачання електричної енергії</w:t>
      </w:r>
    </w:p>
    <w:p w14:paraId="000002A1"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00002A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8.2. Припинення електропостачання не звільняє Споживача від обов'язку сплатити заборгованість Постачальнику за цим Договором.</w:t>
      </w:r>
    </w:p>
    <w:p w14:paraId="000002A3"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00002A4" w14:textId="77777777" w:rsidR="00391A41" w:rsidRDefault="00F53B0B">
      <w:pPr>
        <w:ind w:firstLine="851"/>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 офіційним листом на електронну адресу Постачальника, що вказана в реквізитах даного Договору.</w:t>
      </w:r>
    </w:p>
    <w:p w14:paraId="000002A5" w14:textId="77777777" w:rsidR="00391A41" w:rsidRDefault="00391A41">
      <w:pPr>
        <w:ind w:firstLine="851"/>
        <w:jc w:val="center"/>
        <w:rPr>
          <w:rFonts w:ascii="Times New Roman" w:eastAsia="Times New Roman" w:hAnsi="Times New Roman" w:cs="Times New Roman"/>
          <w:b/>
          <w:sz w:val="22"/>
          <w:szCs w:val="22"/>
        </w:rPr>
      </w:pPr>
    </w:p>
    <w:p w14:paraId="000002A6"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 Відповідальність Сторін</w:t>
      </w:r>
    </w:p>
    <w:p w14:paraId="000002A7"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00002A8"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00002A9" w14:textId="77777777" w:rsidR="00391A41" w:rsidRDefault="00F53B0B">
      <w:pPr>
        <w:numPr>
          <w:ilvl w:val="0"/>
          <w:numId w:val="31"/>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порушення Споживачем строків розрахунків з Постачальником - в розмірі, погодженому Сторонами в цьому Договорі;</w:t>
      </w:r>
    </w:p>
    <w:p w14:paraId="000002AA" w14:textId="77777777" w:rsidR="00391A41" w:rsidRDefault="00F53B0B">
      <w:pPr>
        <w:numPr>
          <w:ilvl w:val="0"/>
          <w:numId w:val="31"/>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000002AB"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00002AC"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14:paraId="000002AD"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9.5. Порядок документального підтвердження порушень умов цього Договору, а також відшкодування збитків встановлюється ПРРЕЕ.</w:t>
      </w:r>
    </w:p>
    <w:p w14:paraId="000002AE"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000002AF" w14:textId="77777777" w:rsidR="00391A41" w:rsidRDefault="00391A41">
      <w:pPr>
        <w:ind w:firstLine="851"/>
        <w:jc w:val="both"/>
        <w:rPr>
          <w:rFonts w:ascii="Times New Roman" w:eastAsia="Times New Roman" w:hAnsi="Times New Roman" w:cs="Times New Roman"/>
          <w:sz w:val="22"/>
          <w:szCs w:val="22"/>
        </w:rPr>
      </w:pPr>
    </w:p>
    <w:p w14:paraId="000002B0" w14:textId="77777777" w:rsidR="00391A41" w:rsidRDefault="00391A41">
      <w:pPr>
        <w:ind w:firstLine="851"/>
        <w:rPr>
          <w:rFonts w:ascii="Times New Roman" w:eastAsia="Times New Roman" w:hAnsi="Times New Roman" w:cs="Times New Roman"/>
          <w:sz w:val="22"/>
          <w:szCs w:val="22"/>
        </w:rPr>
      </w:pPr>
    </w:p>
    <w:p w14:paraId="000002B1"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 Порядок зміни електропостачальника</w:t>
      </w:r>
    </w:p>
    <w:p w14:paraId="000002B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00002B3"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10.2. Зміна постачальника електричної енергії здійснюється згідно з порядком, встановленим ПРРЕЕ.</w:t>
      </w:r>
    </w:p>
    <w:p w14:paraId="000002B4" w14:textId="77777777" w:rsidR="00391A41" w:rsidRDefault="00391A41">
      <w:pPr>
        <w:ind w:firstLine="851"/>
        <w:rPr>
          <w:rFonts w:ascii="Times New Roman" w:eastAsia="Times New Roman" w:hAnsi="Times New Roman" w:cs="Times New Roman"/>
          <w:sz w:val="22"/>
          <w:szCs w:val="22"/>
        </w:rPr>
      </w:pPr>
    </w:p>
    <w:p w14:paraId="000002B5"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11. Порядок розв'язання спорів</w:t>
      </w:r>
    </w:p>
    <w:p w14:paraId="000002B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000002B7"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Під час вирішення спорів Сторони мають керуватися порядком врегулювання спорів, встановленим ПРРЕЕ та Положенням про ІКЦ.</w:t>
      </w:r>
    </w:p>
    <w:p w14:paraId="000002B8"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11.2. Будь-які спори між Сторонами можуть бути вирішені в судовому порядку згідно з чинним законодавством України.</w:t>
      </w:r>
    </w:p>
    <w:p w14:paraId="000002B9" w14:textId="77777777" w:rsidR="00391A41" w:rsidRDefault="00391A41">
      <w:pPr>
        <w:ind w:firstLine="851"/>
        <w:rPr>
          <w:rFonts w:ascii="Times New Roman" w:eastAsia="Times New Roman" w:hAnsi="Times New Roman" w:cs="Times New Roman"/>
          <w:sz w:val="22"/>
          <w:szCs w:val="22"/>
        </w:rPr>
      </w:pPr>
    </w:p>
    <w:p w14:paraId="000002BA"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12. Форс-мажорні обставини</w:t>
      </w:r>
    </w:p>
    <w:p w14:paraId="000002BB"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00002BC" w14:textId="77777777" w:rsidR="00391A41" w:rsidRDefault="00F53B0B">
      <w:pPr>
        <w:ind w:firstLine="851"/>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а саме: стихійні лиха (зсуви, затоплення, землетруси, пожежі),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епідемії, встановленого Кабінетом Міністрів України, тощо.</w:t>
      </w:r>
    </w:p>
    <w:p w14:paraId="000002BD"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12.3. Строк виконання зобов'язань за цим Договором відкладається на строк дії форс-мажорних обставин, про що відповідна Сторона  (відповідальна за виконання зобов’язання) зобов’язана повідомити іншу протягом 3 робочих днів з дня настання таких обставин у спосіб визначений цим Договором.</w:t>
      </w:r>
    </w:p>
    <w:p w14:paraId="000002BE"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12.4. Сторони зобов'язані повідомити про форс-мажорні обставини одна одну протягом строку вказаного у п.12.3 цього Договору, та протягом чотирнадцяти днів з дня їх виникнення надати підтверджуючі документи щодо їх настання, зокрема надати довідку Торгово-промислової палати України (її територіальних органів) про підтвердження дії форс-мажорних обставин.</w:t>
      </w:r>
    </w:p>
    <w:p w14:paraId="000002BF"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00002C0" w14:textId="77777777" w:rsidR="00391A41" w:rsidRDefault="00391A41">
      <w:pPr>
        <w:ind w:firstLine="851"/>
        <w:jc w:val="both"/>
        <w:rPr>
          <w:rFonts w:ascii="Times New Roman" w:eastAsia="Times New Roman" w:hAnsi="Times New Roman" w:cs="Times New Roman"/>
          <w:sz w:val="22"/>
          <w:szCs w:val="22"/>
        </w:rPr>
      </w:pPr>
    </w:p>
    <w:p w14:paraId="000002C1"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13. Строк дії Договору та інші умови</w:t>
      </w:r>
    </w:p>
    <w:p w14:paraId="000002C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13.1. Цей Договір набирає чинність з  моменту підписання та діє до __________________ року (включно), а в частині проведення розрахунків – до повного їх виконання.</w:t>
      </w:r>
    </w:p>
    <w:p w14:paraId="000002C3"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14:paraId="000002C4" w14:textId="77777777" w:rsidR="00391A41" w:rsidRDefault="00F53B0B">
      <w:pPr>
        <w:widowControl w:val="0"/>
        <w:pBdr>
          <w:top w:val="nil"/>
          <w:left w:val="nil"/>
          <w:bottom w:val="nil"/>
          <w:right w:val="nil"/>
          <w:between w:val="nil"/>
        </w:pBdr>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13.3.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14:paraId="000002C5" w14:textId="77777777" w:rsidR="00391A41" w:rsidRDefault="00F53B0B">
      <w:pPr>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00002C6" w14:textId="77777777" w:rsidR="00391A41" w:rsidRDefault="00F53B0B">
      <w:pPr>
        <w:widowControl w:val="0"/>
        <w:numPr>
          <w:ilvl w:val="1"/>
          <w:numId w:val="10"/>
        </w:numP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000002C7" w14:textId="77777777" w:rsidR="00391A41" w:rsidRDefault="00F53B0B">
      <w:pPr>
        <w:widowControl w:val="0"/>
        <w:numPr>
          <w:ilvl w:val="1"/>
          <w:numId w:val="10"/>
        </w:numP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Істотні умови Договору не можуть змінюватися після його підписання до виконання зобов'язань Сторонами в повному обсязі, крім випадків, передбачених ст.41 Закону України “Про публічні закупівлі”, а саме:</w:t>
      </w:r>
    </w:p>
    <w:p w14:paraId="000002C8" w14:textId="77777777" w:rsidR="00391A41" w:rsidRDefault="00F53B0B">
      <w:pPr>
        <w:widowControl w:val="0"/>
        <w:numPr>
          <w:ilvl w:val="2"/>
          <w:numId w:val="10"/>
        </w:numP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зменшення обсягів закупівлі, зокрема з урахуванням фактичного обсягу видатків Споживача.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00002C9" w14:textId="77777777" w:rsidR="00391A41" w:rsidRDefault="00F53B0B">
      <w:pPr>
        <w:widowControl w:val="0"/>
        <w:numPr>
          <w:ilvl w:val="2"/>
          <w:numId w:val="10"/>
        </w:numP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зміни ціни за одиницю товару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00002CA" w14:textId="77777777" w:rsidR="00391A41" w:rsidRDefault="00F53B0B">
      <w:pPr>
        <w:widowControl w:val="0"/>
        <w:numPr>
          <w:ilvl w:val="2"/>
          <w:numId w:val="10"/>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00002CB" w14:textId="77777777" w:rsidR="00391A41" w:rsidRDefault="00F53B0B">
      <w:pPr>
        <w:widowControl w:val="0"/>
        <w:numPr>
          <w:ilvl w:val="2"/>
          <w:numId w:val="10"/>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визначається у формі письмового повідомлення Постачальника з документальним підтвердженням таких обставин невиконання зобов’язань за Договором (виходячи з їх особливостей) з дотриманням чинного законодавства;</w:t>
      </w:r>
    </w:p>
    <w:p w14:paraId="000002CC" w14:textId="77777777" w:rsidR="00391A41" w:rsidRDefault="00F53B0B">
      <w:pPr>
        <w:widowControl w:val="0"/>
        <w:numPr>
          <w:ilvl w:val="2"/>
          <w:numId w:val="10"/>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14:paraId="000002CD" w14:textId="77777777" w:rsidR="00391A41" w:rsidRDefault="00F53B0B">
      <w:pPr>
        <w:widowControl w:val="0"/>
        <w:numPr>
          <w:ilvl w:val="2"/>
          <w:numId w:val="10"/>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w:t>
      </w:r>
      <w:r>
        <w:rPr>
          <w:rFonts w:ascii="Times New Roman" w:eastAsia="Times New Roman" w:hAnsi="Times New Roman" w:cs="Times New Roman"/>
          <w:color w:val="000000"/>
          <w:sz w:val="22"/>
          <w:szCs w:val="22"/>
        </w:rPr>
        <w:lastRenderedPageBreak/>
        <w:t>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00002CE" w14:textId="77777777" w:rsidR="00391A41" w:rsidRDefault="00F53B0B">
      <w:pPr>
        <w:widowControl w:val="0"/>
        <w:numPr>
          <w:ilvl w:val="2"/>
          <w:numId w:val="10"/>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000002CF" w14:textId="77777777" w:rsidR="00391A41" w:rsidRDefault="00F53B0B">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Зміна істотних умов Договору у зв'язку зі зміною біржових котирувань здійснюється на таких умовах: </w:t>
      </w:r>
    </w:p>
    <w:p w14:paraId="000002D0" w14:textId="77777777" w:rsidR="00391A41" w:rsidRDefault="00F53B0B">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Підставою для зміни умов цього Договору є біржові котирування. При цьому, Сторони Договору визначили,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містяться на офіційному сайті ТОВ «Українська енергетична біржа» (https://www.ueex.com.ua/exchange-quotations/electric-power/),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14:paraId="000002D1" w14:textId="77777777" w:rsidR="00391A41" w:rsidRDefault="00F53B0B">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Ці = (Ц</w:t>
      </w:r>
      <w:r>
        <w:rPr>
          <w:rFonts w:ascii="Cambria Math" w:eastAsia="Cambria Math" w:hAnsi="Cambria Math" w:cs="Cambria Math"/>
          <w:b/>
          <w:color w:val="000000"/>
          <w:sz w:val="22"/>
          <w:szCs w:val="22"/>
        </w:rPr>
        <w:t>𝟎</w:t>
      </w:r>
      <w:r>
        <w:rPr>
          <w:rFonts w:ascii="Gungsuh" w:eastAsia="Gungsuh" w:hAnsi="Gungsuh" w:cs="Gungsuh"/>
          <w:b/>
          <w:color w:val="000000"/>
          <w:sz w:val="22"/>
          <w:szCs w:val="22"/>
        </w:rPr>
        <w:t xml:space="preserve"> × ∆і) + ПДВ</w:t>
      </w:r>
      <w:r>
        <w:rPr>
          <w:rFonts w:ascii="Times New Roman" w:eastAsia="Times New Roman" w:hAnsi="Times New Roman" w:cs="Times New Roman"/>
          <w:color w:val="000000"/>
          <w:sz w:val="22"/>
          <w:szCs w:val="22"/>
        </w:rPr>
        <w:t xml:space="preserve">; де </w:t>
      </w:r>
    </w:p>
    <w:p w14:paraId="000002D2" w14:textId="77777777" w:rsidR="00391A41" w:rsidRDefault="00F53B0B">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Ці</w:t>
      </w:r>
      <w:r>
        <w:rPr>
          <w:rFonts w:ascii="Times New Roman" w:eastAsia="Times New Roman" w:hAnsi="Times New Roman" w:cs="Times New Roman"/>
          <w:color w:val="000000"/>
          <w:sz w:val="22"/>
          <w:szCs w:val="22"/>
        </w:rPr>
        <w:t xml:space="preserve"> – нова (змінена) ціна за одиницю товару (з урахуванням ПДВ);</w:t>
      </w:r>
    </w:p>
    <w:p w14:paraId="000002D3" w14:textId="67859B1D" w:rsidR="00391A41" w:rsidRDefault="00F53B0B">
      <w:pPr>
        <w:widowControl w:val="0"/>
        <w:pBdr>
          <w:top w:val="nil"/>
          <w:left w:val="nil"/>
          <w:bottom w:val="nil"/>
          <w:right w:val="nil"/>
          <w:between w:val="nil"/>
        </w:pBdr>
        <w:spacing w:line="252" w:lineRule="auto"/>
        <w:ind w:firstLine="851"/>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Ц0</w:t>
      </w:r>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sz w:val="22"/>
          <w:szCs w:val="22"/>
        </w:rPr>
        <w:t>базова ціна за одиницю товару (1 кВт*год електричної енергії без урахування тарифів на послуги з розподілу та передачі електричної енергії), яка передбачена Договором у редакції, чинній на день/місяць внесення змін або на день/місяць подання тендерної пропозиції (без урахування ПДВ);</w:t>
      </w:r>
    </w:p>
    <w:p w14:paraId="000002D4" w14:textId="77777777" w:rsidR="00391A41" w:rsidRDefault="00F53B0B">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Gungsuh" w:eastAsia="Gungsuh" w:hAnsi="Gungsuh" w:cs="Gungsuh"/>
          <w:b/>
          <w:color w:val="000000"/>
          <w:sz w:val="22"/>
          <w:szCs w:val="22"/>
        </w:rPr>
        <w:t>∆і</w:t>
      </w:r>
      <w:r>
        <w:rPr>
          <w:rFonts w:ascii="Times New Roman" w:eastAsia="Times New Roman" w:hAnsi="Times New Roman" w:cs="Times New Roman"/>
          <w:color w:val="000000"/>
          <w:sz w:val="22"/>
          <w:szCs w:val="22"/>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14:paraId="000002D5" w14:textId="77777777" w:rsidR="00391A41" w:rsidRDefault="00F53B0B">
      <w:pPr>
        <w:widowControl w:val="0"/>
        <w:pBdr>
          <w:top w:val="nil"/>
          <w:left w:val="nil"/>
          <w:bottom w:val="nil"/>
          <w:right w:val="nil"/>
          <w:between w:val="nil"/>
        </w:pBdr>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ПДВ</w:t>
      </w:r>
      <w:r>
        <w:rPr>
          <w:rFonts w:ascii="Times New Roman" w:eastAsia="Times New Roman" w:hAnsi="Times New Roman" w:cs="Times New Roman"/>
          <w:color w:val="000000"/>
          <w:sz w:val="22"/>
          <w:szCs w:val="22"/>
        </w:rPr>
        <w:t xml:space="preserve"> – податок на додану вартість, який нараховується відповідно до законодавства України; </w:t>
      </w:r>
    </w:p>
    <w:p w14:paraId="000002D6" w14:textId="77777777" w:rsidR="00391A41" w:rsidRDefault="00F53B0B">
      <w:pPr>
        <w:widowControl w:val="0"/>
        <w:numPr>
          <w:ilvl w:val="2"/>
          <w:numId w:val="10"/>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зміни умов у зв’язку із застосуванням положень частини шостої статті 41 Закону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14:paraId="000002D7" w14:textId="77777777" w:rsidR="00391A41" w:rsidRDefault="00F53B0B">
      <w:pPr>
        <w:numPr>
          <w:ilvl w:val="1"/>
          <w:numId w:val="10"/>
        </w:numPr>
        <w:pBdr>
          <w:top w:val="nil"/>
          <w:left w:val="nil"/>
          <w:bottom w:val="nil"/>
          <w:right w:val="nil"/>
          <w:between w:val="nil"/>
        </w:pBdr>
        <w:spacing w:line="252" w:lineRule="auto"/>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(www.oree.com.ua). Перелік органів, установ, організацій, які уповноважені надавати відповідну інформацію щодо коливання електричної енергії на ринку та підтверджуючих документів не є вичерпним. У якості документального підтвердження даних, передбачених цим пунктом, Сторонами визнаються завірені зацікавленою стороною роздруківки (скрін-копії) з веб-сайту ДП «ОПЕРАТОР РИНКУ» (www.oree.com.ua).</w:t>
      </w:r>
    </w:p>
    <w:p w14:paraId="000002D8" w14:textId="77777777" w:rsidR="00391A41" w:rsidRDefault="00F53B0B">
      <w:pPr>
        <w:widowControl w:val="0"/>
        <w:numPr>
          <w:ilvl w:val="1"/>
          <w:numId w:val="10"/>
        </w:numPr>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Сторони можуть дійти згоди застосувати ч. 3 ст. 631 Цивільного кодексу України у разі укладання Додаткової угоди. </w:t>
      </w:r>
    </w:p>
    <w:p w14:paraId="000002D9" w14:textId="77777777" w:rsidR="00391A41" w:rsidRDefault="00F53B0B">
      <w:pPr>
        <w:widowControl w:val="0"/>
        <w:numPr>
          <w:ilvl w:val="1"/>
          <w:numId w:val="10"/>
        </w:numPr>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Споживач має право не приймати пропозицію Постачальника або відмовитись від зміни ціни за одиницю товару у випадках, передбачених цим Договором, якщо Постачальником не надано належне підтвердження підвищення ціни або з інших обґрунтованих підстав.</w:t>
      </w:r>
    </w:p>
    <w:p w14:paraId="000002DA" w14:textId="77777777" w:rsidR="00391A41" w:rsidRDefault="00F53B0B">
      <w:pPr>
        <w:widowControl w:val="0"/>
        <w:numPr>
          <w:ilvl w:val="1"/>
          <w:numId w:val="10"/>
        </w:numPr>
        <w:tabs>
          <w:tab w:val="left" w:pos="1560"/>
        </w:tabs>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Споживач зобов’язаний своєчасно (не пізніше терміну, вказаному в листі-пропозиції) надати відповідь на запропоновані Постачальником зміни до цього Договору. У разі неотримання </w:t>
      </w:r>
      <w:r>
        <w:rPr>
          <w:rFonts w:ascii="Times New Roman" w:eastAsia="Times New Roman" w:hAnsi="Times New Roman" w:cs="Times New Roman"/>
          <w:sz w:val="22"/>
          <w:szCs w:val="22"/>
        </w:rPr>
        <w:lastRenderedPageBreak/>
        <w:t xml:space="preserve">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договору. </w:t>
      </w:r>
    </w:p>
    <w:p w14:paraId="000002DB" w14:textId="77777777" w:rsidR="00391A41" w:rsidRDefault="00F53B0B">
      <w:pPr>
        <w:widowControl w:val="0"/>
        <w:numPr>
          <w:ilvl w:val="1"/>
          <w:numId w:val="10"/>
        </w:numPr>
        <w:tabs>
          <w:tab w:val="left" w:pos="1560"/>
        </w:tabs>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 умови відсутності заборгованості та виконання своїх зобов'язань перед Постачальником (в тому числі зі сплати штрафних санкцій, компенсацій тощо)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20 днів до очікуваної дати розірвання. </w:t>
      </w:r>
    </w:p>
    <w:p w14:paraId="000002DC" w14:textId="77777777" w:rsidR="00391A41" w:rsidRDefault="00F53B0B">
      <w:pPr>
        <w:widowControl w:val="0"/>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000002DD"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13.12.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14:paraId="000002DE"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00002DF"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00002E0"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у разі відмови Споживача від підписання додаткової угоди до цього Договору;</w:t>
      </w:r>
    </w:p>
    <w:p w14:paraId="000002E1"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відсутня економічна вигода від подальшого виконання умов Договору, що неминуче призведе до збитків Постачальника;</w:t>
      </w:r>
    </w:p>
    <w:p w14:paraId="000002E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у випадку застосування до Споживача оперативно-господарських санкцій відповідно до умов цього Договору.</w:t>
      </w:r>
    </w:p>
    <w:p w14:paraId="000002E3"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13.13. Дія цього Договору також припиняється у наступних випадках:</w:t>
      </w:r>
    </w:p>
    <w:p w14:paraId="000002E4" w14:textId="77777777" w:rsidR="00391A41" w:rsidRDefault="00F53B0B">
      <w:pPr>
        <w:numPr>
          <w:ilvl w:val="0"/>
          <w:numId w:val="21"/>
        </w:numPr>
        <w:pBdr>
          <w:top w:val="nil"/>
          <w:left w:val="nil"/>
          <w:bottom w:val="nil"/>
          <w:right w:val="nil"/>
          <w:between w:val="nil"/>
        </w:pBdr>
        <w:tabs>
          <w:tab w:val="left" w:pos="1276"/>
        </w:tabs>
        <w:ind w:left="0" w:firstLine="9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анулювання Постачальнику ліцензії на постачання;</w:t>
      </w:r>
    </w:p>
    <w:p w14:paraId="000002E5" w14:textId="77777777" w:rsidR="00391A41" w:rsidRDefault="00F53B0B">
      <w:pPr>
        <w:numPr>
          <w:ilvl w:val="0"/>
          <w:numId w:val="21"/>
        </w:numPr>
        <w:pBdr>
          <w:top w:val="nil"/>
          <w:left w:val="nil"/>
          <w:bottom w:val="nil"/>
          <w:right w:val="nil"/>
          <w:between w:val="nil"/>
        </w:pBdr>
        <w:tabs>
          <w:tab w:val="left" w:pos="1276"/>
        </w:tabs>
        <w:ind w:left="0" w:firstLine="9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банкрутства або припинення господарської діяльності Постачальником;</w:t>
      </w:r>
    </w:p>
    <w:p w14:paraId="000002E6" w14:textId="77777777" w:rsidR="00391A41" w:rsidRDefault="00F53B0B">
      <w:pPr>
        <w:numPr>
          <w:ilvl w:val="0"/>
          <w:numId w:val="21"/>
        </w:numPr>
        <w:pBdr>
          <w:top w:val="nil"/>
          <w:left w:val="nil"/>
          <w:bottom w:val="nil"/>
          <w:right w:val="nil"/>
          <w:between w:val="nil"/>
        </w:pBdr>
        <w:tabs>
          <w:tab w:val="left" w:pos="1276"/>
        </w:tabs>
        <w:ind w:left="0" w:firstLine="9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разі зміни власника об'єкта Споживача;</w:t>
      </w:r>
    </w:p>
    <w:p w14:paraId="000002E7" w14:textId="77777777" w:rsidR="00391A41" w:rsidRDefault="00F53B0B">
      <w:pPr>
        <w:numPr>
          <w:ilvl w:val="0"/>
          <w:numId w:val="21"/>
        </w:numPr>
        <w:pBdr>
          <w:top w:val="nil"/>
          <w:left w:val="nil"/>
          <w:bottom w:val="nil"/>
          <w:right w:val="nil"/>
          <w:between w:val="nil"/>
        </w:pBdr>
        <w:tabs>
          <w:tab w:val="left" w:pos="1276"/>
        </w:tabs>
        <w:ind w:left="0" w:firstLine="9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разі зміни електропостачальника.</w:t>
      </w:r>
    </w:p>
    <w:p w14:paraId="000002E8"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13.14.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000002E9"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13.15. Усі повідомлення за цим Договором вважаються зробленими належним чином, якщо вони викладені в письмовій формі, підписані уповноваженими особами Сторін, скріплені печатками (за наявності) та направлені в електронній формі шляхом надіслання на електронну адресу та/або направлені поштовим відправлення, кур’єрською службою з відміткою (підписом) про таке отримання уповноваженою на те особою Сторони отримувача, зазначену у розділі 14 «Реквізити Сторін» цього Договору. Датою отримання таких повідомлень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14:paraId="000002EA"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Обов’язковому надісланню в письмовому вигляді підлягають лише акти приймання-передачі електричної енергії, підписані Споживачем.</w:t>
      </w:r>
    </w:p>
    <w:p w14:paraId="000002EB" w14:textId="77777777" w:rsidR="00391A41" w:rsidRDefault="00F53B0B">
      <w:pPr>
        <w:ind w:firstLine="851"/>
        <w:jc w:val="both"/>
        <w:rPr>
          <w:rFonts w:ascii="Times New Roman" w:eastAsia="Times New Roman" w:hAnsi="Times New Roman" w:cs="Times New Roman"/>
          <w:color w:val="00000A"/>
          <w:sz w:val="22"/>
          <w:szCs w:val="22"/>
        </w:rPr>
      </w:pPr>
      <w:r>
        <w:rPr>
          <w:rFonts w:ascii="Times New Roman" w:eastAsia="Times New Roman" w:hAnsi="Times New Roman" w:cs="Times New Roman"/>
          <w:sz w:val="22"/>
          <w:szCs w:val="22"/>
        </w:rPr>
        <w:t>13.16. Невід’ємною частиною Договору є додатки:</w:t>
      </w:r>
    </w:p>
    <w:p w14:paraId="000002EC" w14:textId="7BD0ED3E" w:rsidR="00391A41" w:rsidRDefault="00F53B0B">
      <w:pPr>
        <w:numPr>
          <w:ilvl w:val="0"/>
          <w:numId w:val="18"/>
        </w:numPr>
        <w:pBdr>
          <w:top w:val="nil"/>
          <w:left w:val="nil"/>
          <w:bottom w:val="nil"/>
          <w:right w:val="nil"/>
          <w:between w:val="nil"/>
        </w:pBdr>
        <w:tabs>
          <w:tab w:val="left" w:pos="1951"/>
        </w:tabs>
        <w:spacing w:line="252"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Додаток №1 </w:t>
      </w:r>
      <w:r w:rsidR="00BE5580">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Заява-приєднання до Договору</w:t>
      </w:r>
      <w:r w:rsidR="00BE5580">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w:t>
      </w:r>
    </w:p>
    <w:p w14:paraId="000002ED" w14:textId="18016CD6" w:rsidR="00391A41" w:rsidRDefault="00F53B0B">
      <w:pPr>
        <w:numPr>
          <w:ilvl w:val="0"/>
          <w:numId w:val="18"/>
        </w:numPr>
        <w:pBdr>
          <w:top w:val="nil"/>
          <w:left w:val="nil"/>
          <w:bottom w:val="nil"/>
          <w:right w:val="nil"/>
          <w:between w:val="nil"/>
        </w:pBdr>
        <w:tabs>
          <w:tab w:val="left" w:pos="1951"/>
        </w:tabs>
        <w:spacing w:line="252"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Додаток №2 </w:t>
      </w:r>
      <w:r w:rsidR="00BE5580">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Комерційна пропозиція</w:t>
      </w:r>
      <w:r w:rsidR="00BE5580">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w:t>
      </w:r>
    </w:p>
    <w:p w14:paraId="000002EE" w14:textId="77777777" w:rsidR="00391A41" w:rsidRDefault="00F53B0B">
      <w:pPr>
        <w:numPr>
          <w:ilvl w:val="0"/>
          <w:numId w:val="18"/>
        </w:numPr>
        <w:pBdr>
          <w:top w:val="nil"/>
          <w:left w:val="nil"/>
          <w:bottom w:val="nil"/>
          <w:right w:val="nil"/>
          <w:between w:val="nil"/>
        </w:pBdr>
        <w:tabs>
          <w:tab w:val="left" w:pos="1951"/>
        </w:tabs>
        <w:spacing w:after="160" w:line="252"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Додаток №3 «Прогнозований графік споживання електричної енергії».</w:t>
      </w:r>
    </w:p>
    <w:p w14:paraId="000002EF" w14:textId="77777777" w:rsidR="00391A41" w:rsidRDefault="00F53B0B">
      <w:pPr>
        <w:tabs>
          <w:tab w:val="left" w:pos="1951"/>
        </w:tabs>
        <w:ind w:firstLine="851"/>
        <w:rPr>
          <w:rFonts w:ascii="Times New Roman" w:eastAsia="Times New Roman" w:hAnsi="Times New Roman" w:cs="Times New Roman"/>
          <w:sz w:val="22"/>
          <w:szCs w:val="22"/>
        </w:rPr>
      </w:pPr>
      <w:r>
        <w:rPr>
          <w:rFonts w:ascii="Times New Roman" w:eastAsia="Times New Roman" w:hAnsi="Times New Roman" w:cs="Times New Roman"/>
          <w:sz w:val="22"/>
          <w:szCs w:val="22"/>
        </w:rPr>
        <w:t>13.17. Сторони зобов'язуються повідомляти в порядку, визначеному п. 13.15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14:paraId="000002F0"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13.18. Споживач надає згоду на отримання повідомлень та платіжних документів на електронну адресу, що вказана в реквізитах, які зазначені в Додатку 1 до цього Договору.</w:t>
      </w:r>
    </w:p>
    <w:p w14:paraId="000002F1" w14:textId="77777777" w:rsidR="00391A41" w:rsidRDefault="00F53B0B">
      <w:pPr>
        <w:tabs>
          <w:tab w:val="left" w:pos="-5103"/>
          <w:tab w:val="left" w:pos="709"/>
          <w:tab w:val="left" w:pos="851"/>
          <w:tab w:val="left" w:pos="993"/>
          <w:tab w:val="left" w:pos="1134"/>
        </w:tabs>
        <w:ind w:firstLine="851"/>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13.19. Цей Договір укладено у двох примірниках, які мають однакову юридичну силу, один з них зберігається у Постачальника, другий - у Споживача. </w:t>
      </w:r>
    </w:p>
    <w:p w14:paraId="000002F2" w14:textId="77777777" w:rsidR="00391A41" w:rsidRDefault="00391A41">
      <w:pPr>
        <w:tabs>
          <w:tab w:val="left" w:pos="-5103"/>
          <w:tab w:val="left" w:pos="709"/>
          <w:tab w:val="left" w:pos="851"/>
          <w:tab w:val="left" w:pos="993"/>
          <w:tab w:val="left" w:pos="1134"/>
        </w:tabs>
        <w:ind w:firstLine="851"/>
        <w:jc w:val="both"/>
        <w:rPr>
          <w:rFonts w:ascii="Times New Roman" w:eastAsia="Times New Roman" w:hAnsi="Times New Roman" w:cs="Times New Roman"/>
          <w:color w:val="00000A"/>
          <w:sz w:val="22"/>
          <w:szCs w:val="22"/>
        </w:rPr>
      </w:pPr>
    </w:p>
    <w:p w14:paraId="000002F3"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14. Реквізити та підписи Сторін:</w:t>
      </w:r>
    </w:p>
    <w:p w14:paraId="000002F4" w14:textId="77777777" w:rsidR="00391A41" w:rsidRDefault="00391A41">
      <w:pPr>
        <w:ind w:firstLine="851"/>
        <w:jc w:val="center"/>
        <w:rPr>
          <w:rFonts w:ascii="Times New Roman" w:eastAsia="Times New Roman" w:hAnsi="Times New Roman" w:cs="Times New Roman"/>
          <w:b/>
          <w:sz w:val="22"/>
          <w:szCs w:val="22"/>
        </w:rPr>
      </w:pPr>
    </w:p>
    <w:tbl>
      <w:tblPr>
        <w:tblStyle w:val="af8"/>
        <w:tblW w:w="9447" w:type="dxa"/>
        <w:tblInd w:w="-176" w:type="dxa"/>
        <w:tblLayout w:type="fixed"/>
        <w:tblLook w:val="0000" w:firstRow="0" w:lastRow="0" w:firstColumn="0" w:lastColumn="0" w:noHBand="0" w:noVBand="0"/>
      </w:tblPr>
      <w:tblGrid>
        <w:gridCol w:w="4292"/>
        <w:gridCol w:w="274"/>
        <w:gridCol w:w="4881"/>
      </w:tblGrid>
      <w:tr w:rsidR="00391A41" w14:paraId="613F58A4" w14:textId="77777777">
        <w:trPr>
          <w:trHeight w:val="360"/>
        </w:trPr>
        <w:tc>
          <w:tcPr>
            <w:tcW w:w="4292" w:type="dxa"/>
            <w:shd w:val="clear" w:color="auto" w:fill="auto"/>
          </w:tcPr>
          <w:p w14:paraId="000002F5" w14:textId="77777777" w:rsidR="00391A41" w:rsidRDefault="00F53B0B">
            <w:pPr>
              <w:ind w:firstLine="851"/>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274" w:type="dxa"/>
            <w:shd w:val="clear" w:color="auto" w:fill="auto"/>
          </w:tcPr>
          <w:p w14:paraId="000002F6" w14:textId="77777777" w:rsidR="00391A41" w:rsidRDefault="00391A41">
            <w:pPr>
              <w:ind w:firstLine="851"/>
              <w:jc w:val="center"/>
              <w:rPr>
                <w:rFonts w:ascii="Times New Roman" w:eastAsia="Times New Roman" w:hAnsi="Times New Roman" w:cs="Times New Roman"/>
                <w:b/>
              </w:rPr>
            </w:pPr>
          </w:p>
        </w:tc>
        <w:tc>
          <w:tcPr>
            <w:tcW w:w="4881" w:type="dxa"/>
            <w:shd w:val="clear" w:color="auto" w:fill="auto"/>
          </w:tcPr>
          <w:p w14:paraId="000002F7" w14:textId="77777777" w:rsidR="00391A41" w:rsidRDefault="00F53B0B">
            <w:pPr>
              <w:ind w:firstLine="851"/>
              <w:jc w:val="center"/>
              <w:rPr>
                <w:rFonts w:ascii="Times New Roman" w:eastAsia="Times New Roman" w:hAnsi="Times New Roman" w:cs="Times New Roman"/>
                <w:b/>
              </w:rPr>
            </w:pPr>
            <w:r>
              <w:rPr>
                <w:rFonts w:ascii="Times New Roman" w:eastAsia="Times New Roman" w:hAnsi="Times New Roman" w:cs="Times New Roman"/>
                <w:b/>
              </w:rPr>
              <w:t>Споживач:</w:t>
            </w:r>
          </w:p>
          <w:p w14:paraId="000002F8" w14:textId="77777777" w:rsidR="00391A41" w:rsidRDefault="00391A41">
            <w:pPr>
              <w:ind w:firstLine="851"/>
              <w:rPr>
                <w:rFonts w:ascii="Times New Roman" w:eastAsia="Times New Roman" w:hAnsi="Times New Roman" w:cs="Times New Roman"/>
              </w:rPr>
            </w:pPr>
          </w:p>
        </w:tc>
      </w:tr>
      <w:tr w:rsidR="00391A41" w14:paraId="56387467" w14:textId="77777777">
        <w:trPr>
          <w:trHeight w:val="1066"/>
        </w:trPr>
        <w:tc>
          <w:tcPr>
            <w:tcW w:w="4292" w:type="dxa"/>
            <w:shd w:val="clear" w:color="auto" w:fill="auto"/>
          </w:tcPr>
          <w:p w14:paraId="000002F9" w14:textId="77777777" w:rsidR="00391A41" w:rsidRDefault="00F53B0B">
            <w:pPr>
              <w:ind w:firstLine="851"/>
              <w:rPr>
                <w:rFonts w:ascii="Times New Roman" w:eastAsia="Times New Roman" w:hAnsi="Times New Roman" w:cs="Times New Roman"/>
                <w:vertAlign w:val="superscript"/>
              </w:rPr>
            </w:pPr>
            <w:r>
              <w:rPr>
                <w:rFonts w:ascii="Times New Roman" w:eastAsia="Times New Roman" w:hAnsi="Times New Roman" w:cs="Times New Roman"/>
              </w:rPr>
              <w:lastRenderedPageBreak/>
              <w:t>__________________        М.П</w:t>
            </w:r>
          </w:p>
        </w:tc>
        <w:tc>
          <w:tcPr>
            <w:tcW w:w="274" w:type="dxa"/>
            <w:shd w:val="clear" w:color="auto" w:fill="auto"/>
          </w:tcPr>
          <w:p w14:paraId="000002FA" w14:textId="77777777" w:rsidR="00391A41" w:rsidRDefault="00F53B0B">
            <w:pPr>
              <w:ind w:firstLine="851"/>
              <w:rPr>
                <w:rFonts w:ascii="Times New Roman" w:eastAsia="Times New Roman" w:hAnsi="Times New Roman" w:cs="Times New Roman"/>
              </w:rPr>
            </w:pPr>
            <w:r>
              <w:rPr>
                <w:rFonts w:ascii="Times New Roman" w:eastAsia="Times New Roman" w:hAnsi="Times New Roman" w:cs="Times New Roman"/>
              </w:rPr>
              <w:t xml:space="preserve"> </w:t>
            </w:r>
          </w:p>
        </w:tc>
        <w:tc>
          <w:tcPr>
            <w:tcW w:w="4881" w:type="dxa"/>
            <w:shd w:val="clear" w:color="auto" w:fill="auto"/>
          </w:tcPr>
          <w:p w14:paraId="000002FB" w14:textId="77777777" w:rsidR="00391A41" w:rsidRDefault="00F53B0B">
            <w:pPr>
              <w:ind w:firstLine="851"/>
              <w:rPr>
                <w:rFonts w:ascii="Times New Roman" w:eastAsia="Times New Roman" w:hAnsi="Times New Roman" w:cs="Times New Roman"/>
                <w:color w:val="000000"/>
              </w:rPr>
            </w:pPr>
            <w:r>
              <w:rPr>
                <w:rFonts w:ascii="Times New Roman" w:eastAsia="Times New Roman" w:hAnsi="Times New Roman" w:cs="Times New Roman"/>
              </w:rPr>
              <w:t>____________________             М.П.</w:t>
            </w:r>
          </w:p>
        </w:tc>
      </w:tr>
    </w:tbl>
    <w:p w14:paraId="000002FC" w14:textId="77777777" w:rsidR="00391A41" w:rsidRDefault="00391A41">
      <w:pPr>
        <w:ind w:firstLine="851"/>
        <w:rPr>
          <w:rFonts w:ascii="Times New Roman" w:eastAsia="Times New Roman" w:hAnsi="Times New Roman" w:cs="Times New Roman"/>
          <w:sz w:val="22"/>
          <w:szCs w:val="22"/>
        </w:rPr>
      </w:pPr>
    </w:p>
    <w:p w14:paraId="47BF15FC" w14:textId="77777777" w:rsidR="00CF70D2" w:rsidRDefault="00CF70D2">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02FF" w14:textId="2F9023ED" w:rsidR="00391A41" w:rsidRDefault="00F53B0B">
      <w:pPr>
        <w:pBdr>
          <w:top w:val="nil"/>
          <w:left w:val="nil"/>
          <w:bottom w:val="nil"/>
          <w:right w:val="nil"/>
          <w:between w:val="nil"/>
        </w:pBdr>
        <w:spacing w:before="65"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Додаток №1</w:t>
      </w:r>
    </w:p>
    <w:p w14:paraId="00000300" w14:textId="77777777" w:rsidR="00391A41" w:rsidRDefault="00F53B0B">
      <w:pPr>
        <w:pBdr>
          <w:top w:val="nil"/>
          <w:left w:val="nil"/>
          <w:bottom w:val="nil"/>
          <w:right w:val="nil"/>
          <w:between w:val="nil"/>
        </w:pBdr>
        <w:spacing w:before="5" w:after="140" w:line="237" w:lineRule="auto"/>
        <w:ind w:left="4962" w:right="652" w:firstLine="850"/>
        <w:rPr>
          <w:rFonts w:ascii="Times New Roman" w:eastAsia="Times New Roman" w:hAnsi="Times New Roman" w:cs="Times New Roman"/>
          <w:color w:val="000000"/>
        </w:rPr>
      </w:pPr>
      <w:r>
        <w:rPr>
          <w:rFonts w:ascii="Times New Roman" w:eastAsia="Times New Roman" w:hAnsi="Times New Roman" w:cs="Times New Roman"/>
          <w:color w:val="000000"/>
        </w:rPr>
        <w:t>до Договору</w:t>
      </w:r>
    </w:p>
    <w:p w14:paraId="00000301" w14:textId="77777777" w:rsidR="00391A41" w:rsidRDefault="00F53B0B">
      <w:pPr>
        <w:pBdr>
          <w:top w:val="nil"/>
          <w:left w:val="nil"/>
          <w:bottom w:val="nil"/>
          <w:right w:val="nil"/>
          <w:between w:val="nil"/>
        </w:pBdr>
        <w:spacing w:before="3"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t>№ ___/___ від ____________ р.</w:t>
      </w:r>
    </w:p>
    <w:p w14:paraId="00000302" w14:textId="77777777" w:rsidR="00391A41" w:rsidRDefault="00F53B0B">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ЗАЯВА-ПРИЄДНАННЯ</w:t>
      </w:r>
    </w:p>
    <w:p w14:paraId="00000303" w14:textId="77777777" w:rsidR="00391A41" w:rsidRDefault="00F53B0B">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до Договору постачання електричної енергії споживачу</w:t>
      </w:r>
    </w:p>
    <w:p w14:paraId="00000304" w14:textId="77777777" w:rsidR="00391A41" w:rsidRDefault="00F53B0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0000305"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та ознайомившись з умовами договору про постачання електричної енергії споживачу №_____ від ____________________________________року (далі - Договір),</w:t>
      </w:r>
    </w:p>
    <w:p w14:paraId="0000030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 в особі ___________________ , що діє на підставі Статуту(далі - Споживач)*, засвідчує що підписанням цієї заяви приєднується до умов Договору на умовах комерційної пропозиції, що є Додатком №2 до Договору та повідомляє свої нижченаведені персоніфіковані дані.</w:t>
      </w:r>
    </w:p>
    <w:p w14:paraId="00000307" w14:textId="77777777" w:rsidR="00391A41" w:rsidRDefault="00F53B0B">
      <w:pPr>
        <w:ind w:firstLine="70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Персоніфіковані дані Споживача:</w:t>
      </w:r>
    </w:p>
    <w:tbl>
      <w:tblPr>
        <w:tblStyle w:val="af9"/>
        <w:tblW w:w="9739" w:type="dxa"/>
        <w:tblInd w:w="-110" w:type="dxa"/>
        <w:tblLayout w:type="fixed"/>
        <w:tblLook w:val="0400" w:firstRow="0" w:lastRow="0" w:firstColumn="0" w:lastColumn="0" w:noHBand="0" w:noVBand="1"/>
      </w:tblPr>
      <w:tblGrid>
        <w:gridCol w:w="328"/>
        <w:gridCol w:w="4148"/>
        <w:gridCol w:w="5263"/>
      </w:tblGrid>
      <w:tr w:rsidR="00391A41" w14:paraId="4ED671AD" w14:textId="77777777">
        <w:trPr>
          <w:trHeight w:val="467"/>
        </w:trPr>
        <w:tc>
          <w:tcPr>
            <w:tcW w:w="328" w:type="dxa"/>
            <w:tcBorders>
              <w:top w:val="single" w:sz="8" w:space="0" w:color="000000"/>
              <w:left w:val="single" w:sz="8" w:space="0" w:color="000000"/>
              <w:bottom w:val="single" w:sz="8" w:space="0" w:color="000000"/>
            </w:tcBorders>
            <w:shd w:val="clear" w:color="auto" w:fill="auto"/>
          </w:tcPr>
          <w:p w14:paraId="00000308"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1</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00000309"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Назва Споживача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000030A"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391A41" w14:paraId="13D3E705" w14:textId="77777777">
        <w:trPr>
          <w:trHeight w:val="720"/>
        </w:trPr>
        <w:tc>
          <w:tcPr>
            <w:tcW w:w="328" w:type="dxa"/>
            <w:tcBorders>
              <w:top w:val="single" w:sz="8" w:space="0" w:color="000000"/>
              <w:left w:val="single" w:sz="8" w:space="0" w:color="000000"/>
              <w:bottom w:val="single" w:sz="8" w:space="0" w:color="000000"/>
            </w:tcBorders>
            <w:shd w:val="clear" w:color="auto" w:fill="auto"/>
          </w:tcPr>
          <w:p w14:paraId="0000030B"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2</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0000030C"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000030D"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391A41" w14:paraId="4352773E" w14:textId="77777777">
        <w:trPr>
          <w:trHeight w:val="467"/>
        </w:trPr>
        <w:tc>
          <w:tcPr>
            <w:tcW w:w="328" w:type="dxa"/>
            <w:tcBorders>
              <w:top w:val="single" w:sz="8" w:space="0" w:color="000000"/>
              <w:left w:val="single" w:sz="8" w:space="0" w:color="000000"/>
              <w:bottom w:val="single" w:sz="8" w:space="0" w:color="000000"/>
            </w:tcBorders>
            <w:shd w:val="clear" w:color="auto" w:fill="auto"/>
          </w:tcPr>
          <w:p w14:paraId="0000030E"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3</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0000030F"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Вид об'єкта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0000310"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311" w14:textId="77777777" w:rsidR="00391A41" w:rsidRDefault="00391A41">
            <w:pPr>
              <w:jc w:val="both"/>
              <w:rPr>
                <w:rFonts w:ascii="Times New Roman" w:eastAsia="Times New Roman" w:hAnsi="Times New Roman" w:cs="Times New Roman"/>
              </w:rPr>
            </w:pPr>
          </w:p>
        </w:tc>
      </w:tr>
      <w:tr w:rsidR="00391A41" w14:paraId="4DB569DA" w14:textId="77777777">
        <w:trPr>
          <w:trHeight w:val="467"/>
        </w:trPr>
        <w:tc>
          <w:tcPr>
            <w:tcW w:w="328" w:type="dxa"/>
            <w:tcBorders>
              <w:top w:val="single" w:sz="8" w:space="0" w:color="000000"/>
              <w:left w:val="single" w:sz="8" w:space="0" w:color="000000"/>
              <w:bottom w:val="single" w:sz="8" w:space="0" w:color="000000"/>
            </w:tcBorders>
            <w:shd w:val="clear" w:color="auto" w:fill="auto"/>
          </w:tcPr>
          <w:p w14:paraId="00000312"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4</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00000313"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Адреса об’єкта, ЕІС-код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0000314"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391A41" w14:paraId="25A1739E" w14:textId="77777777">
        <w:trPr>
          <w:trHeight w:val="720"/>
        </w:trPr>
        <w:tc>
          <w:tcPr>
            <w:tcW w:w="328" w:type="dxa"/>
            <w:tcBorders>
              <w:top w:val="single" w:sz="8" w:space="0" w:color="000000"/>
              <w:left w:val="single" w:sz="8" w:space="0" w:color="000000"/>
              <w:bottom w:val="single" w:sz="8" w:space="0" w:color="000000"/>
            </w:tcBorders>
            <w:shd w:val="clear" w:color="auto" w:fill="auto"/>
          </w:tcPr>
          <w:p w14:paraId="00000315"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5</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00000316" w14:textId="2EC721FC" w:rsidR="00391A41" w:rsidRDefault="00D9513F">
            <w:pPr>
              <w:jc w:val="both"/>
              <w:rPr>
                <w:rFonts w:ascii="Times New Roman" w:eastAsia="Times New Roman" w:hAnsi="Times New Roman" w:cs="Times New Roman"/>
              </w:rPr>
            </w:pPr>
            <w:sdt>
              <w:sdtPr>
                <w:tag w:val="goog_rdk_0"/>
                <w:id w:val="816538117"/>
              </w:sdtPr>
              <w:sdtEndPr/>
              <w:sdtContent/>
            </w:sdt>
            <w:r w:rsidR="00F53B0B">
              <w:rPr>
                <w:rFonts w:ascii="Times New Roman" w:eastAsia="Times New Roman" w:hAnsi="Times New Roman" w:cs="Times New Roman"/>
              </w:rPr>
              <w:t>Найменування оператора системи</w:t>
            </w:r>
            <w:r w:rsidR="009959C1">
              <w:rPr>
                <w:rFonts w:ascii="Times New Roman" w:eastAsia="Times New Roman" w:hAnsi="Times New Roman" w:cs="Times New Roman"/>
              </w:rPr>
              <w:t xml:space="preserve"> розподілу </w:t>
            </w:r>
            <w:r w:rsidR="009959C1" w:rsidRPr="009959C1">
              <w:rPr>
                <w:rFonts w:ascii="Times New Roman" w:eastAsia="Times New Roman" w:hAnsi="Times New Roman" w:cs="Times New Roman"/>
              </w:rPr>
              <w:t>на території діяльності якого</w:t>
            </w:r>
            <w:r w:rsidR="009959C1">
              <w:rPr>
                <w:rFonts w:ascii="Times New Roman" w:eastAsia="Times New Roman" w:hAnsi="Times New Roman" w:cs="Times New Roman"/>
              </w:rPr>
              <w:t xml:space="preserve"> </w:t>
            </w:r>
            <w:r w:rsidR="009959C1" w:rsidRPr="009959C1">
              <w:rPr>
                <w:rFonts w:ascii="Times New Roman" w:eastAsia="Times New Roman" w:hAnsi="Times New Roman" w:cs="Times New Roman"/>
              </w:rPr>
              <w:t>приєднані електроустановки Споживача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0000317" w14:textId="5241C206" w:rsidR="00391A41" w:rsidRDefault="00F53B0B">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391A41" w14:paraId="3DDD458C" w14:textId="77777777">
        <w:trPr>
          <w:trHeight w:val="720"/>
        </w:trPr>
        <w:tc>
          <w:tcPr>
            <w:tcW w:w="328" w:type="dxa"/>
            <w:tcBorders>
              <w:top w:val="single" w:sz="8" w:space="0" w:color="000000"/>
              <w:left w:val="single" w:sz="8" w:space="0" w:color="000000"/>
              <w:bottom w:val="single" w:sz="8" w:space="0" w:color="000000"/>
            </w:tcBorders>
            <w:shd w:val="clear" w:color="auto" w:fill="auto"/>
          </w:tcPr>
          <w:p w14:paraId="00000318"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6</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00000319"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ЕІС-код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000031A"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391A41" w14:paraId="6CC1DAD5" w14:textId="77777777">
        <w:trPr>
          <w:trHeight w:val="467"/>
        </w:trPr>
        <w:tc>
          <w:tcPr>
            <w:tcW w:w="328" w:type="dxa"/>
            <w:tcBorders>
              <w:top w:val="single" w:sz="8" w:space="0" w:color="000000"/>
              <w:left w:val="single" w:sz="8" w:space="0" w:color="000000"/>
              <w:bottom w:val="single" w:sz="8" w:space="0" w:color="000000"/>
            </w:tcBorders>
            <w:shd w:val="clear" w:color="auto" w:fill="auto"/>
          </w:tcPr>
          <w:p w14:paraId="0000031B"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7</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0000031C"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Інформація про наявність пільг/субсидії</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000031D"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14:paraId="0000031E" w14:textId="77777777" w:rsidR="00391A41" w:rsidRDefault="00F53B0B">
      <w:pPr>
        <w:ind w:firstLine="7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Початок постачання електричної енергії здійснюється з «        »_________20    р.</w:t>
      </w:r>
    </w:p>
    <w:p w14:paraId="0000031F" w14:textId="77777777" w:rsidR="00391A41" w:rsidRDefault="00F53B0B">
      <w:pPr>
        <w:ind w:firstLine="70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*Примітка:</w:t>
      </w:r>
    </w:p>
    <w:p w14:paraId="00000320" w14:textId="77777777" w:rsidR="00391A41" w:rsidRDefault="00F53B0B">
      <w:pPr>
        <w:ind w:firstLine="70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0000321" w14:textId="77777777" w:rsidR="00391A41" w:rsidRDefault="00391A41">
      <w:pPr>
        <w:ind w:firstLine="700"/>
        <w:jc w:val="both"/>
        <w:rPr>
          <w:rFonts w:ascii="Times New Roman" w:eastAsia="Times New Roman" w:hAnsi="Times New Roman" w:cs="Times New Roman"/>
          <w:b/>
          <w:sz w:val="22"/>
          <w:szCs w:val="22"/>
        </w:rPr>
      </w:pPr>
    </w:p>
    <w:p w14:paraId="00000322" w14:textId="77777777" w:rsidR="00391A41" w:rsidRDefault="00F53B0B">
      <w:pPr>
        <w:ind w:firstLine="70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Відмітка про згоду Споживача на обробку персональних даних:</w:t>
      </w:r>
    </w:p>
    <w:p w14:paraId="00000323" w14:textId="77777777" w:rsidR="00391A41" w:rsidRDefault="00F53B0B">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   </w:t>
      </w:r>
      <w:r>
        <w:rPr>
          <w:rFonts w:ascii="Times New Roman" w:eastAsia="Times New Roman" w:hAnsi="Times New Roman" w:cs="Times New Roman"/>
          <w:b/>
          <w:sz w:val="22"/>
          <w:szCs w:val="22"/>
        </w:rPr>
        <w:tab/>
        <w:t>_________________     ______________________</w:t>
      </w:r>
    </w:p>
    <w:p w14:paraId="00000324" w14:textId="77777777" w:rsidR="00391A41" w:rsidRDefault="00F53B0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(дата)            </w:t>
      </w:r>
      <w:r>
        <w:rPr>
          <w:rFonts w:ascii="Times New Roman" w:eastAsia="Times New Roman" w:hAnsi="Times New Roman" w:cs="Times New Roman"/>
          <w:sz w:val="16"/>
          <w:szCs w:val="16"/>
        </w:rPr>
        <w:tab/>
        <w:t>(особистий підпис)          </w:t>
      </w:r>
      <w:r>
        <w:rPr>
          <w:rFonts w:ascii="Times New Roman" w:eastAsia="Times New Roman" w:hAnsi="Times New Roman" w:cs="Times New Roman"/>
          <w:sz w:val="16"/>
          <w:szCs w:val="16"/>
        </w:rPr>
        <w:tab/>
        <w:t>(П.І.Б. Споживача)</w:t>
      </w:r>
    </w:p>
    <w:p w14:paraId="00000325" w14:textId="77777777" w:rsidR="00391A41" w:rsidRDefault="00F53B0B">
      <w:pPr>
        <w:ind w:firstLine="56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14:paraId="00000326" w14:textId="77777777" w:rsidR="00391A41" w:rsidRDefault="00F53B0B">
      <w:pPr>
        <w:ind w:firstLine="56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Примітка:</w:t>
      </w:r>
    </w:p>
    <w:p w14:paraId="00000327" w14:textId="77777777" w:rsidR="00391A41" w:rsidRDefault="00F53B0B">
      <w:pPr>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Споживач зобов'язується у місячний строк повідомити Постачальника про зміну будь-якої інформації зазначених у цьому додатку.</w:t>
      </w:r>
    </w:p>
    <w:p w14:paraId="00000328" w14:textId="77777777" w:rsidR="00391A41" w:rsidRDefault="00F53B0B">
      <w:pPr>
        <w:tabs>
          <w:tab w:val="left" w:pos="284"/>
        </w:tabs>
        <w:spacing w:before="5"/>
        <w:rPr>
          <w:rFonts w:ascii="Times New Roman" w:eastAsia="Times New Roman" w:hAnsi="Times New Roman" w:cs="Times New Roman"/>
          <w:sz w:val="22"/>
          <w:szCs w:val="22"/>
        </w:rPr>
      </w:pPr>
      <w:r>
        <w:rPr>
          <w:rFonts w:ascii="Times New Roman" w:eastAsia="Times New Roman" w:hAnsi="Times New Roman" w:cs="Times New Roman"/>
          <w:sz w:val="22"/>
          <w:szCs w:val="22"/>
        </w:rPr>
        <w:t>У відповідності до вимог пункту 32.10 Правил, Споживач разом із заявою-приєднання також надає:</w:t>
      </w:r>
    </w:p>
    <w:p w14:paraId="00000329" w14:textId="77777777" w:rsidR="00391A41" w:rsidRDefault="00F53B0B">
      <w:pPr>
        <w:numPr>
          <w:ilvl w:val="0"/>
          <w:numId w:val="22"/>
        </w:numPr>
        <w:tabs>
          <w:tab w:val="left" w:pos="284"/>
        </w:tabs>
        <w:spacing w:before="3"/>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Копію документа на підтвердження повноважень особи на укладення/підписання договору (витяг з установчого документа про повноваження керівника) - для юридичних осіб, копію протоколу вищого органу управління про призначення керівника, копію наказу про призначення керівника або копію довіреності, виданої в установленому законодавством порядку;</w:t>
      </w:r>
    </w:p>
    <w:p w14:paraId="0000032A" w14:textId="77777777" w:rsidR="00391A41" w:rsidRDefault="00F53B0B">
      <w:pPr>
        <w:numPr>
          <w:ilvl w:val="0"/>
          <w:numId w:val="22"/>
        </w:numPr>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Копію виписки (довідки) про державну реєстрацію юридичної особи в ЄДР або витяг станом на дату підписання цієї заяви;</w:t>
      </w:r>
    </w:p>
    <w:p w14:paraId="0000032B" w14:textId="77777777" w:rsidR="00391A41" w:rsidRDefault="00F53B0B">
      <w:pPr>
        <w:numPr>
          <w:ilvl w:val="0"/>
          <w:numId w:val="22"/>
        </w:numPr>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За наявності АСКОЕ/ЛУЗОД - Свідоцтво про Державну метрологічну атестацію.</w:t>
      </w:r>
    </w:p>
    <w:p w14:paraId="0000032C" w14:textId="77777777" w:rsidR="00391A41" w:rsidRDefault="00391A41">
      <w:pPr>
        <w:rPr>
          <w:rFonts w:ascii="Times New Roman" w:eastAsia="Times New Roman" w:hAnsi="Times New Roman" w:cs="Times New Roman"/>
          <w:sz w:val="22"/>
          <w:szCs w:val="22"/>
        </w:rPr>
      </w:pPr>
    </w:p>
    <w:p w14:paraId="0000032D" w14:textId="77777777" w:rsidR="00391A41" w:rsidRDefault="00F53B0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Реквізити Споживача:__________________________________________________________________</w:t>
      </w:r>
    </w:p>
    <w:p w14:paraId="0000032E" w14:textId="77777777" w:rsidR="00391A41" w:rsidRDefault="00F53B0B">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14:paraId="0000032F" w14:textId="77777777" w:rsidR="00391A41" w:rsidRDefault="00F53B0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0000330" w14:textId="77777777" w:rsidR="00391A41" w:rsidRDefault="00F53B0B">
      <w:p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Відмітка про підписання Споживачем цієї заяви-приєднання:</w:t>
      </w:r>
    </w:p>
    <w:p w14:paraId="00000331" w14:textId="77777777" w:rsidR="00391A41" w:rsidRDefault="00F53B0B">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   </w:t>
      </w:r>
      <w:r>
        <w:rPr>
          <w:rFonts w:ascii="Times New Roman" w:eastAsia="Times New Roman" w:hAnsi="Times New Roman" w:cs="Times New Roman"/>
          <w:b/>
          <w:sz w:val="22"/>
          <w:szCs w:val="22"/>
        </w:rPr>
        <w:tab/>
        <w:t xml:space="preserve">              _________________ </w:t>
      </w:r>
      <w:r>
        <w:rPr>
          <w:rFonts w:ascii="Times New Roman" w:eastAsia="Times New Roman" w:hAnsi="Times New Roman" w:cs="Times New Roman"/>
          <w:b/>
          <w:sz w:val="22"/>
          <w:szCs w:val="22"/>
        </w:rPr>
        <w:tab/>
        <w:t>______________________</w:t>
      </w:r>
    </w:p>
    <w:p w14:paraId="00000332" w14:textId="77777777" w:rsidR="00391A41" w:rsidRDefault="00F53B0B">
      <w:pPr>
        <w:rPr>
          <w:rFonts w:ascii="Times New Roman" w:eastAsia="Times New Roman" w:hAnsi="Times New Roman" w:cs="Times New Roman"/>
          <w:sz w:val="22"/>
          <w:szCs w:val="22"/>
        </w:rPr>
      </w:pPr>
      <w:r>
        <w:rPr>
          <w:rFonts w:ascii="Times New Roman" w:eastAsia="Times New Roman" w:hAnsi="Times New Roman" w:cs="Times New Roman"/>
          <w:sz w:val="16"/>
          <w:szCs w:val="16"/>
        </w:rPr>
        <w:t xml:space="preserve">           (дата подання)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(особистий підпис)                          (П.І.Б. Споживача)</w:t>
      </w:r>
      <w:r>
        <w:rPr>
          <w:rFonts w:ascii="Times New Roman" w:eastAsia="Times New Roman" w:hAnsi="Times New Roman" w:cs="Times New Roman"/>
          <w:sz w:val="22"/>
          <w:szCs w:val="22"/>
        </w:rPr>
        <w:t xml:space="preserve">                      </w:t>
      </w:r>
    </w:p>
    <w:p w14:paraId="00000333" w14:textId="77777777" w:rsidR="00391A41" w:rsidRDefault="00F53B0B">
      <w:pPr>
        <w:rPr>
          <w:rFonts w:ascii="Arial" w:eastAsia="Arial" w:hAnsi="Arial" w:cs="Arial"/>
        </w:rPr>
      </w:pPr>
      <w:r>
        <w:br w:type="page"/>
      </w:r>
    </w:p>
    <w:p w14:paraId="00000334" w14:textId="77777777" w:rsidR="00391A41" w:rsidRDefault="00F53B0B">
      <w:pPr>
        <w:pBdr>
          <w:top w:val="nil"/>
          <w:left w:val="nil"/>
          <w:bottom w:val="nil"/>
          <w:right w:val="nil"/>
          <w:between w:val="nil"/>
        </w:pBdr>
        <w:spacing w:before="65"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Додаток №2</w:t>
      </w:r>
    </w:p>
    <w:p w14:paraId="00000335" w14:textId="77777777" w:rsidR="00391A41" w:rsidRDefault="00F53B0B">
      <w:pPr>
        <w:pBdr>
          <w:top w:val="nil"/>
          <w:left w:val="nil"/>
          <w:bottom w:val="nil"/>
          <w:right w:val="nil"/>
          <w:between w:val="nil"/>
        </w:pBdr>
        <w:spacing w:before="5" w:after="140" w:line="237" w:lineRule="auto"/>
        <w:ind w:left="4962" w:right="652" w:firstLine="850"/>
        <w:rPr>
          <w:rFonts w:ascii="Times New Roman" w:eastAsia="Times New Roman" w:hAnsi="Times New Roman" w:cs="Times New Roman"/>
          <w:color w:val="000000"/>
        </w:rPr>
      </w:pPr>
      <w:r>
        <w:rPr>
          <w:rFonts w:ascii="Times New Roman" w:eastAsia="Times New Roman" w:hAnsi="Times New Roman" w:cs="Times New Roman"/>
          <w:color w:val="000000"/>
        </w:rPr>
        <w:t>до Договору</w:t>
      </w:r>
    </w:p>
    <w:p w14:paraId="00000336" w14:textId="77777777" w:rsidR="00391A41" w:rsidRDefault="00F53B0B">
      <w:pPr>
        <w:pBdr>
          <w:top w:val="nil"/>
          <w:left w:val="nil"/>
          <w:bottom w:val="nil"/>
          <w:right w:val="nil"/>
          <w:between w:val="nil"/>
        </w:pBdr>
        <w:spacing w:before="3"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t>№ ___/___ від ____________ р.</w:t>
      </w:r>
    </w:p>
    <w:p w14:paraId="00000337" w14:textId="77777777" w:rsidR="00391A41" w:rsidRDefault="00391A41">
      <w:pPr>
        <w:pBdr>
          <w:top w:val="nil"/>
          <w:left w:val="nil"/>
          <w:bottom w:val="nil"/>
          <w:right w:val="nil"/>
          <w:between w:val="nil"/>
        </w:pBdr>
        <w:spacing w:before="72" w:line="278" w:lineRule="auto"/>
        <w:ind w:firstLine="851"/>
        <w:jc w:val="center"/>
        <w:rPr>
          <w:rFonts w:ascii="Times New Roman" w:eastAsia="Times New Roman" w:hAnsi="Times New Roman" w:cs="Times New Roman"/>
          <w:b/>
          <w:sz w:val="22"/>
          <w:szCs w:val="22"/>
        </w:rPr>
      </w:pPr>
    </w:p>
    <w:p w14:paraId="00000338" w14:textId="77777777" w:rsidR="00391A41" w:rsidRDefault="00F53B0B">
      <w:pPr>
        <w:pBdr>
          <w:top w:val="nil"/>
          <w:left w:val="nil"/>
          <w:bottom w:val="nil"/>
          <w:right w:val="nil"/>
          <w:between w:val="nil"/>
        </w:pBdr>
        <w:spacing w:before="72" w:line="278" w:lineRule="auto"/>
        <w:ind w:firstLine="851"/>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КОМЕРЦІЙНА ПРОПОЗИЦІЯ</w:t>
      </w:r>
    </w:p>
    <w:p w14:paraId="00000339" w14:textId="77777777" w:rsidR="00391A41" w:rsidRDefault="00391A41">
      <w:pPr>
        <w:spacing w:line="242" w:lineRule="auto"/>
        <w:ind w:right="1932" w:firstLine="851"/>
        <w:jc w:val="center"/>
        <w:rPr>
          <w:rFonts w:ascii="Times New Roman" w:eastAsia="Times New Roman" w:hAnsi="Times New Roman" w:cs="Times New Roman"/>
          <w:b/>
          <w:sz w:val="22"/>
          <w:szCs w:val="22"/>
        </w:rPr>
      </w:pPr>
    </w:p>
    <w:p w14:paraId="0000033A" w14:textId="77777777" w:rsidR="00391A41" w:rsidRDefault="00F53B0B">
      <w:pPr>
        <w:ind w:firstLine="851"/>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___________________________________________________________________________, в особі _______________________________________, який діє на підставі Статуту, здійснює діяльність на підставі ліцензії на право провадження господарської діяльності з постачання електричної енергії споживачу, виданої згідно з Постановою НКРЕКП __________________________ (надалі – Постачальник) та надає Споживачу ______________________________________________________________________________________________________________________________________________________________________наступну п</w:t>
      </w:r>
      <w:r>
        <w:rPr>
          <w:rFonts w:ascii="Times New Roman" w:eastAsia="Times New Roman" w:hAnsi="Times New Roman" w:cs="Times New Roman"/>
          <w:sz w:val="22"/>
          <w:szCs w:val="22"/>
        </w:rPr>
        <w:t>ропозицію, що є невід’ємним додатком до Договору.</w:t>
      </w:r>
    </w:p>
    <w:p w14:paraId="0000033B"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Предметом комерційної пропозиції є постачання електричної енергії.</w:t>
      </w:r>
    </w:p>
    <w:p w14:paraId="0000033C"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Територія, на яку розповсюджується діяльність Постачальника та умови даної комерційної пропозиції: Україна.</w:t>
      </w:r>
    </w:p>
    <w:p w14:paraId="0000033D" w14:textId="77777777" w:rsidR="00391A41" w:rsidRDefault="00391A41">
      <w:pPr>
        <w:ind w:firstLine="851"/>
        <w:jc w:val="both"/>
        <w:rPr>
          <w:rFonts w:ascii="Times New Roman" w:eastAsia="Times New Roman" w:hAnsi="Times New Roman" w:cs="Times New Roman"/>
          <w:sz w:val="22"/>
          <w:szCs w:val="22"/>
        </w:rPr>
      </w:pPr>
    </w:p>
    <w:tbl>
      <w:tblPr>
        <w:tblStyle w:val="afa"/>
        <w:tblW w:w="9628" w:type="dxa"/>
        <w:tblInd w:w="0" w:type="dxa"/>
        <w:tblLayout w:type="fixed"/>
        <w:tblLook w:val="0000" w:firstRow="0" w:lastRow="0" w:firstColumn="0" w:lastColumn="0" w:noHBand="0" w:noVBand="0"/>
      </w:tblPr>
      <w:tblGrid>
        <w:gridCol w:w="4084"/>
        <w:gridCol w:w="5544"/>
      </w:tblGrid>
      <w:tr w:rsidR="00391A41" w14:paraId="63F50873" w14:textId="77777777">
        <w:trPr>
          <w:trHeight w:val="2288"/>
        </w:trPr>
        <w:tc>
          <w:tcPr>
            <w:tcW w:w="4084" w:type="dxa"/>
            <w:tcBorders>
              <w:top w:val="single" w:sz="4" w:space="0" w:color="000000"/>
              <w:left w:val="single" w:sz="4" w:space="0" w:color="000000"/>
              <w:bottom w:val="single" w:sz="4" w:space="0" w:color="000000"/>
            </w:tcBorders>
            <w:shd w:val="clear" w:color="auto" w:fill="auto"/>
          </w:tcPr>
          <w:p w14:paraId="0000033E"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Критерії, яким має відповідати Споживач</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000033F" w14:textId="77777777" w:rsidR="00391A41" w:rsidRDefault="00F53B0B">
            <w:pPr>
              <w:numPr>
                <w:ilvl w:val="0"/>
                <w:numId w:val="19"/>
              </w:numPr>
              <w:pBdr>
                <w:top w:val="nil"/>
                <w:left w:val="nil"/>
                <w:bottom w:val="nil"/>
                <w:right w:val="nil"/>
                <w:between w:val="nil"/>
              </w:pBdr>
              <w:spacing w:line="25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особа є власником (користувачем) об’єкта;</w:t>
            </w:r>
          </w:p>
          <w:p w14:paraId="00000340" w14:textId="77777777" w:rsidR="00391A41" w:rsidRDefault="00F53B0B">
            <w:pPr>
              <w:numPr>
                <w:ilvl w:val="0"/>
                <w:numId w:val="19"/>
              </w:numPr>
              <w:pBdr>
                <w:top w:val="nil"/>
                <w:left w:val="nil"/>
                <w:bottom w:val="nil"/>
                <w:right w:val="nil"/>
                <w:between w:val="nil"/>
              </w:pBdr>
              <w:spacing w:line="25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наявний облік електричної енергії забезпечує можливість застосування цін (тарифів), передбачених даною комерційною пропозицією;</w:t>
            </w:r>
          </w:p>
          <w:p w14:paraId="00000341" w14:textId="77777777" w:rsidR="00391A41" w:rsidRDefault="00F53B0B">
            <w:pPr>
              <w:widowControl w:val="0"/>
              <w:numPr>
                <w:ilvl w:val="0"/>
                <w:numId w:val="19"/>
              </w:numPr>
              <w:pBdr>
                <w:top w:val="nil"/>
                <w:left w:val="nil"/>
                <w:bottom w:val="nil"/>
                <w:right w:val="nil"/>
                <w:between w:val="nil"/>
              </w:pBdr>
              <w:tabs>
                <w:tab w:val="left" w:pos="1426"/>
              </w:tabs>
              <w:spacing w:before="3" w:after="12" w:line="237" w:lineRule="auto"/>
              <w:ind w:right="233"/>
              <w:jc w:val="both"/>
              <w:rPr>
                <w:rFonts w:ascii="Times New Roman" w:eastAsia="Times New Roman" w:hAnsi="Times New Roman" w:cs="Times New Roman"/>
                <w:color w:val="000000"/>
              </w:rPr>
            </w:pPr>
            <w:r>
              <w:rPr>
                <w:rFonts w:ascii="Times New Roman" w:eastAsia="Times New Roman" w:hAnsi="Times New Roman" w:cs="Times New Roman"/>
                <w:color w:val="000000"/>
              </w:rPr>
              <w:t>відсутня прострочена заборгованість за договорами про постачання електричної енергії або про надання послуг системи розподіл</w:t>
            </w:r>
            <w:r>
              <w:rPr>
                <w:rFonts w:ascii="Times New Roman" w:eastAsia="Times New Roman" w:hAnsi="Times New Roman" w:cs="Times New Roman"/>
              </w:rPr>
              <w:t>у</w:t>
            </w:r>
            <w:r>
              <w:rPr>
                <w:rFonts w:ascii="Times New Roman" w:eastAsia="Times New Roman" w:hAnsi="Times New Roman" w:cs="Times New Roman"/>
                <w:color w:val="000000"/>
              </w:rPr>
              <w:t>.</w:t>
            </w:r>
          </w:p>
          <w:p w14:paraId="00000342" w14:textId="77777777" w:rsidR="00391A41" w:rsidRDefault="00391A41">
            <w:pPr>
              <w:jc w:val="both"/>
              <w:rPr>
                <w:rFonts w:ascii="Times New Roman" w:eastAsia="Times New Roman" w:hAnsi="Times New Roman" w:cs="Times New Roman"/>
              </w:rPr>
            </w:pPr>
          </w:p>
        </w:tc>
      </w:tr>
      <w:tr w:rsidR="00391A41" w14:paraId="4A521358" w14:textId="77777777">
        <w:tc>
          <w:tcPr>
            <w:tcW w:w="4084" w:type="dxa"/>
            <w:tcBorders>
              <w:top w:val="single" w:sz="4" w:space="0" w:color="000000"/>
              <w:left w:val="single" w:sz="4" w:space="0" w:color="000000"/>
              <w:bottom w:val="single" w:sz="4" w:space="0" w:color="000000"/>
            </w:tcBorders>
            <w:shd w:val="clear" w:color="auto" w:fill="auto"/>
          </w:tcPr>
          <w:p w14:paraId="00000343"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Ціна на електричну енергію</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0000344" w14:textId="77777777" w:rsidR="00391A41" w:rsidRDefault="00F53B0B">
            <w:pPr>
              <w:ind w:firstLine="316"/>
              <w:rPr>
                <w:rFonts w:ascii="Times New Roman" w:eastAsia="Times New Roman" w:hAnsi="Times New Roman" w:cs="Times New Roman"/>
              </w:rPr>
            </w:pPr>
            <w:r>
              <w:rPr>
                <w:rFonts w:ascii="Times New Roman" w:eastAsia="Times New Roman" w:hAnsi="Times New Roman" w:cs="Times New Roman"/>
              </w:rPr>
              <w:t>Ціна за одиницю електроенергії складає _______________ грн. за 1 кВт*год з ПДВ.</w:t>
            </w:r>
          </w:p>
          <w:p w14:paraId="00000345" w14:textId="77777777" w:rsidR="00391A41" w:rsidRDefault="00F53B0B">
            <w:pPr>
              <w:ind w:firstLine="316"/>
              <w:rPr>
                <w:rFonts w:ascii="Times New Roman" w:eastAsia="Times New Roman" w:hAnsi="Times New Roman" w:cs="Times New Roman"/>
              </w:rPr>
            </w:pPr>
            <w:r>
              <w:rPr>
                <w:rFonts w:ascii="Times New Roman" w:eastAsia="Times New Roman" w:hAnsi="Times New Roman" w:cs="Times New Roman"/>
              </w:rPr>
              <w:t>Ціна за одиницю електроенергії включає всі витрати Постачальника, у тому числі:</w:t>
            </w:r>
          </w:p>
          <w:p w14:paraId="00000346" w14:textId="77777777" w:rsidR="00391A41" w:rsidRDefault="00F53B0B">
            <w:pPr>
              <w:numPr>
                <w:ilvl w:val="0"/>
                <w:numId w:val="30"/>
              </w:numPr>
              <w:pBdr>
                <w:top w:val="nil"/>
                <w:left w:val="nil"/>
                <w:bottom w:val="nil"/>
                <w:right w:val="nil"/>
                <w:between w:val="nil"/>
              </w:pBdr>
              <w:tabs>
                <w:tab w:val="left" w:pos="568"/>
              </w:tabs>
              <w:spacing w:line="252" w:lineRule="auto"/>
              <w:ind w:left="0" w:firstLine="316"/>
              <w:jc w:val="both"/>
              <w:rPr>
                <w:rFonts w:ascii="Times New Roman" w:eastAsia="Times New Roman" w:hAnsi="Times New Roman" w:cs="Times New Roman"/>
                <w:color w:val="000000"/>
              </w:rPr>
            </w:pPr>
            <w:r>
              <w:rPr>
                <w:rFonts w:ascii="Times New Roman" w:eastAsia="Times New Roman" w:hAnsi="Times New Roman" w:cs="Times New Roman"/>
                <w:color w:val="000000"/>
              </w:rPr>
              <w:t>вільна ціна електричної енергії;</w:t>
            </w:r>
          </w:p>
          <w:p w14:paraId="00000347" w14:textId="77777777" w:rsidR="00391A41" w:rsidRDefault="00F53B0B">
            <w:pPr>
              <w:numPr>
                <w:ilvl w:val="0"/>
                <w:numId w:val="30"/>
              </w:numPr>
              <w:pBdr>
                <w:top w:val="nil"/>
                <w:left w:val="nil"/>
                <w:bottom w:val="nil"/>
                <w:right w:val="nil"/>
                <w:between w:val="nil"/>
              </w:pBdr>
              <w:tabs>
                <w:tab w:val="left" w:pos="568"/>
                <w:tab w:val="left" w:pos="599"/>
              </w:tabs>
              <w:spacing w:line="252" w:lineRule="auto"/>
              <w:ind w:left="0" w:firstLine="316"/>
              <w:jc w:val="both"/>
              <w:rPr>
                <w:rFonts w:ascii="Times New Roman" w:eastAsia="Times New Roman" w:hAnsi="Times New Roman" w:cs="Times New Roman"/>
                <w:color w:val="000000"/>
              </w:rPr>
            </w:pPr>
            <w:r>
              <w:rPr>
                <w:rFonts w:ascii="Times New Roman" w:eastAsia="Times New Roman" w:hAnsi="Times New Roman" w:cs="Times New Roman"/>
                <w:color w:val="000000"/>
              </w:rPr>
              <w:t>тариф на послуги з передачі електричної енергії, що встановлений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01.12.2021 № 2454;</w:t>
            </w:r>
          </w:p>
          <w:p w14:paraId="00000348" w14:textId="77777777" w:rsidR="00391A41" w:rsidRDefault="00F53B0B">
            <w:pPr>
              <w:numPr>
                <w:ilvl w:val="0"/>
                <w:numId w:val="30"/>
              </w:numPr>
              <w:pBdr>
                <w:top w:val="nil"/>
                <w:left w:val="nil"/>
                <w:bottom w:val="nil"/>
                <w:right w:val="nil"/>
                <w:between w:val="nil"/>
              </w:pBdr>
              <w:tabs>
                <w:tab w:val="left" w:pos="568"/>
              </w:tabs>
              <w:spacing w:after="160" w:line="252" w:lineRule="auto"/>
              <w:ind w:left="0" w:firstLine="31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тариф Постачальника електроенергії, який включає: вартість небалансів у випадку позитивної або негативної різниці фактичного та прогнозованого споживання електроенергії погодинно; прибуток Постачальника електроенергії; витрати Постачальника електроенергії, пов’язані зі зборами на регулювання НКРЕКП; витрати Постачальника електроенергії, пов’язані з виплатами постійних та змінних нарахувань за участь у ринках; інші витрати, які не вказані вище; </w:t>
            </w:r>
            <w:r>
              <w:rPr>
                <w:rFonts w:ascii="Times New Roman" w:eastAsia="Times New Roman" w:hAnsi="Times New Roman" w:cs="Times New Roman"/>
                <w:highlight w:val="white"/>
              </w:rPr>
              <w:t>ПДВ – податок на додану вартість;</w:t>
            </w:r>
          </w:p>
          <w:p w14:paraId="00000349" w14:textId="290D4C3D" w:rsidR="00391A41" w:rsidRDefault="00F53B0B">
            <w:pPr>
              <w:numPr>
                <w:ilvl w:val="0"/>
                <w:numId w:val="30"/>
              </w:numPr>
              <w:pBdr>
                <w:top w:val="nil"/>
                <w:left w:val="nil"/>
                <w:bottom w:val="nil"/>
                <w:right w:val="nil"/>
                <w:between w:val="nil"/>
              </w:pBdr>
              <w:tabs>
                <w:tab w:val="left" w:pos="568"/>
              </w:tabs>
              <w:spacing w:after="160" w:line="252" w:lineRule="auto"/>
              <w:ind w:left="0" w:firstLine="316"/>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тариф на послуги з розподілу електричної енергії, що встановлюються </w:t>
            </w:r>
            <w:r w:rsidR="00606ECB">
              <w:rPr>
                <w:rFonts w:ascii="Times New Roman" w:eastAsia="Times New Roman" w:hAnsi="Times New Roman" w:cs="Times New Roman"/>
                <w:highlight w:val="white"/>
              </w:rPr>
              <w:t>НКРЕКП</w:t>
            </w:r>
            <w:r>
              <w:rPr>
                <w:rFonts w:ascii="Times New Roman" w:eastAsia="Times New Roman" w:hAnsi="Times New Roman" w:cs="Times New Roman"/>
                <w:highlight w:val="white"/>
              </w:rPr>
              <w:t>.</w:t>
            </w:r>
          </w:p>
          <w:p w14:paraId="0000034A"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Зміна ціни за одиницю електричної енергії після укладання договору допускається за умови надання постачальником документів, підтверджуючих факт коливання ціни відповідно до умов Договору.</w:t>
            </w:r>
          </w:p>
          <w:p w14:paraId="0000034B"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lastRenderedPageBreak/>
              <w:t xml:space="preserve">Нову (змінену) ціну за одиницю електричної енергії розраховують за формулою: </w:t>
            </w:r>
          </w:p>
          <w:p w14:paraId="0000034C" w14:textId="77777777" w:rsidR="00391A41" w:rsidRDefault="00391A41">
            <w:pPr>
              <w:ind w:firstLine="851"/>
              <w:jc w:val="both"/>
              <w:rPr>
                <w:rFonts w:ascii="Times New Roman" w:eastAsia="Times New Roman" w:hAnsi="Times New Roman" w:cs="Times New Roman"/>
              </w:rPr>
            </w:pPr>
          </w:p>
          <w:p w14:paraId="0000034D" w14:textId="77777777" w:rsidR="00391A41" w:rsidRDefault="00F53B0B">
            <w:pPr>
              <w:spacing w:after="20" w:line="259" w:lineRule="auto"/>
              <w:ind w:right="50" w:firstLine="323"/>
              <w:jc w:val="both"/>
              <w:rPr>
                <w:rFonts w:ascii="Times New Roman" w:eastAsia="Times New Roman" w:hAnsi="Times New Roman" w:cs="Times New Roman"/>
              </w:rPr>
            </w:pPr>
            <w:r>
              <w:rPr>
                <w:rFonts w:ascii="Times New Roman" w:eastAsia="Times New Roman" w:hAnsi="Times New Roman" w:cs="Times New Roman"/>
              </w:rPr>
              <w:t xml:space="preserve">                                  СжЦm-1</w:t>
            </w:r>
          </w:p>
          <w:p w14:paraId="0000034E" w14:textId="77777777" w:rsidR="00391A41" w:rsidRDefault="00F53B0B">
            <w:pPr>
              <w:spacing w:after="24" w:line="259" w:lineRule="auto"/>
              <w:ind w:right="50" w:firstLine="323"/>
              <w:jc w:val="center"/>
              <w:rPr>
                <w:rFonts w:ascii="Times New Roman" w:eastAsia="Times New Roman" w:hAnsi="Times New Roman" w:cs="Times New Roman"/>
              </w:rPr>
            </w:pPr>
            <w:r>
              <w:rPr>
                <w:rFonts w:ascii="Times New Roman" w:eastAsia="Times New Roman" w:hAnsi="Times New Roman" w:cs="Times New Roman"/>
              </w:rPr>
              <w:t xml:space="preserve">        Цm = (Цо × –––––––––– + Тпер+Троз) ×1,2  , де</w:t>
            </w:r>
          </w:p>
          <w:p w14:paraId="0000034F" w14:textId="77777777" w:rsidR="00391A41" w:rsidRDefault="00F53B0B">
            <w:pPr>
              <w:tabs>
                <w:tab w:val="center" w:pos="224"/>
                <w:tab w:val="center" w:pos="4884"/>
              </w:tabs>
              <w:ind w:right="50" w:firstLine="323"/>
              <w:jc w:val="center"/>
              <w:rPr>
                <w:rFonts w:ascii="Times New Roman" w:eastAsia="Times New Roman" w:hAnsi="Times New Roman" w:cs="Times New Roman"/>
              </w:rPr>
            </w:pPr>
            <w:r>
              <w:rPr>
                <w:rFonts w:ascii="Times New Roman" w:eastAsia="Times New Roman" w:hAnsi="Times New Roman" w:cs="Times New Roman"/>
              </w:rPr>
              <w:t>СжЦо</w:t>
            </w:r>
          </w:p>
          <w:p w14:paraId="00000350" w14:textId="77777777" w:rsidR="00391A41" w:rsidRDefault="00391A41">
            <w:pPr>
              <w:ind w:firstLine="851"/>
              <w:jc w:val="both"/>
              <w:rPr>
                <w:rFonts w:ascii="Times New Roman" w:eastAsia="Times New Roman" w:hAnsi="Times New Roman" w:cs="Times New Roman"/>
              </w:rPr>
            </w:pPr>
          </w:p>
          <w:p w14:paraId="00000351"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 xml:space="preserve">Цm – нова (змінена) ціна за одиницю електричної енергії, грн/кВт*год; </w:t>
            </w:r>
          </w:p>
          <w:p w14:paraId="00000352"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 xml:space="preserve">Цо –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 </w:t>
            </w:r>
          </w:p>
          <w:p w14:paraId="00000353"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СжЦm-1 – середньозважена ціна на РДН за відповідний період (10 днів/20 днів відповідного місяця/місяць) у торговій зоні (за даними офіційного вебсайту  ДП «ОПЕРАТОР РИНКУ» –</w:t>
            </w:r>
            <w:hyperlink r:id="rId34">
              <w:r>
                <w:rPr>
                  <w:rFonts w:ascii="Times New Roman" w:eastAsia="Times New Roman" w:hAnsi="Times New Roman" w:cs="Times New Roman"/>
                </w:rPr>
                <w:t xml:space="preserve"> https://www.oree.com.ua/)</w:t>
              </w:r>
            </w:hyperlink>
            <w:r>
              <w:rPr>
                <w:rFonts w:ascii="Times New Roman" w:eastAsia="Times New Roman" w:hAnsi="Times New Roman" w:cs="Times New Roman"/>
              </w:rPr>
              <w:t xml:space="preserve">, що передує зміні ціни за одиницю електричної енергії, грн/МВт*год; </w:t>
            </w:r>
          </w:p>
          <w:p w14:paraId="00000354"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СжЦо – середньозважена ціна на РДН за відповідний період (10 днів/20 днів відповідного місяця/місяць) у торговій зоні (за даними офіційного вебсайту  ДП «ОПЕРАТОР РИНКУ» –</w:t>
            </w:r>
            <w:hyperlink r:id="rId35">
              <w:r>
                <w:rPr>
                  <w:rFonts w:ascii="Times New Roman" w:eastAsia="Times New Roman" w:hAnsi="Times New Roman" w:cs="Times New Roman"/>
                </w:rPr>
                <w:t xml:space="preserve"> https://www.oree.com.ua/)</w:t>
              </w:r>
            </w:hyperlink>
            <w:r>
              <w:rPr>
                <w:rFonts w:ascii="Times New Roman" w:eastAsia="Times New Roman" w:hAnsi="Times New Roman" w:cs="Times New Roman"/>
              </w:rPr>
              <w:t>, у якому укладено договір (остання Додаткова угода про зміну ціни), грн/МВт*год;</w:t>
            </w:r>
          </w:p>
          <w:p w14:paraId="00000355"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 xml:space="preserve">Тпер – тариф на послуги з передачі електричної енергії, установлений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01.12.2021 №2454,  в грн/кВт*год; </w:t>
            </w:r>
          </w:p>
          <w:p w14:paraId="00000356" w14:textId="1669F060" w:rsidR="00391A41" w:rsidRDefault="00F53B0B">
            <w:pPr>
              <w:ind w:firstLine="851"/>
              <w:jc w:val="both"/>
              <w:rPr>
                <w:rFonts w:ascii="Times New Roman" w:eastAsia="Times New Roman" w:hAnsi="Times New Roman" w:cs="Times New Roman"/>
              </w:rPr>
            </w:pPr>
            <w:r w:rsidRPr="00673CB8">
              <w:rPr>
                <w:rFonts w:ascii="Times New Roman" w:eastAsia="Times New Roman" w:hAnsi="Times New Roman" w:cs="Times New Roman"/>
              </w:rPr>
              <w:t xml:space="preserve">Троз - тариф на </w:t>
            </w:r>
            <w:r w:rsidR="00C47C0F" w:rsidRPr="00673CB8">
              <w:rPr>
                <w:rFonts w:ascii="Times New Roman" w:eastAsia="Times New Roman" w:hAnsi="Times New Roman" w:cs="Times New Roman"/>
              </w:rPr>
              <w:t xml:space="preserve">послуги з </w:t>
            </w:r>
            <w:r w:rsidRPr="00673CB8">
              <w:rPr>
                <w:rFonts w:ascii="Times New Roman" w:eastAsia="Times New Roman" w:hAnsi="Times New Roman" w:cs="Times New Roman"/>
              </w:rPr>
              <w:t>розподіл</w:t>
            </w:r>
            <w:r w:rsidR="00C47C0F" w:rsidRPr="00673CB8">
              <w:rPr>
                <w:rFonts w:ascii="Times New Roman" w:eastAsia="Times New Roman" w:hAnsi="Times New Roman" w:cs="Times New Roman"/>
              </w:rPr>
              <w:t>у</w:t>
            </w:r>
            <w:r w:rsidRPr="00673CB8">
              <w:rPr>
                <w:rFonts w:ascii="Times New Roman" w:eastAsia="Times New Roman" w:hAnsi="Times New Roman" w:cs="Times New Roman"/>
              </w:rPr>
              <w:t xml:space="preserve"> електричної енергії, який встановлюється відповідною постановою НКРЕКП від __________ №_________.</w:t>
            </w:r>
          </w:p>
          <w:p w14:paraId="00000357"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1,2 – математичне вираження ставки податку на додану вартість (ПДВ – 20 %).</w:t>
            </w:r>
          </w:p>
          <w:p w14:paraId="00000358"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В будь-якому випадку підвищення ціни за одиницю товару здійснюється з урахуванням вимог Закону України «Про публічні закупівлі», Постанови №1178 та у порядку, визначеному умовами Договору.</w:t>
            </w:r>
          </w:p>
        </w:tc>
      </w:tr>
      <w:tr w:rsidR="00391A41" w14:paraId="49BD0291" w14:textId="77777777">
        <w:trPr>
          <w:trHeight w:val="846"/>
        </w:trPr>
        <w:tc>
          <w:tcPr>
            <w:tcW w:w="4084" w:type="dxa"/>
            <w:tcBorders>
              <w:top w:val="single" w:sz="4" w:space="0" w:color="000000"/>
              <w:left w:val="single" w:sz="4" w:space="0" w:color="000000"/>
              <w:bottom w:val="single" w:sz="4" w:space="0" w:color="000000"/>
            </w:tcBorders>
            <w:shd w:val="clear" w:color="auto" w:fill="auto"/>
          </w:tcPr>
          <w:p w14:paraId="00000359"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Спосіб оплати (порядок розрахунків)</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000035A" w14:textId="77777777" w:rsidR="00391A41" w:rsidRDefault="00F53B0B">
            <w:pPr>
              <w:ind w:firstLine="457"/>
              <w:jc w:val="both"/>
              <w:rPr>
                <w:rFonts w:ascii="Times New Roman" w:eastAsia="Times New Roman" w:hAnsi="Times New Roman" w:cs="Times New Roman"/>
              </w:rPr>
            </w:pPr>
            <w:r>
              <w:rPr>
                <w:rFonts w:ascii="Times New Roman" w:eastAsia="Times New Roman" w:hAnsi="Times New Roman" w:cs="Times New Roman"/>
              </w:rPr>
              <w:t>Розрахунковим періодом є календарний місяць.</w:t>
            </w:r>
          </w:p>
          <w:p w14:paraId="0000035B" w14:textId="77777777" w:rsidR="00391A41" w:rsidRDefault="00F53B0B">
            <w:pPr>
              <w:ind w:firstLine="457"/>
              <w:jc w:val="both"/>
              <w:rPr>
                <w:rFonts w:ascii="Times New Roman" w:eastAsia="Times New Roman" w:hAnsi="Times New Roman" w:cs="Times New Roman"/>
              </w:rPr>
            </w:pPr>
            <w:r>
              <w:rPr>
                <w:rFonts w:ascii="Times New Roman" w:eastAsia="Times New Roman" w:hAnsi="Times New Roman" w:cs="Times New Roman"/>
              </w:rPr>
              <w:t>Оплата вартості електричної енергії здійснюється Споживачем у безготівковому вигляді, шляхом перерахування коштів на рахунок Постачальника, зазначений у Договорі.</w:t>
            </w:r>
          </w:p>
          <w:p w14:paraId="0000035C"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 xml:space="preserve">Оплата рахунків/актів за спожиту електроенергію здійснюється Споживачем у 100% розмірі протягом 10 (десяти) банківських днів після підписання Сторонами Акту. </w:t>
            </w:r>
          </w:p>
        </w:tc>
      </w:tr>
      <w:tr w:rsidR="00391A41" w14:paraId="1F42E7DA" w14:textId="77777777">
        <w:tc>
          <w:tcPr>
            <w:tcW w:w="4084" w:type="dxa"/>
            <w:tcBorders>
              <w:top w:val="single" w:sz="4" w:space="0" w:color="000000"/>
              <w:left w:val="single" w:sz="4" w:space="0" w:color="000000"/>
              <w:bottom w:val="single" w:sz="4" w:space="0" w:color="000000"/>
            </w:tcBorders>
            <w:shd w:val="clear" w:color="auto" w:fill="auto"/>
          </w:tcPr>
          <w:p w14:paraId="0000035D"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Спосіб оплати за послугу з розподілу електричної енергії</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000035E" w14:textId="1A96D265" w:rsidR="00391A41" w:rsidRDefault="00D9513F">
            <w:pPr>
              <w:jc w:val="both"/>
              <w:rPr>
                <w:rFonts w:ascii="Times New Roman" w:eastAsia="Times New Roman" w:hAnsi="Times New Roman" w:cs="Times New Roman"/>
              </w:rPr>
            </w:pPr>
            <w:sdt>
              <w:sdtPr>
                <w:tag w:val="goog_rdk_1"/>
                <w:id w:val="-433124562"/>
              </w:sdtPr>
              <w:sdtEndPr/>
              <w:sdtContent/>
            </w:sdt>
            <w:r w:rsidR="00F53B0B">
              <w:rPr>
                <w:rFonts w:ascii="Times New Roman" w:eastAsia="Times New Roman" w:hAnsi="Times New Roman" w:cs="Times New Roman"/>
              </w:rPr>
              <w:t xml:space="preserve">Споживач здійснює плату за послуги з розподілу електричної енергії через  Постачальника відповідно до тарифу встановленого оператором системи розподілу, </w:t>
            </w:r>
            <w:r w:rsidR="009959C1" w:rsidRPr="009959C1">
              <w:rPr>
                <w:rFonts w:ascii="Times New Roman" w:eastAsia="Times New Roman" w:hAnsi="Times New Roman" w:cs="Times New Roman"/>
              </w:rPr>
              <w:t>електроустановки як</w:t>
            </w:r>
            <w:r w:rsidR="009959C1">
              <w:rPr>
                <w:rFonts w:ascii="Times New Roman" w:eastAsia="Times New Roman" w:hAnsi="Times New Roman" w:cs="Times New Roman"/>
              </w:rPr>
              <w:t>ого</w:t>
            </w:r>
            <w:r w:rsidR="009959C1" w:rsidRPr="009959C1">
              <w:rPr>
                <w:rFonts w:ascii="Times New Roman" w:eastAsia="Times New Roman" w:hAnsi="Times New Roman" w:cs="Times New Roman"/>
              </w:rPr>
              <w:t xml:space="preserve"> приєднані на території </w:t>
            </w:r>
            <w:r w:rsidR="009959C1" w:rsidRPr="009959C1">
              <w:rPr>
                <w:rFonts w:ascii="Times New Roman" w:eastAsia="Times New Roman" w:hAnsi="Times New Roman" w:cs="Times New Roman"/>
              </w:rPr>
              <w:lastRenderedPageBreak/>
              <w:t>діяльності</w:t>
            </w:r>
            <w:r w:rsidR="009959C1">
              <w:rPr>
                <w:color w:val="333333"/>
                <w:shd w:val="clear" w:color="auto" w:fill="FFFFFF"/>
              </w:rPr>
              <w:t xml:space="preserve"> </w:t>
            </w:r>
            <w:r w:rsidR="009959C1" w:rsidRPr="009959C1">
              <w:rPr>
                <w:rFonts w:ascii="Times New Roman" w:eastAsia="Times New Roman" w:hAnsi="Times New Roman" w:cs="Times New Roman"/>
              </w:rPr>
              <w:t>відповідного</w:t>
            </w:r>
            <w:r w:rsidR="009959C1">
              <w:rPr>
                <w:color w:val="333333"/>
                <w:shd w:val="clear" w:color="auto" w:fill="FFFFFF"/>
              </w:rPr>
              <w:t xml:space="preserve"> </w:t>
            </w:r>
            <w:r w:rsidR="009959C1" w:rsidRPr="009959C1">
              <w:rPr>
                <w:rFonts w:ascii="Times New Roman" w:eastAsia="Times New Roman" w:hAnsi="Times New Roman" w:cs="Times New Roman"/>
              </w:rPr>
              <w:t>ОСР</w:t>
            </w:r>
            <w:r w:rsidR="009959C1">
              <w:rPr>
                <w:rFonts w:ascii="Times New Roman" w:eastAsia="Times New Roman" w:hAnsi="Times New Roman" w:cs="Times New Roman"/>
              </w:rPr>
              <w:t xml:space="preserve"> </w:t>
            </w:r>
            <w:r w:rsidR="00F53B0B">
              <w:rPr>
                <w:rFonts w:ascii="Times New Roman" w:eastAsia="Times New Roman" w:hAnsi="Times New Roman" w:cs="Times New Roman"/>
              </w:rPr>
              <w:t>та включається до складової ціни за електричну енергію відповідно до п.2 цієї комерційної пропозиції.</w:t>
            </w:r>
          </w:p>
        </w:tc>
      </w:tr>
      <w:tr w:rsidR="00391A41" w14:paraId="0109AD41" w14:textId="77777777">
        <w:tc>
          <w:tcPr>
            <w:tcW w:w="4084" w:type="dxa"/>
            <w:tcBorders>
              <w:top w:val="single" w:sz="4" w:space="0" w:color="000000"/>
              <w:left w:val="single" w:sz="4" w:space="0" w:color="000000"/>
              <w:bottom w:val="single" w:sz="4" w:space="0" w:color="000000"/>
            </w:tcBorders>
            <w:shd w:val="clear" w:color="auto" w:fill="auto"/>
          </w:tcPr>
          <w:p w14:paraId="0000035F"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Розмір пені</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0000360"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облікової ставки НБУ від суми заборгованості за кожний день прострочення платежу, враховуючи день фактичної оплати.</w:t>
            </w:r>
          </w:p>
        </w:tc>
      </w:tr>
      <w:tr w:rsidR="00391A41" w14:paraId="6B484178" w14:textId="77777777">
        <w:tc>
          <w:tcPr>
            <w:tcW w:w="4084" w:type="dxa"/>
            <w:tcBorders>
              <w:top w:val="single" w:sz="4" w:space="0" w:color="000000"/>
              <w:left w:val="single" w:sz="4" w:space="0" w:color="000000"/>
              <w:bottom w:val="single" w:sz="4" w:space="0" w:color="000000"/>
            </w:tcBorders>
            <w:shd w:val="clear" w:color="auto" w:fill="auto"/>
          </w:tcPr>
          <w:p w14:paraId="00000361"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Очікувані обсяги споживання електричної енергії</w:t>
            </w:r>
          </w:p>
          <w:p w14:paraId="00000362" w14:textId="77777777" w:rsidR="00391A41" w:rsidRDefault="00391A41">
            <w:pPr>
              <w:ind w:firstLine="851"/>
              <w:jc w:val="both"/>
              <w:rPr>
                <w:rFonts w:ascii="Times New Roman" w:eastAsia="Times New Roman" w:hAnsi="Times New Roman" w:cs="Times New Roman"/>
                <w:b/>
              </w:rPr>
            </w:pP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0000363"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 xml:space="preserve">Обсяги очікуваного споживання електричної енергії погоджені сторонами в Додатку №3 до Договору. </w:t>
            </w:r>
          </w:p>
        </w:tc>
      </w:tr>
      <w:tr w:rsidR="00391A41" w14:paraId="4E0494E7" w14:textId="77777777">
        <w:tc>
          <w:tcPr>
            <w:tcW w:w="4084" w:type="dxa"/>
            <w:tcBorders>
              <w:top w:val="single" w:sz="4" w:space="0" w:color="000000"/>
              <w:left w:val="single" w:sz="4" w:space="0" w:color="000000"/>
              <w:bottom w:val="single" w:sz="4" w:space="0" w:color="000000"/>
            </w:tcBorders>
            <w:shd w:val="clear" w:color="auto" w:fill="auto"/>
          </w:tcPr>
          <w:p w14:paraId="00000364"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Термін надання рахунку/акту за спожиту електричну енергію</w:t>
            </w:r>
          </w:p>
          <w:p w14:paraId="00000365" w14:textId="77777777" w:rsidR="00391A41" w:rsidRDefault="00391A41">
            <w:pPr>
              <w:ind w:firstLine="851"/>
              <w:jc w:val="both"/>
              <w:rPr>
                <w:rFonts w:ascii="Times New Roman" w:eastAsia="Times New Roman" w:hAnsi="Times New Roman" w:cs="Times New Roman"/>
                <w:b/>
              </w:rPr>
            </w:pP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0000366" w14:textId="77777777" w:rsidR="00391A41" w:rsidRDefault="00F53B0B">
            <w:pPr>
              <w:ind w:firstLine="32"/>
              <w:jc w:val="both"/>
              <w:rPr>
                <w:rFonts w:ascii="Times New Roman" w:eastAsia="Times New Roman" w:hAnsi="Times New Roman" w:cs="Times New Roman"/>
              </w:rPr>
            </w:pPr>
            <w:r>
              <w:rPr>
                <w:rFonts w:ascii="Times New Roman" w:eastAsia="Times New Roman" w:hAnsi="Times New Roman" w:cs="Times New Roman"/>
              </w:rPr>
              <w:t>Рахунки/Акти за спожиту електричну енергію надаються Постачальником протягом 5-ти робочих днів, після отримання від відповідного оператора системи розподілу даних щодо обсягу спожитої електричної енергії Споживачем.</w:t>
            </w:r>
          </w:p>
        </w:tc>
      </w:tr>
      <w:tr w:rsidR="00391A41" w14:paraId="20D12E1F" w14:textId="77777777">
        <w:tc>
          <w:tcPr>
            <w:tcW w:w="4084" w:type="dxa"/>
            <w:tcBorders>
              <w:top w:val="single" w:sz="4" w:space="0" w:color="000000"/>
              <w:left w:val="single" w:sz="4" w:space="0" w:color="000000"/>
              <w:bottom w:val="single" w:sz="4" w:space="0" w:color="000000"/>
            </w:tcBorders>
            <w:shd w:val="clear" w:color="auto" w:fill="auto"/>
          </w:tcPr>
          <w:p w14:paraId="00000367"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Можливість надання субсидій/пільг</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0000368"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Не передбачено.</w:t>
            </w:r>
          </w:p>
        </w:tc>
      </w:tr>
      <w:tr w:rsidR="00391A41" w14:paraId="13E32AB0" w14:textId="77777777">
        <w:tc>
          <w:tcPr>
            <w:tcW w:w="4084" w:type="dxa"/>
            <w:tcBorders>
              <w:top w:val="single" w:sz="4" w:space="0" w:color="000000"/>
              <w:left w:val="single" w:sz="4" w:space="0" w:color="000000"/>
              <w:bottom w:val="single" w:sz="4" w:space="0" w:color="000000"/>
            </w:tcBorders>
            <w:shd w:val="clear" w:color="auto" w:fill="auto"/>
          </w:tcPr>
          <w:p w14:paraId="00000369"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Можливість постачання електричної енергії захищеним споживачам</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000036A"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Не передбачено.</w:t>
            </w:r>
          </w:p>
        </w:tc>
      </w:tr>
      <w:tr w:rsidR="00391A41" w14:paraId="0CE96A19" w14:textId="77777777">
        <w:tc>
          <w:tcPr>
            <w:tcW w:w="4084" w:type="dxa"/>
            <w:tcBorders>
              <w:top w:val="single" w:sz="4" w:space="0" w:color="000000"/>
              <w:left w:val="single" w:sz="4" w:space="0" w:color="000000"/>
              <w:bottom w:val="single" w:sz="4" w:space="0" w:color="000000"/>
            </w:tcBorders>
            <w:shd w:val="clear" w:color="auto" w:fill="auto"/>
          </w:tcPr>
          <w:p w14:paraId="0000036B"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Компенсація за недотримання комерційної якості надання послуг</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000036C" w14:textId="77777777" w:rsidR="00391A41" w:rsidRDefault="00F53B0B">
            <w:pPr>
              <w:widowControl w:val="0"/>
              <w:pBdr>
                <w:top w:val="nil"/>
                <w:left w:val="nil"/>
                <w:bottom w:val="nil"/>
                <w:right w:val="nil"/>
                <w:between w:val="nil"/>
              </w:pBdr>
              <w:spacing w:line="261"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 що затверджений Постановою НКРЕКП від 12.06.2018 № 375</w:t>
            </w:r>
          </w:p>
        </w:tc>
      </w:tr>
      <w:tr w:rsidR="00391A41" w14:paraId="7197F17C" w14:textId="77777777">
        <w:tc>
          <w:tcPr>
            <w:tcW w:w="4084" w:type="dxa"/>
            <w:tcBorders>
              <w:top w:val="single" w:sz="4" w:space="0" w:color="000000"/>
              <w:left w:val="single" w:sz="4" w:space="0" w:color="000000"/>
              <w:bottom w:val="single" w:sz="4" w:space="0" w:color="000000"/>
            </w:tcBorders>
            <w:shd w:val="clear" w:color="auto" w:fill="auto"/>
          </w:tcPr>
          <w:p w14:paraId="0000036D"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Наявність штрафу за дострокове розірвання Договору</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000036E"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Штрафні санкції за дострокове розірвання Договору за ініціативою Споживача відсутні.</w:t>
            </w:r>
          </w:p>
        </w:tc>
      </w:tr>
      <w:tr w:rsidR="00391A41" w14:paraId="6D1808EC" w14:textId="77777777">
        <w:tc>
          <w:tcPr>
            <w:tcW w:w="4084" w:type="dxa"/>
            <w:tcBorders>
              <w:top w:val="single" w:sz="4" w:space="0" w:color="000000"/>
              <w:left w:val="single" w:sz="4" w:space="0" w:color="000000"/>
              <w:bottom w:val="single" w:sz="4" w:space="0" w:color="000000"/>
            </w:tcBorders>
            <w:shd w:val="clear" w:color="auto" w:fill="auto"/>
          </w:tcPr>
          <w:p w14:paraId="0000036F"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Порядок звіряння фактичного обсягу спожитої електричної енергії</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0000370"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За ініціативою однієї зі Сторін у порядку, встановленому ПРРЕЕ.</w:t>
            </w:r>
          </w:p>
        </w:tc>
      </w:tr>
      <w:tr w:rsidR="00391A41" w14:paraId="4E1B2EB5" w14:textId="77777777">
        <w:tc>
          <w:tcPr>
            <w:tcW w:w="4084" w:type="dxa"/>
            <w:tcBorders>
              <w:top w:val="single" w:sz="4" w:space="0" w:color="000000"/>
              <w:left w:val="single" w:sz="4" w:space="0" w:color="000000"/>
              <w:bottom w:val="single" w:sz="4" w:space="0" w:color="000000"/>
            </w:tcBorders>
            <w:shd w:val="clear" w:color="auto" w:fill="auto"/>
          </w:tcPr>
          <w:p w14:paraId="00000371"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Санкції за перевищення фактичного обсягу купівлі електричної енергії Споживачем у відповідності до заявленого ним обсягу споживання електричної енергії</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0000372"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У разі перевищення фактичного обсягу поставленої Споживачу електричної енергії за розрахунковий період від заявленого ним обсягу на величину, що перевищує 15%, Споживач сплачує Постачальнику штраф у розмірі 1% від вартості об’єму електричної енергії, що перевищує 15% від заявленого обсягу електричної енергії.</w:t>
            </w:r>
          </w:p>
        </w:tc>
      </w:tr>
      <w:tr w:rsidR="00391A41" w14:paraId="03DBC207" w14:textId="77777777">
        <w:tc>
          <w:tcPr>
            <w:tcW w:w="4084" w:type="dxa"/>
            <w:tcBorders>
              <w:top w:val="single" w:sz="4" w:space="0" w:color="000000"/>
              <w:left w:val="single" w:sz="4" w:space="0" w:color="000000"/>
              <w:bottom w:val="single" w:sz="4" w:space="0" w:color="000000"/>
            </w:tcBorders>
            <w:shd w:val="clear" w:color="auto" w:fill="auto"/>
          </w:tcPr>
          <w:p w14:paraId="00000373"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Відповідальність сторін</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0000374"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Відповідальність Сторін настає за  порушення або невиконання умов Договору у відповідності до законодавства України, що регулює відносини у сфері постачання електричної енергії.</w:t>
            </w:r>
          </w:p>
          <w:p w14:paraId="00000375"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 xml:space="preserve">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погодженому Сторонами в цьому Договорі;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  Постачальник відшкодовує Споживачу збитки, понесені Споживачем у зв'язку з припиненням постачання електричної енергії </w:t>
            </w:r>
            <w:r>
              <w:rPr>
                <w:rFonts w:ascii="Times New Roman" w:eastAsia="Times New Roman" w:hAnsi="Times New Roman" w:cs="Times New Roman"/>
              </w:rPr>
              <w:lastRenderedPageBreak/>
              <w:t>Споживачу оператором системи на виконання неправомірного доручення Постачальника, в обсягах, передбачених ПРРЕЕ.</w:t>
            </w:r>
          </w:p>
          <w:p w14:paraId="00000376"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14:paraId="00000377"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Порядок документального підтвердження порушень умов цього Договору, а також відшкодування збитків встановлюється ПРРЕЕ.</w:t>
            </w:r>
          </w:p>
          <w:p w14:paraId="00000378"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tc>
      </w:tr>
      <w:tr w:rsidR="00391A41" w14:paraId="20AF4C14" w14:textId="77777777">
        <w:tc>
          <w:tcPr>
            <w:tcW w:w="4084" w:type="dxa"/>
            <w:tcBorders>
              <w:top w:val="single" w:sz="4" w:space="0" w:color="000000"/>
              <w:left w:val="single" w:sz="4" w:space="0" w:color="000000"/>
              <w:bottom w:val="single" w:sz="4" w:space="0" w:color="000000"/>
            </w:tcBorders>
            <w:shd w:val="clear" w:color="auto" w:fill="auto"/>
          </w:tcPr>
          <w:p w14:paraId="00000379"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Термін дії договору та умови його пролонгації</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000037A" w14:textId="3998EE3A" w:rsidR="00391A41" w:rsidRDefault="00F53B0B">
            <w:pPr>
              <w:jc w:val="both"/>
              <w:rPr>
                <w:rFonts w:ascii="Times New Roman" w:eastAsia="Times New Roman" w:hAnsi="Times New Roman" w:cs="Times New Roman"/>
              </w:rPr>
            </w:pPr>
            <w:r>
              <w:rPr>
                <w:rFonts w:ascii="Times New Roman" w:eastAsia="Times New Roman" w:hAnsi="Times New Roman" w:cs="Times New Roman"/>
              </w:rPr>
              <w:t>Договір набирає чинності з  ____.____.202</w:t>
            </w:r>
            <w:r w:rsidR="004E2E50">
              <w:rPr>
                <w:rFonts w:ascii="Times New Roman" w:eastAsia="Times New Roman" w:hAnsi="Times New Roman" w:cs="Times New Roman"/>
              </w:rPr>
              <w:t>3</w:t>
            </w:r>
            <w:r>
              <w:rPr>
                <w:rFonts w:ascii="Times New Roman" w:eastAsia="Times New Roman" w:hAnsi="Times New Roman" w:cs="Times New Roman"/>
              </w:rPr>
              <w:t xml:space="preserve"> року і діє до ___.____.202</w:t>
            </w:r>
            <w:r w:rsidR="004E2E50">
              <w:rPr>
                <w:rFonts w:ascii="Times New Roman" w:eastAsia="Times New Roman" w:hAnsi="Times New Roman" w:cs="Times New Roman"/>
              </w:rPr>
              <w:t>3</w:t>
            </w:r>
            <w:r>
              <w:rPr>
                <w:rFonts w:ascii="Times New Roman" w:eastAsia="Times New Roman" w:hAnsi="Times New Roman" w:cs="Times New Roman"/>
              </w:rPr>
              <w:t xml:space="preserve"> року.</w:t>
            </w:r>
          </w:p>
          <w:p w14:paraId="0000037B"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Умови пролонгації Договору:</w:t>
            </w:r>
          </w:p>
          <w:p w14:paraId="0000037C"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391A41" w14:paraId="00066453" w14:textId="77777777">
        <w:tc>
          <w:tcPr>
            <w:tcW w:w="4084" w:type="dxa"/>
            <w:tcBorders>
              <w:top w:val="single" w:sz="4" w:space="0" w:color="000000"/>
              <w:left w:val="single" w:sz="4" w:space="0" w:color="000000"/>
              <w:bottom w:val="single" w:sz="4" w:space="0" w:color="000000"/>
            </w:tcBorders>
            <w:shd w:val="clear" w:color="auto" w:fill="auto"/>
          </w:tcPr>
          <w:p w14:paraId="0000037D"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Перебування об’єкта електропостачання у спільній власності кількох осіб</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000037E" w14:textId="77777777" w:rsidR="00391A41" w:rsidRDefault="00F53B0B">
            <w:pPr>
              <w:ind w:firstLine="32"/>
              <w:jc w:val="both"/>
              <w:rPr>
                <w:rFonts w:ascii="Times New Roman" w:eastAsia="Times New Roman" w:hAnsi="Times New Roman" w:cs="Times New Roman"/>
              </w:rPr>
            </w:pPr>
            <w:r>
              <w:rPr>
                <w:rFonts w:ascii="Times New Roman" w:eastAsia="Times New Roman" w:hAnsi="Times New Roman" w:cs="Times New Roman"/>
              </w:rPr>
              <w:t>Не допускається</w:t>
            </w:r>
          </w:p>
        </w:tc>
      </w:tr>
      <w:tr w:rsidR="00391A41" w14:paraId="10437B74" w14:textId="77777777">
        <w:tc>
          <w:tcPr>
            <w:tcW w:w="4084" w:type="dxa"/>
            <w:tcBorders>
              <w:top w:val="single" w:sz="4" w:space="0" w:color="000000"/>
              <w:left w:val="single" w:sz="4" w:space="0" w:color="000000"/>
              <w:bottom w:val="single" w:sz="4" w:space="0" w:color="000000"/>
            </w:tcBorders>
            <w:shd w:val="clear" w:color="auto" w:fill="auto"/>
          </w:tcPr>
          <w:p w14:paraId="0000037F"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Додаткові умови</w:t>
            </w:r>
          </w:p>
          <w:p w14:paraId="00000380" w14:textId="77777777" w:rsidR="00391A41" w:rsidRDefault="00391A41">
            <w:pPr>
              <w:ind w:firstLine="851"/>
              <w:rPr>
                <w:rFonts w:ascii="Times New Roman" w:eastAsia="Times New Roman" w:hAnsi="Times New Roman" w:cs="Times New Roman"/>
                <w:b/>
              </w:rPr>
            </w:pP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0000381"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 xml:space="preserve">Будь-яке листування із Споживачем вважається зробленими належним чином, якщо воно викладене в письмовій формі, підписане уповноваженими особами Сторін, скріплені печатками (за наявності) та направлені в електронній формі шляхом надсилання на електронну адресу та/або направлені поштовим відправлення, кур’єрською службою з відміткою (підписом) про таке отримання уповноваженою на те особою Сторони отримувача, зазначену у розділі 14 до цього Договору. Датою отримання таких повідомлень Сторони погодили вважати дату відправлення з підтвердженням звіту про надсилання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tc>
      </w:tr>
    </w:tbl>
    <w:p w14:paraId="00000382" w14:textId="77777777" w:rsidR="00391A41" w:rsidRDefault="00391A41">
      <w:pPr>
        <w:spacing w:line="242" w:lineRule="auto"/>
        <w:ind w:right="1932" w:firstLine="851"/>
        <w:jc w:val="center"/>
        <w:rPr>
          <w:rFonts w:ascii="Times New Roman" w:eastAsia="Times New Roman" w:hAnsi="Times New Roman" w:cs="Times New Roman"/>
          <w:b/>
          <w:sz w:val="22"/>
          <w:szCs w:val="22"/>
        </w:rPr>
      </w:pPr>
    </w:p>
    <w:tbl>
      <w:tblPr>
        <w:tblStyle w:val="afb"/>
        <w:tblW w:w="9447" w:type="dxa"/>
        <w:tblInd w:w="-176" w:type="dxa"/>
        <w:tblLayout w:type="fixed"/>
        <w:tblLook w:val="0000" w:firstRow="0" w:lastRow="0" w:firstColumn="0" w:lastColumn="0" w:noHBand="0" w:noVBand="0"/>
      </w:tblPr>
      <w:tblGrid>
        <w:gridCol w:w="4292"/>
        <w:gridCol w:w="274"/>
        <w:gridCol w:w="4881"/>
      </w:tblGrid>
      <w:tr w:rsidR="00391A41" w14:paraId="07E3C692" w14:textId="77777777">
        <w:trPr>
          <w:trHeight w:val="360"/>
        </w:trPr>
        <w:tc>
          <w:tcPr>
            <w:tcW w:w="4292" w:type="dxa"/>
            <w:shd w:val="clear" w:color="auto" w:fill="auto"/>
          </w:tcPr>
          <w:p w14:paraId="00000383" w14:textId="77777777" w:rsidR="00391A41" w:rsidRDefault="00F53B0B">
            <w:pPr>
              <w:ind w:firstLine="851"/>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274" w:type="dxa"/>
            <w:shd w:val="clear" w:color="auto" w:fill="auto"/>
          </w:tcPr>
          <w:p w14:paraId="00000384" w14:textId="77777777" w:rsidR="00391A41" w:rsidRDefault="00391A41">
            <w:pPr>
              <w:ind w:firstLine="851"/>
              <w:jc w:val="center"/>
              <w:rPr>
                <w:rFonts w:ascii="Times New Roman" w:eastAsia="Times New Roman" w:hAnsi="Times New Roman" w:cs="Times New Roman"/>
                <w:b/>
              </w:rPr>
            </w:pPr>
          </w:p>
        </w:tc>
        <w:tc>
          <w:tcPr>
            <w:tcW w:w="4881" w:type="dxa"/>
            <w:shd w:val="clear" w:color="auto" w:fill="auto"/>
          </w:tcPr>
          <w:p w14:paraId="00000385" w14:textId="77777777" w:rsidR="00391A41" w:rsidRDefault="00F53B0B">
            <w:pPr>
              <w:ind w:firstLine="851"/>
              <w:jc w:val="center"/>
              <w:rPr>
                <w:rFonts w:ascii="Times New Roman" w:eastAsia="Times New Roman" w:hAnsi="Times New Roman" w:cs="Times New Roman"/>
                <w:b/>
              </w:rPr>
            </w:pPr>
            <w:r>
              <w:rPr>
                <w:rFonts w:ascii="Times New Roman" w:eastAsia="Times New Roman" w:hAnsi="Times New Roman" w:cs="Times New Roman"/>
                <w:b/>
              </w:rPr>
              <w:t>Споживач:</w:t>
            </w:r>
          </w:p>
          <w:p w14:paraId="00000386" w14:textId="77777777" w:rsidR="00391A41" w:rsidRDefault="00391A41">
            <w:pPr>
              <w:ind w:firstLine="851"/>
              <w:rPr>
                <w:rFonts w:ascii="Times New Roman" w:eastAsia="Times New Roman" w:hAnsi="Times New Roman" w:cs="Times New Roman"/>
              </w:rPr>
            </w:pPr>
          </w:p>
        </w:tc>
      </w:tr>
      <w:tr w:rsidR="00391A41" w14:paraId="48457D5D" w14:textId="77777777">
        <w:trPr>
          <w:trHeight w:val="1066"/>
        </w:trPr>
        <w:tc>
          <w:tcPr>
            <w:tcW w:w="4292" w:type="dxa"/>
            <w:shd w:val="clear" w:color="auto" w:fill="auto"/>
          </w:tcPr>
          <w:p w14:paraId="00000387" w14:textId="77777777" w:rsidR="00391A41" w:rsidRDefault="00F53B0B">
            <w:pPr>
              <w:ind w:firstLine="851"/>
              <w:rPr>
                <w:rFonts w:ascii="Times New Roman" w:eastAsia="Times New Roman" w:hAnsi="Times New Roman" w:cs="Times New Roman"/>
                <w:vertAlign w:val="superscript"/>
              </w:rPr>
            </w:pPr>
            <w:r>
              <w:rPr>
                <w:rFonts w:ascii="Times New Roman" w:eastAsia="Times New Roman" w:hAnsi="Times New Roman" w:cs="Times New Roman"/>
              </w:rPr>
              <w:t>__________________        М.П</w:t>
            </w:r>
          </w:p>
        </w:tc>
        <w:tc>
          <w:tcPr>
            <w:tcW w:w="274" w:type="dxa"/>
            <w:shd w:val="clear" w:color="auto" w:fill="auto"/>
          </w:tcPr>
          <w:p w14:paraId="00000388" w14:textId="77777777" w:rsidR="00391A41" w:rsidRDefault="00F53B0B">
            <w:pPr>
              <w:ind w:firstLine="851"/>
              <w:rPr>
                <w:rFonts w:ascii="Times New Roman" w:eastAsia="Times New Roman" w:hAnsi="Times New Roman" w:cs="Times New Roman"/>
              </w:rPr>
            </w:pPr>
            <w:r>
              <w:rPr>
                <w:rFonts w:ascii="Times New Roman" w:eastAsia="Times New Roman" w:hAnsi="Times New Roman" w:cs="Times New Roman"/>
              </w:rPr>
              <w:t xml:space="preserve"> </w:t>
            </w:r>
          </w:p>
        </w:tc>
        <w:tc>
          <w:tcPr>
            <w:tcW w:w="4881" w:type="dxa"/>
            <w:shd w:val="clear" w:color="auto" w:fill="auto"/>
          </w:tcPr>
          <w:p w14:paraId="00000389" w14:textId="77777777" w:rsidR="00391A41" w:rsidRDefault="00F53B0B">
            <w:pPr>
              <w:ind w:firstLine="851"/>
              <w:rPr>
                <w:rFonts w:ascii="Times New Roman" w:eastAsia="Times New Roman" w:hAnsi="Times New Roman" w:cs="Times New Roman"/>
                <w:color w:val="000000"/>
              </w:rPr>
            </w:pPr>
            <w:r>
              <w:rPr>
                <w:rFonts w:ascii="Times New Roman" w:eastAsia="Times New Roman" w:hAnsi="Times New Roman" w:cs="Times New Roman"/>
              </w:rPr>
              <w:t>____________________             М.П.</w:t>
            </w:r>
          </w:p>
        </w:tc>
      </w:tr>
    </w:tbl>
    <w:p w14:paraId="0000038A" w14:textId="77777777" w:rsidR="00391A41" w:rsidRDefault="00F53B0B">
      <w:pPr>
        <w:rPr>
          <w:rFonts w:ascii="Arial" w:eastAsia="Arial" w:hAnsi="Arial" w:cs="Arial"/>
          <w:color w:val="000000"/>
        </w:rPr>
      </w:pPr>
      <w:r>
        <w:br w:type="page"/>
      </w:r>
    </w:p>
    <w:p w14:paraId="0000038B" w14:textId="77777777" w:rsidR="00391A41" w:rsidRDefault="00F53B0B">
      <w:pPr>
        <w:pBdr>
          <w:top w:val="nil"/>
          <w:left w:val="nil"/>
          <w:bottom w:val="nil"/>
          <w:right w:val="nil"/>
          <w:between w:val="nil"/>
        </w:pBdr>
        <w:spacing w:before="65"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Додаток №3</w:t>
      </w:r>
    </w:p>
    <w:p w14:paraId="0000038C" w14:textId="77777777" w:rsidR="00391A41" w:rsidRDefault="00F53B0B">
      <w:pPr>
        <w:pBdr>
          <w:top w:val="nil"/>
          <w:left w:val="nil"/>
          <w:bottom w:val="nil"/>
          <w:right w:val="nil"/>
          <w:between w:val="nil"/>
        </w:pBdr>
        <w:spacing w:before="5" w:after="140" w:line="237" w:lineRule="auto"/>
        <w:ind w:left="4962" w:right="652" w:firstLine="850"/>
        <w:rPr>
          <w:rFonts w:ascii="Times New Roman" w:eastAsia="Times New Roman" w:hAnsi="Times New Roman" w:cs="Times New Roman"/>
          <w:color w:val="000000"/>
        </w:rPr>
      </w:pPr>
      <w:r>
        <w:rPr>
          <w:rFonts w:ascii="Times New Roman" w:eastAsia="Times New Roman" w:hAnsi="Times New Roman" w:cs="Times New Roman"/>
          <w:color w:val="000000"/>
        </w:rPr>
        <w:t>до Договору</w:t>
      </w:r>
    </w:p>
    <w:p w14:paraId="0000038D" w14:textId="77777777" w:rsidR="00391A41" w:rsidRDefault="00F53B0B">
      <w:pPr>
        <w:pBdr>
          <w:top w:val="nil"/>
          <w:left w:val="nil"/>
          <w:bottom w:val="nil"/>
          <w:right w:val="nil"/>
          <w:between w:val="nil"/>
        </w:pBdr>
        <w:spacing w:before="3"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t>№ ___/___ від ____________ р.</w:t>
      </w:r>
    </w:p>
    <w:p w14:paraId="0000038E" w14:textId="77777777" w:rsidR="00391A41" w:rsidRDefault="00391A41">
      <w:pPr>
        <w:ind w:firstLine="851"/>
        <w:jc w:val="right"/>
        <w:rPr>
          <w:rFonts w:ascii="Arial" w:eastAsia="Arial" w:hAnsi="Arial" w:cs="Arial"/>
          <w:b/>
          <w:sz w:val="22"/>
          <w:szCs w:val="22"/>
        </w:rPr>
      </w:pPr>
    </w:p>
    <w:p w14:paraId="0000038F" w14:textId="77777777" w:rsidR="00391A41" w:rsidRDefault="00391A41">
      <w:pPr>
        <w:ind w:firstLine="851"/>
        <w:jc w:val="right"/>
        <w:rPr>
          <w:rFonts w:ascii="Arial" w:eastAsia="Arial" w:hAnsi="Arial" w:cs="Arial"/>
          <w:sz w:val="22"/>
          <w:szCs w:val="22"/>
        </w:rPr>
      </w:pPr>
    </w:p>
    <w:p w14:paraId="00000390" w14:textId="77777777" w:rsidR="00391A41" w:rsidRDefault="00F53B0B">
      <w:pPr>
        <w:tabs>
          <w:tab w:val="left" w:pos="3152"/>
        </w:tabs>
        <w:ind w:firstLine="851"/>
        <w:rPr>
          <w:rFonts w:ascii="Times New Roman" w:eastAsia="Times New Roman" w:hAnsi="Times New Roman" w:cs="Times New Roman"/>
          <w:b/>
          <w:sz w:val="24"/>
          <w:szCs w:val="24"/>
        </w:rPr>
      </w:pPr>
      <w:r>
        <w:rPr>
          <w:rFonts w:ascii="Times New Roman" w:eastAsia="Times New Roman" w:hAnsi="Times New Roman" w:cs="Times New Roman"/>
          <w:b/>
          <w:sz w:val="22"/>
          <w:szCs w:val="22"/>
        </w:rPr>
        <w:tab/>
      </w:r>
      <w:r>
        <w:rPr>
          <w:rFonts w:ascii="Times New Roman" w:eastAsia="Times New Roman" w:hAnsi="Times New Roman" w:cs="Times New Roman"/>
          <w:b/>
          <w:sz w:val="24"/>
          <w:szCs w:val="24"/>
        </w:rPr>
        <w:t>ПРОГНОЗОВАНИЙ ГРАФІК СПОЖИВАННЯ</w:t>
      </w:r>
    </w:p>
    <w:p w14:paraId="00000391" w14:textId="77777777" w:rsidR="00391A41" w:rsidRDefault="00F53B0B">
      <w:pPr>
        <w:tabs>
          <w:tab w:val="left" w:pos="3152"/>
        </w:tabs>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ЕЛЕКТРИЧНОЇ ЕНЕРГІЇ</w:t>
      </w:r>
    </w:p>
    <w:p w14:paraId="00000392" w14:textId="77777777" w:rsidR="00391A41" w:rsidRDefault="00391A41">
      <w:pPr>
        <w:ind w:firstLine="708"/>
        <w:jc w:val="both"/>
        <w:rPr>
          <w:rFonts w:ascii="Times New Roman" w:eastAsia="Times New Roman" w:hAnsi="Times New Roman" w:cs="Times New Roman"/>
          <w:b/>
          <w:sz w:val="24"/>
          <w:szCs w:val="24"/>
        </w:rPr>
      </w:pPr>
    </w:p>
    <w:tbl>
      <w:tblPr>
        <w:tblStyle w:val="afc"/>
        <w:tblW w:w="96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5"/>
        <w:gridCol w:w="506"/>
        <w:gridCol w:w="540"/>
        <w:gridCol w:w="480"/>
        <w:gridCol w:w="506"/>
        <w:gridCol w:w="506"/>
        <w:gridCol w:w="506"/>
        <w:gridCol w:w="507"/>
        <w:gridCol w:w="507"/>
        <w:gridCol w:w="507"/>
        <w:gridCol w:w="507"/>
        <w:gridCol w:w="507"/>
        <w:gridCol w:w="507"/>
        <w:gridCol w:w="1955"/>
      </w:tblGrid>
      <w:tr w:rsidR="00391A41" w14:paraId="2CE73485" w14:textId="77777777" w:rsidTr="00580458">
        <w:trPr>
          <w:cantSplit/>
          <w:trHeight w:val="1571"/>
          <w:jc w:val="center"/>
        </w:trPr>
        <w:tc>
          <w:tcPr>
            <w:tcW w:w="1595" w:type="dxa"/>
            <w:shd w:val="clear" w:color="auto" w:fill="auto"/>
            <w:vAlign w:val="center"/>
          </w:tcPr>
          <w:p w14:paraId="00000393" w14:textId="77777777" w:rsidR="00391A41" w:rsidRDefault="00F53B0B">
            <w:pPr>
              <w:ind w:right="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Місяць</w:t>
            </w:r>
          </w:p>
        </w:tc>
        <w:tc>
          <w:tcPr>
            <w:tcW w:w="506" w:type="dxa"/>
            <w:shd w:val="clear" w:color="auto" w:fill="auto"/>
            <w:textDirection w:val="btLr"/>
            <w:vAlign w:val="center"/>
          </w:tcPr>
          <w:p w14:paraId="00000394"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січень</w:t>
            </w:r>
          </w:p>
        </w:tc>
        <w:tc>
          <w:tcPr>
            <w:tcW w:w="540" w:type="dxa"/>
            <w:shd w:val="clear" w:color="auto" w:fill="auto"/>
            <w:textDirection w:val="btLr"/>
            <w:vAlign w:val="center"/>
          </w:tcPr>
          <w:p w14:paraId="00000395"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лютий</w:t>
            </w:r>
          </w:p>
        </w:tc>
        <w:tc>
          <w:tcPr>
            <w:tcW w:w="480" w:type="dxa"/>
            <w:shd w:val="clear" w:color="auto" w:fill="auto"/>
            <w:textDirection w:val="btLr"/>
            <w:vAlign w:val="center"/>
          </w:tcPr>
          <w:p w14:paraId="00000396"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березень</w:t>
            </w:r>
          </w:p>
        </w:tc>
        <w:tc>
          <w:tcPr>
            <w:tcW w:w="506" w:type="dxa"/>
            <w:shd w:val="clear" w:color="auto" w:fill="auto"/>
            <w:textDirection w:val="btLr"/>
            <w:vAlign w:val="center"/>
          </w:tcPr>
          <w:p w14:paraId="00000397"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квітень</w:t>
            </w:r>
          </w:p>
        </w:tc>
        <w:tc>
          <w:tcPr>
            <w:tcW w:w="506" w:type="dxa"/>
            <w:shd w:val="clear" w:color="auto" w:fill="auto"/>
            <w:textDirection w:val="btLr"/>
            <w:vAlign w:val="center"/>
          </w:tcPr>
          <w:p w14:paraId="00000398"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травень</w:t>
            </w:r>
          </w:p>
        </w:tc>
        <w:tc>
          <w:tcPr>
            <w:tcW w:w="506" w:type="dxa"/>
            <w:shd w:val="clear" w:color="auto" w:fill="auto"/>
            <w:textDirection w:val="btLr"/>
            <w:vAlign w:val="center"/>
          </w:tcPr>
          <w:p w14:paraId="00000399"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червень</w:t>
            </w:r>
          </w:p>
        </w:tc>
        <w:tc>
          <w:tcPr>
            <w:tcW w:w="507" w:type="dxa"/>
            <w:shd w:val="clear" w:color="auto" w:fill="auto"/>
            <w:textDirection w:val="btLr"/>
            <w:vAlign w:val="center"/>
          </w:tcPr>
          <w:p w14:paraId="0000039A"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липень</w:t>
            </w:r>
          </w:p>
        </w:tc>
        <w:tc>
          <w:tcPr>
            <w:tcW w:w="507" w:type="dxa"/>
            <w:shd w:val="clear" w:color="auto" w:fill="auto"/>
            <w:textDirection w:val="btLr"/>
            <w:vAlign w:val="center"/>
          </w:tcPr>
          <w:p w14:paraId="0000039B"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серпень</w:t>
            </w:r>
          </w:p>
        </w:tc>
        <w:tc>
          <w:tcPr>
            <w:tcW w:w="507" w:type="dxa"/>
            <w:shd w:val="clear" w:color="auto" w:fill="auto"/>
            <w:textDirection w:val="btLr"/>
            <w:vAlign w:val="center"/>
          </w:tcPr>
          <w:p w14:paraId="0000039C"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вересень</w:t>
            </w:r>
          </w:p>
        </w:tc>
        <w:tc>
          <w:tcPr>
            <w:tcW w:w="507" w:type="dxa"/>
            <w:shd w:val="clear" w:color="auto" w:fill="auto"/>
            <w:textDirection w:val="btLr"/>
            <w:vAlign w:val="center"/>
          </w:tcPr>
          <w:p w14:paraId="0000039D"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жовтень</w:t>
            </w:r>
          </w:p>
        </w:tc>
        <w:tc>
          <w:tcPr>
            <w:tcW w:w="507" w:type="dxa"/>
            <w:shd w:val="clear" w:color="auto" w:fill="auto"/>
            <w:textDirection w:val="btLr"/>
            <w:vAlign w:val="center"/>
          </w:tcPr>
          <w:p w14:paraId="0000039E"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листопад</w:t>
            </w:r>
          </w:p>
        </w:tc>
        <w:tc>
          <w:tcPr>
            <w:tcW w:w="507" w:type="dxa"/>
            <w:shd w:val="clear" w:color="auto" w:fill="auto"/>
            <w:textDirection w:val="btLr"/>
            <w:vAlign w:val="center"/>
          </w:tcPr>
          <w:p w14:paraId="0000039F"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грудень</w:t>
            </w:r>
          </w:p>
        </w:tc>
        <w:tc>
          <w:tcPr>
            <w:tcW w:w="1955" w:type="dxa"/>
            <w:shd w:val="clear" w:color="auto" w:fill="auto"/>
            <w:vAlign w:val="center"/>
          </w:tcPr>
          <w:p w14:paraId="000003A0" w14:textId="77777777" w:rsidR="00391A41" w:rsidRDefault="00F53B0B">
            <w:pPr>
              <w:ind w:right="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Разом</w:t>
            </w:r>
          </w:p>
        </w:tc>
      </w:tr>
      <w:tr w:rsidR="00391A41" w14:paraId="3CD68A83" w14:textId="77777777">
        <w:trPr>
          <w:cantSplit/>
          <w:trHeight w:val="1134"/>
          <w:jc w:val="center"/>
        </w:trPr>
        <w:tc>
          <w:tcPr>
            <w:tcW w:w="1595" w:type="dxa"/>
            <w:shd w:val="clear" w:color="auto" w:fill="auto"/>
            <w:vAlign w:val="center"/>
          </w:tcPr>
          <w:p w14:paraId="000003A1" w14:textId="77777777" w:rsidR="00391A41" w:rsidRDefault="00F53B0B">
            <w:pPr>
              <w:spacing w:line="259"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тис.кВт*год</w:t>
            </w:r>
          </w:p>
        </w:tc>
        <w:tc>
          <w:tcPr>
            <w:tcW w:w="506" w:type="dxa"/>
            <w:shd w:val="clear" w:color="auto" w:fill="auto"/>
            <w:vAlign w:val="center"/>
          </w:tcPr>
          <w:p w14:paraId="000003A2" w14:textId="77777777" w:rsidR="00391A41" w:rsidRDefault="00391A41">
            <w:pPr>
              <w:ind w:left="-59" w:right="-108"/>
              <w:jc w:val="both"/>
              <w:rPr>
                <w:rFonts w:ascii="Times New Roman" w:eastAsia="Times New Roman" w:hAnsi="Times New Roman" w:cs="Times New Roman"/>
                <w:sz w:val="24"/>
                <w:szCs w:val="24"/>
              </w:rPr>
            </w:pPr>
          </w:p>
        </w:tc>
        <w:tc>
          <w:tcPr>
            <w:tcW w:w="540" w:type="dxa"/>
            <w:shd w:val="clear" w:color="auto" w:fill="auto"/>
            <w:vAlign w:val="center"/>
          </w:tcPr>
          <w:p w14:paraId="000003A3" w14:textId="77777777" w:rsidR="00391A41" w:rsidRDefault="00391A41">
            <w:pPr>
              <w:ind w:left="-107" w:right="-105"/>
              <w:jc w:val="both"/>
              <w:rPr>
                <w:rFonts w:ascii="Times New Roman" w:eastAsia="Times New Roman" w:hAnsi="Times New Roman" w:cs="Times New Roman"/>
                <w:sz w:val="24"/>
                <w:szCs w:val="24"/>
              </w:rPr>
            </w:pPr>
          </w:p>
        </w:tc>
        <w:tc>
          <w:tcPr>
            <w:tcW w:w="480" w:type="dxa"/>
            <w:shd w:val="clear" w:color="auto" w:fill="auto"/>
            <w:vAlign w:val="center"/>
          </w:tcPr>
          <w:p w14:paraId="000003A4" w14:textId="77777777" w:rsidR="00391A41" w:rsidRDefault="00391A41">
            <w:pPr>
              <w:ind w:left="-110" w:right="-26"/>
              <w:jc w:val="both"/>
              <w:rPr>
                <w:rFonts w:ascii="Times New Roman" w:eastAsia="Times New Roman" w:hAnsi="Times New Roman" w:cs="Times New Roman"/>
                <w:sz w:val="24"/>
                <w:szCs w:val="24"/>
              </w:rPr>
            </w:pPr>
          </w:p>
        </w:tc>
        <w:tc>
          <w:tcPr>
            <w:tcW w:w="506" w:type="dxa"/>
            <w:shd w:val="clear" w:color="auto" w:fill="auto"/>
            <w:vAlign w:val="center"/>
          </w:tcPr>
          <w:p w14:paraId="000003A5" w14:textId="77777777" w:rsidR="00391A41" w:rsidRDefault="00391A41">
            <w:pPr>
              <w:ind w:left="-113" w:right="-99"/>
              <w:jc w:val="both"/>
              <w:rPr>
                <w:rFonts w:ascii="Times New Roman" w:eastAsia="Times New Roman" w:hAnsi="Times New Roman" w:cs="Times New Roman"/>
                <w:sz w:val="24"/>
                <w:szCs w:val="24"/>
              </w:rPr>
            </w:pPr>
          </w:p>
        </w:tc>
        <w:tc>
          <w:tcPr>
            <w:tcW w:w="506" w:type="dxa"/>
            <w:shd w:val="clear" w:color="auto" w:fill="auto"/>
            <w:vAlign w:val="center"/>
          </w:tcPr>
          <w:p w14:paraId="000003A6" w14:textId="77777777" w:rsidR="00391A41" w:rsidRDefault="00391A41">
            <w:pPr>
              <w:ind w:left="-101" w:right="-96"/>
              <w:jc w:val="both"/>
              <w:rPr>
                <w:rFonts w:ascii="Times New Roman" w:eastAsia="Times New Roman" w:hAnsi="Times New Roman" w:cs="Times New Roman"/>
                <w:sz w:val="24"/>
                <w:szCs w:val="24"/>
              </w:rPr>
            </w:pPr>
          </w:p>
        </w:tc>
        <w:tc>
          <w:tcPr>
            <w:tcW w:w="506" w:type="dxa"/>
            <w:shd w:val="clear" w:color="auto" w:fill="auto"/>
            <w:vAlign w:val="center"/>
          </w:tcPr>
          <w:p w14:paraId="000003A7" w14:textId="77777777" w:rsidR="00391A41" w:rsidRDefault="00391A41">
            <w:pPr>
              <w:tabs>
                <w:tab w:val="left" w:pos="446"/>
              </w:tabs>
              <w:ind w:left="-104" w:right="50"/>
              <w:jc w:val="both"/>
              <w:rPr>
                <w:rFonts w:ascii="Times New Roman" w:eastAsia="Times New Roman" w:hAnsi="Times New Roman" w:cs="Times New Roman"/>
                <w:sz w:val="24"/>
                <w:szCs w:val="24"/>
              </w:rPr>
            </w:pPr>
          </w:p>
        </w:tc>
        <w:tc>
          <w:tcPr>
            <w:tcW w:w="507" w:type="dxa"/>
            <w:shd w:val="clear" w:color="auto" w:fill="auto"/>
            <w:vAlign w:val="center"/>
          </w:tcPr>
          <w:p w14:paraId="000003A8" w14:textId="77777777" w:rsidR="00391A41" w:rsidRDefault="00391A41">
            <w:pPr>
              <w:tabs>
                <w:tab w:val="left" w:pos="608"/>
              </w:tabs>
              <w:ind w:left="-101" w:right="-97"/>
              <w:jc w:val="both"/>
              <w:rPr>
                <w:rFonts w:ascii="Times New Roman" w:eastAsia="Times New Roman" w:hAnsi="Times New Roman" w:cs="Times New Roman"/>
                <w:sz w:val="24"/>
                <w:szCs w:val="24"/>
              </w:rPr>
            </w:pPr>
          </w:p>
        </w:tc>
        <w:tc>
          <w:tcPr>
            <w:tcW w:w="507" w:type="dxa"/>
            <w:shd w:val="clear" w:color="auto" w:fill="auto"/>
            <w:vAlign w:val="center"/>
          </w:tcPr>
          <w:p w14:paraId="000003A9" w14:textId="77777777" w:rsidR="00391A41" w:rsidRDefault="00391A41">
            <w:pPr>
              <w:ind w:right="50"/>
              <w:jc w:val="both"/>
              <w:rPr>
                <w:rFonts w:ascii="Times New Roman" w:eastAsia="Times New Roman" w:hAnsi="Times New Roman" w:cs="Times New Roman"/>
                <w:sz w:val="24"/>
                <w:szCs w:val="24"/>
              </w:rPr>
            </w:pPr>
          </w:p>
        </w:tc>
        <w:tc>
          <w:tcPr>
            <w:tcW w:w="507" w:type="dxa"/>
            <w:shd w:val="clear" w:color="auto" w:fill="auto"/>
            <w:vAlign w:val="center"/>
          </w:tcPr>
          <w:p w14:paraId="000003AA" w14:textId="77777777" w:rsidR="00391A41" w:rsidRDefault="00391A41">
            <w:pPr>
              <w:ind w:left="-123" w:right="-75"/>
              <w:jc w:val="both"/>
              <w:rPr>
                <w:rFonts w:ascii="Times New Roman" w:eastAsia="Times New Roman" w:hAnsi="Times New Roman" w:cs="Times New Roman"/>
                <w:sz w:val="24"/>
                <w:szCs w:val="24"/>
              </w:rPr>
            </w:pPr>
          </w:p>
        </w:tc>
        <w:tc>
          <w:tcPr>
            <w:tcW w:w="507" w:type="dxa"/>
            <w:shd w:val="clear" w:color="auto" w:fill="auto"/>
            <w:vAlign w:val="center"/>
          </w:tcPr>
          <w:p w14:paraId="000003AB" w14:textId="77777777" w:rsidR="00391A41" w:rsidRDefault="00391A41">
            <w:pPr>
              <w:tabs>
                <w:tab w:val="left" w:pos="598"/>
              </w:tabs>
              <w:ind w:left="-111" w:right="-102"/>
              <w:jc w:val="both"/>
              <w:rPr>
                <w:rFonts w:ascii="Times New Roman" w:eastAsia="Times New Roman" w:hAnsi="Times New Roman" w:cs="Times New Roman"/>
                <w:sz w:val="24"/>
                <w:szCs w:val="24"/>
              </w:rPr>
            </w:pPr>
          </w:p>
        </w:tc>
        <w:tc>
          <w:tcPr>
            <w:tcW w:w="507" w:type="dxa"/>
            <w:shd w:val="clear" w:color="auto" w:fill="auto"/>
            <w:vAlign w:val="center"/>
          </w:tcPr>
          <w:p w14:paraId="000003AC" w14:textId="77777777" w:rsidR="00391A41" w:rsidRDefault="00391A41">
            <w:pPr>
              <w:ind w:right="50"/>
              <w:jc w:val="both"/>
              <w:rPr>
                <w:rFonts w:ascii="Times New Roman" w:eastAsia="Times New Roman" w:hAnsi="Times New Roman" w:cs="Times New Roman"/>
                <w:sz w:val="24"/>
                <w:szCs w:val="24"/>
              </w:rPr>
            </w:pPr>
          </w:p>
        </w:tc>
        <w:tc>
          <w:tcPr>
            <w:tcW w:w="507" w:type="dxa"/>
            <w:shd w:val="clear" w:color="auto" w:fill="auto"/>
            <w:vAlign w:val="center"/>
          </w:tcPr>
          <w:p w14:paraId="000003AD" w14:textId="77777777" w:rsidR="00391A41" w:rsidRDefault="00391A41">
            <w:pPr>
              <w:ind w:right="50"/>
              <w:jc w:val="both"/>
              <w:rPr>
                <w:rFonts w:ascii="Times New Roman" w:eastAsia="Times New Roman" w:hAnsi="Times New Roman" w:cs="Times New Roman"/>
                <w:sz w:val="24"/>
                <w:szCs w:val="24"/>
              </w:rPr>
            </w:pPr>
          </w:p>
        </w:tc>
        <w:tc>
          <w:tcPr>
            <w:tcW w:w="1955" w:type="dxa"/>
            <w:shd w:val="clear" w:color="auto" w:fill="auto"/>
            <w:vAlign w:val="center"/>
          </w:tcPr>
          <w:p w14:paraId="000003AE" w14:textId="77777777" w:rsidR="00391A41" w:rsidRDefault="00F53B0B">
            <w:pPr>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_______,00грн.</w:t>
            </w:r>
          </w:p>
        </w:tc>
      </w:tr>
    </w:tbl>
    <w:p w14:paraId="000003AF" w14:textId="77777777" w:rsidR="00391A41" w:rsidRDefault="00391A41">
      <w:pPr>
        <w:ind w:firstLine="851"/>
        <w:jc w:val="right"/>
        <w:rPr>
          <w:rFonts w:ascii="Times New Roman" w:eastAsia="Times New Roman" w:hAnsi="Times New Roman" w:cs="Times New Roman"/>
          <w:b/>
          <w:sz w:val="22"/>
          <w:szCs w:val="22"/>
        </w:rPr>
      </w:pPr>
    </w:p>
    <w:p w14:paraId="000003B0" w14:textId="77777777" w:rsidR="00391A41" w:rsidRDefault="00391A41">
      <w:pPr>
        <w:ind w:firstLine="851"/>
        <w:jc w:val="right"/>
        <w:rPr>
          <w:rFonts w:ascii="Times New Roman" w:eastAsia="Times New Roman" w:hAnsi="Times New Roman" w:cs="Times New Roman"/>
          <w:b/>
          <w:sz w:val="22"/>
          <w:szCs w:val="22"/>
        </w:rPr>
      </w:pPr>
    </w:p>
    <w:p w14:paraId="000003B1" w14:textId="77777777" w:rsidR="00391A41" w:rsidRDefault="00F53B0B">
      <w:pPr>
        <w:tabs>
          <w:tab w:val="left" w:pos="2664"/>
        </w:tabs>
        <w:ind w:firstLine="851"/>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p>
    <w:tbl>
      <w:tblPr>
        <w:tblStyle w:val="afd"/>
        <w:tblW w:w="5155" w:type="dxa"/>
        <w:tblInd w:w="-176" w:type="dxa"/>
        <w:tblLayout w:type="fixed"/>
        <w:tblLook w:val="0000" w:firstRow="0" w:lastRow="0" w:firstColumn="0" w:lastColumn="0" w:noHBand="0" w:noVBand="0"/>
      </w:tblPr>
      <w:tblGrid>
        <w:gridCol w:w="274"/>
        <w:gridCol w:w="4881"/>
      </w:tblGrid>
      <w:tr w:rsidR="00391A41" w14:paraId="0D8CA646" w14:textId="77777777">
        <w:trPr>
          <w:trHeight w:val="360"/>
        </w:trPr>
        <w:tc>
          <w:tcPr>
            <w:tcW w:w="274" w:type="dxa"/>
            <w:shd w:val="clear" w:color="auto" w:fill="auto"/>
          </w:tcPr>
          <w:p w14:paraId="000003B2" w14:textId="77777777" w:rsidR="00391A41" w:rsidRDefault="00391A41">
            <w:pPr>
              <w:ind w:firstLine="851"/>
              <w:rPr>
                <w:rFonts w:ascii="Times New Roman" w:eastAsia="Times New Roman" w:hAnsi="Times New Roman" w:cs="Times New Roman"/>
                <w:b/>
              </w:rPr>
            </w:pPr>
          </w:p>
        </w:tc>
        <w:tc>
          <w:tcPr>
            <w:tcW w:w="4881" w:type="dxa"/>
            <w:shd w:val="clear" w:color="auto" w:fill="auto"/>
          </w:tcPr>
          <w:p w14:paraId="000003B3" w14:textId="77777777" w:rsidR="00391A41" w:rsidRDefault="00F53B0B">
            <w:pPr>
              <w:ind w:firstLine="851"/>
              <w:rPr>
                <w:rFonts w:ascii="Times New Roman" w:eastAsia="Times New Roman" w:hAnsi="Times New Roman" w:cs="Times New Roman"/>
                <w:b/>
              </w:rPr>
            </w:pPr>
            <w:r>
              <w:rPr>
                <w:rFonts w:ascii="Times New Roman" w:eastAsia="Times New Roman" w:hAnsi="Times New Roman" w:cs="Times New Roman"/>
                <w:b/>
              </w:rPr>
              <w:t>Споживач:</w:t>
            </w:r>
          </w:p>
          <w:p w14:paraId="000003B4" w14:textId="77777777" w:rsidR="00391A41" w:rsidRDefault="00391A41">
            <w:pPr>
              <w:ind w:firstLine="851"/>
              <w:rPr>
                <w:rFonts w:ascii="Times New Roman" w:eastAsia="Times New Roman" w:hAnsi="Times New Roman" w:cs="Times New Roman"/>
              </w:rPr>
            </w:pPr>
          </w:p>
        </w:tc>
      </w:tr>
      <w:tr w:rsidR="00391A41" w14:paraId="67D3875F" w14:textId="77777777">
        <w:trPr>
          <w:trHeight w:val="1066"/>
        </w:trPr>
        <w:tc>
          <w:tcPr>
            <w:tcW w:w="274" w:type="dxa"/>
            <w:shd w:val="clear" w:color="auto" w:fill="auto"/>
          </w:tcPr>
          <w:p w14:paraId="000003B5" w14:textId="77777777" w:rsidR="00391A41" w:rsidRDefault="00F53B0B">
            <w:pPr>
              <w:ind w:firstLine="851"/>
              <w:rPr>
                <w:rFonts w:ascii="Times New Roman" w:eastAsia="Times New Roman" w:hAnsi="Times New Roman" w:cs="Times New Roman"/>
              </w:rPr>
            </w:pPr>
            <w:r>
              <w:rPr>
                <w:rFonts w:ascii="Times New Roman" w:eastAsia="Times New Roman" w:hAnsi="Times New Roman" w:cs="Times New Roman"/>
              </w:rPr>
              <w:t xml:space="preserve"> </w:t>
            </w:r>
          </w:p>
        </w:tc>
        <w:tc>
          <w:tcPr>
            <w:tcW w:w="4881" w:type="dxa"/>
            <w:shd w:val="clear" w:color="auto" w:fill="auto"/>
          </w:tcPr>
          <w:p w14:paraId="000003B6" w14:textId="77777777" w:rsidR="00391A41" w:rsidRDefault="00F53B0B">
            <w:pPr>
              <w:ind w:firstLine="851"/>
              <w:rPr>
                <w:rFonts w:ascii="Times New Roman" w:eastAsia="Times New Roman" w:hAnsi="Times New Roman" w:cs="Times New Roman"/>
              </w:rPr>
            </w:pPr>
            <w:r>
              <w:rPr>
                <w:rFonts w:ascii="Times New Roman" w:eastAsia="Times New Roman" w:hAnsi="Times New Roman" w:cs="Times New Roman"/>
              </w:rPr>
              <w:t xml:space="preserve">____________________             </w:t>
            </w:r>
          </w:p>
          <w:p w14:paraId="000003B7" w14:textId="77777777" w:rsidR="00391A41" w:rsidRDefault="00F53B0B">
            <w:pPr>
              <w:ind w:firstLine="851"/>
              <w:rPr>
                <w:rFonts w:ascii="Times New Roman" w:eastAsia="Times New Roman" w:hAnsi="Times New Roman" w:cs="Times New Roman"/>
                <w:color w:val="000000"/>
              </w:rPr>
            </w:pPr>
            <w:r>
              <w:rPr>
                <w:rFonts w:ascii="Times New Roman" w:eastAsia="Times New Roman" w:hAnsi="Times New Roman" w:cs="Times New Roman"/>
              </w:rPr>
              <w:t>М.П.</w:t>
            </w:r>
          </w:p>
        </w:tc>
      </w:tr>
    </w:tbl>
    <w:p w14:paraId="000003B8" w14:textId="77777777" w:rsidR="00391A41" w:rsidRDefault="00391A41">
      <w:pPr>
        <w:tabs>
          <w:tab w:val="left" w:pos="2664"/>
        </w:tabs>
        <w:ind w:firstLine="851"/>
        <w:rPr>
          <w:rFonts w:ascii="Arial" w:eastAsia="Arial" w:hAnsi="Arial" w:cs="Arial"/>
          <w:b/>
          <w:sz w:val="22"/>
          <w:szCs w:val="22"/>
        </w:rPr>
      </w:pPr>
    </w:p>
    <w:p w14:paraId="000003B9" w14:textId="77777777" w:rsidR="00391A41" w:rsidRDefault="00391A41">
      <w:pPr>
        <w:ind w:firstLine="851"/>
        <w:jc w:val="right"/>
        <w:rPr>
          <w:rFonts w:ascii="Arial" w:eastAsia="Arial" w:hAnsi="Arial" w:cs="Arial"/>
          <w:b/>
          <w:sz w:val="22"/>
          <w:szCs w:val="22"/>
        </w:rPr>
      </w:pPr>
    </w:p>
    <w:p w14:paraId="000003BA" w14:textId="77777777" w:rsidR="00391A41" w:rsidRDefault="00391A41">
      <w:pPr>
        <w:ind w:firstLine="851"/>
        <w:jc w:val="right"/>
        <w:rPr>
          <w:rFonts w:ascii="Arial" w:eastAsia="Arial" w:hAnsi="Arial" w:cs="Arial"/>
          <w:b/>
          <w:sz w:val="22"/>
          <w:szCs w:val="22"/>
        </w:rPr>
      </w:pPr>
    </w:p>
    <w:p w14:paraId="000003BB" w14:textId="77777777" w:rsidR="00391A41" w:rsidRDefault="00391A41">
      <w:pPr>
        <w:ind w:firstLine="851"/>
        <w:jc w:val="right"/>
        <w:rPr>
          <w:rFonts w:ascii="Arial" w:eastAsia="Arial" w:hAnsi="Arial" w:cs="Arial"/>
          <w:b/>
          <w:sz w:val="22"/>
          <w:szCs w:val="22"/>
        </w:rPr>
      </w:pPr>
    </w:p>
    <w:p w14:paraId="000003BC" w14:textId="77777777" w:rsidR="00391A41" w:rsidRDefault="00391A41">
      <w:pPr>
        <w:ind w:firstLine="851"/>
        <w:jc w:val="right"/>
        <w:rPr>
          <w:rFonts w:ascii="Arial" w:eastAsia="Arial" w:hAnsi="Arial" w:cs="Arial"/>
          <w:b/>
          <w:sz w:val="22"/>
          <w:szCs w:val="22"/>
        </w:rPr>
      </w:pPr>
    </w:p>
    <w:p w14:paraId="000003BD" w14:textId="77777777" w:rsidR="00391A41" w:rsidRDefault="00391A41">
      <w:pPr>
        <w:ind w:firstLine="851"/>
        <w:jc w:val="right"/>
        <w:rPr>
          <w:rFonts w:ascii="Arial" w:eastAsia="Arial" w:hAnsi="Arial" w:cs="Arial"/>
          <w:b/>
          <w:sz w:val="22"/>
          <w:szCs w:val="22"/>
        </w:rPr>
      </w:pPr>
    </w:p>
    <w:p w14:paraId="000003BE" w14:textId="77777777" w:rsidR="00391A41" w:rsidRDefault="00391A41">
      <w:pPr>
        <w:ind w:firstLine="851"/>
        <w:jc w:val="right"/>
        <w:rPr>
          <w:rFonts w:ascii="Arial" w:eastAsia="Arial" w:hAnsi="Arial" w:cs="Arial"/>
          <w:b/>
          <w:sz w:val="22"/>
          <w:szCs w:val="22"/>
        </w:rPr>
      </w:pPr>
    </w:p>
    <w:p w14:paraId="000003BF" w14:textId="77777777" w:rsidR="00391A41" w:rsidRDefault="00391A41">
      <w:pPr>
        <w:ind w:firstLine="851"/>
        <w:jc w:val="right"/>
        <w:rPr>
          <w:rFonts w:ascii="Arial" w:eastAsia="Arial" w:hAnsi="Arial" w:cs="Arial"/>
          <w:b/>
          <w:sz w:val="22"/>
          <w:szCs w:val="22"/>
        </w:rPr>
      </w:pPr>
    </w:p>
    <w:p w14:paraId="000003C0" w14:textId="77777777" w:rsidR="00391A41" w:rsidRDefault="00391A41">
      <w:pPr>
        <w:ind w:firstLine="851"/>
        <w:jc w:val="right"/>
        <w:rPr>
          <w:rFonts w:ascii="Arial" w:eastAsia="Arial" w:hAnsi="Arial" w:cs="Arial"/>
          <w:b/>
          <w:sz w:val="22"/>
          <w:szCs w:val="22"/>
        </w:rPr>
      </w:pPr>
    </w:p>
    <w:p w14:paraId="000003C1" w14:textId="77777777" w:rsidR="00391A41" w:rsidRDefault="00391A41">
      <w:pPr>
        <w:ind w:firstLine="851"/>
        <w:jc w:val="right"/>
        <w:rPr>
          <w:rFonts w:ascii="Arial" w:eastAsia="Arial" w:hAnsi="Arial" w:cs="Arial"/>
          <w:b/>
          <w:sz w:val="22"/>
          <w:szCs w:val="22"/>
        </w:rPr>
      </w:pPr>
    </w:p>
    <w:p w14:paraId="000003C2" w14:textId="77777777" w:rsidR="00391A41" w:rsidRDefault="00F53B0B">
      <w:pPr>
        <w:spacing w:after="160" w:line="259" w:lineRule="auto"/>
        <w:ind w:left="5670"/>
        <w:rPr>
          <w:rFonts w:ascii="Times New Roman" w:eastAsia="Times New Roman" w:hAnsi="Times New Roman" w:cs="Times New Roman"/>
          <w:b/>
          <w:sz w:val="26"/>
          <w:szCs w:val="26"/>
        </w:rPr>
      </w:pPr>
      <w:r>
        <w:br w:type="page"/>
      </w:r>
    </w:p>
    <w:p w14:paraId="000003C3" w14:textId="77777777" w:rsidR="00391A41" w:rsidRDefault="00F53B0B">
      <w:pPr>
        <w:ind w:left="6096"/>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 xml:space="preserve">ДОДАТОК № 5 </w:t>
      </w:r>
    </w:p>
    <w:p w14:paraId="000003C4" w14:textId="77777777" w:rsidR="00391A41" w:rsidRDefault="00F53B0B">
      <w:pPr>
        <w:ind w:left="6096"/>
      </w:pPr>
      <w:r>
        <w:rPr>
          <w:rFonts w:ascii="Times New Roman" w:eastAsia="Times New Roman" w:hAnsi="Times New Roman" w:cs="Times New Roman"/>
          <w:b/>
          <w:sz w:val="26"/>
          <w:szCs w:val="26"/>
        </w:rPr>
        <w:t>до Тендерної документації</w:t>
      </w:r>
    </w:p>
    <w:p w14:paraId="000003C5" w14:textId="77777777" w:rsidR="00391A41" w:rsidRDefault="00391A41">
      <w:pPr>
        <w:pBdr>
          <w:top w:val="nil"/>
          <w:left w:val="nil"/>
          <w:bottom w:val="nil"/>
          <w:right w:val="nil"/>
          <w:between w:val="nil"/>
        </w:pBdr>
        <w:spacing w:after="60"/>
        <w:jc w:val="center"/>
        <w:rPr>
          <w:rFonts w:ascii="Times New Roman" w:eastAsia="Times New Roman" w:hAnsi="Times New Roman" w:cs="Times New Roman"/>
          <w:b/>
          <w:i/>
          <w:color w:val="000000"/>
          <w:sz w:val="22"/>
          <w:szCs w:val="22"/>
        </w:rPr>
      </w:pPr>
    </w:p>
    <w:p w14:paraId="000003C6" w14:textId="77777777" w:rsidR="00391A41" w:rsidRDefault="00391A41">
      <w:pPr>
        <w:pBdr>
          <w:top w:val="nil"/>
          <w:left w:val="nil"/>
          <w:bottom w:val="nil"/>
          <w:right w:val="nil"/>
          <w:between w:val="nil"/>
        </w:pBdr>
        <w:spacing w:after="60"/>
        <w:jc w:val="center"/>
        <w:rPr>
          <w:rFonts w:ascii="Times New Roman" w:eastAsia="Times New Roman" w:hAnsi="Times New Roman" w:cs="Times New Roman"/>
          <w:b/>
          <w:i/>
          <w:color w:val="000000"/>
          <w:sz w:val="22"/>
          <w:szCs w:val="22"/>
        </w:rPr>
      </w:pPr>
    </w:p>
    <w:p w14:paraId="000003C7" w14:textId="77777777" w:rsidR="00391A41" w:rsidRPr="00AA457D" w:rsidRDefault="00F53B0B">
      <w:pPr>
        <w:pBdr>
          <w:top w:val="nil"/>
          <w:left w:val="nil"/>
          <w:bottom w:val="nil"/>
          <w:right w:val="nil"/>
          <w:between w:val="nil"/>
        </w:pBdr>
        <w:spacing w:after="60"/>
        <w:jc w:val="center"/>
        <w:rPr>
          <w:rFonts w:ascii="Times New Roman" w:eastAsia="Times New Roman" w:hAnsi="Times New Roman" w:cs="Times New Roman"/>
          <w:b/>
          <w:i/>
          <w:color w:val="000000"/>
          <w:sz w:val="28"/>
          <w:szCs w:val="28"/>
        </w:rPr>
      </w:pPr>
      <w:r w:rsidRPr="00AA457D">
        <w:rPr>
          <w:rFonts w:ascii="Times New Roman" w:eastAsia="Times New Roman" w:hAnsi="Times New Roman" w:cs="Times New Roman"/>
          <w:b/>
          <w:i/>
          <w:color w:val="000000"/>
          <w:sz w:val="28"/>
          <w:szCs w:val="28"/>
        </w:rPr>
        <w:t xml:space="preserve">Загальні відомості про учасника процедури </w:t>
      </w:r>
      <w:r w:rsidRPr="00AA457D">
        <w:rPr>
          <w:rFonts w:ascii="Times New Roman" w:eastAsia="Times New Roman" w:hAnsi="Times New Roman" w:cs="Times New Roman"/>
          <w:b/>
          <w:i/>
          <w:sz w:val="28"/>
          <w:szCs w:val="28"/>
        </w:rPr>
        <w:t>закупівлі</w:t>
      </w:r>
    </w:p>
    <w:p w14:paraId="000003C8" w14:textId="77777777" w:rsidR="00391A41" w:rsidRDefault="00391A41">
      <w:pPr>
        <w:spacing w:after="60"/>
        <w:jc w:val="center"/>
        <w:rPr>
          <w:rFonts w:ascii="Times New Roman" w:eastAsia="Times New Roman" w:hAnsi="Times New Roman" w:cs="Times New Roman"/>
          <w:b/>
          <w:i/>
          <w:sz w:val="22"/>
          <w:szCs w:val="22"/>
        </w:rPr>
      </w:pPr>
    </w:p>
    <w:p w14:paraId="000003C9" w14:textId="77777777" w:rsidR="00391A41" w:rsidRDefault="00F53B0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Ознайомившись з пакетом документації торгів, ми:</w:t>
      </w:r>
    </w:p>
    <w:p w14:paraId="000003CA" w14:textId="77777777" w:rsidR="00391A41" w:rsidRDefault="00F53B0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_______________________________________________________________________________________</w:t>
      </w:r>
    </w:p>
    <w:p w14:paraId="000003CB" w14:textId="77777777" w:rsidR="00391A41" w:rsidRDefault="00F53B0B">
      <w:pPr>
        <w:jc w:val="center"/>
        <w:rPr>
          <w:rFonts w:ascii="Times New Roman" w:eastAsia="Times New Roman" w:hAnsi="Times New Roman" w:cs="Times New Roman"/>
        </w:rPr>
      </w:pPr>
      <w:r>
        <w:rPr>
          <w:rFonts w:ascii="Times New Roman" w:eastAsia="Times New Roman" w:hAnsi="Times New Roman" w:cs="Times New Roman"/>
        </w:rPr>
        <w:t>(повна назва учасника процедури закупівлі)</w:t>
      </w:r>
    </w:p>
    <w:p w14:paraId="000003CC" w14:textId="77777777" w:rsidR="00391A41" w:rsidRDefault="00F53B0B">
      <w:pPr>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подаємо заявку на участь у процедурі закупівлі.</w:t>
      </w:r>
    </w:p>
    <w:tbl>
      <w:tblPr>
        <w:tblStyle w:val="afe"/>
        <w:tblW w:w="9780"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5528"/>
      </w:tblGrid>
      <w:tr w:rsidR="00391A41" w14:paraId="38FD2D57" w14:textId="77777777">
        <w:trPr>
          <w:trHeight w:val="527"/>
        </w:trPr>
        <w:tc>
          <w:tcPr>
            <w:tcW w:w="4252" w:type="dxa"/>
            <w:tcBorders>
              <w:top w:val="single" w:sz="4" w:space="0" w:color="000000"/>
              <w:left w:val="single" w:sz="4" w:space="0" w:color="000000"/>
              <w:bottom w:val="single" w:sz="4" w:space="0" w:color="000000"/>
              <w:right w:val="single" w:sz="4" w:space="0" w:color="000000"/>
            </w:tcBorders>
            <w:vAlign w:val="center"/>
          </w:tcPr>
          <w:p w14:paraId="000003CD"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Повне найменування або ПІБ</w:t>
            </w:r>
          </w:p>
        </w:tc>
        <w:tc>
          <w:tcPr>
            <w:tcW w:w="5528" w:type="dxa"/>
            <w:tcBorders>
              <w:top w:val="single" w:sz="4" w:space="0" w:color="000000"/>
              <w:left w:val="single" w:sz="4" w:space="0" w:color="000000"/>
              <w:bottom w:val="single" w:sz="4" w:space="0" w:color="000000"/>
              <w:right w:val="single" w:sz="4" w:space="0" w:color="000000"/>
            </w:tcBorders>
            <w:vAlign w:val="center"/>
          </w:tcPr>
          <w:p w14:paraId="000003CE" w14:textId="77777777" w:rsidR="00391A41" w:rsidRDefault="00391A41">
            <w:pPr>
              <w:tabs>
                <w:tab w:val="left" w:pos="2160"/>
                <w:tab w:val="left" w:pos="3600"/>
              </w:tabs>
              <w:jc w:val="center"/>
              <w:rPr>
                <w:rFonts w:ascii="Times New Roman" w:eastAsia="Times New Roman" w:hAnsi="Times New Roman" w:cs="Times New Roman"/>
              </w:rPr>
            </w:pPr>
          </w:p>
        </w:tc>
      </w:tr>
      <w:tr w:rsidR="00391A41" w14:paraId="63C136AC" w14:textId="77777777">
        <w:trPr>
          <w:trHeight w:val="663"/>
        </w:trPr>
        <w:tc>
          <w:tcPr>
            <w:tcW w:w="4252" w:type="dxa"/>
            <w:tcBorders>
              <w:top w:val="single" w:sz="4" w:space="0" w:color="000000"/>
              <w:left w:val="single" w:sz="4" w:space="0" w:color="000000"/>
              <w:bottom w:val="single" w:sz="4" w:space="0" w:color="000000"/>
              <w:right w:val="single" w:sz="4" w:space="0" w:color="000000"/>
            </w:tcBorders>
            <w:vAlign w:val="center"/>
          </w:tcPr>
          <w:p w14:paraId="000003CF"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Керівник (ПІБ, посада, контактні дані: номер телефону) або інша уповноважена особа, яка діє від імені Учасника Процедури закупівлі</w:t>
            </w:r>
          </w:p>
        </w:tc>
        <w:tc>
          <w:tcPr>
            <w:tcW w:w="5528" w:type="dxa"/>
            <w:tcBorders>
              <w:top w:val="single" w:sz="4" w:space="0" w:color="000000"/>
              <w:left w:val="single" w:sz="4" w:space="0" w:color="000000"/>
              <w:bottom w:val="single" w:sz="4" w:space="0" w:color="000000"/>
              <w:right w:val="single" w:sz="4" w:space="0" w:color="000000"/>
            </w:tcBorders>
            <w:vAlign w:val="center"/>
          </w:tcPr>
          <w:p w14:paraId="000003D0" w14:textId="77777777" w:rsidR="00391A41" w:rsidRDefault="00391A41">
            <w:pPr>
              <w:tabs>
                <w:tab w:val="left" w:pos="2160"/>
                <w:tab w:val="left" w:pos="3600"/>
              </w:tabs>
              <w:rPr>
                <w:rFonts w:ascii="Times New Roman" w:eastAsia="Times New Roman" w:hAnsi="Times New Roman" w:cs="Times New Roman"/>
              </w:rPr>
            </w:pPr>
          </w:p>
        </w:tc>
      </w:tr>
      <w:tr w:rsidR="00391A41" w14:paraId="065B5D0C" w14:textId="77777777">
        <w:trPr>
          <w:trHeight w:val="385"/>
        </w:trPr>
        <w:tc>
          <w:tcPr>
            <w:tcW w:w="4252" w:type="dxa"/>
            <w:tcBorders>
              <w:top w:val="single" w:sz="4" w:space="0" w:color="000000"/>
              <w:left w:val="single" w:sz="4" w:space="0" w:color="000000"/>
              <w:bottom w:val="single" w:sz="4" w:space="0" w:color="000000"/>
              <w:right w:val="single" w:sz="4" w:space="0" w:color="000000"/>
            </w:tcBorders>
            <w:vAlign w:val="center"/>
          </w:tcPr>
          <w:p w14:paraId="000003D1"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Ідентифікаційний код юридичної особи або  РНОКПП (за наявності), для фізичної особи</w:t>
            </w:r>
          </w:p>
          <w:p w14:paraId="000003D2" w14:textId="77777777" w:rsidR="00391A41" w:rsidRDefault="00391A41">
            <w:pPr>
              <w:tabs>
                <w:tab w:val="left" w:pos="2160"/>
                <w:tab w:val="left" w:pos="3600"/>
              </w:tabs>
              <w:rPr>
                <w:rFonts w:ascii="Times New Roman" w:eastAsia="Times New Roman" w:hAnsi="Times New Roman" w:cs="Times New Roman"/>
              </w:rPr>
            </w:pPr>
          </w:p>
        </w:tc>
        <w:tc>
          <w:tcPr>
            <w:tcW w:w="5528" w:type="dxa"/>
            <w:tcBorders>
              <w:top w:val="single" w:sz="4" w:space="0" w:color="000000"/>
              <w:left w:val="single" w:sz="4" w:space="0" w:color="000000"/>
              <w:bottom w:val="single" w:sz="4" w:space="0" w:color="000000"/>
              <w:right w:val="single" w:sz="4" w:space="0" w:color="000000"/>
            </w:tcBorders>
            <w:vAlign w:val="center"/>
          </w:tcPr>
          <w:p w14:paraId="000003D3" w14:textId="77777777" w:rsidR="00391A41" w:rsidRDefault="00391A41">
            <w:pPr>
              <w:tabs>
                <w:tab w:val="left" w:pos="2160"/>
                <w:tab w:val="left" w:pos="3600"/>
              </w:tabs>
              <w:rPr>
                <w:rFonts w:ascii="Times New Roman" w:eastAsia="Times New Roman" w:hAnsi="Times New Roman" w:cs="Times New Roman"/>
              </w:rPr>
            </w:pPr>
          </w:p>
        </w:tc>
      </w:tr>
      <w:tr w:rsidR="00391A41" w14:paraId="7A0D52CC" w14:textId="77777777">
        <w:trPr>
          <w:trHeight w:val="385"/>
        </w:trPr>
        <w:tc>
          <w:tcPr>
            <w:tcW w:w="4252" w:type="dxa"/>
            <w:tcBorders>
              <w:top w:val="single" w:sz="4" w:space="0" w:color="000000"/>
              <w:left w:val="single" w:sz="4" w:space="0" w:color="000000"/>
              <w:bottom w:val="single" w:sz="4" w:space="0" w:color="000000"/>
              <w:right w:val="single" w:sz="4" w:space="0" w:color="000000"/>
            </w:tcBorders>
            <w:vAlign w:val="center"/>
          </w:tcPr>
          <w:p w14:paraId="000003D4"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color w:val="000000"/>
              </w:rPr>
              <w:t>E-mail</w:t>
            </w:r>
          </w:p>
        </w:tc>
        <w:tc>
          <w:tcPr>
            <w:tcW w:w="5528" w:type="dxa"/>
            <w:tcBorders>
              <w:top w:val="single" w:sz="4" w:space="0" w:color="000000"/>
              <w:left w:val="single" w:sz="4" w:space="0" w:color="000000"/>
              <w:bottom w:val="single" w:sz="4" w:space="0" w:color="000000"/>
              <w:right w:val="single" w:sz="4" w:space="0" w:color="000000"/>
            </w:tcBorders>
            <w:vAlign w:val="center"/>
          </w:tcPr>
          <w:p w14:paraId="000003D5" w14:textId="77777777" w:rsidR="00391A41" w:rsidRDefault="00391A41">
            <w:pPr>
              <w:tabs>
                <w:tab w:val="left" w:pos="2160"/>
                <w:tab w:val="left" w:pos="3600"/>
              </w:tabs>
              <w:rPr>
                <w:rFonts w:ascii="Times New Roman" w:eastAsia="Times New Roman" w:hAnsi="Times New Roman" w:cs="Times New Roman"/>
              </w:rPr>
            </w:pPr>
          </w:p>
        </w:tc>
      </w:tr>
      <w:tr w:rsidR="00391A41" w14:paraId="6C2E5A36" w14:textId="77777777">
        <w:trPr>
          <w:trHeight w:val="599"/>
        </w:trPr>
        <w:tc>
          <w:tcPr>
            <w:tcW w:w="4252" w:type="dxa"/>
            <w:tcBorders>
              <w:top w:val="single" w:sz="4" w:space="0" w:color="000000"/>
              <w:left w:val="single" w:sz="4" w:space="0" w:color="000000"/>
              <w:bottom w:val="single" w:sz="4" w:space="0" w:color="000000"/>
              <w:right w:val="single" w:sz="4" w:space="0" w:color="000000"/>
            </w:tcBorders>
            <w:vAlign w:val="center"/>
          </w:tcPr>
          <w:p w14:paraId="000003D6"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Місцезнаходження (адреса юридична, фактична)</w:t>
            </w:r>
          </w:p>
        </w:tc>
        <w:tc>
          <w:tcPr>
            <w:tcW w:w="5528" w:type="dxa"/>
            <w:tcBorders>
              <w:top w:val="single" w:sz="4" w:space="0" w:color="000000"/>
              <w:left w:val="single" w:sz="4" w:space="0" w:color="000000"/>
              <w:bottom w:val="single" w:sz="4" w:space="0" w:color="000000"/>
              <w:right w:val="single" w:sz="4" w:space="0" w:color="000000"/>
            </w:tcBorders>
            <w:vAlign w:val="center"/>
          </w:tcPr>
          <w:p w14:paraId="000003D7" w14:textId="77777777" w:rsidR="00391A41" w:rsidRDefault="00391A41">
            <w:pPr>
              <w:tabs>
                <w:tab w:val="left" w:pos="2160"/>
                <w:tab w:val="left" w:pos="3600"/>
              </w:tabs>
              <w:rPr>
                <w:rFonts w:ascii="Times New Roman" w:eastAsia="Times New Roman" w:hAnsi="Times New Roman" w:cs="Times New Roman"/>
              </w:rPr>
            </w:pPr>
          </w:p>
        </w:tc>
      </w:tr>
      <w:tr w:rsidR="00391A41" w14:paraId="4947BE6E" w14:textId="77777777">
        <w:trPr>
          <w:trHeight w:val="1841"/>
        </w:trPr>
        <w:tc>
          <w:tcPr>
            <w:tcW w:w="4252" w:type="dxa"/>
            <w:tcBorders>
              <w:top w:val="single" w:sz="4" w:space="0" w:color="000000"/>
              <w:left w:val="single" w:sz="4" w:space="0" w:color="000000"/>
              <w:bottom w:val="single" w:sz="4" w:space="0" w:color="000000"/>
              <w:right w:val="single" w:sz="4" w:space="0" w:color="000000"/>
            </w:tcBorders>
            <w:vAlign w:val="center"/>
          </w:tcPr>
          <w:p w14:paraId="000003D8"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Банківські реквізити</w:t>
            </w:r>
          </w:p>
        </w:tc>
        <w:tc>
          <w:tcPr>
            <w:tcW w:w="5528" w:type="dxa"/>
            <w:tcBorders>
              <w:top w:val="single" w:sz="4" w:space="0" w:color="000000"/>
              <w:left w:val="single" w:sz="4" w:space="0" w:color="000000"/>
              <w:bottom w:val="single" w:sz="4" w:space="0" w:color="000000"/>
              <w:right w:val="single" w:sz="4" w:space="0" w:color="000000"/>
            </w:tcBorders>
            <w:vAlign w:val="center"/>
          </w:tcPr>
          <w:p w14:paraId="000003D9" w14:textId="77777777" w:rsidR="00391A41" w:rsidRDefault="00391A41">
            <w:pPr>
              <w:tabs>
                <w:tab w:val="left" w:pos="2160"/>
                <w:tab w:val="left" w:pos="3600"/>
              </w:tabs>
              <w:rPr>
                <w:rFonts w:ascii="Times New Roman" w:eastAsia="Times New Roman" w:hAnsi="Times New Roman" w:cs="Times New Roman"/>
              </w:rPr>
            </w:pPr>
          </w:p>
        </w:tc>
      </w:tr>
      <w:tr w:rsidR="00391A41" w14:paraId="606162B1" w14:textId="77777777">
        <w:trPr>
          <w:trHeight w:val="755"/>
        </w:trPr>
        <w:tc>
          <w:tcPr>
            <w:tcW w:w="4252" w:type="dxa"/>
            <w:tcBorders>
              <w:top w:val="single" w:sz="4" w:space="0" w:color="000000"/>
              <w:left w:val="single" w:sz="4" w:space="0" w:color="000000"/>
              <w:bottom w:val="single" w:sz="4" w:space="0" w:color="000000"/>
              <w:right w:val="single" w:sz="4" w:space="0" w:color="000000"/>
            </w:tcBorders>
            <w:vAlign w:val="center"/>
          </w:tcPr>
          <w:p w14:paraId="000003DA"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Форма власності та юридичний статус учасника (для юридичних осіб)</w:t>
            </w:r>
          </w:p>
        </w:tc>
        <w:tc>
          <w:tcPr>
            <w:tcW w:w="5528" w:type="dxa"/>
            <w:tcBorders>
              <w:top w:val="single" w:sz="4" w:space="0" w:color="000000"/>
              <w:left w:val="single" w:sz="4" w:space="0" w:color="000000"/>
              <w:bottom w:val="single" w:sz="4" w:space="0" w:color="000000"/>
              <w:right w:val="single" w:sz="4" w:space="0" w:color="000000"/>
            </w:tcBorders>
            <w:vAlign w:val="center"/>
          </w:tcPr>
          <w:p w14:paraId="000003DB" w14:textId="77777777" w:rsidR="00391A41" w:rsidRDefault="00391A41">
            <w:pPr>
              <w:widowControl w:val="0"/>
              <w:rPr>
                <w:rFonts w:ascii="Times New Roman" w:eastAsia="Times New Roman" w:hAnsi="Times New Roman" w:cs="Times New Roman"/>
              </w:rPr>
            </w:pPr>
          </w:p>
        </w:tc>
      </w:tr>
      <w:tr w:rsidR="00391A41" w14:paraId="13140D40" w14:textId="77777777">
        <w:trPr>
          <w:trHeight w:val="755"/>
        </w:trPr>
        <w:tc>
          <w:tcPr>
            <w:tcW w:w="4252" w:type="dxa"/>
            <w:tcBorders>
              <w:top w:val="single" w:sz="4" w:space="0" w:color="000000"/>
              <w:left w:val="single" w:sz="4" w:space="0" w:color="000000"/>
              <w:bottom w:val="single" w:sz="4" w:space="0" w:color="000000"/>
              <w:right w:val="single" w:sz="4" w:space="0" w:color="000000"/>
            </w:tcBorders>
            <w:vAlign w:val="center"/>
          </w:tcPr>
          <w:p w14:paraId="000003DC"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Організаційно-правова форма</w:t>
            </w:r>
          </w:p>
        </w:tc>
        <w:tc>
          <w:tcPr>
            <w:tcW w:w="5528" w:type="dxa"/>
            <w:tcBorders>
              <w:top w:val="single" w:sz="4" w:space="0" w:color="000000"/>
              <w:left w:val="single" w:sz="4" w:space="0" w:color="000000"/>
              <w:bottom w:val="single" w:sz="4" w:space="0" w:color="000000"/>
              <w:right w:val="single" w:sz="4" w:space="0" w:color="000000"/>
            </w:tcBorders>
            <w:vAlign w:val="center"/>
          </w:tcPr>
          <w:p w14:paraId="000003DD" w14:textId="77777777" w:rsidR="00391A41" w:rsidRDefault="00391A41">
            <w:pPr>
              <w:widowControl w:val="0"/>
              <w:rPr>
                <w:rFonts w:ascii="Times New Roman" w:eastAsia="Times New Roman" w:hAnsi="Times New Roman" w:cs="Times New Roman"/>
              </w:rPr>
            </w:pPr>
          </w:p>
        </w:tc>
      </w:tr>
    </w:tbl>
    <w:p w14:paraId="000003DE" w14:textId="77777777" w:rsidR="00391A41" w:rsidRDefault="00391A41">
      <w:pPr>
        <w:pBdr>
          <w:top w:val="nil"/>
          <w:left w:val="nil"/>
          <w:bottom w:val="nil"/>
          <w:right w:val="nil"/>
          <w:between w:val="nil"/>
        </w:pBdr>
        <w:spacing w:after="120"/>
        <w:rPr>
          <w:rFonts w:ascii="Times New Roman" w:eastAsia="Times New Roman" w:hAnsi="Times New Roman" w:cs="Times New Roman"/>
          <w:color w:val="000000"/>
          <w:sz w:val="22"/>
          <w:szCs w:val="22"/>
        </w:rPr>
      </w:pPr>
    </w:p>
    <w:p w14:paraId="000003DF" w14:textId="77777777" w:rsidR="00391A41" w:rsidRDefault="00391A41">
      <w:pPr>
        <w:spacing w:after="60"/>
        <w:jc w:val="both"/>
        <w:rPr>
          <w:rFonts w:ascii="Times New Roman" w:eastAsia="Times New Roman" w:hAnsi="Times New Roman" w:cs="Times New Roman"/>
          <w:b/>
          <w:i/>
          <w:sz w:val="22"/>
          <w:szCs w:val="22"/>
        </w:rPr>
      </w:pPr>
    </w:p>
    <w:p w14:paraId="000003E0" w14:textId="77777777" w:rsidR="00391A41" w:rsidRDefault="00391A41">
      <w:pPr>
        <w:spacing w:after="60"/>
        <w:jc w:val="both"/>
        <w:rPr>
          <w:rFonts w:ascii="Times New Roman" w:eastAsia="Times New Roman" w:hAnsi="Times New Roman" w:cs="Times New Roman"/>
          <w:b/>
          <w:i/>
          <w:sz w:val="22"/>
          <w:szCs w:val="22"/>
        </w:rPr>
      </w:pPr>
    </w:p>
    <w:p w14:paraId="000003E1" w14:textId="77777777" w:rsidR="00391A41" w:rsidRDefault="00F53B0B">
      <w:pPr>
        <w:spacing w:after="60"/>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Посада, прізвище та  ініціали, дата, підпис </w:t>
      </w:r>
    </w:p>
    <w:p w14:paraId="000003E2" w14:textId="77777777" w:rsidR="00391A41" w:rsidRDefault="00F53B0B">
      <w:pPr>
        <w:spacing w:after="60"/>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уповноваженої особи Учасника, завірені печаткою (за наявністю)</w:t>
      </w:r>
    </w:p>
    <w:sectPr w:rsidR="00391A41">
      <w:headerReference w:type="default" r:id="rId36"/>
      <w:type w:val="continuous"/>
      <w:pgSz w:w="11906" w:h="16838"/>
      <w:pgMar w:top="1133" w:right="566" w:bottom="708" w:left="1700"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1B96E" w14:textId="77777777" w:rsidR="00D9513F" w:rsidRDefault="00D9513F">
      <w:r>
        <w:separator/>
      </w:r>
    </w:p>
  </w:endnote>
  <w:endnote w:type="continuationSeparator" w:id="0">
    <w:p w14:paraId="12A4C517" w14:textId="77777777" w:rsidR="00D9513F" w:rsidRDefault="00D9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02FF" w:usb1="4000001F" w:usb2="08000029"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ungsuh">
    <w:altName w:val="Arial Unicode MS"/>
    <w:charset w:val="81"/>
    <w:family w:val="roman"/>
    <w:pitch w:val="variable"/>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72599" w14:textId="77777777" w:rsidR="00D9513F" w:rsidRDefault="00D9513F">
      <w:r>
        <w:separator/>
      </w:r>
    </w:p>
  </w:footnote>
  <w:footnote w:type="continuationSeparator" w:id="0">
    <w:p w14:paraId="32707F30" w14:textId="77777777" w:rsidR="00D9513F" w:rsidRDefault="00D95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E3" w14:textId="77777777" w:rsidR="002A51A8" w:rsidRDefault="002A51A8">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8F8"/>
    <w:multiLevelType w:val="multilevel"/>
    <w:tmpl w:val="404C0016"/>
    <w:lvl w:ilvl="0">
      <w:numFmt w:val="bullet"/>
      <w:lvlText w:val="-"/>
      <w:lvlJc w:val="left"/>
      <w:pPr>
        <w:ind w:left="351" w:hanging="209"/>
      </w:pPr>
      <w:rPr>
        <w:rFonts w:ascii="Times New Roman" w:eastAsia="Times New Roman" w:hAnsi="Times New Roman" w:cs="Times New Roman"/>
      </w:rPr>
    </w:lvl>
    <w:lvl w:ilvl="1">
      <w:start w:val="1"/>
      <w:numFmt w:val="bullet"/>
      <w:lvlText w:val="o"/>
      <w:lvlJc w:val="left"/>
      <w:pPr>
        <w:ind w:left="1059" w:hanging="360"/>
      </w:pPr>
      <w:rPr>
        <w:rFonts w:ascii="Courier New" w:eastAsia="Courier New" w:hAnsi="Courier New" w:cs="Courier New"/>
      </w:rPr>
    </w:lvl>
    <w:lvl w:ilvl="2">
      <w:start w:val="1"/>
      <w:numFmt w:val="bullet"/>
      <w:lvlText w:val="▪"/>
      <w:lvlJc w:val="left"/>
      <w:pPr>
        <w:ind w:left="1779" w:hanging="360"/>
      </w:pPr>
      <w:rPr>
        <w:rFonts w:ascii="Noto Sans" w:eastAsia="Noto Sans" w:hAnsi="Noto Sans" w:cs="Noto Sans"/>
      </w:rPr>
    </w:lvl>
    <w:lvl w:ilvl="3">
      <w:start w:val="1"/>
      <w:numFmt w:val="bullet"/>
      <w:lvlText w:val="●"/>
      <w:lvlJc w:val="left"/>
      <w:pPr>
        <w:ind w:left="2499" w:hanging="360"/>
      </w:pPr>
      <w:rPr>
        <w:rFonts w:ascii="Noto Sans" w:eastAsia="Noto Sans" w:hAnsi="Noto Sans" w:cs="Noto Sans"/>
      </w:rPr>
    </w:lvl>
    <w:lvl w:ilvl="4">
      <w:start w:val="1"/>
      <w:numFmt w:val="bullet"/>
      <w:lvlText w:val="o"/>
      <w:lvlJc w:val="left"/>
      <w:pPr>
        <w:ind w:left="3219" w:hanging="360"/>
      </w:pPr>
      <w:rPr>
        <w:rFonts w:ascii="Courier New" w:eastAsia="Courier New" w:hAnsi="Courier New" w:cs="Courier New"/>
      </w:rPr>
    </w:lvl>
    <w:lvl w:ilvl="5">
      <w:start w:val="1"/>
      <w:numFmt w:val="bullet"/>
      <w:lvlText w:val="▪"/>
      <w:lvlJc w:val="left"/>
      <w:pPr>
        <w:ind w:left="3939" w:hanging="360"/>
      </w:pPr>
      <w:rPr>
        <w:rFonts w:ascii="Noto Sans" w:eastAsia="Noto Sans" w:hAnsi="Noto Sans" w:cs="Noto Sans"/>
      </w:rPr>
    </w:lvl>
    <w:lvl w:ilvl="6">
      <w:start w:val="1"/>
      <w:numFmt w:val="bullet"/>
      <w:lvlText w:val="●"/>
      <w:lvlJc w:val="left"/>
      <w:pPr>
        <w:ind w:left="4659" w:hanging="360"/>
      </w:pPr>
      <w:rPr>
        <w:rFonts w:ascii="Noto Sans" w:eastAsia="Noto Sans" w:hAnsi="Noto Sans" w:cs="Noto Sans"/>
      </w:rPr>
    </w:lvl>
    <w:lvl w:ilvl="7">
      <w:start w:val="1"/>
      <w:numFmt w:val="bullet"/>
      <w:lvlText w:val="o"/>
      <w:lvlJc w:val="left"/>
      <w:pPr>
        <w:ind w:left="5379" w:hanging="360"/>
      </w:pPr>
      <w:rPr>
        <w:rFonts w:ascii="Courier New" w:eastAsia="Courier New" w:hAnsi="Courier New" w:cs="Courier New"/>
      </w:rPr>
    </w:lvl>
    <w:lvl w:ilvl="8">
      <w:start w:val="1"/>
      <w:numFmt w:val="bullet"/>
      <w:lvlText w:val="▪"/>
      <w:lvlJc w:val="left"/>
      <w:pPr>
        <w:ind w:left="6099" w:hanging="360"/>
      </w:pPr>
      <w:rPr>
        <w:rFonts w:ascii="Noto Sans" w:eastAsia="Noto Sans" w:hAnsi="Noto Sans" w:cs="Noto Sans"/>
      </w:rPr>
    </w:lvl>
  </w:abstractNum>
  <w:abstractNum w:abstractNumId="1">
    <w:nsid w:val="12156698"/>
    <w:multiLevelType w:val="multilevel"/>
    <w:tmpl w:val="273ED690"/>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2">
    <w:nsid w:val="13015292"/>
    <w:multiLevelType w:val="multilevel"/>
    <w:tmpl w:val="FD1E2E48"/>
    <w:lvl w:ilvl="0">
      <w:start w:val="1"/>
      <w:numFmt w:val="decimal"/>
      <w:lvlText w:val="%1."/>
      <w:lvlJc w:val="left"/>
      <w:pPr>
        <w:ind w:left="33" w:hanging="3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9" w:hanging="164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9" w:hanging="236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9" w:hanging="308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9" w:hanging="380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9" w:hanging="452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9" w:hanging="524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9" w:hanging="596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9" w:hanging="668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nsid w:val="13D90D82"/>
    <w:multiLevelType w:val="multilevel"/>
    <w:tmpl w:val="AC3617C8"/>
    <w:lvl w:ilvl="0">
      <w:start w:val="3"/>
      <w:numFmt w:val="decimal"/>
      <w:lvlText w:val="%1."/>
      <w:lvlJc w:val="left"/>
      <w:pPr>
        <w:ind w:left="33"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0544F9"/>
    <w:multiLevelType w:val="multilevel"/>
    <w:tmpl w:val="A6D0E4DE"/>
    <w:lvl w:ilvl="0">
      <w:start w:val="3"/>
      <w:numFmt w:val="decimal"/>
      <w:lvlText w:val="%1."/>
      <w:lvlJc w:val="left"/>
      <w:pPr>
        <w:ind w:left="33"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B51EBD"/>
    <w:multiLevelType w:val="multilevel"/>
    <w:tmpl w:val="DD743A7E"/>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6">
    <w:nsid w:val="1F9B41C4"/>
    <w:multiLevelType w:val="multilevel"/>
    <w:tmpl w:val="785CEFD4"/>
    <w:lvl w:ilvl="0">
      <w:start w:val="1"/>
      <w:numFmt w:val="decimal"/>
      <w:lvlText w:val="%1."/>
      <w:lvlJc w:val="left"/>
      <w:pPr>
        <w:ind w:left="33" w:hanging="3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9" w:hanging="164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9" w:hanging="236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9" w:hanging="308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9" w:hanging="380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9" w:hanging="452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9" w:hanging="524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9" w:hanging="596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9" w:hanging="668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nsid w:val="24E531A2"/>
    <w:multiLevelType w:val="multilevel"/>
    <w:tmpl w:val="8364F246"/>
    <w:lvl w:ilvl="0">
      <w:numFmt w:val="bullet"/>
      <w:lvlText w:val="-"/>
      <w:lvlJc w:val="left"/>
      <w:pPr>
        <w:ind w:left="1071" w:hanging="929"/>
      </w:pPr>
      <w:rPr>
        <w:rFonts w:ascii="Times New Roman" w:eastAsia="Times New Roman" w:hAnsi="Times New Roman" w:cs="Times New Roman"/>
      </w:rPr>
    </w:lvl>
    <w:lvl w:ilvl="1">
      <w:start w:val="1"/>
      <w:numFmt w:val="bullet"/>
      <w:lvlText w:val="o"/>
      <w:lvlJc w:val="left"/>
      <w:pPr>
        <w:ind w:left="1779" w:hanging="360"/>
      </w:pPr>
      <w:rPr>
        <w:rFonts w:ascii="Courier New" w:eastAsia="Courier New" w:hAnsi="Courier New" w:cs="Courier New"/>
      </w:rPr>
    </w:lvl>
    <w:lvl w:ilvl="2">
      <w:start w:val="1"/>
      <w:numFmt w:val="bullet"/>
      <w:lvlText w:val="▪"/>
      <w:lvlJc w:val="left"/>
      <w:pPr>
        <w:ind w:left="2499" w:hanging="360"/>
      </w:pPr>
      <w:rPr>
        <w:rFonts w:ascii="Noto Sans" w:eastAsia="Noto Sans" w:hAnsi="Noto Sans" w:cs="Noto Sans"/>
      </w:rPr>
    </w:lvl>
    <w:lvl w:ilvl="3">
      <w:start w:val="1"/>
      <w:numFmt w:val="bullet"/>
      <w:lvlText w:val="●"/>
      <w:lvlJc w:val="left"/>
      <w:pPr>
        <w:ind w:left="3219" w:hanging="360"/>
      </w:pPr>
      <w:rPr>
        <w:rFonts w:ascii="Noto Sans" w:eastAsia="Noto Sans" w:hAnsi="Noto Sans" w:cs="Noto Sans"/>
      </w:rPr>
    </w:lvl>
    <w:lvl w:ilvl="4">
      <w:start w:val="1"/>
      <w:numFmt w:val="bullet"/>
      <w:lvlText w:val="o"/>
      <w:lvlJc w:val="left"/>
      <w:pPr>
        <w:ind w:left="3939" w:hanging="360"/>
      </w:pPr>
      <w:rPr>
        <w:rFonts w:ascii="Courier New" w:eastAsia="Courier New" w:hAnsi="Courier New" w:cs="Courier New"/>
      </w:rPr>
    </w:lvl>
    <w:lvl w:ilvl="5">
      <w:start w:val="1"/>
      <w:numFmt w:val="bullet"/>
      <w:lvlText w:val="▪"/>
      <w:lvlJc w:val="left"/>
      <w:pPr>
        <w:ind w:left="4659" w:hanging="360"/>
      </w:pPr>
      <w:rPr>
        <w:rFonts w:ascii="Noto Sans" w:eastAsia="Noto Sans" w:hAnsi="Noto Sans" w:cs="Noto Sans"/>
      </w:rPr>
    </w:lvl>
    <w:lvl w:ilvl="6">
      <w:start w:val="1"/>
      <w:numFmt w:val="bullet"/>
      <w:lvlText w:val="●"/>
      <w:lvlJc w:val="left"/>
      <w:pPr>
        <w:ind w:left="5379" w:hanging="360"/>
      </w:pPr>
      <w:rPr>
        <w:rFonts w:ascii="Noto Sans" w:eastAsia="Noto Sans" w:hAnsi="Noto Sans" w:cs="Noto Sans"/>
      </w:rPr>
    </w:lvl>
    <w:lvl w:ilvl="7">
      <w:start w:val="1"/>
      <w:numFmt w:val="bullet"/>
      <w:lvlText w:val="o"/>
      <w:lvlJc w:val="left"/>
      <w:pPr>
        <w:ind w:left="6099" w:hanging="360"/>
      </w:pPr>
      <w:rPr>
        <w:rFonts w:ascii="Courier New" w:eastAsia="Courier New" w:hAnsi="Courier New" w:cs="Courier New"/>
      </w:rPr>
    </w:lvl>
    <w:lvl w:ilvl="8">
      <w:start w:val="1"/>
      <w:numFmt w:val="bullet"/>
      <w:lvlText w:val="▪"/>
      <w:lvlJc w:val="left"/>
      <w:pPr>
        <w:ind w:left="6819" w:hanging="360"/>
      </w:pPr>
      <w:rPr>
        <w:rFonts w:ascii="Noto Sans" w:eastAsia="Noto Sans" w:hAnsi="Noto Sans" w:cs="Noto Sans"/>
      </w:rPr>
    </w:lvl>
  </w:abstractNum>
  <w:abstractNum w:abstractNumId="8">
    <w:nsid w:val="37C36DE0"/>
    <w:multiLevelType w:val="multilevel"/>
    <w:tmpl w:val="F1DE6D70"/>
    <w:lvl w:ilvl="0">
      <w:numFmt w:val="bullet"/>
      <w:lvlText w:val="-"/>
      <w:lvlJc w:val="left"/>
      <w:pPr>
        <w:ind w:left="1071" w:hanging="929"/>
      </w:pPr>
      <w:rPr>
        <w:rFonts w:ascii="Times New Roman" w:eastAsia="Times New Roman" w:hAnsi="Times New Roman" w:cs="Times New Roman"/>
      </w:rPr>
    </w:lvl>
    <w:lvl w:ilvl="1">
      <w:start w:val="1"/>
      <w:numFmt w:val="bullet"/>
      <w:lvlText w:val="o"/>
      <w:lvlJc w:val="left"/>
      <w:pPr>
        <w:ind w:left="1779" w:hanging="360"/>
      </w:pPr>
      <w:rPr>
        <w:rFonts w:ascii="Courier New" w:eastAsia="Courier New" w:hAnsi="Courier New" w:cs="Courier New"/>
      </w:rPr>
    </w:lvl>
    <w:lvl w:ilvl="2">
      <w:start w:val="1"/>
      <w:numFmt w:val="bullet"/>
      <w:lvlText w:val="▪"/>
      <w:lvlJc w:val="left"/>
      <w:pPr>
        <w:ind w:left="2499" w:hanging="360"/>
      </w:pPr>
      <w:rPr>
        <w:rFonts w:ascii="Noto Sans" w:eastAsia="Noto Sans" w:hAnsi="Noto Sans" w:cs="Noto Sans"/>
      </w:rPr>
    </w:lvl>
    <w:lvl w:ilvl="3">
      <w:start w:val="1"/>
      <w:numFmt w:val="bullet"/>
      <w:lvlText w:val="●"/>
      <w:lvlJc w:val="left"/>
      <w:pPr>
        <w:ind w:left="3219" w:hanging="360"/>
      </w:pPr>
      <w:rPr>
        <w:rFonts w:ascii="Noto Sans" w:eastAsia="Noto Sans" w:hAnsi="Noto Sans" w:cs="Noto Sans"/>
      </w:rPr>
    </w:lvl>
    <w:lvl w:ilvl="4">
      <w:start w:val="1"/>
      <w:numFmt w:val="bullet"/>
      <w:lvlText w:val="o"/>
      <w:lvlJc w:val="left"/>
      <w:pPr>
        <w:ind w:left="3939" w:hanging="360"/>
      </w:pPr>
      <w:rPr>
        <w:rFonts w:ascii="Courier New" w:eastAsia="Courier New" w:hAnsi="Courier New" w:cs="Courier New"/>
      </w:rPr>
    </w:lvl>
    <w:lvl w:ilvl="5">
      <w:start w:val="1"/>
      <w:numFmt w:val="bullet"/>
      <w:lvlText w:val="▪"/>
      <w:lvlJc w:val="left"/>
      <w:pPr>
        <w:ind w:left="4659" w:hanging="360"/>
      </w:pPr>
      <w:rPr>
        <w:rFonts w:ascii="Noto Sans" w:eastAsia="Noto Sans" w:hAnsi="Noto Sans" w:cs="Noto Sans"/>
      </w:rPr>
    </w:lvl>
    <w:lvl w:ilvl="6">
      <w:start w:val="1"/>
      <w:numFmt w:val="bullet"/>
      <w:lvlText w:val="●"/>
      <w:lvlJc w:val="left"/>
      <w:pPr>
        <w:ind w:left="5379" w:hanging="360"/>
      </w:pPr>
      <w:rPr>
        <w:rFonts w:ascii="Noto Sans" w:eastAsia="Noto Sans" w:hAnsi="Noto Sans" w:cs="Noto Sans"/>
      </w:rPr>
    </w:lvl>
    <w:lvl w:ilvl="7">
      <w:start w:val="1"/>
      <w:numFmt w:val="bullet"/>
      <w:lvlText w:val="o"/>
      <w:lvlJc w:val="left"/>
      <w:pPr>
        <w:ind w:left="6099" w:hanging="360"/>
      </w:pPr>
      <w:rPr>
        <w:rFonts w:ascii="Courier New" w:eastAsia="Courier New" w:hAnsi="Courier New" w:cs="Courier New"/>
      </w:rPr>
    </w:lvl>
    <w:lvl w:ilvl="8">
      <w:start w:val="1"/>
      <w:numFmt w:val="bullet"/>
      <w:lvlText w:val="▪"/>
      <w:lvlJc w:val="left"/>
      <w:pPr>
        <w:ind w:left="6819" w:hanging="360"/>
      </w:pPr>
      <w:rPr>
        <w:rFonts w:ascii="Noto Sans" w:eastAsia="Noto Sans" w:hAnsi="Noto Sans" w:cs="Noto Sans"/>
      </w:rPr>
    </w:lvl>
  </w:abstractNum>
  <w:abstractNum w:abstractNumId="9">
    <w:nsid w:val="38C05FCF"/>
    <w:multiLevelType w:val="multilevel"/>
    <w:tmpl w:val="84726A1A"/>
    <w:lvl w:ilvl="0">
      <w:start w:val="1"/>
      <w:numFmt w:val="decimal"/>
      <w:lvlText w:val="%1."/>
      <w:lvlJc w:val="left"/>
      <w:pPr>
        <w:ind w:left="720" w:hanging="360"/>
      </w:pPr>
      <w:rPr>
        <w:rFonts w:ascii="Noto Sans" w:eastAsia="Noto Sans" w:hAnsi="Noto Sans" w:cs="Noto Sans"/>
        <w:color w:val="FF3333"/>
        <w:sz w:val="24"/>
        <w:szCs w:val="24"/>
        <w:highlight w:val="white"/>
      </w:rPr>
    </w:lvl>
    <w:lvl w:ilvl="1">
      <w:start w:val="2"/>
      <w:numFmt w:val="decimal"/>
      <w:lvlText w:val="%1.%2."/>
      <w:lvlJc w:val="left"/>
      <w:pPr>
        <w:ind w:left="1080" w:hanging="360"/>
      </w:pPr>
      <w:rPr>
        <w:rFonts w:ascii="Noto Sans" w:eastAsia="Noto Sans" w:hAnsi="Noto Sans" w:cs="Noto Sans"/>
        <w:color w:val="000000"/>
        <w:sz w:val="24"/>
        <w:szCs w:val="24"/>
        <w:highlight w:val="white"/>
      </w:rPr>
    </w:lvl>
    <w:lvl w:ilvl="2">
      <w:start w:val="1"/>
      <w:numFmt w:val="decimal"/>
      <w:lvlText w:val="%1.%2.%3."/>
      <w:lvlJc w:val="left"/>
      <w:pPr>
        <w:ind w:left="1440" w:hanging="360"/>
      </w:pPr>
      <w:rPr>
        <w:rFonts w:ascii="Noto Sans" w:eastAsia="Noto Sans" w:hAnsi="Noto Sans" w:cs="Noto San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1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3FC36438"/>
    <w:multiLevelType w:val="multilevel"/>
    <w:tmpl w:val="12722192"/>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12">
    <w:nsid w:val="3FF4364C"/>
    <w:multiLevelType w:val="multilevel"/>
    <w:tmpl w:val="931C36F2"/>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477FD6"/>
    <w:multiLevelType w:val="multilevel"/>
    <w:tmpl w:val="242CF03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4">
    <w:nsid w:val="42613527"/>
    <w:multiLevelType w:val="multilevel"/>
    <w:tmpl w:val="C27478D4"/>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15">
    <w:nsid w:val="4C7905B8"/>
    <w:multiLevelType w:val="multilevel"/>
    <w:tmpl w:val="3364EC6A"/>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18E086F"/>
    <w:multiLevelType w:val="multilevel"/>
    <w:tmpl w:val="77D4796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17">
    <w:nsid w:val="52210730"/>
    <w:multiLevelType w:val="multilevel"/>
    <w:tmpl w:val="EBE40716"/>
    <w:lvl w:ilvl="0">
      <w:start w:val="13"/>
      <w:numFmt w:val="decimal"/>
      <w:lvlText w:val="%1."/>
      <w:lvlJc w:val="left"/>
      <w:pPr>
        <w:ind w:left="720" w:hanging="360"/>
      </w:pPr>
      <w:rPr>
        <w:rFonts w:ascii="Times New Roman" w:eastAsia="Times New Roman" w:hAnsi="Times New Roman" w:cs="Times New Roman"/>
        <w:color w:val="000000"/>
        <w:sz w:val="20"/>
        <w:szCs w:val="20"/>
        <w:highlight w:val="white"/>
      </w:rPr>
    </w:lvl>
    <w:lvl w:ilvl="1">
      <w:start w:val="5"/>
      <w:numFmt w:val="decimal"/>
      <w:lvlText w:val="%1.%2."/>
      <w:lvlJc w:val="left"/>
      <w:pPr>
        <w:ind w:left="1080" w:hanging="360"/>
      </w:pPr>
      <w:rPr>
        <w:rFonts w:ascii="Times New Roman" w:eastAsia="Times New Roman" w:hAnsi="Times New Roman" w:cs="Times New Roman"/>
        <w:color w:val="000000"/>
        <w:sz w:val="24"/>
        <w:szCs w:val="24"/>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nsid w:val="55D478E0"/>
    <w:multiLevelType w:val="multilevel"/>
    <w:tmpl w:val="F2F66B3A"/>
    <w:lvl w:ilvl="0">
      <w:start w:val="1"/>
      <w:numFmt w:val="decimal"/>
      <w:lvlText w:val="%1."/>
      <w:lvlJc w:val="left"/>
      <w:pPr>
        <w:ind w:left="360" w:hanging="360"/>
      </w:pPr>
      <w:rPr>
        <w:rFonts w:ascii="Times New Roman" w:eastAsia="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61430039"/>
    <w:multiLevelType w:val="multilevel"/>
    <w:tmpl w:val="847AC174"/>
    <w:lvl w:ilvl="0">
      <w:start w:val="2"/>
      <w:numFmt w:val="decimal"/>
      <w:lvlText w:val="%1."/>
      <w:lvlJc w:val="left"/>
      <w:pPr>
        <w:ind w:left="720" w:hanging="360"/>
      </w:pPr>
      <w:rPr>
        <w:i w:val="0"/>
        <w:color w:val="FF3333"/>
        <w:sz w:val="24"/>
        <w:szCs w:val="24"/>
        <w:highlight w:val="white"/>
      </w:rPr>
    </w:lvl>
    <w:lvl w:ilvl="1">
      <w:start w:val="1"/>
      <w:numFmt w:val="decimal"/>
      <w:lvlText w:val="%1.%2."/>
      <w:lvlJc w:val="left"/>
      <w:pPr>
        <w:ind w:left="1070" w:hanging="360"/>
      </w:pPr>
      <w:rPr>
        <w:b w:val="0"/>
        <w:i w:val="0"/>
        <w:color w:val="000000"/>
        <w:sz w:val="24"/>
        <w:szCs w:val="24"/>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20">
    <w:nsid w:val="617D433A"/>
    <w:multiLevelType w:val="multilevel"/>
    <w:tmpl w:val="A3DA4B0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1">
    <w:nsid w:val="622C6F6F"/>
    <w:multiLevelType w:val="multilevel"/>
    <w:tmpl w:val="8CA05E6A"/>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2">
    <w:nsid w:val="67CA78B3"/>
    <w:multiLevelType w:val="multilevel"/>
    <w:tmpl w:val="8B8020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68037C29"/>
    <w:multiLevelType w:val="multilevel"/>
    <w:tmpl w:val="15FE1A4A"/>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4">
    <w:nsid w:val="69B92CE0"/>
    <w:multiLevelType w:val="multilevel"/>
    <w:tmpl w:val="A260DAA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5">
    <w:nsid w:val="6A871C5A"/>
    <w:multiLevelType w:val="multilevel"/>
    <w:tmpl w:val="BBFE8CC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6">
    <w:nsid w:val="6B0D1948"/>
    <w:multiLevelType w:val="multilevel"/>
    <w:tmpl w:val="15744CB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7">
    <w:nsid w:val="70606A38"/>
    <w:multiLevelType w:val="multilevel"/>
    <w:tmpl w:val="5416300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8">
    <w:nsid w:val="770D7ADD"/>
    <w:multiLevelType w:val="multilevel"/>
    <w:tmpl w:val="A1E2EADE"/>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9">
    <w:nsid w:val="780B046B"/>
    <w:multiLevelType w:val="multilevel"/>
    <w:tmpl w:val="709A4B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nsid w:val="7B571CAA"/>
    <w:multiLevelType w:val="multilevel"/>
    <w:tmpl w:val="9FA4C33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E473B2B"/>
    <w:multiLevelType w:val="multilevel"/>
    <w:tmpl w:val="2EF0F24A"/>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32">
    <w:nsid w:val="7E4A252C"/>
    <w:multiLevelType w:val="multilevel"/>
    <w:tmpl w:val="7842EDB4"/>
    <w:lvl w:ilvl="0">
      <w:start w:val="1"/>
      <w:numFmt w:val="bullet"/>
      <w:lvlText w:val="−"/>
      <w:lvlJc w:val="left"/>
      <w:pPr>
        <w:ind w:left="1036" w:hanging="360"/>
      </w:pPr>
      <w:rPr>
        <w:rFonts w:ascii="Noto Sans" w:eastAsia="Noto Sans" w:hAnsi="Noto Sans" w:cs="Noto San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w:eastAsia="Noto Sans" w:hAnsi="Noto Sans" w:cs="Noto Sans"/>
      </w:rPr>
    </w:lvl>
    <w:lvl w:ilvl="3">
      <w:start w:val="1"/>
      <w:numFmt w:val="bullet"/>
      <w:lvlText w:val="●"/>
      <w:lvlJc w:val="left"/>
      <w:pPr>
        <w:ind w:left="3196" w:hanging="360"/>
      </w:pPr>
      <w:rPr>
        <w:rFonts w:ascii="Noto Sans" w:eastAsia="Noto Sans" w:hAnsi="Noto Sans" w:cs="Noto San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w:eastAsia="Noto Sans" w:hAnsi="Noto Sans" w:cs="Noto Sans"/>
      </w:rPr>
    </w:lvl>
    <w:lvl w:ilvl="6">
      <w:start w:val="1"/>
      <w:numFmt w:val="bullet"/>
      <w:lvlText w:val="●"/>
      <w:lvlJc w:val="left"/>
      <w:pPr>
        <w:ind w:left="5356" w:hanging="360"/>
      </w:pPr>
      <w:rPr>
        <w:rFonts w:ascii="Noto Sans" w:eastAsia="Noto Sans" w:hAnsi="Noto Sans" w:cs="Noto San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w:eastAsia="Noto Sans" w:hAnsi="Noto Sans" w:cs="Noto Sans"/>
      </w:rPr>
    </w:lvl>
  </w:abstractNum>
  <w:num w:numId="1">
    <w:abstractNumId w:val="28"/>
  </w:num>
  <w:num w:numId="2">
    <w:abstractNumId w:val="23"/>
  </w:num>
  <w:num w:numId="3">
    <w:abstractNumId w:val="31"/>
  </w:num>
  <w:num w:numId="4">
    <w:abstractNumId w:val="21"/>
  </w:num>
  <w:num w:numId="5">
    <w:abstractNumId w:val="11"/>
  </w:num>
  <w:num w:numId="6">
    <w:abstractNumId w:val="6"/>
  </w:num>
  <w:num w:numId="7">
    <w:abstractNumId w:val="3"/>
  </w:num>
  <w:num w:numId="8">
    <w:abstractNumId w:val="18"/>
  </w:num>
  <w:num w:numId="9">
    <w:abstractNumId w:val="0"/>
  </w:num>
  <w:num w:numId="10">
    <w:abstractNumId w:val="17"/>
  </w:num>
  <w:num w:numId="11">
    <w:abstractNumId w:val="5"/>
  </w:num>
  <w:num w:numId="12">
    <w:abstractNumId w:val="12"/>
  </w:num>
  <w:num w:numId="13">
    <w:abstractNumId w:val="9"/>
  </w:num>
  <w:num w:numId="14">
    <w:abstractNumId w:val="20"/>
  </w:num>
  <w:num w:numId="15">
    <w:abstractNumId w:val="19"/>
  </w:num>
  <w:num w:numId="16">
    <w:abstractNumId w:val="30"/>
  </w:num>
  <w:num w:numId="17">
    <w:abstractNumId w:val="13"/>
  </w:num>
  <w:num w:numId="18">
    <w:abstractNumId w:val="14"/>
  </w:num>
  <w:num w:numId="19">
    <w:abstractNumId w:val="27"/>
  </w:num>
  <w:num w:numId="20">
    <w:abstractNumId w:val="26"/>
  </w:num>
  <w:num w:numId="21">
    <w:abstractNumId w:val="24"/>
  </w:num>
  <w:num w:numId="22">
    <w:abstractNumId w:val="16"/>
  </w:num>
  <w:num w:numId="23">
    <w:abstractNumId w:val="2"/>
  </w:num>
  <w:num w:numId="24">
    <w:abstractNumId w:val="29"/>
  </w:num>
  <w:num w:numId="25">
    <w:abstractNumId w:val="22"/>
  </w:num>
  <w:num w:numId="26">
    <w:abstractNumId w:val="7"/>
  </w:num>
  <w:num w:numId="27">
    <w:abstractNumId w:val="4"/>
  </w:num>
  <w:num w:numId="28">
    <w:abstractNumId w:val="15"/>
  </w:num>
  <w:num w:numId="29">
    <w:abstractNumId w:val="1"/>
  </w:num>
  <w:num w:numId="30">
    <w:abstractNumId w:val="32"/>
  </w:num>
  <w:num w:numId="31">
    <w:abstractNumId w:val="25"/>
  </w:num>
  <w:num w:numId="32">
    <w:abstractNumId w:val="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41"/>
    <w:rsid w:val="00010102"/>
    <w:rsid w:val="0004720E"/>
    <w:rsid w:val="000562B4"/>
    <w:rsid w:val="00076AE4"/>
    <w:rsid w:val="001348DC"/>
    <w:rsid w:val="0014440B"/>
    <w:rsid w:val="00162BF9"/>
    <w:rsid w:val="0016344B"/>
    <w:rsid w:val="001C7052"/>
    <w:rsid w:val="001F47D4"/>
    <w:rsid w:val="00253945"/>
    <w:rsid w:val="002966B0"/>
    <w:rsid w:val="002A51A8"/>
    <w:rsid w:val="002B57B0"/>
    <w:rsid w:val="002D5157"/>
    <w:rsid w:val="002E334B"/>
    <w:rsid w:val="002E72CF"/>
    <w:rsid w:val="003906E8"/>
    <w:rsid w:val="00391A41"/>
    <w:rsid w:val="003C60DF"/>
    <w:rsid w:val="003F7183"/>
    <w:rsid w:val="004077EF"/>
    <w:rsid w:val="00487FF7"/>
    <w:rsid w:val="004C0207"/>
    <w:rsid w:val="004D7896"/>
    <w:rsid w:val="004E2E50"/>
    <w:rsid w:val="004F0014"/>
    <w:rsid w:val="005516A8"/>
    <w:rsid w:val="00580458"/>
    <w:rsid w:val="005A4609"/>
    <w:rsid w:val="005B41F7"/>
    <w:rsid w:val="00606ECB"/>
    <w:rsid w:val="0062062D"/>
    <w:rsid w:val="00644F03"/>
    <w:rsid w:val="006709C2"/>
    <w:rsid w:val="00673CB8"/>
    <w:rsid w:val="0076022D"/>
    <w:rsid w:val="00782987"/>
    <w:rsid w:val="007A3414"/>
    <w:rsid w:val="007F3C72"/>
    <w:rsid w:val="00845211"/>
    <w:rsid w:val="00870DD7"/>
    <w:rsid w:val="00892CD5"/>
    <w:rsid w:val="008D0175"/>
    <w:rsid w:val="008F13A9"/>
    <w:rsid w:val="00976F62"/>
    <w:rsid w:val="00982018"/>
    <w:rsid w:val="009959C1"/>
    <w:rsid w:val="009F618C"/>
    <w:rsid w:val="00A301B8"/>
    <w:rsid w:val="00A3586F"/>
    <w:rsid w:val="00A37678"/>
    <w:rsid w:val="00AA457D"/>
    <w:rsid w:val="00AA75A1"/>
    <w:rsid w:val="00AB00A2"/>
    <w:rsid w:val="00B06A03"/>
    <w:rsid w:val="00BB143A"/>
    <w:rsid w:val="00BC0143"/>
    <w:rsid w:val="00BE5580"/>
    <w:rsid w:val="00C47C0F"/>
    <w:rsid w:val="00C51D6B"/>
    <w:rsid w:val="00C56C53"/>
    <w:rsid w:val="00CA4C47"/>
    <w:rsid w:val="00CB3768"/>
    <w:rsid w:val="00CC226A"/>
    <w:rsid w:val="00CF60AA"/>
    <w:rsid w:val="00CF70D2"/>
    <w:rsid w:val="00D60F11"/>
    <w:rsid w:val="00D72BE4"/>
    <w:rsid w:val="00D9513F"/>
    <w:rsid w:val="00DC53D9"/>
    <w:rsid w:val="00E05578"/>
    <w:rsid w:val="00E21E39"/>
    <w:rsid w:val="00E250C1"/>
    <w:rsid w:val="00EB10C1"/>
    <w:rsid w:val="00EB53B0"/>
    <w:rsid w:val="00ED5CB9"/>
    <w:rsid w:val="00EE3845"/>
    <w:rsid w:val="00F3463D"/>
    <w:rsid w:val="00F42F30"/>
    <w:rsid w:val="00F46C23"/>
    <w:rsid w:val="00F53B0B"/>
    <w:rsid w:val="00F72D47"/>
    <w:rsid w:val="00FC60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6">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7">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8">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9">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a">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b">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c">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d">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e">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0">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1">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2">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3">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4">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5">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6">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7">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8">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9">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a">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b">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c">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d">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e">
    <w:basedOn w:val="TableNormal0"/>
    <w:rPr>
      <w:sz w:val="22"/>
      <w:szCs w:val="22"/>
    </w:rPr>
    <w:tblPr>
      <w:tblStyleRowBandSize w:val="1"/>
      <w:tblStyleColBandSize w:val="1"/>
      <w:tblCellMar>
        <w:top w:w="0" w:type="dxa"/>
        <w:left w:w="115" w:type="dxa"/>
        <w:bottom w:w="0" w:type="dxa"/>
        <w:right w:w="115" w:type="dxa"/>
      </w:tblCellMar>
    </w:tblPr>
  </w:style>
  <w:style w:type="paragraph" w:styleId="aff">
    <w:name w:val="annotation text"/>
    <w:basedOn w:val="a"/>
    <w:link w:val="aff0"/>
    <w:uiPriority w:val="99"/>
    <w:semiHidden/>
    <w:unhideWhenUsed/>
  </w:style>
  <w:style w:type="character" w:customStyle="1" w:styleId="aff0">
    <w:name w:val="Текст примечания Знак"/>
    <w:basedOn w:val="a0"/>
    <w:link w:val="aff"/>
    <w:uiPriority w:val="99"/>
    <w:semiHidden/>
  </w:style>
  <w:style w:type="character" w:styleId="aff1">
    <w:name w:val="annotation reference"/>
    <w:basedOn w:val="a0"/>
    <w:uiPriority w:val="99"/>
    <w:semiHidden/>
    <w:unhideWhenUsed/>
    <w:rPr>
      <w:sz w:val="16"/>
      <w:szCs w:val="16"/>
    </w:rPr>
  </w:style>
  <w:style w:type="paragraph" w:styleId="aff2">
    <w:name w:val="Normal (Web)"/>
    <w:basedOn w:val="a"/>
    <w:uiPriority w:val="99"/>
    <w:semiHidden/>
    <w:unhideWhenUsed/>
    <w:rsid w:val="003C60DF"/>
    <w:pPr>
      <w:spacing w:before="100" w:beforeAutospacing="1" w:after="100" w:afterAutospacing="1"/>
    </w:pPr>
    <w:rPr>
      <w:rFonts w:ascii="Times New Roman" w:eastAsia="Times New Roman" w:hAnsi="Times New Roman" w:cs="Times New Roman"/>
      <w:sz w:val="24"/>
      <w:szCs w:val="24"/>
    </w:rPr>
  </w:style>
  <w:style w:type="paragraph" w:styleId="aff3">
    <w:name w:val="annotation subject"/>
    <w:basedOn w:val="aff"/>
    <w:next w:val="aff"/>
    <w:link w:val="aff4"/>
    <w:uiPriority w:val="99"/>
    <w:semiHidden/>
    <w:unhideWhenUsed/>
    <w:rsid w:val="009959C1"/>
    <w:rPr>
      <w:b/>
      <w:bCs/>
    </w:rPr>
  </w:style>
  <w:style w:type="character" w:customStyle="1" w:styleId="aff4">
    <w:name w:val="Тема примечания Знак"/>
    <w:basedOn w:val="aff0"/>
    <w:link w:val="aff3"/>
    <w:uiPriority w:val="99"/>
    <w:semiHidden/>
    <w:rsid w:val="009959C1"/>
    <w:rPr>
      <w:b/>
      <w:bCs/>
    </w:rPr>
  </w:style>
  <w:style w:type="paragraph" w:styleId="aff5">
    <w:name w:val="Balloon Text"/>
    <w:basedOn w:val="a"/>
    <w:link w:val="aff6"/>
    <w:uiPriority w:val="99"/>
    <w:semiHidden/>
    <w:unhideWhenUsed/>
    <w:rsid w:val="00F46C23"/>
    <w:rPr>
      <w:rFonts w:ascii="Tahoma" w:hAnsi="Tahoma" w:cs="Tahoma"/>
      <w:sz w:val="16"/>
      <w:szCs w:val="16"/>
    </w:rPr>
  </w:style>
  <w:style w:type="character" w:customStyle="1" w:styleId="aff6">
    <w:name w:val="Текст выноски Знак"/>
    <w:basedOn w:val="a0"/>
    <w:link w:val="aff5"/>
    <w:uiPriority w:val="99"/>
    <w:semiHidden/>
    <w:rsid w:val="00F46C23"/>
    <w:rPr>
      <w:rFonts w:ascii="Tahoma" w:hAnsi="Tahoma" w:cs="Tahoma"/>
      <w:sz w:val="16"/>
      <w:szCs w:val="16"/>
    </w:rPr>
  </w:style>
  <w:style w:type="paragraph" w:styleId="aff7">
    <w:name w:val="header"/>
    <w:basedOn w:val="a"/>
    <w:link w:val="aff8"/>
    <w:uiPriority w:val="99"/>
    <w:unhideWhenUsed/>
    <w:rsid w:val="00AB00A2"/>
    <w:pPr>
      <w:tabs>
        <w:tab w:val="center" w:pos="4677"/>
        <w:tab w:val="right" w:pos="9355"/>
      </w:tabs>
    </w:pPr>
  </w:style>
  <w:style w:type="character" w:customStyle="1" w:styleId="aff8">
    <w:name w:val="Верхний колонтитул Знак"/>
    <w:basedOn w:val="a0"/>
    <w:link w:val="aff7"/>
    <w:uiPriority w:val="99"/>
    <w:rsid w:val="00AB00A2"/>
  </w:style>
  <w:style w:type="paragraph" w:styleId="aff9">
    <w:name w:val="footer"/>
    <w:basedOn w:val="a"/>
    <w:link w:val="affa"/>
    <w:uiPriority w:val="99"/>
    <w:unhideWhenUsed/>
    <w:rsid w:val="00AB00A2"/>
    <w:pPr>
      <w:tabs>
        <w:tab w:val="center" w:pos="4677"/>
        <w:tab w:val="right" w:pos="9355"/>
      </w:tabs>
    </w:pPr>
  </w:style>
  <w:style w:type="character" w:customStyle="1" w:styleId="affa">
    <w:name w:val="Нижний колонтитул Знак"/>
    <w:basedOn w:val="a0"/>
    <w:link w:val="aff9"/>
    <w:uiPriority w:val="99"/>
    <w:rsid w:val="00AB0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6">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7">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8">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9">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a">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b">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c">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d">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e">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0">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1">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2">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3">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4">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5">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6">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7">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8">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9">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a">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b">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c">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d">
    <w:basedOn w:val="TableNormal0"/>
    <w:rPr>
      <w:sz w:val="22"/>
      <w:szCs w:val="22"/>
    </w:rPr>
    <w:tblPr>
      <w:tblStyleRowBandSize w:val="1"/>
      <w:tblStyleColBandSize w:val="1"/>
      <w:tblCellMar>
        <w:top w:w="0" w:type="dxa"/>
        <w:left w:w="115" w:type="dxa"/>
        <w:bottom w:w="0" w:type="dxa"/>
        <w:right w:w="115" w:type="dxa"/>
      </w:tblCellMar>
    </w:tblPr>
  </w:style>
  <w:style w:type="table" w:customStyle="1" w:styleId="afe">
    <w:basedOn w:val="TableNormal0"/>
    <w:rPr>
      <w:sz w:val="22"/>
      <w:szCs w:val="22"/>
    </w:rPr>
    <w:tblPr>
      <w:tblStyleRowBandSize w:val="1"/>
      <w:tblStyleColBandSize w:val="1"/>
      <w:tblCellMar>
        <w:top w:w="0" w:type="dxa"/>
        <w:left w:w="115" w:type="dxa"/>
        <w:bottom w:w="0" w:type="dxa"/>
        <w:right w:w="115" w:type="dxa"/>
      </w:tblCellMar>
    </w:tblPr>
  </w:style>
  <w:style w:type="paragraph" w:styleId="aff">
    <w:name w:val="annotation text"/>
    <w:basedOn w:val="a"/>
    <w:link w:val="aff0"/>
    <w:uiPriority w:val="99"/>
    <w:semiHidden/>
    <w:unhideWhenUsed/>
  </w:style>
  <w:style w:type="character" w:customStyle="1" w:styleId="aff0">
    <w:name w:val="Текст примечания Знак"/>
    <w:basedOn w:val="a0"/>
    <w:link w:val="aff"/>
    <w:uiPriority w:val="99"/>
    <w:semiHidden/>
  </w:style>
  <w:style w:type="character" w:styleId="aff1">
    <w:name w:val="annotation reference"/>
    <w:basedOn w:val="a0"/>
    <w:uiPriority w:val="99"/>
    <w:semiHidden/>
    <w:unhideWhenUsed/>
    <w:rPr>
      <w:sz w:val="16"/>
      <w:szCs w:val="16"/>
    </w:rPr>
  </w:style>
  <w:style w:type="paragraph" w:styleId="aff2">
    <w:name w:val="Normal (Web)"/>
    <w:basedOn w:val="a"/>
    <w:uiPriority w:val="99"/>
    <w:semiHidden/>
    <w:unhideWhenUsed/>
    <w:rsid w:val="003C60DF"/>
    <w:pPr>
      <w:spacing w:before="100" w:beforeAutospacing="1" w:after="100" w:afterAutospacing="1"/>
    </w:pPr>
    <w:rPr>
      <w:rFonts w:ascii="Times New Roman" w:eastAsia="Times New Roman" w:hAnsi="Times New Roman" w:cs="Times New Roman"/>
      <w:sz w:val="24"/>
      <w:szCs w:val="24"/>
    </w:rPr>
  </w:style>
  <w:style w:type="paragraph" w:styleId="aff3">
    <w:name w:val="annotation subject"/>
    <w:basedOn w:val="aff"/>
    <w:next w:val="aff"/>
    <w:link w:val="aff4"/>
    <w:uiPriority w:val="99"/>
    <w:semiHidden/>
    <w:unhideWhenUsed/>
    <w:rsid w:val="009959C1"/>
    <w:rPr>
      <w:b/>
      <w:bCs/>
    </w:rPr>
  </w:style>
  <w:style w:type="character" w:customStyle="1" w:styleId="aff4">
    <w:name w:val="Тема примечания Знак"/>
    <w:basedOn w:val="aff0"/>
    <w:link w:val="aff3"/>
    <w:uiPriority w:val="99"/>
    <w:semiHidden/>
    <w:rsid w:val="009959C1"/>
    <w:rPr>
      <w:b/>
      <w:bCs/>
    </w:rPr>
  </w:style>
  <w:style w:type="paragraph" w:styleId="aff5">
    <w:name w:val="Balloon Text"/>
    <w:basedOn w:val="a"/>
    <w:link w:val="aff6"/>
    <w:uiPriority w:val="99"/>
    <w:semiHidden/>
    <w:unhideWhenUsed/>
    <w:rsid w:val="00F46C23"/>
    <w:rPr>
      <w:rFonts w:ascii="Tahoma" w:hAnsi="Tahoma" w:cs="Tahoma"/>
      <w:sz w:val="16"/>
      <w:szCs w:val="16"/>
    </w:rPr>
  </w:style>
  <w:style w:type="character" w:customStyle="1" w:styleId="aff6">
    <w:name w:val="Текст выноски Знак"/>
    <w:basedOn w:val="a0"/>
    <w:link w:val="aff5"/>
    <w:uiPriority w:val="99"/>
    <w:semiHidden/>
    <w:rsid w:val="00F46C23"/>
    <w:rPr>
      <w:rFonts w:ascii="Tahoma" w:hAnsi="Tahoma" w:cs="Tahoma"/>
      <w:sz w:val="16"/>
      <w:szCs w:val="16"/>
    </w:rPr>
  </w:style>
  <w:style w:type="paragraph" w:styleId="aff7">
    <w:name w:val="header"/>
    <w:basedOn w:val="a"/>
    <w:link w:val="aff8"/>
    <w:uiPriority w:val="99"/>
    <w:unhideWhenUsed/>
    <w:rsid w:val="00AB00A2"/>
    <w:pPr>
      <w:tabs>
        <w:tab w:val="center" w:pos="4677"/>
        <w:tab w:val="right" w:pos="9355"/>
      </w:tabs>
    </w:pPr>
  </w:style>
  <w:style w:type="character" w:customStyle="1" w:styleId="aff8">
    <w:name w:val="Верхний колонтитул Знак"/>
    <w:basedOn w:val="a0"/>
    <w:link w:val="aff7"/>
    <w:uiPriority w:val="99"/>
    <w:rsid w:val="00AB00A2"/>
  </w:style>
  <w:style w:type="paragraph" w:styleId="aff9">
    <w:name w:val="footer"/>
    <w:basedOn w:val="a"/>
    <w:link w:val="affa"/>
    <w:uiPriority w:val="99"/>
    <w:unhideWhenUsed/>
    <w:rsid w:val="00AB00A2"/>
    <w:pPr>
      <w:tabs>
        <w:tab w:val="center" w:pos="4677"/>
        <w:tab w:val="right" w:pos="9355"/>
      </w:tabs>
    </w:pPr>
  </w:style>
  <w:style w:type="character" w:customStyle="1" w:styleId="affa">
    <w:name w:val="Нижний колонтитул Знак"/>
    <w:basedOn w:val="a0"/>
    <w:link w:val="aff9"/>
    <w:uiPriority w:val="99"/>
    <w:rsid w:val="00AB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4458">
      <w:bodyDiv w:val="1"/>
      <w:marLeft w:val="0"/>
      <w:marRight w:val="0"/>
      <w:marTop w:val="0"/>
      <w:marBottom w:val="0"/>
      <w:divBdr>
        <w:top w:val="none" w:sz="0" w:space="0" w:color="auto"/>
        <w:left w:val="none" w:sz="0" w:space="0" w:color="auto"/>
        <w:bottom w:val="none" w:sz="0" w:space="0" w:color="auto"/>
        <w:right w:val="none" w:sz="0" w:space="0" w:color="auto"/>
      </w:divBdr>
    </w:div>
    <w:div w:id="734548505">
      <w:bodyDiv w:val="1"/>
      <w:marLeft w:val="0"/>
      <w:marRight w:val="0"/>
      <w:marTop w:val="0"/>
      <w:marBottom w:val="0"/>
      <w:divBdr>
        <w:top w:val="none" w:sz="0" w:space="0" w:color="auto"/>
        <w:left w:val="none" w:sz="0" w:space="0" w:color="auto"/>
        <w:bottom w:val="none" w:sz="0" w:space="0" w:color="auto"/>
        <w:right w:val="none" w:sz="0" w:space="0" w:color="auto"/>
      </w:divBdr>
    </w:div>
    <w:div w:id="1972595612">
      <w:bodyDiv w:val="1"/>
      <w:marLeft w:val="0"/>
      <w:marRight w:val="0"/>
      <w:marTop w:val="0"/>
      <w:marBottom w:val="0"/>
      <w:divBdr>
        <w:top w:val="none" w:sz="0" w:space="0" w:color="auto"/>
        <w:left w:val="none" w:sz="0" w:space="0" w:color="auto"/>
        <w:bottom w:val="none" w:sz="0" w:space="0" w:color="auto"/>
        <w:right w:val="none" w:sz="0" w:space="0" w:color="auto"/>
      </w:divBdr>
    </w:div>
    <w:div w:id="211866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www.oree.com.ua/"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sp:max50:nav7:font2" TargetMode="External"/><Relationship Id="rId25" Type="http://schemas.openxmlformats.org/officeDocument/2006/relationships/hyperlink" Target="https://zakon.rada.gov.ua/laws/show/922-19" TargetMode="External"/><Relationship Id="rId33" Type="http://schemas.openxmlformats.org/officeDocument/2006/relationships/image" Target="media/image2.jp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 TargetMode="External"/><Relationship Id="rId32" Type="http://schemas.openxmlformats.org/officeDocument/2006/relationships/image" Target="media/image1.jp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eader" Target="header1.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922-19/sp:max50:nav7:font2" TargetMode="External"/><Relationship Id="rId35"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8gmUZjHjzbrOi4toBMDgRVYX+Q==">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48</Pages>
  <Words>76540</Words>
  <Characters>43628</Characters>
  <Application>Microsoft Office Word</Application>
  <DocSecurity>0</DocSecurity>
  <Lines>363</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_</cp:lastModifiedBy>
  <cp:revision>87</cp:revision>
  <dcterms:created xsi:type="dcterms:W3CDTF">2022-12-23T08:31:00Z</dcterms:created>
  <dcterms:modified xsi:type="dcterms:W3CDTF">2023-02-03T14:35:00Z</dcterms:modified>
</cp:coreProperties>
</file>