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783B" w14:textId="77777777" w:rsidR="00C71BB1" w:rsidRPr="000702D4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2D4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14:paraId="40136FA3" w14:textId="77777777" w:rsidR="00C71BB1" w:rsidRPr="000702D4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2D4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0702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AE91F6" w14:textId="77777777" w:rsidR="00C71BB1" w:rsidRPr="000702D4" w:rsidRDefault="00C71BB1" w:rsidP="00C7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02D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78226AB9" w14:textId="77777777" w:rsidR="00C71BB1" w:rsidRPr="000702D4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52BAC" w14:textId="77777777" w:rsidR="00C71BB1" w:rsidRPr="000702D4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2D4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5349580D" w14:textId="5B686EC6" w:rsidR="00C71BB1" w:rsidRPr="000702D4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02D4">
        <w:rPr>
          <w:rStyle w:val="2"/>
          <w:i/>
          <w:sz w:val="24"/>
          <w:szCs w:val="24"/>
        </w:rPr>
        <w:t xml:space="preserve">ДК 021:2015: </w:t>
      </w:r>
      <w:r w:rsidR="000702D4" w:rsidRPr="000702D4">
        <w:rPr>
          <w:rFonts w:ascii="Times New Roman" w:hAnsi="Times New Roman" w:cs="Times New Roman"/>
          <w:i/>
          <w:sz w:val="24"/>
          <w:szCs w:val="24"/>
        </w:rPr>
        <w:t>18930000-7 Мішки та пакети</w:t>
      </w:r>
      <w:r w:rsidR="000702D4" w:rsidRPr="00070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D06" w:rsidRPr="000702D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702D4" w:rsidRPr="000702D4">
        <w:rPr>
          <w:rFonts w:ascii="Times New Roman" w:hAnsi="Times New Roman" w:cs="Times New Roman"/>
          <w:b/>
          <w:bCs/>
          <w:sz w:val="26"/>
          <w:szCs w:val="26"/>
        </w:rPr>
        <w:t>Мішки для сипучих матеріалів</w:t>
      </w:r>
      <w:r w:rsidR="001D0D06" w:rsidRPr="000702D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58CD1593" w14:textId="77777777" w:rsidR="00217F67" w:rsidRPr="000702D4" w:rsidRDefault="00217F67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3BA26" w14:textId="77777777" w:rsidR="00C71BB1" w:rsidRPr="000702D4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02D4">
        <w:rPr>
          <w:rFonts w:ascii="Times New Roman" w:hAnsi="Times New Roman" w:cs="Times New Roman"/>
          <w:bCs/>
          <w:sz w:val="24"/>
          <w:szCs w:val="24"/>
        </w:rPr>
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:</w:t>
      </w:r>
    </w:p>
    <w:p w14:paraId="52C90BF6" w14:textId="1E9CCF77" w:rsidR="00C71BB1" w:rsidRPr="000702D4" w:rsidRDefault="00C71BB1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2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Код ДК 021:2015: </w:t>
      </w:r>
      <w:r w:rsidR="000702D4" w:rsidRPr="000702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18937000-6 Пакувальні мішки</w:t>
      </w:r>
    </w:p>
    <w:p w14:paraId="05DCB323" w14:textId="77777777" w:rsidR="000B7D9B" w:rsidRPr="000702D4" w:rsidRDefault="000B7D9B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396"/>
        <w:gridCol w:w="1560"/>
        <w:gridCol w:w="879"/>
        <w:gridCol w:w="679"/>
        <w:gridCol w:w="1535"/>
      </w:tblGrid>
      <w:tr w:rsidR="000B7D9B" w:rsidRPr="000702D4" w14:paraId="36497544" w14:textId="77777777" w:rsidTr="00217F67">
        <w:trPr>
          <w:trHeight w:val="117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0639" w14:textId="77777777" w:rsidR="0003252C" w:rsidRPr="000702D4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4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C7F9" w14:textId="77777777" w:rsidR="0003252C" w:rsidRPr="000702D4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4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14:paraId="044C5A53" w14:textId="77777777" w:rsidR="0003252C" w:rsidRPr="000702D4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4">
              <w:rPr>
                <w:rFonts w:ascii="Times New Roman" w:hAnsi="Times New Roman" w:cs="Times New Roman"/>
                <w:sz w:val="24"/>
                <w:szCs w:val="24"/>
              </w:rPr>
              <w:t>товару*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E4D8" w14:textId="77777777" w:rsidR="0003252C" w:rsidRPr="000702D4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3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Посилання на нормативний, технічний або інший документ**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D8E9" w14:textId="77777777" w:rsidR="0003252C" w:rsidRPr="000702D4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4">
              <w:rPr>
                <w:rFonts w:ascii="Times New Roman" w:hAnsi="Times New Roman" w:cs="Times New Roman"/>
                <w:sz w:val="24"/>
                <w:szCs w:val="24"/>
              </w:rPr>
              <w:t>Од. вим.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1D17" w14:textId="77777777" w:rsidR="0003252C" w:rsidRPr="000702D4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4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D747" w14:textId="77777777" w:rsidR="0003252C" w:rsidRPr="000702D4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4">
              <w:rPr>
                <w:rFonts w:ascii="Times New Roman" w:hAnsi="Times New Roman" w:cs="Times New Roman"/>
                <w:sz w:val="24"/>
                <w:szCs w:val="24"/>
              </w:rPr>
              <w:t>Виробник товару або торговельна марка***</w:t>
            </w:r>
          </w:p>
        </w:tc>
      </w:tr>
      <w:tr w:rsidR="000702D4" w:rsidRPr="000D40FF" w14:paraId="2EB5D546" w14:textId="77777777" w:rsidTr="001D0D06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A1A4" w14:textId="00D7F057" w:rsidR="000702D4" w:rsidRPr="000D40FF" w:rsidRDefault="000702D4" w:rsidP="0007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8D69" w14:textId="7ACB2B71" w:rsidR="000702D4" w:rsidRPr="000D40FF" w:rsidRDefault="000702D4" w:rsidP="000702D4">
            <w:pPr>
              <w:widowControl w:val="0"/>
              <w:tabs>
                <w:tab w:val="left" w:pos="76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Мішки для сипучих матеріалів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42 гр/м2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475C4694" w14:textId="6D4BA821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Мішок поліпропіленовий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A0C845E" w14:textId="3288405C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Поверхнева щільність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42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гр/м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2;</w:t>
            </w:r>
          </w:p>
          <w:p w14:paraId="0D3ED382" w14:textId="1E32A81F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мішка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55(+/-1)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см;</w:t>
            </w:r>
          </w:p>
          <w:p w14:paraId="3E44CF09" w14:textId="272ED02B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Довжина мішка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105(+/-1)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см;</w:t>
            </w:r>
          </w:p>
          <w:p w14:paraId="70C75792" w14:textId="7F2F7796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вага виробу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49 (+/-1)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грам.</w:t>
            </w:r>
          </w:p>
          <w:p w14:paraId="2A776AEF" w14:textId="778150D1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ниток на 10 см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24E2612" w14:textId="4501B513" w:rsidR="000702D4" w:rsidRPr="000D40FF" w:rsidRDefault="000702D4" w:rsidP="000702D4">
            <w:pPr>
              <w:spacing w:after="0" w:line="240" w:lineRule="auto"/>
              <w:ind w:right="-59" w:firstLine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Уток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38(+-1)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штук;</w:t>
            </w:r>
          </w:p>
          <w:p w14:paraId="4B1752CF" w14:textId="0FC34C23" w:rsidR="000702D4" w:rsidRPr="000D40FF" w:rsidRDefault="000702D4" w:rsidP="000702D4">
            <w:pPr>
              <w:spacing w:after="0" w:line="240" w:lineRule="auto"/>
              <w:ind w:right="-59" w:firstLine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38(+-1)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штук;</w:t>
            </w:r>
          </w:p>
          <w:p w14:paraId="58D0B9F9" w14:textId="5F5D8847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Розривна нагрузка полоски тканини 5 см не менш:</w:t>
            </w:r>
          </w:p>
          <w:p w14:paraId="5A7B5913" w14:textId="7A0593AA" w:rsidR="000702D4" w:rsidRPr="000D40FF" w:rsidRDefault="000702D4" w:rsidP="000702D4">
            <w:pPr>
              <w:spacing w:after="0" w:line="240" w:lineRule="auto"/>
              <w:ind w:right="-59" w:firstLine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по утку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375,5 Н на 28,39мм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B83ECC4" w14:textId="77777777" w:rsidR="000702D4" w:rsidRPr="000D40FF" w:rsidRDefault="000702D4" w:rsidP="000702D4">
            <w:pPr>
              <w:spacing w:after="0" w:line="240" w:lineRule="auto"/>
              <w:ind w:right="-59" w:firstLine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основі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449 Н на 29,52мм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F7AB23" w14:textId="14A5891B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Відповідність виробу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ТУ У 22.2 —40371245 — 001:2016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4424" w14:textId="77777777" w:rsidR="000702D4" w:rsidRPr="000D40FF" w:rsidRDefault="000702D4" w:rsidP="0007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E87" w14:textId="0F4B80AB" w:rsidR="000702D4" w:rsidRPr="000D40FF" w:rsidRDefault="000702D4" w:rsidP="000702D4">
            <w:pPr>
              <w:spacing w:after="0" w:line="240" w:lineRule="auto"/>
              <w:ind w:left="-135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7F26" w14:textId="411B9E50" w:rsidR="000702D4" w:rsidRPr="000D40FF" w:rsidRDefault="000702D4" w:rsidP="000702D4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A342" w14:textId="77777777" w:rsidR="000702D4" w:rsidRPr="000D40FF" w:rsidRDefault="000702D4" w:rsidP="0007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D4" w:rsidRPr="000D40FF" w14:paraId="64171C04" w14:textId="77777777" w:rsidTr="0042570F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8D91" w14:textId="7ED16A33" w:rsidR="000702D4" w:rsidRPr="000D40FF" w:rsidRDefault="000702D4" w:rsidP="0007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DC93" w14:textId="61F51961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Мішки для сипучих матеріалів (захисного кольору 50/90 (5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гр/м2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A252CBB" w14:textId="77777777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63551" w14:textId="7BED19A8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Мішок поліпропіленовий 50*90 зелений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7181C52" w14:textId="68DC5FD7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Поверхнева щільність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58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гр/м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  <w:p w14:paraId="730362F5" w14:textId="5D62A7F0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мішка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50(+/-2)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см;</w:t>
            </w:r>
          </w:p>
          <w:p w14:paraId="63F843DE" w14:textId="49D905EB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Довжина мішка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90(+/-2)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см;</w:t>
            </w:r>
          </w:p>
          <w:p w14:paraId="46508705" w14:textId="2140ECB8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вага виробу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55(+/-2)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грам.</w:t>
            </w:r>
          </w:p>
          <w:p w14:paraId="1A58AFD3" w14:textId="77777777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ниток на 10 см: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75DDF6F" w14:textId="2EC11616" w:rsidR="000702D4" w:rsidRPr="000D40FF" w:rsidRDefault="000702D4" w:rsidP="000702D4">
            <w:pPr>
              <w:spacing w:after="0" w:line="240" w:lineRule="auto"/>
              <w:ind w:right="-59" w:firstLine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Уток</w:t>
            </w:r>
            <w:r w:rsidR="000D40FF"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0D40FF"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штук;</w:t>
            </w:r>
          </w:p>
          <w:p w14:paraId="47517E7D" w14:textId="370CCB0A" w:rsidR="000702D4" w:rsidRPr="000D40FF" w:rsidRDefault="000702D4" w:rsidP="000D40FF">
            <w:pPr>
              <w:spacing w:after="0" w:line="240" w:lineRule="auto"/>
              <w:ind w:right="-59" w:firstLine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r w:rsidR="000D40FF"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0D40FF"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штук.</w:t>
            </w:r>
          </w:p>
          <w:p w14:paraId="1C6E6119" w14:textId="6F13F849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Розривна нагрузка полоски тканини 5 см не менш: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18FADD5" w14:textId="78C64423" w:rsidR="000702D4" w:rsidRPr="000D40FF" w:rsidRDefault="000702D4" w:rsidP="000D40FF">
            <w:pPr>
              <w:spacing w:after="0" w:line="240" w:lineRule="auto"/>
              <w:ind w:right="-59" w:firstLine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по утку</w:t>
            </w:r>
            <w:r w:rsidR="000D40FF"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625,50Н/38мм</w:t>
            </w:r>
            <w:r w:rsidR="000D40FF"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AED6E2C" w14:textId="6930DB50" w:rsidR="000702D4" w:rsidRPr="000D40FF" w:rsidRDefault="000702D4" w:rsidP="000D40FF">
            <w:pPr>
              <w:spacing w:after="0" w:line="240" w:lineRule="auto"/>
              <w:ind w:right="-59" w:firstLine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основі</w:t>
            </w:r>
            <w:r w:rsidR="000D40FF"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560,0Н/37мм</w:t>
            </w:r>
            <w:r w:rsidR="000D40FF"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623A96" w14:textId="23D446A7" w:rsidR="000702D4" w:rsidRPr="000D40FF" w:rsidRDefault="000D40FF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 виробу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 У 22.2 —40371245 — 001:2016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848" w14:textId="77777777" w:rsidR="000702D4" w:rsidRPr="000D40FF" w:rsidRDefault="000702D4" w:rsidP="0007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F06A" w14:textId="2980D670" w:rsidR="000702D4" w:rsidRPr="000D40FF" w:rsidRDefault="000702D4" w:rsidP="000702D4">
            <w:pPr>
              <w:spacing w:after="0" w:line="240" w:lineRule="auto"/>
              <w:ind w:left="-135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C888" w14:textId="1E2723EC" w:rsidR="000702D4" w:rsidRPr="000D40FF" w:rsidRDefault="000702D4" w:rsidP="000702D4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E1D3" w14:textId="77777777" w:rsidR="000702D4" w:rsidRPr="000D40FF" w:rsidRDefault="000702D4" w:rsidP="0007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AA06A" w14:textId="77777777" w:rsidR="0003252C" w:rsidRDefault="0003252C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89345" w14:textId="77777777" w:rsidR="000D40FF" w:rsidRPr="000702D4" w:rsidRDefault="000D40FF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8EFFA" w14:textId="77777777" w:rsidR="00C71BB1" w:rsidRPr="000702D4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Технічні та якісні характеристики </w:t>
      </w:r>
    </w:p>
    <w:p w14:paraId="09EB3220" w14:textId="3BB71CA4" w:rsidR="00C71BB1" w:rsidRPr="000702D4" w:rsidRDefault="001D0D06" w:rsidP="00B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2D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«Цвяхи»</w:t>
      </w:r>
      <w:r w:rsidR="00C71BB1" w:rsidRPr="000702D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:</w:t>
      </w:r>
      <w:r w:rsidR="00C71BB1"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927"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Технічні та якісні характеристики предмета закупівлі повинні відповідати вимогам та стандартам відповідних діючих нормативних документів, чинних на момент подання</w:t>
      </w:r>
      <w:r w:rsidR="0049631A"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пропозиції</w:t>
      </w:r>
      <w:r w:rsidR="00C71BB1"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17127"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Товар, що пропонується учасником повинен бути новим, таким, що не був у вжитку, непошкодженим, відповідної якості, виробництва 2022-2023 років, але не більше 12 місяців від дати поставки товару.</w:t>
      </w:r>
      <w:r w:rsidR="00417127" w:rsidRPr="000702D4">
        <w:rPr>
          <w:rFonts w:ascii="Times New Roman" w:hAnsi="Times New Roman" w:cs="Times New Roman"/>
        </w:rPr>
        <w:t xml:space="preserve"> </w:t>
      </w:r>
      <w:r w:rsidR="00B87339" w:rsidRPr="000702D4">
        <w:rPr>
          <w:rFonts w:ascii="Times New Roman" w:hAnsi="Times New Roman" w:cs="Times New Roman"/>
          <w:sz w:val="24"/>
          <w:szCs w:val="24"/>
        </w:rPr>
        <w:t xml:space="preserve">Виробник повинен гарантувати відповідність вимог технічного завдання замовника  технічним  умовам виробника на виріб в цілому та його окремих елементів, зокрема впродовж не менше </w:t>
      </w:r>
      <w:r w:rsidR="000D40FF">
        <w:rPr>
          <w:rFonts w:ascii="Times New Roman" w:hAnsi="Times New Roman" w:cs="Times New Roman"/>
          <w:sz w:val="24"/>
          <w:szCs w:val="24"/>
        </w:rPr>
        <w:t>6 місяців</w:t>
      </w:r>
      <w:r w:rsidR="00B87339" w:rsidRPr="000702D4">
        <w:rPr>
          <w:rFonts w:ascii="Times New Roman" w:hAnsi="Times New Roman" w:cs="Times New Roman"/>
          <w:sz w:val="24"/>
          <w:szCs w:val="24"/>
        </w:rPr>
        <w:t>. Термін гарантійної експлуатації продукції розпочинається з дня її передачі замовнику встановленим порядком.</w:t>
      </w:r>
    </w:p>
    <w:p w14:paraId="1EEEA31C" w14:textId="77777777" w:rsidR="00417127" w:rsidRPr="000702D4" w:rsidRDefault="00417127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3F42677" w14:textId="77777777" w:rsidR="00C71BB1" w:rsidRPr="000702D4" w:rsidRDefault="00C71BB1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забезпечення якості предмета закупівлі на постачальника покладається обов’язок забезпечення контролю якості кожної партії </w:t>
      </w:r>
      <w:r w:rsidR="00417127"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виробу</w:t>
      </w:r>
      <w:r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постачається замовнику, та своєчасної заміни неякісного товару</w:t>
      </w:r>
      <w:r w:rsidR="00417127"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08746D0A" w14:textId="77777777" w:rsidR="00C71BB1" w:rsidRPr="000702D4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14:paraId="7587C8E2" w14:textId="77777777" w:rsidR="00C71BB1" w:rsidRPr="000702D4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5328567" w14:textId="77777777" w:rsidR="00C71BB1" w:rsidRPr="000702D4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02D4">
        <w:rPr>
          <w:rFonts w:ascii="Times New Roman" w:hAnsi="Times New Roman" w:cs="Times New Roman"/>
          <w:b/>
          <w:bCs/>
          <w:i/>
          <w:sz w:val="24"/>
          <w:szCs w:val="24"/>
        </w:rPr>
        <w:t>Примітки:</w:t>
      </w:r>
    </w:p>
    <w:p w14:paraId="2E34B1A3" w14:textId="77777777" w:rsidR="00C71BB1" w:rsidRPr="000702D4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2D4">
        <w:rPr>
          <w:rFonts w:ascii="Times New Roman" w:hAnsi="Times New Roman" w:cs="Times New Roman"/>
          <w:i/>
          <w:sz w:val="24"/>
          <w:szCs w:val="24"/>
        </w:rPr>
        <w:t xml:space="preserve">* — або еквівалент (технічні, якісні та функціональні характеристики (показники) еквівалента повинні відповідати встановленим Замовником в технічній специфікації); </w:t>
      </w:r>
    </w:p>
    <w:p w14:paraId="368F7F60" w14:textId="77777777" w:rsidR="00C71BB1" w:rsidRPr="000702D4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02D4">
        <w:rPr>
          <w:rFonts w:ascii="Times New Roman" w:hAnsi="Times New Roman" w:cs="Times New Roman"/>
          <w:i/>
          <w:sz w:val="24"/>
          <w:szCs w:val="24"/>
        </w:rPr>
        <w:t xml:space="preserve"> — учасник повинен конкретно зазначити найменування товару (за наявності: тип, марку або інше), що пропонується до постачання;</w:t>
      </w:r>
    </w:p>
    <w:p w14:paraId="3A165274" w14:textId="77777777" w:rsidR="00C71BB1" w:rsidRPr="000702D4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2D4"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="000B7D9B" w:rsidRPr="000702D4">
        <w:rPr>
          <w:rFonts w:ascii="Times New Roman" w:hAnsi="Times New Roman" w:cs="Times New Roman"/>
          <w:i/>
          <w:sz w:val="24"/>
          <w:szCs w:val="24"/>
        </w:rPr>
        <w:t>зазначається учасником</w:t>
      </w:r>
      <w:r w:rsidRPr="000702D4">
        <w:rPr>
          <w:rFonts w:ascii="Times New Roman" w:hAnsi="Times New Roman" w:cs="Times New Roman"/>
          <w:i/>
          <w:sz w:val="24"/>
          <w:szCs w:val="24"/>
        </w:rPr>
        <w:t xml:space="preserve"> посилання на чинний в Україні нормативний документ, </w:t>
      </w:r>
      <w:r w:rsidR="00705927" w:rsidRPr="000702D4">
        <w:rPr>
          <w:rFonts w:ascii="Times New Roman" w:hAnsi="Times New Roman" w:cs="Times New Roman"/>
          <w:i/>
          <w:sz w:val="24"/>
          <w:szCs w:val="24"/>
        </w:rPr>
        <w:t>що  відповідає вимогам та стандартам</w:t>
      </w:r>
      <w:r w:rsidRPr="000702D4">
        <w:rPr>
          <w:rFonts w:ascii="Times New Roman" w:hAnsi="Times New Roman" w:cs="Times New Roman"/>
          <w:i/>
          <w:sz w:val="24"/>
          <w:szCs w:val="24"/>
        </w:rPr>
        <w:t xml:space="preserve"> на товар, що пропонується до постачання;</w:t>
      </w:r>
    </w:p>
    <w:p w14:paraId="0565F80C" w14:textId="77777777" w:rsidR="00C71BB1" w:rsidRPr="000702D4" w:rsidRDefault="00C71BB1" w:rsidP="00C71B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2D4">
        <w:rPr>
          <w:rFonts w:ascii="Times New Roman" w:hAnsi="Times New Roman" w:cs="Times New Roman"/>
          <w:i/>
          <w:sz w:val="24"/>
          <w:szCs w:val="24"/>
        </w:rPr>
        <w:t xml:space="preserve">***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марка; </w:t>
      </w:r>
    </w:p>
    <w:sectPr w:rsidR="00C71BB1" w:rsidRPr="000702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505"/>
    <w:multiLevelType w:val="hybridMultilevel"/>
    <w:tmpl w:val="374E1C3A"/>
    <w:lvl w:ilvl="0" w:tplc="45B6BBAC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431C5D64"/>
    <w:multiLevelType w:val="hybridMultilevel"/>
    <w:tmpl w:val="6E682712"/>
    <w:lvl w:ilvl="0" w:tplc="D39E07EE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 w16cid:durableId="1987929149">
    <w:abstractNumId w:val="0"/>
  </w:num>
  <w:num w:numId="2" w16cid:durableId="1079785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C3B"/>
    <w:rsid w:val="0003252C"/>
    <w:rsid w:val="000702D4"/>
    <w:rsid w:val="000B7D9B"/>
    <w:rsid w:val="000D40FF"/>
    <w:rsid w:val="000E4020"/>
    <w:rsid w:val="001059E8"/>
    <w:rsid w:val="00132A92"/>
    <w:rsid w:val="001D0C87"/>
    <w:rsid w:val="001D0D06"/>
    <w:rsid w:val="00217F67"/>
    <w:rsid w:val="00343A87"/>
    <w:rsid w:val="00417127"/>
    <w:rsid w:val="0049631A"/>
    <w:rsid w:val="00517A0C"/>
    <w:rsid w:val="005738CD"/>
    <w:rsid w:val="006C097E"/>
    <w:rsid w:val="00705927"/>
    <w:rsid w:val="00726BE1"/>
    <w:rsid w:val="00795642"/>
    <w:rsid w:val="00795D0D"/>
    <w:rsid w:val="008479B9"/>
    <w:rsid w:val="00881FD5"/>
    <w:rsid w:val="009658FB"/>
    <w:rsid w:val="00A4127C"/>
    <w:rsid w:val="00AC0569"/>
    <w:rsid w:val="00AD7C33"/>
    <w:rsid w:val="00B2572D"/>
    <w:rsid w:val="00B87339"/>
    <w:rsid w:val="00BA0DC6"/>
    <w:rsid w:val="00C71BB1"/>
    <w:rsid w:val="00D41C3B"/>
    <w:rsid w:val="00D7736F"/>
    <w:rsid w:val="00E06DD2"/>
    <w:rsid w:val="00F055AA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9E49"/>
  <w15:docId w15:val="{AD3B8E4D-A467-4C7A-941C-AD1C47BC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10</cp:revision>
  <cp:lastPrinted>2023-02-24T09:52:00Z</cp:lastPrinted>
  <dcterms:created xsi:type="dcterms:W3CDTF">2023-03-08T13:33:00Z</dcterms:created>
  <dcterms:modified xsi:type="dcterms:W3CDTF">2023-05-03T16:52:00Z</dcterms:modified>
</cp:coreProperties>
</file>