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58D" w:rsidRPr="008C658D" w:rsidRDefault="00F720B1" w:rsidP="006123CC">
      <w:pPr>
        <w:spacing w:after="0" w:line="240" w:lineRule="auto"/>
        <w:ind w:left="-14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uk-UA" w:eastAsia="ru-RU"/>
        </w:rPr>
        <w:t xml:space="preserve">      </w:t>
      </w:r>
      <w:r w:rsidR="005E0231">
        <w:rPr>
          <w:rFonts w:ascii="Times New Roman" w:eastAsia="Times New Roman" w:hAnsi="Times New Roman" w:cs="Times New Roman"/>
          <w:sz w:val="28"/>
          <w:szCs w:val="28"/>
          <w:lang w:val="uk-UA" w:eastAsia="ru-RU"/>
        </w:rPr>
        <w:t>ЛІЩАН</w:t>
      </w:r>
      <w:r w:rsidR="008C658D" w:rsidRPr="008C658D">
        <w:rPr>
          <w:rFonts w:ascii="Times New Roman" w:eastAsia="Times New Roman" w:hAnsi="Times New Roman" w:cs="Times New Roman"/>
          <w:sz w:val="28"/>
          <w:szCs w:val="28"/>
          <w:lang w:eastAsia="ru-RU"/>
        </w:rPr>
        <w:t>СЬКИЙ БУДИНОК-ІНТЕРНАТ</w:t>
      </w:r>
    </w:p>
    <w:p w:rsidR="00FD06F8" w:rsidRPr="005E0231" w:rsidRDefault="00F720B1" w:rsidP="006123CC">
      <w:pPr>
        <w:spacing w:after="0" w:line="240" w:lineRule="auto"/>
        <w:ind w:left="-1418"/>
        <w:jc w:val="center"/>
        <w:rPr>
          <w:rFonts w:ascii="Times New Roman" w:eastAsia="Times New Roman" w:hAnsi="Times New Roman" w:cs="Times New Roman"/>
          <w:b/>
          <w:bCs/>
          <w:color w:val="000000"/>
          <w:sz w:val="20"/>
          <w:szCs w:val="20"/>
          <w:lang w:val="uk-UA" w:eastAsia="ru-RU"/>
        </w:rPr>
      </w:pPr>
      <w:r>
        <w:rPr>
          <w:rFonts w:ascii="Times New Roman" w:eastAsia="Times New Roman" w:hAnsi="Times New Roman" w:cs="Times New Roman"/>
          <w:sz w:val="28"/>
          <w:szCs w:val="28"/>
          <w:lang w:val="uk-UA" w:eastAsia="ru-RU"/>
        </w:rPr>
        <w:t xml:space="preserve">    </w:t>
      </w:r>
      <w:r w:rsidR="005E0231">
        <w:rPr>
          <w:rFonts w:ascii="Times New Roman" w:eastAsia="Times New Roman" w:hAnsi="Times New Roman" w:cs="Times New Roman"/>
          <w:sz w:val="28"/>
          <w:szCs w:val="28"/>
          <w:lang w:eastAsia="ru-RU"/>
        </w:rPr>
        <w:t xml:space="preserve">ДЛЯ </w:t>
      </w:r>
      <w:r w:rsidR="005E0231">
        <w:rPr>
          <w:rFonts w:ascii="Times New Roman" w:eastAsia="Times New Roman" w:hAnsi="Times New Roman" w:cs="Times New Roman"/>
          <w:sz w:val="28"/>
          <w:szCs w:val="28"/>
          <w:lang w:val="uk-UA" w:eastAsia="ru-RU"/>
        </w:rPr>
        <w:t>ГРОМАДЯН</w:t>
      </w:r>
      <w:r w:rsidR="008C658D" w:rsidRPr="008C658D">
        <w:rPr>
          <w:rFonts w:ascii="Times New Roman" w:eastAsia="Times New Roman" w:hAnsi="Times New Roman" w:cs="Times New Roman"/>
          <w:sz w:val="28"/>
          <w:szCs w:val="28"/>
          <w:lang w:eastAsia="ru-RU"/>
        </w:rPr>
        <w:t xml:space="preserve"> ПОХИЛОГО ВІКУ ТА </w:t>
      </w:r>
      <w:r w:rsidR="005E0231">
        <w:rPr>
          <w:rFonts w:ascii="Times New Roman" w:eastAsia="Times New Roman" w:hAnsi="Times New Roman" w:cs="Times New Roman"/>
          <w:sz w:val="28"/>
          <w:szCs w:val="28"/>
          <w:lang w:val="uk-UA" w:eastAsia="ru-RU"/>
        </w:rPr>
        <w:t xml:space="preserve">ОСІБ З </w:t>
      </w:r>
      <w:r w:rsidR="008C658D" w:rsidRPr="008C658D">
        <w:rPr>
          <w:rFonts w:ascii="Times New Roman" w:eastAsia="Times New Roman" w:hAnsi="Times New Roman" w:cs="Times New Roman"/>
          <w:sz w:val="28"/>
          <w:szCs w:val="28"/>
          <w:lang w:eastAsia="ru-RU"/>
        </w:rPr>
        <w:t>ІНВАЛІД</w:t>
      </w:r>
      <w:r w:rsidR="005E0231">
        <w:rPr>
          <w:rFonts w:ascii="Times New Roman" w:eastAsia="Times New Roman" w:hAnsi="Times New Roman" w:cs="Times New Roman"/>
          <w:sz w:val="28"/>
          <w:szCs w:val="28"/>
          <w:lang w:val="uk-UA" w:eastAsia="ru-RU"/>
        </w:rPr>
        <w:t>НІСТЮ</w:t>
      </w: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FD06F8" w:rsidRDefault="00FD06F8" w:rsidP="00E82C7D">
      <w:pPr>
        <w:spacing w:after="0" w:line="240" w:lineRule="auto"/>
        <w:ind w:left="-1418"/>
        <w:jc w:val="right"/>
        <w:rPr>
          <w:rFonts w:ascii="Times New Roman" w:eastAsia="Times New Roman" w:hAnsi="Times New Roman" w:cs="Times New Roman"/>
          <w:b/>
          <w:bCs/>
          <w:color w:val="000000"/>
          <w:sz w:val="20"/>
          <w:szCs w:val="20"/>
          <w:lang w:eastAsia="ru-RU"/>
        </w:rPr>
      </w:pPr>
    </w:p>
    <w:p w:rsidR="00E82C7D" w:rsidRPr="00E82C7D" w:rsidRDefault="00E82C7D" w:rsidP="00E82C7D">
      <w:pPr>
        <w:spacing w:after="0" w:line="240" w:lineRule="auto"/>
        <w:ind w:left="-1418"/>
        <w:jc w:val="right"/>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0"/>
          <w:szCs w:val="20"/>
          <w:lang w:eastAsia="ru-RU"/>
        </w:rPr>
        <w:t> «</w:t>
      </w:r>
      <w:r w:rsidRPr="00E82C7D">
        <w:rPr>
          <w:rFonts w:ascii="Times New Roman" w:eastAsia="Times New Roman" w:hAnsi="Times New Roman" w:cs="Times New Roman"/>
          <w:b/>
          <w:bCs/>
          <w:color w:val="000000"/>
          <w:sz w:val="24"/>
          <w:szCs w:val="24"/>
          <w:lang w:eastAsia="ru-RU"/>
        </w:rPr>
        <w:t>ЗАТВЕРДЖЕНО»</w:t>
      </w:r>
    </w:p>
    <w:p w:rsidR="00E82C7D" w:rsidRPr="008C658D" w:rsidRDefault="00E82C7D" w:rsidP="00E82C7D">
      <w:pPr>
        <w:spacing w:after="0" w:line="240" w:lineRule="auto"/>
        <w:ind w:left="-1418"/>
        <w:jc w:val="right"/>
        <w:rPr>
          <w:rFonts w:ascii="Times New Roman" w:eastAsia="Times New Roman" w:hAnsi="Times New Roman" w:cs="Times New Roman"/>
          <w:sz w:val="24"/>
          <w:szCs w:val="24"/>
          <w:lang w:val="uk-UA" w:eastAsia="ru-RU"/>
        </w:rPr>
      </w:pPr>
      <w:r w:rsidRPr="00E82C7D">
        <w:rPr>
          <w:rFonts w:ascii="Times New Roman" w:eastAsia="Times New Roman" w:hAnsi="Times New Roman" w:cs="Times New Roman"/>
          <w:color w:val="000000"/>
          <w:sz w:val="24"/>
          <w:szCs w:val="24"/>
          <w:lang w:eastAsia="ru-RU"/>
        </w:rPr>
        <w:t>                                                                    </w:t>
      </w:r>
      <w:r w:rsidR="008C658D">
        <w:rPr>
          <w:rFonts w:ascii="Times New Roman" w:eastAsia="Times New Roman" w:hAnsi="Times New Roman" w:cs="Times New Roman"/>
          <w:bCs/>
          <w:color w:val="000000"/>
          <w:sz w:val="24"/>
          <w:szCs w:val="24"/>
          <w:lang w:val="uk-UA" w:eastAsia="ru-RU"/>
        </w:rPr>
        <w:t>Протоколом</w:t>
      </w:r>
      <w:r w:rsidR="00091BAD">
        <w:rPr>
          <w:rFonts w:ascii="Times New Roman" w:eastAsia="Times New Roman" w:hAnsi="Times New Roman" w:cs="Times New Roman"/>
          <w:color w:val="000000"/>
          <w:sz w:val="24"/>
          <w:szCs w:val="24"/>
          <w:lang w:val="uk-UA" w:eastAsia="ru-RU"/>
        </w:rPr>
        <w:t xml:space="preserve"> УО №12 </w:t>
      </w:r>
      <w:r w:rsidR="008C658D">
        <w:rPr>
          <w:rFonts w:ascii="Times New Roman" w:eastAsia="Times New Roman" w:hAnsi="Times New Roman" w:cs="Times New Roman"/>
          <w:color w:val="000000"/>
          <w:sz w:val="24"/>
          <w:szCs w:val="24"/>
          <w:lang w:val="uk-UA" w:eastAsia="ru-RU"/>
        </w:rPr>
        <w:t xml:space="preserve"> від </w:t>
      </w:r>
      <w:r w:rsidR="002015E0">
        <w:rPr>
          <w:rFonts w:ascii="Times New Roman" w:eastAsia="Times New Roman" w:hAnsi="Times New Roman" w:cs="Times New Roman"/>
          <w:color w:val="000000"/>
          <w:sz w:val="24"/>
          <w:szCs w:val="24"/>
          <w:lang w:val="uk-UA" w:eastAsia="ru-RU"/>
        </w:rPr>
        <w:t>02</w:t>
      </w:r>
      <w:r w:rsidR="00091BAD">
        <w:rPr>
          <w:rFonts w:ascii="Times New Roman" w:eastAsia="Times New Roman" w:hAnsi="Times New Roman" w:cs="Times New Roman"/>
          <w:color w:val="000000"/>
          <w:sz w:val="24"/>
          <w:szCs w:val="24"/>
          <w:lang w:val="uk-UA" w:eastAsia="ru-RU"/>
        </w:rPr>
        <w:t xml:space="preserve"> лютого 2023</w:t>
      </w:r>
      <w:r w:rsidR="008C658D">
        <w:rPr>
          <w:rFonts w:ascii="Times New Roman" w:eastAsia="Times New Roman" w:hAnsi="Times New Roman" w:cs="Times New Roman"/>
          <w:color w:val="000000"/>
          <w:sz w:val="24"/>
          <w:szCs w:val="24"/>
          <w:lang w:val="uk-UA" w:eastAsia="ru-RU"/>
        </w:rPr>
        <w:t xml:space="preserve"> р</w:t>
      </w:r>
      <w:r w:rsidR="00091BAD">
        <w:rPr>
          <w:rFonts w:ascii="Times New Roman" w:eastAsia="Times New Roman" w:hAnsi="Times New Roman" w:cs="Times New Roman"/>
          <w:color w:val="000000"/>
          <w:sz w:val="24"/>
          <w:szCs w:val="24"/>
          <w:lang w:val="uk-UA" w:eastAsia="ru-RU"/>
        </w:rPr>
        <w:t>оку</w:t>
      </w:r>
    </w:p>
    <w:p w:rsidR="00E82C7D" w:rsidRPr="00E82C7D" w:rsidRDefault="00E82C7D" w:rsidP="00E82C7D">
      <w:pPr>
        <w:spacing w:after="0" w:line="240" w:lineRule="auto"/>
        <w:jc w:val="right"/>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                               </w:t>
      </w:r>
      <w:r w:rsidR="004348AB">
        <w:rPr>
          <w:rFonts w:ascii="Times New Roman" w:eastAsia="Times New Roman" w:hAnsi="Times New Roman" w:cs="Times New Roman"/>
          <w:color w:val="000000"/>
          <w:sz w:val="24"/>
          <w:szCs w:val="24"/>
          <w:lang w:eastAsia="ru-RU"/>
        </w:rPr>
        <w:t>                            </w:t>
      </w:r>
    </w:p>
    <w:p w:rsidR="00E82C7D" w:rsidRPr="00E82C7D" w:rsidRDefault="00E82C7D" w:rsidP="00E82C7D">
      <w:pPr>
        <w:spacing w:after="24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r w:rsidRPr="00E82C7D">
        <w:rPr>
          <w:rFonts w:ascii="Times New Roman" w:eastAsia="Times New Roman" w:hAnsi="Times New Roman" w:cs="Times New Roman"/>
          <w:sz w:val="24"/>
          <w:szCs w:val="24"/>
          <w:lang w:eastAsia="ru-RU"/>
        </w:rPr>
        <w:br/>
      </w:r>
    </w:p>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8"/>
          <w:szCs w:val="28"/>
          <w:lang w:eastAsia="ru-RU"/>
        </w:rPr>
        <w:t>ТЕНДЕРНА ДОКУМЕНТАЦІЯ</w:t>
      </w:r>
    </w:p>
    <w:p w:rsidR="00FD06F8" w:rsidRPr="00217AAA" w:rsidRDefault="00FD06F8" w:rsidP="00FD06F8">
      <w:pPr>
        <w:spacing w:line="240" w:lineRule="auto"/>
        <w:rPr>
          <w:b/>
          <w:lang w:val="uk-UA"/>
        </w:rPr>
      </w:pP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 xml:space="preserve">ЩОДО ПРОВЕДЕННЯ </w:t>
      </w:r>
    </w:p>
    <w:p w:rsidR="00FD06F8" w:rsidRPr="00E80769" w:rsidRDefault="00FD06F8" w:rsidP="00FD06F8">
      <w:pPr>
        <w:spacing w:line="240" w:lineRule="auto"/>
        <w:jc w:val="center"/>
        <w:rPr>
          <w:rFonts w:ascii="Times New Roman" w:hAnsi="Times New Roman" w:cs="Times New Roman"/>
          <w:b/>
          <w:lang w:val="uk-UA"/>
        </w:rPr>
      </w:pPr>
      <w:r w:rsidRPr="00E80769">
        <w:rPr>
          <w:rFonts w:ascii="Times New Roman" w:hAnsi="Times New Roman" w:cs="Times New Roman"/>
          <w:b/>
          <w:lang w:val="uk-UA"/>
        </w:rPr>
        <w:t>ВІДКРИТИХ ТОРГІВ З ОСОБЛИВОСТЯМИ</w:t>
      </w:r>
    </w:p>
    <w:p w:rsidR="00FD06F8" w:rsidRDefault="00E73BF3" w:rsidP="00E73BF3">
      <w:pPr>
        <w:tabs>
          <w:tab w:val="left" w:pos="3310"/>
        </w:tabs>
        <w:spacing w:line="240" w:lineRule="auto"/>
        <w:rPr>
          <w:lang w:val="uk-UA"/>
        </w:rPr>
      </w:pPr>
      <w:r>
        <w:rPr>
          <w:lang w:val="uk-UA"/>
        </w:rPr>
        <w:t xml:space="preserve"> </w:t>
      </w:r>
      <w:r>
        <w:rPr>
          <w:lang w:val="uk-UA"/>
        </w:rPr>
        <w:tab/>
        <w:t>на  закупівлю  товару:</w:t>
      </w:r>
    </w:p>
    <w:p w:rsidR="00B44E63" w:rsidRPr="003D119E" w:rsidRDefault="000532A8" w:rsidP="000532A8">
      <w:pPr>
        <w:spacing w:after="0" w:line="240" w:lineRule="auto"/>
        <w:rPr>
          <w:rFonts w:ascii="Times New Roman" w:eastAsia="Calibri" w:hAnsi="Times New Roman" w:cs="Times New Roman"/>
          <w:sz w:val="24"/>
          <w:szCs w:val="24"/>
          <w:lang w:val="uk-UA"/>
        </w:rPr>
      </w:pPr>
      <w:r>
        <w:rPr>
          <w:lang w:val="uk-UA"/>
        </w:rPr>
        <w:t xml:space="preserve">                                               </w:t>
      </w:r>
      <w:r w:rsidRPr="000532A8">
        <w:rPr>
          <w:rFonts w:ascii="Times New Roman" w:eastAsia="Calibri" w:hAnsi="Times New Roman" w:cs="Times New Roman"/>
          <w:b/>
          <w:sz w:val="24"/>
          <w:szCs w:val="24"/>
          <w:lang w:val="uk-UA"/>
        </w:rPr>
        <w:t>М</w:t>
      </w:r>
      <w:r w:rsidRPr="000532A8">
        <w:rPr>
          <w:rFonts w:ascii="Times New Roman" w:eastAsia="Calibri" w:hAnsi="Times New Roman" w:cs="Times New Roman"/>
          <w:b/>
          <w:sz w:val="24"/>
          <w:szCs w:val="24"/>
        </w:rPr>
        <w:t>’</w:t>
      </w:r>
      <w:r w:rsidRPr="000532A8">
        <w:rPr>
          <w:rFonts w:ascii="Times New Roman" w:eastAsia="Calibri" w:hAnsi="Times New Roman" w:cs="Times New Roman"/>
          <w:b/>
          <w:sz w:val="24"/>
          <w:szCs w:val="24"/>
          <w:lang w:val="uk-UA"/>
        </w:rPr>
        <w:t>ясо</w:t>
      </w:r>
      <w:r w:rsidR="00577578">
        <w:rPr>
          <w:rFonts w:ascii="Times New Roman" w:eastAsia="Calibri" w:hAnsi="Times New Roman" w:cs="Times New Roman"/>
          <w:sz w:val="24"/>
          <w:szCs w:val="24"/>
          <w:lang w:val="uk-UA"/>
        </w:rPr>
        <w:t xml:space="preserve"> </w:t>
      </w:r>
      <w:r w:rsidR="008D6D0A">
        <w:rPr>
          <w:rFonts w:ascii="Times New Roman" w:eastAsia="Calibri" w:hAnsi="Times New Roman" w:cs="Times New Roman"/>
          <w:sz w:val="24"/>
          <w:szCs w:val="24"/>
          <w:lang w:val="uk-UA"/>
        </w:rPr>
        <w:t>(</w:t>
      </w:r>
      <w:r>
        <w:rPr>
          <w:rFonts w:ascii="Times New Roman" w:eastAsia="Calibri" w:hAnsi="Times New Roman" w:cs="Times New Roman"/>
          <w:sz w:val="24"/>
          <w:szCs w:val="24"/>
          <w:lang w:val="uk-UA"/>
        </w:rPr>
        <w:t>Свиняча лопатка н/ф ваговий,охолоджена</w:t>
      </w:r>
      <w:r w:rsidR="003D119E" w:rsidRPr="003D119E">
        <w:rPr>
          <w:rFonts w:ascii="Times New Roman" w:eastAsia="Calibri" w:hAnsi="Times New Roman" w:cs="Times New Roman"/>
          <w:sz w:val="24"/>
          <w:szCs w:val="24"/>
          <w:lang w:val="uk-UA"/>
        </w:rPr>
        <w:t>)</w:t>
      </w:r>
    </w:p>
    <w:p w:rsidR="00B44E63" w:rsidRPr="00B44E63" w:rsidRDefault="00B44E63" w:rsidP="003D119E">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B44E63"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zh-CN"/>
        </w:rPr>
      </w:pPr>
    </w:p>
    <w:p w:rsidR="00B44E63" w:rsidRPr="00B44E63" w:rsidRDefault="000532A8" w:rsidP="00B44E63">
      <w:pPr>
        <w:widowControl w:val="0"/>
        <w:tabs>
          <w:tab w:val="left" w:pos="2200"/>
        </w:tabs>
        <w:suppressAutoHyphens/>
        <w:autoSpaceDE w:val="0"/>
        <w:spacing w:after="0" w:line="240" w:lineRule="auto"/>
        <w:jc w:val="center"/>
        <w:rPr>
          <w:rFonts w:ascii="Times New Roman" w:eastAsia="Times New Roman" w:hAnsi="Times New Roman" w:cs="Times New Roman"/>
          <w:b/>
          <w:sz w:val="28"/>
          <w:szCs w:val="28"/>
          <w:lang w:val="uk-UA" w:eastAsia="uk-UA"/>
        </w:rPr>
      </w:pPr>
      <w:r>
        <w:rPr>
          <w:rFonts w:ascii="Times New Roman" w:eastAsia="Times New Roman" w:hAnsi="Times New Roman" w:cs="Times New Roman"/>
          <w:b/>
          <w:bCs/>
          <w:sz w:val="28"/>
          <w:szCs w:val="28"/>
          <w:lang w:val="uk-UA" w:eastAsia="uk-UA"/>
        </w:rPr>
        <w:t xml:space="preserve">    </w:t>
      </w:r>
      <w:r w:rsidR="00262D4B" w:rsidRPr="000A4173">
        <w:rPr>
          <w:rFonts w:ascii="Times New Roman" w:eastAsia="Times New Roman" w:hAnsi="Times New Roman" w:cs="Times New Roman"/>
          <w:b/>
          <w:bCs/>
          <w:sz w:val="28"/>
          <w:szCs w:val="28"/>
          <w:lang w:val="uk-UA" w:eastAsia="uk-UA"/>
        </w:rPr>
        <w:t>з</w:t>
      </w:r>
      <w:r w:rsidR="00B44E63" w:rsidRPr="000A4173">
        <w:rPr>
          <w:rFonts w:ascii="Times New Roman" w:eastAsia="Times New Roman" w:hAnsi="Times New Roman" w:cs="Times New Roman"/>
          <w:b/>
          <w:bCs/>
          <w:sz w:val="28"/>
          <w:szCs w:val="28"/>
          <w:lang w:val="uk-UA" w:eastAsia="uk-UA"/>
        </w:rPr>
        <w:t xml:space="preserve">гідно коду </w:t>
      </w:r>
      <w:r>
        <w:rPr>
          <w:rFonts w:ascii="Times New Roman" w:eastAsia="Times New Roman" w:hAnsi="Times New Roman" w:cs="Times New Roman"/>
          <w:b/>
          <w:bCs/>
          <w:sz w:val="28"/>
          <w:szCs w:val="28"/>
          <w:lang w:val="uk-UA" w:eastAsia="uk-UA"/>
        </w:rPr>
        <w:t>ДК 021:2015</w:t>
      </w:r>
      <w:r w:rsidR="00F458FC">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15110000-2</w:t>
      </w:r>
      <w:r w:rsidR="00E73BF3">
        <w:rPr>
          <w:rFonts w:ascii="Times New Roman" w:eastAsia="Times New Roman" w:hAnsi="Times New Roman" w:cs="Times New Roman"/>
          <w:b/>
          <w:bCs/>
          <w:sz w:val="28"/>
          <w:szCs w:val="28"/>
          <w:lang w:val="uk-UA" w:eastAsia="uk-UA"/>
        </w:rPr>
        <w:t xml:space="preserve"> </w:t>
      </w:r>
      <w:r w:rsidR="00F458FC">
        <w:rPr>
          <w:rFonts w:ascii="Times New Roman" w:eastAsia="Times New Roman" w:hAnsi="Times New Roman" w:cs="Times New Roman"/>
          <w:b/>
          <w:bCs/>
          <w:sz w:val="28"/>
          <w:szCs w:val="28"/>
          <w:lang w:val="uk-UA" w:eastAsia="uk-UA"/>
        </w:rPr>
        <w:t>-</w:t>
      </w:r>
      <w:r>
        <w:rPr>
          <w:rFonts w:ascii="Times New Roman" w:eastAsia="Times New Roman" w:hAnsi="Times New Roman" w:cs="Times New Roman"/>
          <w:b/>
          <w:bCs/>
          <w:sz w:val="28"/>
          <w:szCs w:val="28"/>
          <w:lang w:val="uk-UA" w:eastAsia="uk-UA"/>
        </w:rPr>
        <w:t xml:space="preserve"> М</w:t>
      </w:r>
      <w:r w:rsidRPr="000532A8">
        <w:rPr>
          <w:rFonts w:ascii="Times New Roman" w:eastAsia="Times New Roman" w:hAnsi="Times New Roman" w:cs="Times New Roman"/>
          <w:b/>
          <w:bCs/>
          <w:sz w:val="28"/>
          <w:szCs w:val="28"/>
          <w:lang w:eastAsia="uk-UA"/>
        </w:rPr>
        <w:t>’</w:t>
      </w:r>
      <w:r>
        <w:rPr>
          <w:rFonts w:ascii="Times New Roman" w:eastAsia="Times New Roman" w:hAnsi="Times New Roman" w:cs="Times New Roman"/>
          <w:b/>
          <w:bCs/>
          <w:sz w:val="28"/>
          <w:szCs w:val="28"/>
          <w:lang w:val="uk-UA" w:eastAsia="uk-UA"/>
        </w:rPr>
        <w:t>ясо</w:t>
      </w:r>
    </w:p>
    <w:p w:rsidR="00B44E63" w:rsidRPr="00B44E63" w:rsidRDefault="00B551B1" w:rsidP="00B44E63">
      <w:pPr>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222EB4" w:rsidRDefault="00B551B1"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00B44E63">
        <w:rPr>
          <w:rFonts w:ascii="Times New Roman" w:eastAsia="Times New Roman" w:hAnsi="Times New Roman" w:cs="Times New Roman"/>
          <w:sz w:val="24"/>
          <w:szCs w:val="24"/>
          <w:lang w:val="uk-UA" w:eastAsia="ru-RU"/>
        </w:rPr>
        <w:br/>
      </w:r>
      <w:r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r w:rsidR="00E82C7D" w:rsidRPr="00B44E63">
        <w:rPr>
          <w:rFonts w:ascii="Times New Roman" w:eastAsia="Times New Roman" w:hAnsi="Times New Roman" w:cs="Times New Roman"/>
          <w:sz w:val="24"/>
          <w:szCs w:val="24"/>
          <w:lang w:val="uk-UA" w:eastAsia="ru-RU"/>
        </w:rPr>
        <w:br/>
      </w:r>
    </w:p>
    <w:p w:rsidR="00B67926"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B67926" w:rsidRDefault="00B67926" w:rsidP="0041736D">
      <w:pPr>
        <w:spacing w:after="240" w:line="240" w:lineRule="auto"/>
        <w:jc w:val="center"/>
        <w:rPr>
          <w:rFonts w:ascii="Times New Roman" w:eastAsia="Times New Roman" w:hAnsi="Times New Roman" w:cs="Times New Roman"/>
          <w:sz w:val="24"/>
          <w:szCs w:val="24"/>
          <w:lang w:val="uk-UA" w:eastAsia="ru-RU"/>
        </w:rPr>
      </w:pPr>
    </w:p>
    <w:p w:rsidR="00E82C7D" w:rsidRDefault="00E82C7D" w:rsidP="0041736D">
      <w:pPr>
        <w:spacing w:after="240" w:line="240" w:lineRule="auto"/>
        <w:jc w:val="center"/>
        <w:rPr>
          <w:rFonts w:ascii="Times New Roman" w:eastAsia="Times New Roman" w:hAnsi="Times New Roman" w:cs="Times New Roman"/>
          <w:sz w:val="24"/>
          <w:szCs w:val="24"/>
          <w:lang w:val="uk-UA" w:eastAsia="ru-RU"/>
        </w:rPr>
      </w:pPr>
      <w:r w:rsidRPr="00B44E63">
        <w:rPr>
          <w:rFonts w:ascii="Times New Roman" w:eastAsia="Times New Roman" w:hAnsi="Times New Roman" w:cs="Times New Roman"/>
          <w:sz w:val="24"/>
          <w:szCs w:val="24"/>
          <w:lang w:val="uk-UA" w:eastAsia="ru-RU"/>
        </w:rPr>
        <w:br/>
      </w:r>
    </w:p>
    <w:p w:rsidR="000532A8" w:rsidRDefault="000532A8" w:rsidP="000532A8">
      <w:pPr>
        <w:spacing w:after="0" w:line="240" w:lineRule="auto"/>
        <w:outlineLvl w:val="0"/>
        <w:rPr>
          <w:rFonts w:ascii="Times New Roman" w:eastAsia="Times New Roman" w:hAnsi="Times New Roman" w:cs="Times New Roman"/>
          <w:sz w:val="24"/>
          <w:szCs w:val="24"/>
          <w:lang w:val="uk-UA" w:eastAsia="ru-RU"/>
        </w:rPr>
      </w:pPr>
    </w:p>
    <w:p w:rsidR="00FD06F8" w:rsidRDefault="000532A8" w:rsidP="000532A8">
      <w:pPr>
        <w:spacing w:after="0" w:line="240" w:lineRule="auto"/>
        <w:outlineLvl w:val="0"/>
        <w:rPr>
          <w:rFonts w:ascii="Times New Roman" w:eastAsia="Calibri" w:hAnsi="Times New Roman" w:cs="Times New Roman"/>
          <w:bCs/>
          <w:i/>
          <w:sz w:val="20"/>
          <w:szCs w:val="20"/>
          <w:lang w:val="uk-UA"/>
        </w:rPr>
      </w:pPr>
      <w:r>
        <w:rPr>
          <w:rFonts w:ascii="Times New Roman" w:eastAsia="Calibri" w:hAnsi="Times New Roman" w:cs="Times New Roman"/>
          <w:bCs/>
          <w:i/>
          <w:sz w:val="20"/>
          <w:szCs w:val="20"/>
          <w:lang w:val="uk-UA"/>
        </w:rPr>
        <w:t xml:space="preserve">                                                                     </w:t>
      </w:r>
      <w:r w:rsidR="005E0231">
        <w:rPr>
          <w:rFonts w:ascii="Times New Roman" w:eastAsia="Calibri" w:hAnsi="Times New Roman" w:cs="Times New Roman"/>
          <w:bCs/>
          <w:i/>
          <w:sz w:val="20"/>
          <w:szCs w:val="20"/>
          <w:lang w:val="uk-UA"/>
        </w:rPr>
        <w:t>с. Ліщани</w:t>
      </w:r>
      <w:r w:rsidR="008C658D" w:rsidRPr="008C658D">
        <w:rPr>
          <w:rFonts w:ascii="Times New Roman" w:eastAsia="Calibri" w:hAnsi="Times New Roman" w:cs="Times New Roman"/>
          <w:bCs/>
          <w:i/>
          <w:sz w:val="20"/>
          <w:szCs w:val="20"/>
          <w:lang w:val="uk-UA"/>
        </w:rPr>
        <w:t xml:space="preserve"> 202</w:t>
      </w:r>
      <w:r w:rsidR="00577578">
        <w:rPr>
          <w:rFonts w:ascii="Times New Roman" w:eastAsia="Calibri" w:hAnsi="Times New Roman" w:cs="Times New Roman"/>
          <w:bCs/>
          <w:i/>
          <w:sz w:val="20"/>
          <w:szCs w:val="20"/>
          <w:lang w:val="uk-UA"/>
        </w:rPr>
        <w:t>3</w:t>
      </w: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Default="000532A8" w:rsidP="000532A8">
      <w:pPr>
        <w:spacing w:after="0" w:line="240" w:lineRule="auto"/>
        <w:outlineLvl w:val="0"/>
        <w:rPr>
          <w:rFonts w:ascii="Times New Roman" w:eastAsia="Calibri" w:hAnsi="Times New Roman" w:cs="Times New Roman"/>
          <w:bCs/>
          <w:i/>
          <w:sz w:val="20"/>
          <w:szCs w:val="20"/>
          <w:lang w:val="uk-UA"/>
        </w:rPr>
      </w:pPr>
    </w:p>
    <w:p w:rsidR="000532A8" w:rsidRPr="00B67926" w:rsidRDefault="000532A8" w:rsidP="000532A8">
      <w:pPr>
        <w:spacing w:after="0" w:line="240" w:lineRule="auto"/>
        <w:outlineLvl w:val="0"/>
        <w:rPr>
          <w:rFonts w:ascii="Times New Roman" w:eastAsia="Calibri" w:hAnsi="Times New Roman" w:cs="Times New Roman"/>
          <w:bCs/>
          <w:i/>
          <w:sz w:val="20"/>
          <w:szCs w:val="20"/>
          <w:lang w:val="uk-UA"/>
        </w:rPr>
      </w:pPr>
    </w:p>
    <w:tbl>
      <w:tblPr>
        <w:tblW w:w="11057" w:type="dxa"/>
        <w:tblInd w:w="-1281" w:type="dxa"/>
        <w:tblCellMar>
          <w:top w:w="15" w:type="dxa"/>
          <w:left w:w="15" w:type="dxa"/>
          <w:bottom w:w="15" w:type="dxa"/>
          <w:right w:w="15" w:type="dxa"/>
        </w:tblCellMar>
        <w:tblLook w:val="04A0" w:firstRow="1" w:lastRow="0" w:firstColumn="1" w:lastColumn="0" w:noHBand="0" w:noVBand="1"/>
      </w:tblPr>
      <w:tblGrid>
        <w:gridCol w:w="709"/>
        <w:gridCol w:w="2191"/>
        <w:gridCol w:w="8157"/>
      </w:tblGrid>
      <w:tr w:rsidR="00E82C7D" w:rsidRPr="00E82C7D" w:rsidTr="009A6D6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w:t>
            </w:r>
          </w:p>
        </w:tc>
        <w:tc>
          <w:tcPr>
            <w:tcW w:w="10348" w:type="dxa"/>
            <w:gridSpan w:val="2"/>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b/>
                <w:bCs/>
                <w:color w:val="000000"/>
                <w:sz w:val="24"/>
                <w:szCs w:val="24"/>
                <w:lang w:eastAsia="ru-RU"/>
              </w:rPr>
              <w:t>Загальні положення</w:t>
            </w:r>
          </w:p>
        </w:tc>
      </w:tr>
      <w:tr w:rsidR="00E82C7D" w:rsidRPr="00E82C7D" w:rsidTr="00AC6E36">
        <w:trPr>
          <w:trHeight w:val="17"/>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2</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after="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16"/>
                <w:szCs w:val="16"/>
                <w:lang w:eastAsia="ru-RU"/>
              </w:rPr>
              <w:t>3</w:t>
            </w: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B551B1">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Терміни, які вживаються в тендерній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0769" w:rsidRDefault="00E82C7D" w:rsidP="00E82C7D">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вживаються у значенні, наведеному в Законі</w:t>
            </w: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Інформація про замовника торгів</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0769" w:rsidRDefault="00E82C7D" w:rsidP="00E82C7D">
            <w:pPr>
              <w:spacing w:after="0" w:line="240" w:lineRule="auto"/>
              <w:rPr>
                <w:rFonts w:ascii="Times New Roman" w:eastAsia="Times New Roman" w:hAnsi="Times New Roman" w:cs="Times New Roman"/>
                <w:lang w:eastAsia="ru-RU"/>
              </w:rPr>
            </w:pPr>
          </w:p>
        </w:tc>
      </w:tr>
      <w:tr w:rsidR="00E82C7D"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повне найменування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B551B1" w:rsidRPr="00D23DFC" w:rsidRDefault="005E0231" w:rsidP="00B551B1">
            <w:pPr>
              <w:spacing w:after="0" w:line="240" w:lineRule="auto"/>
              <w:rPr>
                <w:rFonts w:ascii="Times New Roman" w:eastAsia="Times New Roman" w:hAnsi="Times New Roman" w:cs="Times New Roman"/>
                <w:b/>
                <w:lang w:val="uk-UA" w:eastAsia="ru-RU"/>
              </w:rPr>
            </w:pPr>
            <w:r w:rsidRPr="00D23DFC">
              <w:rPr>
                <w:rFonts w:ascii="Times New Roman" w:eastAsia="Times New Roman" w:hAnsi="Times New Roman" w:cs="Times New Roman"/>
                <w:b/>
                <w:lang w:val="uk-UA" w:eastAsia="ru-RU"/>
              </w:rPr>
              <w:t>Ліщанський</w:t>
            </w:r>
            <w:r w:rsidRPr="00D23DFC">
              <w:rPr>
                <w:rFonts w:ascii="Times New Roman" w:eastAsia="Times New Roman" w:hAnsi="Times New Roman" w:cs="Times New Roman"/>
                <w:b/>
                <w:lang w:eastAsia="ru-RU"/>
              </w:rPr>
              <w:t xml:space="preserve"> будинок – інтернат для </w:t>
            </w:r>
            <w:r w:rsidRPr="00D23DFC">
              <w:rPr>
                <w:rFonts w:ascii="Times New Roman" w:eastAsia="Times New Roman" w:hAnsi="Times New Roman" w:cs="Times New Roman"/>
                <w:b/>
                <w:lang w:val="uk-UA" w:eastAsia="ru-RU"/>
              </w:rPr>
              <w:t xml:space="preserve">громадян </w:t>
            </w:r>
            <w:r w:rsidR="00FC2364" w:rsidRPr="00D23DFC">
              <w:rPr>
                <w:rFonts w:ascii="Times New Roman" w:eastAsia="Times New Roman" w:hAnsi="Times New Roman" w:cs="Times New Roman"/>
                <w:b/>
                <w:lang w:eastAsia="ru-RU"/>
              </w:rPr>
              <w:t>похилого віку та</w:t>
            </w:r>
            <w:r w:rsidRPr="00D23DFC">
              <w:rPr>
                <w:rFonts w:ascii="Times New Roman" w:eastAsia="Times New Roman" w:hAnsi="Times New Roman" w:cs="Times New Roman"/>
                <w:b/>
                <w:lang w:val="uk-UA" w:eastAsia="ru-RU"/>
              </w:rPr>
              <w:t xml:space="preserve"> осіб з </w:t>
            </w:r>
            <w:r w:rsidR="00FC2364" w:rsidRPr="00D23DFC">
              <w:rPr>
                <w:rFonts w:ascii="Times New Roman" w:eastAsia="Times New Roman" w:hAnsi="Times New Roman" w:cs="Times New Roman"/>
                <w:b/>
                <w:lang w:eastAsia="ru-RU"/>
              </w:rPr>
              <w:t xml:space="preserve"> інвалід</w:t>
            </w:r>
            <w:r w:rsidRPr="00D23DFC">
              <w:rPr>
                <w:rFonts w:ascii="Times New Roman" w:eastAsia="Times New Roman" w:hAnsi="Times New Roman" w:cs="Times New Roman"/>
                <w:b/>
                <w:lang w:val="uk-UA" w:eastAsia="ru-RU"/>
              </w:rPr>
              <w:t>ністю</w:t>
            </w:r>
          </w:p>
        </w:tc>
      </w:tr>
      <w:tr w:rsidR="00E82C7D" w:rsidRPr="00E82C7D" w:rsidTr="00AC6E36">
        <w:trPr>
          <w:trHeight w:val="80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E82C7D" w:rsidRDefault="00E82C7D" w:rsidP="00E82C7D">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B551B1" w:rsidRDefault="00E82C7D" w:rsidP="00E82C7D">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місцезнаходження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E82C7D" w:rsidRPr="00194A00" w:rsidRDefault="00194A00" w:rsidP="00A31864">
            <w:pPr>
              <w:spacing w:before="150" w:after="150" w:line="240" w:lineRule="auto"/>
              <w:rPr>
                <w:rFonts w:ascii="Times New Roman" w:eastAsia="Times New Roman" w:hAnsi="Times New Roman" w:cs="Times New Roman"/>
                <w:b/>
                <w:lang w:val="uk-UA" w:eastAsia="ru-RU"/>
              </w:rPr>
            </w:pPr>
            <w:r w:rsidRPr="00D23DFC">
              <w:rPr>
                <w:rFonts w:ascii="Times New Roman" w:eastAsia="Calibri" w:hAnsi="Times New Roman" w:cs="Times New Roman"/>
                <w:b/>
                <w:lang w:val="uk-UA"/>
              </w:rPr>
              <w:t>30363,</w:t>
            </w:r>
            <w:r w:rsidR="005E0231" w:rsidRPr="00D23DFC">
              <w:rPr>
                <w:rFonts w:ascii="Times New Roman" w:eastAsia="Calibri" w:hAnsi="Times New Roman" w:cs="Times New Roman"/>
                <w:b/>
              </w:rPr>
              <w:t xml:space="preserve"> </w:t>
            </w:r>
            <w:r w:rsidR="005E0231" w:rsidRPr="00D23DFC">
              <w:rPr>
                <w:rFonts w:ascii="Times New Roman" w:eastAsia="Calibri" w:hAnsi="Times New Roman" w:cs="Times New Roman"/>
                <w:b/>
                <w:lang w:val="uk-UA"/>
              </w:rPr>
              <w:t>Хмельницька</w:t>
            </w:r>
            <w:r w:rsidR="005E0231" w:rsidRPr="00D23DFC">
              <w:rPr>
                <w:rFonts w:ascii="Times New Roman" w:eastAsia="Calibri" w:hAnsi="Times New Roman" w:cs="Times New Roman"/>
                <w:b/>
              </w:rPr>
              <w:t xml:space="preserve"> обл.,</w:t>
            </w:r>
            <w:r w:rsidR="005E0231" w:rsidRPr="00D23DFC">
              <w:rPr>
                <w:rFonts w:ascii="Times New Roman" w:eastAsia="Calibri" w:hAnsi="Times New Roman" w:cs="Times New Roman"/>
                <w:b/>
                <w:lang w:val="uk-UA"/>
              </w:rPr>
              <w:t xml:space="preserve"> Шепетів</w:t>
            </w:r>
            <w:r w:rsidR="00FC2364" w:rsidRPr="00D23DFC">
              <w:rPr>
                <w:rFonts w:ascii="Times New Roman" w:eastAsia="Calibri" w:hAnsi="Times New Roman" w:cs="Times New Roman"/>
                <w:b/>
                <w:lang w:val="uk-UA"/>
              </w:rPr>
              <w:t>ський р-н</w:t>
            </w:r>
            <w:r w:rsidR="00FC2364" w:rsidRPr="00D23DFC">
              <w:rPr>
                <w:rFonts w:ascii="Times New Roman" w:eastAsia="Calibri" w:hAnsi="Times New Roman" w:cs="Times New Roman"/>
                <w:b/>
              </w:rPr>
              <w:t xml:space="preserve">, </w:t>
            </w:r>
            <w:r w:rsidRPr="00D23DFC">
              <w:rPr>
                <w:rFonts w:ascii="Times New Roman" w:eastAsia="Calibri" w:hAnsi="Times New Roman" w:cs="Times New Roman"/>
                <w:b/>
                <w:lang w:val="uk-UA"/>
              </w:rPr>
              <w:t>с.Ліщани,</w:t>
            </w:r>
            <w:r w:rsidRPr="00D23DFC">
              <w:rPr>
                <w:rFonts w:ascii="Times New Roman" w:eastAsia="Calibri" w:hAnsi="Times New Roman" w:cs="Times New Roman"/>
                <w:b/>
              </w:rPr>
              <w:t xml:space="preserve"> вул. </w:t>
            </w:r>
            <w:r w:rsidRPr="00D23DFC">
              <w:rPr>
                <w:rFonts w:ascii="Times New Roman" w:eastAsia="Calibri" w:hAnsi="Times New Roman" w:cs="Times New Roman"/>
                <w:b/>
                <w:lang w:val="uk-UA"/>
              </w:rPr>
              <w:t>Гагаріна</w:t>
            </w:r>
            <w:r w:rsidRPr="00D23DFC">
              <w:rPr>
                <w:rFonts w:ascii="Times New Roman" w:eastAsia="Calibri" w:hAnsi="Times New Roman" w:cs="Times New Roman"/>
                <w:b/>
              </w:rPr>
              <w:t xml:space="preserve">, буд </w:t>
            </w:r>
            <w:r w:rsidRPr="00D23DFC">
              <w:rPr>
                <w:rFonts w:ascii="Times New Roman" w:eastAsia="Calibri" w:hAnsi="Times New Roman" w:cs="Times New Roman"/>
                <w:b/>
                <w:lang w:val="uk-UA"/>
              </w:rPr>
              <w:t>6</w:t>
            </w:r>
            <w:r>
              <w:rPr>
                <w:rFonts w:ascii="Times New Roman" w:eastAsia="Calibri" w:hAnsi="Times New Roman" w:cs="Times New Roman"/>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Посадова(і) особа(и) замовника, уповноважена(і) здійснювати зв'язок з учасниками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5E0231" w:rsidRPr="00BA14DC" w:rsidRDefault="005E0231" w:rsidP="005E0231">
            <w:pPr>
              <w:pStyle w:val="ac"/>
              <w:spacing w:before="0" w:after="0"/>
              <w:contextualSpacing/>
              <w:rPr>
                <w:b/>
              </w:rPr>
            </w:pPr>
            <w:r w:rsidRPr="00BA14DC">
              <w:rPr>
                <w:b/>
              </w:rPr>
              <w:t xml:space="preserve"> Уповноважена особа,  Іванюк Наталія Василівна</w:t>
            </w:r>
          </w:p>
          <w:p w:rsidR="00A31864" w:rsidRPr="00BA14DC" w:rsidRDefault="005E0231" w:rsidP="005E0231">
            <w:pPr>
              <w:pStyle w:val="ac"/>
              <w:spacing w:before="0" w:after="0"/>
              <w:contextualSpacing/>
              <w:rPr>
                <w:b/>
                <w:lang w:val="ru-RU"/>
              </w:rPr>
            </w:pPr>
            <w:r w:rsidRPr="00BA14DC">
              <w:rPr>
                <w:b/>
              </w:rPr>
              <w:t>тел. /тел.: +380</w:t>
            </w:r>
            <w:r w:rsidRPr="00BA14DC">
              <w:rPr>
                <w:b/>
                <w:lang w:val="ru-RU"/>
              </w:rPr>
              <w:t>967444667</w:t>
            </w:r>
            <w:r w:rsidR="00472C71" w:rsidRPr="00BA14DC">
              <w:rPr>
                <w:b/>
                <w:lang w:val="ru-RU"/>
              </w:rPr>
              <w:t xml:space="preserve">  </w:t>
            </w:r>
            <w:r w:rsidRPr="00BA14DC">
              <w:rPr>
                <w:b/>
              </w:rPr>
              <w:t>e-mail:</w:t>
            </w:r>
            <w:r w:rsidRPr="00BA14DC">
              <w:rPr>
                <w:b/>
                <w:color w:val="FF0000"/>
              </w:rPr>
              <w:t xml:space="preserve"> </w:t>
            </w:r>
            <w:r w:rsidRPr="00BA14DC">
              <w:rPr>
                <w:b/>
                <w:lang w:val="en-US"/>
              </w:rPr>
              <w:t>bydinternat</w:t>
            </w:r>
            <w:r w:rsidRPr="00BA14DC">
              <w:rPr>
                <w:b/>
                <w:lang w:val="ru-RU"/>
              </w:rPr>
              <w:t>@</w:t>
            </w:r>
            <w:r w:rsidRPr="00BA14DC">
              <w:rPr>
                <w:b/>
                <w:lang w:val="en-US"/>
              </w:rPr>
              <w:t>ukr</w:t>
            </w:r>
            <w:r w:rsidRPr="00BA14DC">
              <w:rPr>
                <w:b/>
              </w:rPr>
              <w:t>.</w:t>
            </w:r>
            <w:r w:rsidRPr="00BA14DC">
              <w:rPr>
                <w:b/>
                <w:lang w:val="en-US"/>
              </w:rPr>
              <w:t>net</w:t>
            </w:r>
            <w:r w:rsidRPr="00BA14DC">
              <w:rPr>
                <w:rFonts w:eastAsiaTheme="minorHAnsi"/>
                <w:b/>
                <w:color w:val="000000"/>
              </w:rPr>
              <w:t xml:space="preserve"> </w:t>
            </w:r>
          </w:p>
        </w:tc>
      </w:tr>
      <w:tr w:rsidR="00A31864" w:rsidRPr="00E82C7D" w:rsidTr="00AC6E36">
        <w:trPr>
          <w:trHeight w:val="469"/>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закупівлі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D1B4E" w:rsidP="00A31864">
            <w:pPr>
              <w:spacing w:before="150" w:after="150" w:line="240" w:lineRule="auto"/>
              <w:rPr>
                <w:rFonts w:ascii="Times New Roman" w:eastAsia="Times New Roman" w:hAnsi="Times New Roman" w:cs="Times New Roman"/>
                <w:lang w:val="uk-UA" w:eastAsia="ru-RU"/>
              </w:rPr>
            </w:pPr>
            <w:r w:rsidRPr="00E80769">
              <w:rPr>
                <w:rFonts w:ascii="Times New Roman" w:eastAsia="Times New Roman" w:hAnsi="Times New Roman" w:cs="Times New Roman"/>
                <w:color w:val="000000"/>
                <w:lang w:eastAsia="ru-RU"/>
              </w:rPr>
              <w:t>В</w:t>
            </w:r>
            <w:r w:rsidR="00A31864" w:rsidRPr="00E80769">
              <w:rPr>
                <w:rFonts w:ascii="Times New Roman" w:eastAsia="Times New Roman" w:hAnsi="Times New Roman" w:cs="Times New Roman"/>
                <w:color w:val="000000"/>
                <w:lang w:eastAsia="ru-RU"/>
              </w:rPr>
              <w:t>ідкриті торги</w:t>
            </w:r>
            <w:r w:rsidRPr="00E80769">
              <w:rPr>
                <w:rFonts w:ascii="Times New Roman" w:eastAsia="Times New Roman" w:hAnsi="Times New Roman" w:cs="Times New Roman"/>
                <w:color w:val="000000"/>
                <w:lang w:val="uk-UA" w:eastAsia="ru-RU"/>
              </w:rPr>
              <w:t xml:space="preserve"> з особливостями</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предмет закупівлі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after="0" w:line="240" w:lineRule="auto"/>
              <w:rPr>
                <w:rFonts w:ascii="Times New Roman" w:eastAsia="Times New Roman" w:hAnsi="Times New Roman" w:cs="Times New Roman"/>
                <w:lang w:eastAsia="ru-RU"/>
              </w:rPr>
            </w:pPr>
          </w:p>
        </w:tc>
      </w:tr>
      <w:tr w:rsidR="00A31864" w:rsidRPr="002C791E"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4.1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D65534" w:rsidRDefault="00A31864" w:rsidP="00A31864">
            <w:pPr>
              <w:spacing w:before="150" w:after="150" w:line="240" w:lineRule="auto"/>
              <w:rPr>
                <w:rFonts w:ascii="Times New Roman" w:eastAsia="Times New Roman" w:hAnsi="Times New Roman" w:cs="Times New Roman"/>
                <w:sz w:val="24"/>
                <w:szCs w:val="24"/>
                <w:lang w:val="uk-UA" w:eastAsia="ru-RU"/>
              </w:rPr>
            </w:pPr>
            <w:r w:rsidRPr="00703D22">
              <w:rPr>
                <w:rFonts w:ascii="Times New Roman" w:eastAsia="Times New Roman" w:hAnsi="Times New Roman" w:cs="Times New Roman"/>
                <w:color w:val="000000"/>
                <w:sz w:val="24"/>
                <w:szCs w:val="24"/>
                <w:lang w:eastAsia="ru-RU"/>
              </w:rPr>
              <w:t>назва предмета закупівлі</w:t>
            </w:r>
            <w:r w:rsidR="00D65534">
              <w:rPr>
                <w:rFonts w:ascii="Times New Roman" w:eastAsia="Times New Roman" w:hAnsi="Times New Roman" w:cs="Times New Roman"/>
                <w:color w:val="000000"/>
                <w:sz w:val="24"/>
                <w:szCs w:val="24"/>
                <w:lang w:val="uk-UA" w:eastAsia="ru-RU"/>
              </w:rPr>
              <w:t>, та вартість</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294EEE" w:rsidRPr="00B65181" w:rsidRDefault="00294EEE" w:rsidP="00294EEE">
            <w:pPr>
              <w:spacing w:after="0" w:line="240" w:lineRule="auto"/>
              <w:rPr>
                <w:rFonts w:ascii="Times New Roman" w:eastAsia="Calibri" w:hAnsi="Times New Roman" w:cs="Times New Roman"/>
                <w:lang w:val="uk-UA"/>
              </w:rPr>
            </w:pPr>
            <w:r w:rsidRPr="00294EEE">
              <w:rPr>
                <w:rFonts w:ascii="Times New Roman" w:eastAsia="Calibri" w:hAnsi="Times New Roman" w:cs="Times New Roman"/>
                <w:b/>
                <w:lang w:val="uk-UA"/>
              </w:rPr>
              <w:t>ДК 021:</w:t>
            </w:r>
            <w:r w:rsidRPr="00294EEE">
              <w:rPr>
                <w:rFonts w:ascii="Times New Roman" w:eastAsia="Calibri" w:hAnsi="Times New Roman" w:cs="Times New Roman"/>
                <w:b/>
                <w:bCs/>
                <w:color w:val="000000"/>
                <w:lang w:val="uk-UA"/>
              </w:rPr>
              <w:t>2015 CPV</w:t>
            </w:r>
            <w:r w:rsidRPr="00294EEE">
              <w:rPr>
                <w:rFonts w:ascii="Times New Roman" w:eastAsia="Calibri" w:hAnsi="Times New Roman" w:cs="Times New Roman"/>
                <w:b/>
                <w:lang w:val="uk-UA"/>
              </w:rPr>
              <w:t xml:space="preserve">  </w:t>
            </w:r>
            <w:r w:rsidR="00930E17">
              <w:rPr>
                <w:rFonts w:ascii="Times New Roman" w:eastAsia="Calibri" w:hAnsi="Times New Roman" w:cs="Times New Roman"/>
                <w:b/>
                <w:lang w:val="uk-UA"/>
              </w:rPr>
              <w:t>15110000 -2 «М'ясо» (</w:t>
            </w:r>
            <w:r w:rsidR="00930E17" w:rsidRPr="00B65181">
              <w:rPr>
                <w:rFonts w:ascii="Times New Roman" w:eastAsia="Calibri" w:hAnsi="Times New Roman" w:cs="Times New Roman"/>
                <w:lang w:val="uk-UA"/>
              </w:rPr>
              <w:t>Свиняча лопатка н/ф ваговий,охолоджена)</w:t>
            </w:r>
          </w:p>
          <w:p w:rsidR="00294EEE" w:rsidRPr="00E80769" w:rsidRDefault="00294EEE" w:rsidP="003E6E16">
            <w:pPr>
              <w:spacing w:after="0" w:line="240" w:lineRule="auto"/>
              <w:rPr>
                <w:rFonts w:ascii="Times New Roman" w:eastAsia="Calibri" w:hAnsi="Times New Roman" w:cs="Times New Roman"/>
                <w:lang w:val="uk-UA"/>
              </w:rPr>
            </w:pPr>
            <w:r w:rsidRPr="00294EEE">
              <w:rPr>
                <w:rFonts w:ascii="Times New Roman" w:eastAsia="Calibri" w:hAnsi="Times New Roman" w:cs="Times New Roman"/>
                <w:b/>
                <w:lang w:val="uk-UA"/>
              </w:rPr>
              <w:t xml:space="preserve"> </w:t>
            </w:r>
          </w:p>
          <w:p w:rsidR="00D65534" w:rsidRPr="00E80769" w:rsidRDefault="00354225" w:rsidP="00577578">
            <w:pPr>
              <w:rPr>
                <w:rFonts w:ascii="Times New Roman" w:eastAsia="Times New Roman" w:hAnsi="Times New Roman" w:cs="Times New Roman"/>
                <w:lang w:val="uk-UA" w:eastAsia="ru-RU"/>
              </w:rPr>
            </w:pPr>
            <w:r w:rsidRPr="00E80769">
              <w:rPr>
                <w:rFonts w:ascii="Times New Roman" w:eastAsia="Times New Roman" w:hAnsi="Times New Roman" w:cs="Times New Roman"/>
                <w:b/>
                <w:lang w:val="uk-UA" w:eastAsia="ru-RU"/>
              </w:rPr>
              <w:t xml:space="preserve">Вартість </w:t>
            </w:r>
            <w:r w:rsidR="00B65181">
              <w:rPr>
                <w:rFonts w:ascii="Times New Roman" w:eastAsia="Times New Roman" w:hAnsi="Times New Roman" w:cs="Times New Roman"/>
                <w:b/>
                <w:lang w:val="uk-UA" w:eastAsia="ru-RU"/>
              </w:rPr>
              <w:t xml:space="preserve"> 227800,00</w:t>
            </w:r>
            <w:r w:rsidR="00B44E63" w:rsidRPr="00E26B19">
              <w:rPr>
                <w:rFonts w:ascii="Times New Roman" w:eastAsia="Times New Roman" w:hAnsi="Times New Roman" w:cs="Times New Roman"/>
                <w:b/>
                <w:lang w:val="uk-UA" w:eastAsia="ru-RU"/>
              </w:rPr>
              <w:t xml:space="preserve"> грн</w:t>
            </w:r>
            <w:r w:rsidR="008D6D0A">
              <w:rPr>
                <w:rFonts w:ascii="Times New Roman" w:eastAsia="Times New Roman" w:hAnsi="Times New Roman" w:cs="Times New Roman"/>
                <w:b/>
                <w:lang w:val="uk-UA" w:eastAsia="ru-RU"/>
              </w:rPr>
              <w:t xml:space="preserve"> ( </w:t>
            </w:r>
            <w:r w:rsidR="00B65181" w:rsidRPr="00B65181">
              <w:rPr>
                <w:rFonts w:ascii="Times New Roman" w:eastAsia="Times New Roman" w:hAnsi="Times New Roman" w:cs="Times New Roman"/>
                <w:lang w:val="uk-UA" w:eastAsia="ru-RU"/>
              </w:rPr>
              <w:t>Двісті двадцять сім тисяч вісімсот гривень</w:t>
            </w:r>
            <w:r w:rsidRPr="00B65181">
              <w:rPr>
                <w:rFonts w:ascii="Times New Roman" w:eastAsia="Times New Roman" w:hAnsi="Times New Roman" w:cs="Times New Roman"/>
                <w:lang w:val="uk-UA" w:eastAsia="ru-RU"/>
              </w:rPr>
              <w:t xml:space="preserve"> 00 копійок</w:t>
            </w:r>
            <w:r w:rsidRPr="00E80769">
              <w:rPr>
                <w:rFonts w:ascii="Times New Roman" w:eastAsia="Times New Roman" w:hAnsi="Times New Roman" w:cs="Times New Roman"/>
                <w:b/>
                <w:lang w:val="uk-UA" w:eastAsia="ru-RU"/>
              </w:rPr>
              <w:t xml:space="preserve">) з </w:t>
            </w:r>
            <w:r w:rsidRPr="00B65181">
              <w:rPr>
                <w:rFonts w:ascii="Times New Roman" w:eastAsia="Times New Roman" w:hAnsi="Times New Roman" w:cs="Times New Roman"/>
                <w:lang w:val="uk-UA" w:eastAsia="ru-RU"/>
              </w:rPr>
              <w:t>ПДВ.</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D1B4E" w:rsidP="00AD1B4E">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iCs/>
                <w:color w:val="000000"/>
                <w:lang w:eastAsia="ru-RU"/>
              </w:rPr>
              <w:t>З</w:t>
            </w:r>
            <w:r w:rsidR="00A31864" w:rsidRPr="00E80769">
              <w:rPr>
                <w:rFonts w:ascii="Times New Roman" w:eastAsia="Times New Roman" w:hAnsi="Times New Roman" w:cs="Times New Roman"/>
                <w:iCs/>
                <w:color w:val="000000"/>
                <w:lang w:eastAsia="ru-RU"/>
              </w:rPr>
              <w:t xml:space="preserve">акупівля </w:t>
            </w:r>
            <w:r w:rsidRPr="00E80769">
              <w:rPr>
                <w:rFonts w:ascii="Times New Roman" w:eastAsia="Times New Roman" w:hAnsi="Times New Roman" w:cs="Times New Roman"/>
                <w:iCs/>
                <w:color w:val="000000"/>
                <w:lang w:eastAsia="ru-RU"/>
              </w:rPr>
              <w:t>здійснюється без поділу на лоти.</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кількість товару та місце його поставки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tcPr>
          <w:p w:rsidR="00577578" w:rsidRDefault="00B65181" w:rsidP="00BF2B25">
            <w:pPr>
              <w:spacing w:before="150" w:after="150" w:line="240" w:lineRule="auto"/>
              <w:rPr>
                <w:rFonts w:ascii="Times New Roman CYR" w:eastAsia="Times New Roman" w:hAnsi="Times New Roman CYR" w:cs="Times New Roman CYR"/>
                <w:bCs/>
                <w:lang w:val="uk-UA" w:eastAsia="zh-CN"/>
              </w:rPr>
            </w:pPr>
            <w:r>
              <w:rPr>
                <w:rFonts w:ascii="Times New Roman CYR" w:eastAsia="Times New Roman" w:hAnsi="Times New Roman CYR" w:cs="Times New Roman CYR"/>
                <w:bCs/>
                <w:lang w:val="uk-UA" w:eastAsia="zh-CN"/>
              </w:rPr>
              <w:t>М’ясо</w:t>
            </w:r>
            <w:r w:rsidR="00F458FC">
              <w:rPr>
                <w:rFonts w:ascii="Times New Roman CYR" w:eastAsia="Times New Roman" w:hAnsi="Times New Roman CYR" w:cs="Times New Roman CYR"/>
                <w:bCs/>
                <w:lang w:val="uk-UA" w:eastAsia="zh-CN"/>
              </w:rPr>
              <w:t xml:space="preserve"> (свиняча лопатка н/ф ваговий,охолоджена) </w:t>
            </w:r>
            <w:r>
              <w:rPr>
                <w:rFonts w:ascii="Times New Roman CYR" w:eastAsia="Times New Roman" w:hAnsi="Times New Roman CYR" w:cs="Times New Roman CYR"/>
                <w:bCs/>
                <w:lang w:val="uk-UA" w:eastAsia="zh-CN"/>
              </w:rPr>
              <w:t xml:space="preserve"> -1340 кг.</w:t>
            </w:r>
          </w:p>
          <w:p w:rsidR="00194F66" w:rsidRPr="00E80769" w:rsidRDefault="00BF2B25" w:rsidP="00BF2B25">
            <w:pPr>
              <w:spacing w:before="150" w:after="150" w:line="240" w:lineRule="auto"/>
              <w:rPr>
                <w:rFonts w:ascii="Times New Roman" w:eastAsia="Times New Roman" w:hAnsi="Times New Roman" w:cs="Times New Roman"/>
                <w:lang w:val="uk-UA" w:eastAsia="ru-RU"/>
              </w:rPr>
            </w:pPr>
            <w:r w:rsidRPr="00E80769">
              <w:rPr>
                <w:rFonts w:ascii="Times New Roman CYR" w:eastAsia="Times New Roman" w:hAnsi="Times New Roman CYR" w:cs="Times New Roman CYR"/>
                <w:bCs/>
                <w:lang w:val="uk-UA" w:eastAsia="zh-CN"/>
              </w:rPr>
              <w:t xml:space="preserve">Місце поставки товару – </w:t>
            </w:r>
            <w:r w:rsidR="00194A00">
              <w:rPr>
                <w:rFonts w:ascii="Times New Roman CYR" w:eastAsia="Times New Roman" w:hAnsi="Times New Roman CYR" w:cs="Times New Roman CYR"/>
                <w:lang w:val="uk-UA" w:eastAsia="zh-CN"/>
              </w:rPr>
              <w:t>30363,</w:t>
            </w:r>
            <w:r w:rsidR="005E0231">
              <w:rPr>
                <w:rFonts w:ascii="Times New Roman CYR" w:eastAsia="Times New Roman" w:hAnsi="Times New Roman CYR" w:cs="Times New Roman CYR"/>
                <w:lang w:val="uk-UA" w:eastAsia="zh-CN"/>
              </w:rPr>
              <w:t xml:space="preserve"> Хмельницька</w:t>
            </w:r>
            <w:r w:rsidR="00194A00">
              <w:rPr>
                <w:rFonts w:ascii="Times New Roman CYR" w:eastAsia="Times New Roman" w:hAnsi="Times New Roman CYR" w:cs="Times New Roman CYR"/>
                <w:lang w:val="uk-UA" w:eastAsia="zh-CN"/>
              </w:rPr>
              <w:t xml:space="preserve"> обл.,Шепетівський р-н,с.Ліщани  вул. Гагаріна 6.</w:t>
            </w:r>
          </w:p>
          <w:p w:rsidR="00280C9D" w:rsidRPr="00E80769" w:rsidRDefault="00280C9D" w:rsidP="00280C9D">
            <w:pPr>
              <w:pStyle w:val="a7"/>
              <w:tabs>
                <w:tab w:val="left" w:pos="35"/>
              </w:tabs>
              <w:ind w:left="35"/>
              <w:rPr>
                <w:bCs/>
              </w:rPr>
            </w:pP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AC5464" w:rsidRDefault="00A31864" w:rsidP="00A31864">
            <w:pPr>
              <w:spacing w:before="150" w:after="150" w:line="240" w:lineRule="auto"/>
              <w:rPr>
                <w:rFonts w:ascii="Times New Roman" w:eastAsia="Times New Roman" w:hAnsi="Times New Roman" w:cs="Times New Roman"/>
                <w:sz w:val="24"/>
                <w:szCs w:val="24"/>
                <w:lang w:eastAsia="ru-RU"/>
              </w:rPr>
            </w:pPr>
            <w:r w:rsidRPr="00AC5464">
              <w:rPr>
                <w:rFonts w:ascii="Times New Roman" w:eastAsia="Times New Roman" w:hAnsi="Times New Roman" w:cs="Times New Roman"/>
                <w:color w:val="000000"/>
                <w:sz w:val="24"/>
                <w:szCs w:val="24"/>
                <w:lang w:eastAsia="ru-RU"/>
              </w:rPr>
              <w:t xml:space="preserve">строк поставки </w:t>
            </w:r>
            <w:r w:rsidRPr="00AC5464">
              <w:rPr>
                <w:rFonts w:ascii="Times New Roman" w:eastAsia="Times New Roman" w:hAnsi="Times New Roman" w:cs="Times New Roman"/>
                <w:color w:val="000000"/>
                <w:sz w:val="24"/>
                <w:szCs w:val="24"/>
                <w:lang w:eastAsia="ru-RU"/>
              </w:rPr>
              <w:lastRenderedPageBreak/>
              <w:t>товарів </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3B05F4" w:rsidP="00A31864">
            <w:pPr>
              <w:spacing w:before="150" w:after="150" w:line="240" w:lineRule="auto"/>
              <w:rPr>
                <w:rFonts w:ascii="Times New Roman" w:eastAsia="Times New Roman" w:hAnsi="Times New Roman" w:cs="Times New Roman"/>
                <w:lang w:val="uk-UA" w:eastAsia="ru-RU"/>
              </w:rPr>
            </w:pPr>
            <w:r w:rsidRPr="00E80769">
              <w:rPr>
                <w:rFonts w:ascii="Times New Roman" w:eastAsia="Times New Roman" w:hAnsi="Times New Roman" w:cs="Times New Roman"/>
                <w:lang w:val="uk-UA" w:eastAsia="ru-RU"/>
              </w:rPr>
              <w:lastRenderedPageBreak/>
              <w:t>На протязі 2023 року (</w:t>
            </w:r>
            <w:r w:rsidR="00D06E2D">
              <w:rPr>
                <w:rFonts w:ascii="Times New Roman" w:eastAsia="Times New Roman" w:hAnsi="Times New Roman" w:cs="Times New Roman"/>
                <w:b/>
                <w:lang w:val="uk-UA" w:eastAsia="ru-RU"/>
              </w:rPr>
              <w:t>д</w:t>
            </w:r>
            <w:r w:rsidRPr="00E80769">
              <w:rPr>
                <w:rFonts w:ascii="Times New Roman" w:eastAsia="Times New Roman" w:hAnsi="Times New Roman" w:cs="Times New Roman"/>
                <w:b/>
                <w:lang w:val="uk-UA" w:eastAsia="ru-RU"/>
              </w:rPr>
              <w:t>о 31.12.2023</w:t>
            </w:r>
            <w:r w:rsidR="004D39E9" w:rsidRPr="00E80769">
              <w:rPr>
                <w:rFonts w:ascii="Times New Roman" w:eastAsia="Times New Roman" w:hAnsi="Times New Roman" w:cs="Times New Roman"/>
                <w:b/>
                <w:lang w:val="uk-UA" w:eastAsia="ru-RU"/>
              </w:rPr>
              <w:t xml:space="preserve"> включно</w:t>
            </w:r>
            <w:r w:rsidRPr="00E80769">
              <w:rPr>
                <w:rFonts w:ascii="Times New Roman" w:eastAsia="Times New Roman" w:hAnsi="Times New Roman" w:cs="Times New Roman"/>
                <w:lang w:val="uk-UA" w:eastAsia="ru-RU"/>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Недискримінація учасників</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валюту, у якій повинна бути зазначена ціна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валютою тендерної пропозиції є </w:t>
            </w:r>
            <w:r w:rsidRPr="00E80769">
              <w:rPr>
                <w:rFonts w:ascii="Times New Roman" w:eastAsia="Times New Roman" w:hAnsi="Times New Roman" w:cs="Times New Roman"/>
                <w:b/>
                <w:color w:val="000000"/>
                <w:lang w:eastAsia="ru-RU"/>
              </w:rPr>
              <w:t>гривня</w:t>
            </w:r>
          </w:p>
        </w:tc>
      </w:tr>
      <w:tr w:rsidR="00A31864" w:rsidRPr="002C791E"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7</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мову (мови), якою (якими) повинні бути складені тендерні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9D5AB8" w:rsidRPr="00E80769" w:rsidRDefault="00A31864" w:rsidP="009D5AB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Усі документи тендерної пропозиції, які готуються безпосередньо учасником повинні бути складені </w:t>
            </w:r>
            <w:r w:rsidRPr="00E80769">
              <w:rPr>
                <w:rFonts w:ascii="Times New Roman" w:eastAsia="Times New Roman" w:hAnsi="Times New Roman" w:cs="Times New Roman"/>
                <w:b/>
                <w:color w:val="000000"/>
                <w:lang w:eastAsia="ru-RU"/>
              </w:rPr>
              <w:t>українською мовою</w:t>
            </w:r>
            <w:r w:rsidRPr="00E80769">
              <w:rPr>
                <w:rFonts w:ascii="Times New Roman" w:eastAsia="Times New Roman" w:hAnsi="Times New Roman" w:cs="Times New Roman"/>
                <w:color w:val="000000"/>
                <w:lang w:eastAsia="ru-RU"/>
              </w:rPr>
              <w:t>. </w:t>
            </w:r>
          </w:p>
          <w:p w:rsidR="003A0772" w:rsidRPr="00E80769" w:rsidRDefault="003A0772" w:rsidP="009D5AB8">
            <w:pPr>
              <w:spacing w:before="150" w:after="150" w:line="240" w:lineRule="auto"/>
              <w:jc w:val="both"/>
              <w:rPr>
                <w:rFonts w:ascii="Times New Roman" w:hAnsi="Times New Roman" w:cs="Times New Roman"/>
                <w:lang w:val="uk-UA"/>
              </w:rPr>
            </w:pPr>
            <w:r w:rsidRPr="00E80769">
              <w:rPr>
                <w:rFonts w:ascii="Times New Roman" w:hAnsi="Times New Roman" w:cs="Times New Roman"/>
                <w:lang w:val="uk-UA"/>
              </w:rPr>
              <w:t>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r w:rsidR="009D5AB8" w:rsidRPr="00E80769">
              <w:rPr>
                <w:rFonts w:ascii="Times New Roman" w:hAnsi="Times New Roman" w:cs="Times New Roman"/>
                <w:lang w:val="uk-UA"/>
              </w:rPr>
              <w:t>.</w:t>
            </w:r>
          </w:p>
          <w:p w:rsidR="00A31864" w:rsidRPr="00E80769" w:rsidRDefault="009D5AB8" w:rsidP="009D5AB8">
            <w:pPr>
              <w:spacing w:before="150" w:after="150" w:line="240" w:lineRule="auto"/>
              <w:jc w:val="both"/>
              <w:rPr>
                <w:rFonts w:ascii="Times New Roman" w:eastAsia="Times New Roman" w:hAnsi="Times New Roman" w:cs="Times New Roman"/>
                <w:lang w:val="uk-UA" w:eastAsia="ru-RU"/>
              </w:rPr>
            </w:pPr>
            <w:r w:rsidRPr="00E80769">
              <w:rPr>
                <w:rFonts w:ascii="Times New Roman" w:hAnsi="Times New Roman" w:cs="Times New Roman"/>
                <w:lang w:val="uk-UA"/>
              </w:rPr>
              <w:t xml:space="preserve"> Недотримання зазначеної вимоги вважається порушенням, що є підставою для відхилення тендерної пропозиції відповідно до абзацу 3 пункту 2 частини 1 статті 31 Закону</w:t>
            </w:r>
            <w:r w:rsidR="00B173B6" w:rsidRPr="00E80769">
              <w:rPr>
                <w:rFonts w:ascii="Times New Roman" w:hAnsi="Times New Roman" w:cs="Times New Roman"/>
                <w:lang w:val="uk-UA"/>
              </w:rPr>
              <w:t>.</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985C36" w:rsidRDefault="00A31864" w:rsidP="00A31864">
            <w:pPr>
              <w:spacing w:before="150" w:after="150" w:line="240" w:lineRule="auto"/>
              <w:jc w:val="both"/>
              <w:rPr>
                <w:rFonts w:ascii="Times New Roman" w:eastAsia="Times New Roman" w:hAnsi="Times New Roman" w:cs="Times New Roman"/>
                <w:b/>
                <w:lang w:val="uk-UA" w:eastAsia="ru-RU"/>
              </w:rPr>
            </w:pPr>
            <w:r w:rsidRPr="00985C36">
              <w:rPr>
                <w:rFonts w:ascii="Times New Roman" w:eastAsia="Times New Roman" w:hAnsi="Times New Roman" w:cs="Times New Roman"/>
                <w:b/>
                <w:lang w:eastAsia="ru-RU"/>
              </w:rPr>
              <w:t xml:space="preserve">Замовник не приймає до розгляду тендерні пропозиції, </w:t>
            </w:r>
            <w:r w:rsidR="00C8564F" w:rsidRPr="00985C36">
              <w:rPr>
                <w:rFonts w:ascii="Times New Roman" w:eastAsia="Times New Roman" w:hAnsi="Times New Roman" w:cs="Times New Roman"/>
                <w:b/>
                <w:lang w:val="uk-UA" w:eastAsia="ru-RU"/>
              </w:rPr>
              <w:t>вартість (ціна)</w:t>
            </w:r>
            <w:r w:rsidRPr="00985C36">
              <w:rPr>
                <w:rFonts w:ascii="Times New Roman" w:eastAsia="Times New Roman" w:hAnsi="Times New Roman" w:cs="Times New Roman"/>
                <w:b/>
                <w:lang w:eastAsia="ru-RU"/>
              </w:rPr>
              <w:t xml:space="preserve"> яких є вищими ніж очікувана вартість предмета</w:t>
            </w:r>
            <w:r w:rsidR="00DF2C30" w:rsidRPr="00985C36">
              <w:rPr>
                <w:rFonts w:ascii="Times New Roman" w:eastAsia="Times New Roman" w:hAnsi="Times New Roman" w:cs="Times New Roman"/>
                <w:b/>
                <w:lang w:val="uk-UA" w:eastAsia="ru-RU"/>
              </w:rPr>
              <w:t xml:space="preserve"> закупівлі</w:t>
            </w:r>
            <w:r w:rsidRPr="00985C36">
              <w:rPr>
                <w:rFonts w:ascii="Times New Roman" w:eastAsia="Times New Roman" w:hAnsi="Times New Roman" w:cs="Times New Roman"/>
                <w:b/>
                <w:lang w:eastAsia="ru-RU"/>
              </w:rPr>
              <w:t>, визначена замовником в оголошенні про проведення відкритих торгів</w:t>
            </w:r>
            <w:r w:rsidR="004B0430" w:rsidRPr="00985C36">
              <w:rPr>
                <w:rFonts w:ascii="Times New Roman" w:eastAsia="Times New Roman" w:hAnsi="Times New Roman" w:cs="Times New Roman"/>
                <w:b/>
                <w:lang w:val="uk-UA" w:eastAsia="ru-RU"/>
              </w:rPr>
              <w:t>.</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t>Порядок унесення змін та надання роз'яснень до тендерної документації</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Процедура надання роз'яснень щодо тендерної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315097">
              <w:rPr>
                <w:rFonts w:ascii="Times New Roman" w:eastAsia="Times New Roman" w:hAnsi="Times New Roman" w:cs="Times New Roman"/>
                <w:b/>
                <w:color w:val="000000"/>
                <w:lang w:eastAsia="ru-RU"/>
              </w:rPr>
              <w:t>протягом трьох днів</w:t>
            </w:r>
            <w:r w:rsidRPr="00E80769">
              <w:rPr>
                <w:rFonts w:ascii="Times New Roman" w:eastAsia="Times New Roman" w:hAnsi="Times New Roman" w:cs="Times New Roman"/>
                <w:color w:val="000000"/>
                <w:lang w:eastAsia="ru-RU"/>
              </w:rPr>
              <w:t xml:space="preserve"> з дати їх оприлюднення надати роз’яснення на звернення шляхом оприлюднення його в електронній системі закупівель.</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Внесення змін до тендерної документації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31864"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C61D88" w:rsidRDefault="00A31864" w:rsidP="00A31864">
            <w:pPr>
              <w:spacing w:after="0" w:line="240" w:lineRule="auto"/>
              <w:jc w:val="center"/>
              <w:rPr>
                <w:rFonts w:ascii="Times New Roman" w:eastAsia="Times New Roman" w:hAnsi="Times New Roman" w:cs="Times New Roman"/>
                <w:lang w:eastAsia="ru-RU"/>
              </w:rPr>
            </w:pPr>
            <w:r w:rsidRPr="00C61D88">
              <w:rPr>
                <w:rFonts w:ascii="Times New Roman" w:eastAsia="Times New Roman" w:hAnsi="Times New Roman" w:cs="Times New Roman"/>
                <w:b/>
                <w:bCs/>
                <w:color w:val="000000"/>
                <w:lang w:eastAsia="ru-RU"/>
              </w:rPr>
              <w:t>Інструкція з підготовки тендерної пропозиції</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Зміст і спосіб подання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194F66">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Тендерна пропозиція подається </w:t>
            </w:r>
            <w:r w:rsidR="006D741E">
              <w:rPr>
                <w:rFonts w:ascii="Times New Roman" w:eastAsia="Times New Roman" w:hAnsi="Times New Roman" w:cs="Times New Roman"/>
                <w:color w:val="000000"/>
                <w:lang w:val="uk-UA" w:eastAsia="ru-RU"/>
              </w:rPr>
              <w:t xml:space="preserve">Учасником </w:t>
            </w:r>
            <w:r w:rsidRPr="00E80769">
              <w:rPr>
                <w:rFonts w:ascii="Times New Roman" w:eastAsia="Times New Roman" w:hAnsi="Times New Roman" w:cs="Times New Roman"/>
                <w:color w:val="000000"/>
                <w:lang w:eastAsia="ru-RU"/>
              </w:rPr>
              <w:t>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установлених у статті 17 цього Закону і в тендерній документації, та шляхом завантаження:</w:t>
            </w:r>
          </w:p>
          <w:p w:rsidR="00944DAB" w:rsidRPr="00EC5BD8" w:rsidRDefault="00F779BD" w:rsidP="00EC5BD8">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інформація та документи</w:t>
            </w:r>
            <w:r w:rsidR="00944DAB" w:rsidRPr="00E80769">
              <w:rPr>
                <w:rFonts w:ascii="Times New Roman" w:eastAsia="Times New Roman" w:hAnsi="Times New Roman" w:cs="Times New Roman"/>
                <w:color w:val="000000"/>
                <w:lang w:val="uk-UA" w:eastAsia="ru-RU"/>
              </w:rPr>
              <w:t>, які підтверджують відповідність технічним, якіс</w:t>
            </w:r>
            <w:r w:rsidRPr="00E80769">
              <w:rPr>
                <w:rFonts w:ascii="Times New Roman" w:eastAsia="Times New Roman" w:hAnsi="Times New Roman" w:cs="Times New Roman"/>
                <w:color w:val="000000"/>
                <w:lang w:val="uk-UA" w:eastAsia="ru-RU"/>
              </w:rPr>
              <w:t>ним та кількісним характеристикам</w:t>
            </w:r>
            <w:r w:rsidR="00944DAB" w:rsidRPr="00E80769">
              <w:rPr>
                <w:rFonts w:ascii="Times New Roman" w:eastAsia="Times New Roman" w:hAnsi="Times New Roman" w:cs="Times New Roman"/>
                <w:color w:val="000000"/>
                <w:lang w:val="uk-UA" w:eastAsia="ru-RU"/>
              </w:rPr>
              <w:t xml:space="preserve"> предмета закупівлі відповідно до вимог встановлених у </w:t>
            </w:r>
            <w:r w:rsidR="00944DAB" w:rsidRPr="00EC5BD8">
              <w:rPr>
                <w:rFonts w:ascii="Times New Roman" w:eastAsia="Times New Roman" w:hAnsi="Times New Roman" w:cs="Times New Roman"/>
                <w:b/>
                <w:color w:val="000000"/>
                <w:highlight w:val="yellow"/>
                <w:lang w:val="uk-UA" w:eastAsia="ru-RU"/>
              </w:rPr>
              <w:t>Додатку № 1</w:t>
            </w:r>
            <w:r w:rsidR="00944DAB" w:rsidRPr="00E80769">
              <w:rPr>
                <w:rFonts w:ascii="Times New Roman" w:eastAsia="Times New Roman" w:hAnsi="Times New Roman" w:cs="Times New Roman"/>
                <w:color w:val="000000"/>
                <w:lang w:val="uk-UA" w:eastAsia="ru-RU"/>
              </w:rPr>
              <w:t xml:space="preserve"> до тендерної документації;</w:t>
            </w:r>
          </w:p>
          <w:p w:rsidR="00944DAB" w:rsidRPr="00EC5BD8" w:rsidRDefault="009C6734" w:rsidP="00944DAB">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 xml:space="preserve">кваліфікаційні критерії та інші вимоги до учасників закупівлі; </w:t>
            </w:r>
            <w:r w:rsidR="00F779BD" w:rsidRPr="00E80769">
              <w:rPr>
                <w:rFonts w:ascii="Times New Roman" w:eastAsia="Times New Roman" w:hAnsi="Times New Roman" w:cs="Times New Roman"/>
                <w:color w:val="000000"/>
                <w:lang w:val="uk-UA" w:eastAsia="ru-RU"/>
              </w:rPr>
              <w:t>інформація</w:t>
            </w:r>
            <w:r w:rsidR="00944DAB" w:rsidRPr="00E80769">
              <w:rPr>
                <w:rFonts w:ascii="Times New Roman" w:eastAsia="Times New Roman" w:hAnsi="Times New Roman" w:cs="Times New Roman"/>
                <w:color w:val="000000"/>
                <w:lang w:val="uk-UA" w:eastAsia="ru-RU"/>
              </w:rPr>
              <w:t xml:space="preserve"> про підтвердження відсутності підстав для відмови в участі у процедурі закупівлі визначені Законом (крім пункту 13 частини першої статті 17 Закону) у відповідності до вимог визначених у </w:t>
            </w:r>
            <w:r w:rsidR="00944DAB" w:rsidRPr="00EC5BD8">
              <w:rPr>
                <w:rFonts w:ascii="Times New Roman" w:eastAsia="Times New Roman" w:hAnsi="Times New Roman" w:cs="Times New Roman"/>
                <w:b/>
                <w:color w:val="000000"/>
                <w:highlight w:val="yellow"/>
                <w:lang w:val="uk-UA" w:eastAsia="ru-RU"/>
              </w:rPr>
              <w:t>Додатку № 2</w:t>
            </w:r>
            <w:r w:rsidR="00944DAB" w:rsidRPr="00E80769">
              <w:rPr>
                <w:rFonts w:ascii="Times New Roman" w:eastAsia="Times New Roman" w:hAnsi="Times New Roman" w:cs="Times New Roman"/>
                <w:color w:val="000000"/>
                <w:lang w:val="uk-UA" w:eastAsia="ru-RU"/>
              </w:rPr>
              <w:t xml:space="preserve"> до тендерної документації;</w:t>
            </w:r>
          </w:p>
          <w:p w:rsidR="00944DAB" w:rsidRPr="00EC5BD8" w:rsidRDefault="00944DAB" w:rsidP="004D39E9">
            <w:pPr>
              <w:numPr>
                <w:ilvl w:val="0"/>
                <w:numId w:val="3"/>
              </w:numPr>
              <w:spacing w:after="0" w:line="240" w:lineRule="auto"/>
              <w:jc w:val="both"/>
              <w:textAlignment w:val="baseline"/>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 xml:space="preserve">Цінова пропозиція </w:t>
            </w:r>
            <w:r w:rsidRPr="00EC5BD8">
              <w:rPr>
                <w:rFonts w:ascii="Times New Roman" w:eastAsia="Times New Roman" w:hAnsi="Times New Roman" w:cs="Times New Roman"/>
                <w:b/>
                <w:color w:val="000000"/>
                <w:highlight w:val="yellow"/>
                <w:lang w:val="uk-UA" w:eastAsia="ru-RU"/>
              </w:rPr>
              <w:t>Додаток №3;</w:t>
            </w:r>
          </w:p>
          <w:p w:rsidR="006D733C" w:rsidRPr="00EC5BD8" w:rsidRDefault="006D733C" w:rsidP="00EC5BD8">
            <w:pPr>
              <w:pStyle w:val="a8"/>
              <w:numPr>
                <w:ilvl w:val="0"/>
                <w:numId w:val="29"/>
              </w:numPr>
              <w:spacing w:before="150" w:after="150" w:line="240" w:lineRule="auto"/>
              <w:jc w:val="both"/>
              <w:rPr>
                <w:rFonts w:ascii="Times New Roman" w:eastAsia="Times New Roman" w:hAnsi="Times New Roman" w:cs="Times New Roman"/>
                <w:color w:val="000000"/>
                <w:lang w:eastAsia="ru-RU"/>
              </w:rPr>
            </w:pPr>
            <w:r w:rsidRPr="00E80769">
              <w:rPr>
                <w:rFonts w:ascii="Times New Roman" w:hAnsi="Times New Roman" w:cs="Times New Roman"/>
                <w:b/>
                <w:bCs/>
                <w:color w:val="000000"/>
                <w:shd w:val="clear" w:color="auto" w:fill="FFFFFF"/>
                <w:lang w:val="uk-UA"/>
              </w:rPr>
              <w:t>Достовірна інформація у вигляді довідки довільної форми, </w:t>
            </w:r>
            <w:r w:rsidRPr="00E80769">
              <w:rPr>
                <w:rFonts w:ascii="Times New Roman" w:hAnsi="Times New Roman" w:cs="Times New Roman"/>
                <w:color w:val="000000"/>
                <w:shd w:val="clear" w:color="auto" w:fill="FFFFFF"/>
                <w:lang w:val="uk-UA"/>
              </w:rPr>
              <w:t xml:space="preserve">у якій зазначити дані про наявність чинної ліцензії або документа дозвільного характеру на провадження виду господарської діяльності, </w:t>
            </w:r>
            <w:r w:rsidRPr="00923657">
              <w:rPr>
                <w:rFonts w:ascii="Times New Roman" w:hAnsi="Times New Roman" w:cs="Times New Roman"/>
                <w:color w:val="000000"/>
                <w:u w:val="single"/>
                <w:shd w:val="clear" w:color="auto" w:fill="FFFFFF"/>
                <w:lang w:val="uk-UA"/>
              </w:rPr>
              <w:t>якщо отримання дозволу або ліцензії на провадження такого виду діяльності передбачено законом</w:t>
            </w:r>
            <w:r w:rsidRPr="00E80769">
              <w:rPr>
                <w:rFonts w:ascii="Times New Roman" w:hAnsi="Times New Roman" w:cs="Times New Roman"/>
                <w:color w:val="000000"/>
                <w:shd w:val="clear" w:color="auto" w:fill="FFFFFF"/>
                <w:lang w:val="uk-UA"/>
              </w:rPr>
              <w:t>. </w:t>
            </w:r>
            <w:r w:rsidRPr="00E80769">
              <w:rPr>
                <w:rFonts w:ascii="Times New Roman" w:hAnsi="Times New Roman" w:cs="Times New Roman"/>
                <w:i/>
                <w:iCs/>
                <w:color w:val="000000"/>
                <w:shd w:val="clear" w:color="auto" w:fill="FFFFFF"/>
                <w:lang w:val="uk-UA"/>
              </w:rPr>
              <w:t>Замість довідки довільної форми учасник може надати чинну ліцензію або документ дозвільного характеру.</w:t>
            </w:r>
          </w:p>
          <w:p w:rsidR="006D733C" w:rsidRPr="00E80769" w:rsidRDefault="006D733C" w:rsidP="006D733C">
            <w:pPr>
              <w:pStyle w:val="a8"/>
              <w:numPr>
                <w:ilvl w:val="0"/>
                <w:numId w:val="29"/>
              </w:numPr>
              <w:shd w:val="clear" w:color="auto" w:fill="FFFFFF"/>
              <w:spacing w:after="0" w:line="240" w:lineRule="auto"/>
              <w:ind w:hanging="383"/>
              <w:rPr>
                <w:rFonts w:ascii="Times New Roman" w:eastAsia="Times New Roman" w:hAnsi="Times New Roman" w:cs="Times New Roman"/>
                <w:color w:val="000000"/>
                <w:lang w:eastAsia="ru-RU"/>
              </w:rPr>
            </w:pPr>
            <w:r w:rsidRPr="00E80769">
              <w:rPr>
                <w:rFonts w:ascii="Times New Roman" w:eastAsia="Times New Roman" w:hAnsi="Times New Roman" w:cs="Times New Roman"/>
                <w:b/>
                <w:bCs/>
                <w:color w:val="000000"/>
                <w:lang w:eastAsia="ru-RU"/>
              </w:rPr>
              <w:t>Зведена довідка у довільній формі </w:t>
            </w:r>
            <w:r w:rsidRPr="00E80769">
              <w:rPr>
                <w:rFonts w:ascii="Times New Roman" w:eastAsia="Times New Roman" w:hAnsi="Times New Roman" w:cs="Times New Roman"/>
                <w:color w:val="000000"/>
                <w:lang w:eastAsia="ru-RU"/>
              </w:rPr>
              <w:t>за підписом уповноваженої особи учасника та завірена печаткою (у разі наявності), яка містить відомості про учасника, а саме:</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Повне найменування;</w:t>
            </w:r>
          </w:p>
          <w:p w:rsidR="006D733C" w:rsidRPr="00E80769" w:rsidRDefault="006D733C" w:rsidP="006D733C">
            <w:pPr>
              <w:shd w:val="clear" w:color="auto" w:fill="FFFFFF"/>
              <w:spacing w:after="0" w:line="240" w:lineRule="auto"/>
              <w:ind w:left="54"/>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Юридична адреса;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Поштова або фактична адреса;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Код ЄДРПОУ підприємства;</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Індивідуальний податковий номер</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Банківські реквізити (поточний рахунок,</w:t>
            </w:r>
            <w:r w:rsidR="006727FE" w:rsidRPr="00E80769">
              <w:rPr>
                <w:rFonts w:ascii="Times New Roman" w:eastAsia="Times New Roman" w:hAnsi="Times New Roman" w:cs="Times New Roman"/>
                <w:color w:val="000000"/>
                <w:lang w:eastAsia="ru-RU"/>
              </w:rPr>
              <w:t> назва банку, в якому відкритий</w:t>
            </w:r>
            <w:r w:rsidRPr="00E80769">
              <w:rPr>
                <w:rFonts w:ascii="Times New Roman" w:eastAsia="Times New Roman" w:hAnsi="Times New Roman" w:cs="Times New Roman"/>
                <w:color w:val="000000"/>
                <w:lang w:eastAsia="ru-RU"/>
              </w:rPr>
              <w:t>рахунок та МФО);</w:t>
            </w:r>
          </w:p>
          <w:p w:rsidR="006D733C" w:rsidRPr="00E80769" w:rsidRDefault="006D733C" w:rsidP="006D733C">
            <w:pPr>
              <w:shd w:val="clear" w:color="auto" w:fill="FFFFFF"/>
              <w:spacing w:after="0" w:line="240" w:lineRule="auto"/>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Тел./факс; E-mail;</w:t>
            </w:r>
          </w:p>
          <w:p w:rsidR="006D733C" w:rsidRDefault="006D733C" w:rsidP="00570CB7">
            <w:pPr>
              <w:pStyle w:val="a8"/>
              <w:numPr>
                <w:ilvl w:val="0"/>
                <w:numId w:val="31"/>
              </w:numPr>
              <w:shd w:val="clear" w:color="auto" w:fill="FFFFFF"/>
              <w:spacing w:after="0" w:line="240" w:lineRule="auto"/>
              <w:jc w:val="both"/>
              <w:rPr>
                <w:rFonts w:ascii="Times New Roman" w:eastAsia="Times New Roman" w:hAnsi="Times New Roman" w:cs="Times New Roman"/>
                <w:color w:val="000000"/>
                <w:lang w:val="uk-UA" w:eastAsia="ru-RU"/>
              </w:rPr>
            </w:pPr>
            <w:r w:rsidRPr="00E80769">
              <w:rPr>
                <w:rFonts w:ascii="Times New Roman" w:eastAsia="Times New Roman" w:hAnsi="Times New Roman" w:cs="Times New Roman"/>
                <w:color w:val="000000"/>
                <w:lang w:val="uk-UA" w:eastAsia="ru-RU"/>
              </w:rPr>
              <w:t>Посада керівника підприємств</w:t>
            </w:r>
            <w:r w:rsidR="00054B5A">
              <w:rPr>
                <w:rFonts w:ascii="Times New Roman" w:eastAsia="Times New Roman" w:hAnsi="Times New Roman" w:cs="Times New Roman"/>
                <w:color w:val="000000"/>
                <w:lang w:val="uk-UA" w:eastAsia="ru-RU"/>
              </w:rPr>
              <w:t>а</w:t>
            </w:r>
            <w:r w:rsidRPr="00E80769">
              <w:rPr>
                <w:rFonts w:ascii="Times New Roman" w:eastAsia="Times New Roman" w:hAnsi="Times New Roman" w:cs="Times New Roman"/>
                <w:color w:val="000000"/>
                <w:lang w:val="uk-UA" w:eastAsia="ru-RU"/>
              </w:rPr>
              <w:t xml:space="preserve"> та П.І.Б керівника</w:t>
            </w:r>
            <w:r w:rsidR="00EE1B59">
              <w:rPr>
                <w:rFonts w:ascii="Times New Roman" w:eastAsia="Times New Roman" w:hAnsi="Times New Roman" w:cs="Times New Roman"/>
                <w:color w:val="000000"/>
                <w:lang w:val="uk-UA" w:eastAsia="ru-RU"/>
              </w:rPr>
              <w:t>;</w:t>
            </w:r>
          </w:p>
          <w:p w:rsidR="00570CB7" w:rsidRPr="005913C0" w:rsidRDefault="00EE1B59" w:rsidP="005913C0">
            <w:pPr>
              <w:pStyle w:val="a8"/>
              <w:numPr>
                <w:ilvl w:val="0"/>
                <w:numId w:val="31"/>
              </w:numPr>
              <w:shd w:val="clear" w:color="auto" w:fill="FFFFFF"/>
              <w:spacing w:after="0" w:line="240" w:lineRule="auto"/>
              <w:jc w:val="both"/>
              <w:rPr>
                <w:rFonts w:ascii="Times New Roman" w:eastAsia="Times New Roman" w:hAnsi="Times New Roman" w:cs="Times New Roman"/>
                <w:color w:val="000000"/>
                <w:lang w:val="uk-UA" w:eastAsia="ru-RU"/>
              </w:rPr>
            </w:pPr>
            <w:r>
              <w:rPr>
                <w:rFonts w:ascii="Times New Roman" w:eastAsia="Times New Roman" w:hAnsi="Times New Roman" w:cs="Times New Roman"/>
                <w:color w:val="000000"/>
                <w:lang w:val="uk-UA" w:eastAsia="ru-RU"/>
              </w:rPr>
              <w:t>П.І.Б. контактної особа, відповідальна за приймання замовлень, номер тел.</w:t>
            </w:r>
          </w:p>
          <w:p w:rsidR="00570CB7" w:rsidRPr="00E80769" w:rsidRDefault="00570CB7" w:rsidP="00570CB7">
            <w:pPr>
              <w:pStyle w:val="a8"/>
              <w:numPr>
                <w:ilvl w:val="0"/>
                <w:numId w:val="33"/>
              </w:numPr>
              <w:shd w:val="clear" w:color="auto" w:fill="FFFFFF"/>
              <w:spacing w:after="0" w:line="240" w:lineRule="auto"/>
              <w:ind w:left="762" w:hanging="425"/>
              <w:jc w:val="both"/>
              <w:rPr>
                <w:rFonts w:ascii="Times New Roman" w:eastAsia="Times New Roman" w:hAnsi="Times New Roman" w:cs="Times New Roman"/>
                <w:color w:val="000000"/>
                <w:lang w:val="uk-UA" w:eastAsia="ru-RU"/>
              </w:rPr>
            </w:pPr>
            <w:r w:rsidRPr="006D741E">
              <w:rPr>
                <w:rFonts w:ascii="Times New Roman" w:eastAsia="Times New Roman" w:hAnsi="Times New Roman" w:cs="Times New Roman"/>
                <w:b/>
                <w:color w:val="000000"/>
                <w:lang w:val="uk-UA" w:eastAsia="ru-RU"/>
              </w:rPr>
              <w:t>Довідка, складена в довільній формі, яка містить інформацію про засновника та кінцевого бенефіціарного власника</w:t>
            </w:r>
            <w:r w:rsidRPr="00E80769">
              <w:rPr>
                <w:rFonts w:ascii="Times New Roman" w:eastAsia="Times New Roman" w:hAnsi="Times New Roman" w:cs="Times New Roman"/>
                <w:color w:val="000000"/>
                <w:lang w:val="uk-UA" w:eastAsia="ru-RU"/>
              </w:rPr>
              <w:t xml:space="preserve">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бенефіціарного власника, адреса його місця проживання та громадянство.</w:t>
            </w:r>
          </w:p>
          <w:p w:rsidR="00570CB7" w:rsidRPr="00E80769" w:rsidRDefault="00570CB7" w:rsidP="00570CB7">
            <w:pPr>
              <w:shd w:val="clear" w:color="auto" w:fill="FFFFFF"/>
              <w:spacing w:after="0" w:line="240" w:lineRule="auto"/>
              <w:ind w:left="762"/>
              <w:rPr>
                <w:rFonts w:ascii="Times New Roman" w:eastAsia="Times New Roman" w:hAnsi="Times New Roman" w:cs="Times New Roman"/>
                <w:i/>
                <w:iCs/>
                <w:color w:val="000000"/>
                <w:lang w:val="uk-UA" w:eastAsia="ru-RU"/>
              </w:rPr>
            </w:pPr>
            <w:r w:rsidRPr="00E80769">
              <w:rPr>
                <w:rFonts w:ascii="Times New Roman" w:eastAsia="Times New Roman" w:hAnsi="Times New Roman" w:cs="Times New Roman"/>
                <w:i/>
                <w:iCs/>
                <w:color w:val="000000"/>
                <w:lang w:val="uk-UA" w:eastAsia="ru-RU"/>
              </w:rPr>
              <w:lastRenderedPageBreak/>
              <w:t xml:space="preserve">  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p w:rsidR="00CE35EF" w:rsidRPr="00E80769" w:rsidRDefault="00CE35EF" w:rsidP="00570CB7">
            <w:pPr>
              <w:shd w:val="clear" w:color="auto" w:fill="FFFFFF"/>
              <w:spacing w:after="0" w:line="240" w:lineRule="auto"/>
              <w:ind w:left="762"/>
              <w:rPr>
                <w:rFonts w:ascii="Times New Roman" w:eastAsia="Times New Roman" w:hAnsi="Times New Roman" w:cs="Times New Roman"/>
                <w:i/>
                <w:iCs/>
                <w:color w:val="000000"/>
                <w:lang w:val="uk-UA" w:eastAsia="ru-RU"/>
              </w:rPr>
            </w:pPr>
          </w:p>
          <w:p w:rsidR="006D733C" w:rsidRPr="00E80769" w:rsidRDefault="00014228" w:rsidP="00F305EB">
            <w:pPr>
              <w:pStyle w:val="a8"/>
              <w:numPr>
                <w:ilvl w:val="0"/>
                <w:numId w:val="33"/>
              </w:numPr>
              <w:shd w:val="clear" w:color="auto" w:fill="FFFFFF"/>
              <w:spacing w:after="0" w:line="240" w:lineRule="auto"/>
              <w:ind w:left="762" w:hanging="283"/>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val="uk-UA" w:eastAsia="ru-RU"/>
              </w:rPr>
              <w:t>Л</w:t>
            </w:r>
            <w:r w:rsidR="005913C0" w:rsidRPr="00014228">
              <w:rPr>
                <w:rFonts w:ascii="Times New Roman" w:eastAsia="Times New Roman" w:hAnsi="Times New Roman" w:cs="Times New Roman"/>
                <w:b/>
                <w:color w:val="000000"/>
                <w:lang w:val="uk-UA" w:eastAsia="ru-RU"/>
              </w:rPr>
              <w:t>ист-згода з умовами договору</w:t>
            </w:r>
            <w:r w:rsidR="005913C0">
              <w:rPr>
                <w:rFonts w:ascii="Times New Roman" w:eastAsia="Times New Roman" w:hAnsi="Times New Roman" w:cs="Times New Roman"/>
                <w:color w:val="000000"/>
                <w:lang w:val="uk-UA" w:eastAsia="ru-RU"/>
              </w:rPr>
              <w:t xml:space="preserve"> та з</w:t>
            </w:r>
            <w:r w:rsidR="00CE35EF" w:rsidRPr="00E80769">
              <w:rPr>
                <w:rFonts w:ascii="Times New Roman" w:eastAsia="Times New Roman" w:hAnsi="Times New Roman" w:cs="Times New Roman"/>
                <w:color w:val="000000"/>
                <w:lang w:val="uk-UA" w:eastAsia="ru-RU"/>
              </w:rPr>
              <w:t>аповнений</w:t>
            </w:r>
            <w:r w:rsidR="00AE6CE5">
              <w:rPr>
                <w:rFonts w:ascii="Times New Roman" w:eastAsia="Times New Roman" w:hAnsi="Times New Roman" w:cs="Times New Roman"/>
                <w:color w:val="000000"/>
                <w:lang w:val="uk-UA" w:eastAsia="ru-RU"/>
              </w:rPr>
              <w:t xml:space="preserve">, </w:t>
            </w:r>
            <w:r w:rsidR="00CE35EF" w:rsidRPr="00E80769">
              <w:rPr>
                <w:rFonts w:ascii="Times New Roman" w:eastAsia="Times New Roman" w:hAnsi="Times New Roman" w:cs="Times New Roman"/>
                <w:color w:val="000000"/>
                <w:lang w:val="uk-UA" w:eastAsia="ru-RU"/>
              </w:rPr>
              <w:t xml:space="preserve">підписаний </w:t>
            </w:r>
            <w:r w:rsidR="005913C0">
              <w:rPr>
                <w:rFonts w:ascii="Times New Roman" w:eastAsia="Times New Roman" w:hAnsi="Times New Roman" w:cs="Times New Roman"/>
                <w:color w:val="000000"/>
                <w:lang w:val="uk-UA" w:eastAsia="ru-RU"/>
              </w:rPr>
              <w:t xml:space="preserve">з боку Учасника </w:t>
            </w:r>
            <w:r w:rsidR="00CE35EF" w:rsidRPr="00E80769">
              <w:rPr>
                <w:rFonts w:ascii="Times New Roman" w:eastAsia="Times New Roman" w:hAnsi="Times New Roman" w:cs="Times New Roman"/>
                <w:color w:val="000000"/>
                <w:lang w:val="uk-UA" w:eastAsia="ru-RU"/>
              </w:rPr>
              <w:t>проект договору </w:t>
            </w:r>
            <w:r w:rsidR="005913C0">
              <w:rPr>
                <w:rFonts w:ascii="Times New Roman" w:eastAsia="Times New Roman" w:hAnsi="Times New Roman" w:cs="Times New Roman"/>
                <w:color w:val="000000"/>
                <w:lang w:val="uk-UA" w:eastAsia="ru-RU"/>
              </w:rPr>
              <w:t xml:space="preserve">про закупівлю </w:t>
            </w:r>
            <w:r w:rsidR="00F305EB" w:rsidRPr="00E1628E">
              <w:rPr>
                <w:rFonts w:ascii="Times New Roman" w:eastAsia="Times New Roman" w:hAnsi="Times New Roman" w:cs="Times New Roman"/>
                <w:b/>
                <w:bCs/>
                <w:color w:val="000000"/>
                <w:lang w:val="uk-UA" w:eastAsia="ru-RU"/>
              </w:rPr>
              <w:t xml:space="preserve">згідно </w:t>
            </w:r>
            <w:r w:rsidR="00F305EB" w:rsidRPr="00E80769">
              <w:rPr>
                <w:rFonts w:ascii="Times New Roman" w:eastAsia="Times New Roman" w:hAnsi="Times New Roman" w:cs="Times New Roman"/>
                <w:b/>
                <w:bCs/>
                <w:color w:val="000000"/>
                <w:highlight w:val="yellow"/>
                <w:lang w:val="uk-UA" w:eastAsia="ru-RU"/>
              </w:rPr>
              <w:t>Додатку</w:t>
            </w:r>
            <w:r w:rsidR="00A73D51" w:rsidRPr="00E80769">
              <w:rPr>
                <w:rFonts w:ascii="Times New Roman" w:eastAsia="Times New Roman" w:hAnsi="Times New Roman" w:cs="Times New Roman"/>
                <w:b/>
                <w:bCs/>
                <w:color w:val="000000"/>
                <w:highlight w:val="yellow"/>
                <w:lang w:val="uk-UA" w:eastAsia="ru-RU"/>
              </w:rPr>
              <w:t>4</w:t>
            </w:r>
            <w:r w:rsidR="00CE35EF" w:rsidRPr="00E80769">
              <w:rPr>
                <w:rFonts w:ascii="Times New Roman" w:eastAsia="Times New Roman" w:hAnsi="Times New Roman" w:cs="Times New Roman"/>
                <w:color w:val="000000"/>
                <w:lang w:val="uk-UA" w:eastAsia="ru-RU"/>
              </w:rPr>
              <w:t> </w:t>
            </w:r>
            <w:r w:rsidR="005913C0">
              <w:rPr>
                <w:rFonts w:ascii="Times New Roman" w:eastAsia="Times New Roman" w:hAnsi="Times New Roman" w:cs="Times New Roman"/>
                <w:color w:val="000000"/>
                <w:lang w:val="uk-UA" w:eastAsia="ru-RU"/>
              </w:rPr>
              <w:t xml:space="preserve">до </w:t>
            </w:r>
            <w:r w:rsidR="00944DAB" w:rsidRPr="00E80769">
              <w:rPr>
                <w:rFonts w:ascii="Times New Roman" w:eastAsia="Times New Roman" w:hAnsi="Times New Roman" w:cs="Times New Roman"/>
                <w:color w:val="000000"/>
                <w:lang w:val="uk-UA" w:eastAsia="ru-RU"/>
              </w:rPr>
              <w:t>тендерної документації;</w:t>
            </w:r>
          </w:p>
          <w:p w:rsidR="00944DAB" w:rsidRPr="00E80769" w:rsidRDefault="00944DAB" w:rsidP="00563B9E">
            <w:pPr>
              <w:shd w:val="clear" w:color="auto" w:fill="FFFFFF"/>
              <w:spacing w:after="0" w:line="240" w:lineRule="auto"/>
              <w:ind w:left="479" w:hanging="88"/>
              <w:jc w:val="both"/>
              <w:rPr>
                <w:rFonts w:ascii="Times New Roman" w:eastAsia="Times New Roman" w:hAnsi="Times New Roman" w:cs="Times New Roman"/>
                <w:color w:val="000000"/>
                <w:lang w:val="uk-UA" w:eastAsia="ru-RU"/>
              </w:rPr>
            </w:pPr>
          </w:p>
          <w:p w:rsidR="006D733C" w:rsidRPr="00E80769" w:rsidRDefault="00014228" w:rsidP="00944DAB">
            <w:pPr>
              <w:pStyle w:val="a8"/>
              <w:numPr>
                <w:ilvl w:val="0"/>
                <w:numId w:val="33"/>
              </w:numPr>
              <w:shd w:val="clear" w:color="auto" w:fill="FFFFFF"/>
              <w:spacing w:after="0" w:line="240" w:lineRule="auto"/>
              <w:ind w:left="905" w:hanging="425"/>
              <w:jc w:val="both"/>
              <w:rPr>
                <w:rFonts w:ascii="Times New Roman" w:eastAsia="Times New Roman" w:hAnsi="Times New Roman" w:cs="Times New Roman"/>
                <w:color w:val="000000"/>
                <w:lang w:val="uk-UA" w:eastAsia="ru-RU"/>
              </w:rPr>
            </w:pPr>
            <w:r>
              <w:rPr>
                <w:rFonts w:ascii="Times New Roman" w:hAnsi="Times New Roman" w:cs="Times New Roman"/>
                <w:b/>
                <w:bCs/>
                <w:color w:val="000000"/>
                <w:shd w:val="clear" w:color="auto" w:fill="FFFFFF"/>
                <w:lang w:val="uk-UA"/>
              </w:rPr>
              <w:t>Л</w:t>
            </w:r>
            <w:r w:rsidR="00944DAB" w:rsidRPr="00014228">
              <w:rPr>
                <w:rFonts w:ascii="Times New Roman" w:hAnsi="Times New Roman" w:cs="Times New Roman"/>
                <w:b/>
                <w:bCs/>
                <w:color w:val="000000"/>
                <w:shd w:val="clear" w:color="auto" w:fill="FFFFFF"/>
                <w:lang w:val="uk-UA"/>
              </w:rPr>
              <w:t>ист-згод</w:t>
            </w:r>
            <w:r w:rsidR="00CA7EBE" w:rsidRPr="00014228">
              <w:rPr>
                <w:rFonts w:ascii="Times New Roman" w:hAnsi="Times New Roman" w:cs="Times New Roman"/>
                <w:b/>
                <w:bCs/>
                <w:color w:val="000000"/>
                <w:shd w:val="clear" w:color="auto" w:fill="FFFFFF"/>
                <w:lang w:val="uk-UA"/>
              </w:rPr>
              <w:t>а</w:t>
            </w:r>
            <w:r w:rsidR="00944DAB" w:rsidRPr="00014228">
              <w:rPr>
                <w:rFonts w:ascii="Times New Roman" w:hAnsi="Times New Roman" w:cs="Times New Roman"/>
                <w:b/>
                <w:color w:val="000000"/>
                <w:shd w:val="clear" w:color="auto" w:fill="FFFFFF"/>
                <w:lang w:val="uk-UA"/>
              </w:rPr>
              <w:t> на використання інформації</w:t>
            </w:r>
            <w:r w:rsidR="00944DAB" w:rsidRPr="00E80769">
              <w:rPr>
                <w:rFonts w:ascii="Times New Roman" w:hAnsi="Times New Roman" w:cs="Times New Roman"/>
                <w:color w:val="000000"/>
                <w:shd w:val="clear" w:color="auto" w:fill="FFFFFF"/>
                <w:lang w:val="uk-UA"/>
              </w:rPr>
              <w:t xml:space="preserve"> на виконання вимог Закону України «Про захист персональних даних» (повинна бути підписана особою, щодо якої подано інформацію згідно вимог даної тендерної документації) (учасник вправі використовувати взірець, запропонований в </w:t>
            </w:r>
            <w:r w:rsidR="00944DAB" w:rsidRPr="00E80769">
              <w:rPr>
                <w:rFonts w:ascii="Times New Roman" w:hAnsi="Times New Roman" w:cs="Times New Roman"/>
                <w:b/>
                <w:bCs/>
                <w:color w:val="000000"/>
                <w:highlight w:val="yellow"/>
                <w:shd w:val="clear" w:color="auto" w:fill="FFFFFF"/>
                <w:lang w:val="uk-UA"/>
              </w:rPr>
              <w:t>Додатку 5</w:t>
            </w:r>
            <w:r w:rsidR="00944DAB" w:rsidRPr="00E80769">
              <w:rPr>
                <w:rFonts w:ascii="Times New Roman" w:hAnsi="Times New Roman" w:cs="Times New Roman"/>
                <w:color w:val="000000"/>
                <w:shd w:val="clear" w:color="auto" w:fill="FFFFFF"/>
                <w:lang w:val="uk-UA"/>
              </w:rPr>
              <w:t> до тендерної документації</w:t>
            </w:r>
            <w:r w:rsidR="0080540E" w:rsidRPr="00E80769">
              <w:rPr>
                <w:color w:val="000000"/>
                <w:shd w:val="clear" w:color="auto" w:fill="FFFFFF"/>
                <w:lang w:val="uk-UA"/>
              </w:rPr>
              <w:t> </w:t>
            </w:r>
            <w:r w:rsidR="00944DAB" w:rsidRPr="00E80769">
              <w:rPr>
                <w:color w:val="000000"/>
                <w:shd w:val="clear" w:color="auto" w:fill="FFFFFF"/>
                <w:lang w:val="uk-UA"/>
              </w:rPr>
              <w:t>.</w:t>
            </w:r>
          </w:p>
          <w:p w:rsidR="00A31864" w:rsidRPr="00E80769" w:rsidRDefault="00A31864" w:rsidP="00194F66">
            <w:pPr>
              <w:spacing w:after="0" w:line="240" w:lineRule="auto"/>
              <w:ind w:left="720"/>
              <w:jc w:val="both"/>
              <w:textAlignment w:val="baseline"/>
              <w:rPr>
                <w:rFonts w:ascii="Times New Roman" w:eastAsia="Times New Roman" w:hAnsi="Times New Roman" w:cs="Times New Roman"/>
                <w:color w:val="000000"/>
                <w:lang w:val="uk-UA" w:eastAsia="ru-RU"/>
              </w:rPr>
            </w:pPr>
          </w:p>
          <w:p w:rsidR="00A31864" w:rsidRPr="006D741E" w:rsidRDefault="00A31864" w:rsidP="00A31864">
            <w:pPr>
              <w:numPr>
                <w:ilvl w:val="0"/>
                <w:numId w:val="3"/>
              </w:numPr>
              <w:spacing w:after="150" w:line="240" w:lineRule="auto"/>
              <w:jc w:val="both"/>
              <w:textAlignment w:val="baseline"/>
              <w:rPr>
                <w:rFonts w:ascii="Times New Roman" w:eastAsia="Times New Roman" w:hAnsi="Times New Roman" w:cs="Times New Roman"/>
                <w:b/>
                <w:color w:val="000000"/>
                <w:lang w:eastAsia="ru-RU"/>
              </w:rPr>
            </w:pPr>
            <w:r w:rsidRPr="006D741E">
              <w:rPr>
                <w:rFonts w:ascii="Times New Roman" w:eastAsia="Times New Roman" w:hAnsi="Times New Roman" w:cs="Times New Roman"/>
                <w:b/>
                <w:color w:val="000000"/>
                <w:lang w:eastAsia="ru-RU"/>
              </w:rPr>
              <w:t>інших документів та / або інформації визначені тендерною документацією та додатками.</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Для забезпечення виконання цих вимог, учасники, при поданні інформації та документів тендерної пропозиції, не визначають їх як конфіденційні.</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Учасник під час подання тендерної пропозиції має накласти удосконалений електронний підпис або кваліфікований електронний підпис</w:t>
            </w:r>
            <w:r w:rsidR="000559E4">
              <w:rPr>
                <w:rFonts w:ascii="Times New Roman" w:eastAsia="Times New Roman" w:hAnsi="Times New Roman" w:cs="Times New Roman"/>
                <w:color w:val="000000"/>
                <w:lang w:val="uk-UA" w:eastAsia="ru-RU"/>
              </w:rPr>
              <w:t xml:space="preserve"> (КЕП/УЕП)</w:t>
            </w:r>
            <w:r w:rsidRPr="00E80769">
              <w:rPr>
                <w:rFonts w:ascii="Times New Roman" w:eastAsia="Times New Roman" w:hAnsi="Times New Roman" w:cs="Times New Roman"/>
                <w:color w:val="000000"/>
                <w:lang w:eastAsia="ru-RU"/>
              </w:rPr>
              <w:t xml:space="preserve"> особи уповноваженої на підписання тендерної пропозиції учасника.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подання у складі тендерної пропозиції електронного(их) документа(ів)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854E86" w:rsidRDefault="00A31864" w:rsidP="00C054D1">
            <w:pPr>
              <w:spacing w:before="150" w:after="150" w:line="240" w:lineRule="auto"/>
              <w:jc w:val="both"/>
              <w:rPr>
                <w:rFonts w:ascii="Times New Roman" w:eastAsia="Times New Roman" w:hAnsi="Times New Roman" w:cs="Times New Roman"/>
                <w:color w:val="000000"/>
                <w:lang w:eastAsia="ru-RU"/>
              </w:rPr>
            </w:pPr>
            <w:r w:rsidRPr="00854E86">
              <w:rPr>
                <w:rFonts w:ascii="Times New Roman" w:eastAsia="Times New Roman" w:hAnsi="Times New Roman" w:cs="Times New Roman"/>
                <w:b/>
                <w:color w:val="000000"/>
                <w:lang w:eastAsia="ru-RU"/>
              </w:rPr>
              <w:t>Опис формальних помилок</w:t>
            </w:r>
            <w:r w:rsidRPr="00E80769">
              <w:rPr>
                <w:rFonts w:ascii="Times New Roman" w:eastAsia="Times New Roman" w:hAnsi="Times New Roman" w:cs="Times New Roman"/>
                <w:color w:val="000000"/>
                <w:lang w:eastAsia="ru-RU"/>
              </w:rPr>
              <w:t xml:space="preserve">: формальними (несуттєвими) вважаються помилки, що пов’язані з оформленням тендерної пропозиції та не впливають на зміст тендерної </w:t>
            </w:r>
            <w:r w:rsidRPr="00E80769">
              <w:rPr>
                <w:rFonts w:ascii="Times New Roman" w:eastAsia="Times New Roman" w:hAnsi="Times New Roman" w:cs="Times New Roman"/>
                <w:color w:val="000000"/>
                <w:lang w:eastAsia="ru-RU"/>
              </w:rPr>
              <w:lastRenderedPageBreak/>
              <w:t>пропозиції, а саме - технічні помилки та описки.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Відповідно до Наказу Міністерства розвитку економіки, торгівлі та сільського господарства України від 15 квітня 2020 року N 710</w:t>
            </w:r>
          </w:p>
          <w:p w:rsidR="00C054D1" w:rsidRPr="003C4B56" w:rsidRDefault="00C054D1" w:rsidP="003C4B56">
            <w:pPr>
              <w:spacing w:before="150" w:after="150" w:line="240" w:lineRule="auto"/>
              <w:jc w:val="center"/>
              <w:rPr>
                <w:rFonts w:ascii="Times New Roman" w:eastAsia="Times New Roman" w:hAnsi="Times New Roman" w:cs="Times New Roman"/>
                <w:b/>
                <w:i/>
                <w:color w:val="000000"/>
                <w:lang w:eastAsia="ru-RU"/>
              </w:rPr>
            </w:pPr>
            <w:r w:rsidRPr="003C4B56">
              <w:rPr>
                <w:rFonts w:ascii="Times New Roman" w:eastAsia="Times New Roman" w:hAnsi="Times New Roman" w:cs="Times New Roman"/>
                <w:b/>
                <w:i/>
                <w:color w:val="000000"/>
                <w:lang w:eastAsia="ru-RU"/>
              </w:rPr>
              <w:t>ПЕРЕЛІК формальних помилок:</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 Інформація/документ, подана учасником процедури закупівлі у складі тендерної пропозиції, містить помилку (помилки) у частині:</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уживання великої літери; (</w:t>
            </w:r>
            <w:r w:rsidRPr="00C054D1">
              <w:rPr>
                <w:rFonts w:ascii="Times New Roman" w:eastAsia="Times New Roman" w:hAnsi="Times New Roman" w:cs="Times New Roman"/>
                <w:i/>
                <w:color w:val="000000"/>
                <w:lang w:eastAsia="ru-RU"/>
              </w:rPr>
              <w:t>наприклад ТОВ «Весна» написано, як ТОВ «весна»</w:t>
            </w:r>
            <w:r w:rsidRPr="00C054D1">
              <w:rPr>
                <w:rFonts w:ascii="Times New Roman" w:eastAsia="Times New Roman" w:hAnsi="Times New Roman" w:cs="Times New Roman"/>
                <w:color w:val="000000"/>
                <w:lang w:eastAsia="ru-RU"/>
              </w:rPr>
              <w:t>);</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уживання розділових знаків та відмінювання слів у реченні; (</w:t>
            </w:r>
            <w:r w:rsidRPr="00C054D1">
              <w:rPr>
                <w:rFonts w:ascii="Times New Roman" w:eastAsia="Times New Roman" w:hAnsi="Times New Roman" w:cs="Times New Roman"/>
                <w:i/>
                <w:color w:val="000000"/>
                <w:lang w:eastAsia="ru-RU"/>
              </w:rPr>
              <w:t>наприклад «направляємо коментар до підписаного договір»)</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використання слова або мовного звороту, запозичених з іншої мови (</w:t>
            </w:r>
            <w:r w:rsidRPr="00C054D1">
              <w:rPr>
                <w:rFonts w:ascii="Times New Roman" w:eastAsia="Times New Roman" w:hAnsi="Times New Roman" w:cs="Times New Roman"/>
                <w:i/>
                <w:color w:val="000000"/>
                <w:lang w:eastAsia="ru-RU"/>
              </w:rPr>
              <w:t>наприклад «викладено на українському язику»);</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C054D1">
              <w:rPr>
                <w:rFonts w:ascii="Times New Roman" w:eastAsia="Times New Roman" w:hAnsi="Times New Roman" w:cs="Times New Roman"/>
                <w:i/>
                <w:color w:val="000000"/>
                <w:lang w:eastAsia="ru-RU"/>
              </w:rPr>
              <w:t>наприклад UA-2020-08-08-000065-а зазначено як UA-2022-08-08- 000065-а</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i/>
                <w:color w:val="000000"/>
                <w:lang w:eastAsia="ru-RU"/>
              </w:rPr>
            </w:pPr>
            <w:r w:rsidRPr="00C054D1">
              <w:rPr>
                <w:rFonts w:ascii="Times New Roman" w:eastAsia="Times New Roman" w:hAnsi="Times New Roman" w:cs="Times New Roman"/>
                <w:color w:val="000000"/>
                <w:lang w:eastAsia="ru-RU"/>
              </w:rPr>
              <w:t>застосування правил переносу частини слова з рядка в рядок (</w:t>
            </w:r>
            <w:r w:rsidRPr="00C054D1">
              <w:rPr>
                <w:rFonts w:ascii="Times New Roman" w:eastAsia="Times New Roman" w:hAnsi="Times New Roman" w:cs="Times New Roman"/>
                <w:i/>
                <w:color w:val="000000"/>
                <w:lang w:eastAsia="ru-RU"/>
              </w:rPr>
              <w:t xml:space="preserve">наприклад зазначено перенос слова «Коментар», як «Коме-нтар»);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написання слів разом та/або окремо, та/або через дефіс (</w:t>
            </w:r>
            <w:r w:rsidRPr="00BB03C8">
              <w:rPr>
                <w:rFonts w:ascii="Times New Roman" w:eastAsia="Times New Roman" w:hAnsi="Times New Roman" w:cs="Times New Roman"/>
                <w:i/>
                <w:color w:val="000000"/>
                <w:lang w:eastAsia="ru-RU"/>
              </w:rPr>
              <w:t>наприклад вираз «Будь ласка» написано «Будь-ласка», вираз «На добраніч» написано як «надобраніч</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CC4C77">
              <w:rPr>
                <w:rFonts w:ascii="Times New Roman" w:eastAsia="Times New Roman" w:hAnsi="Times New Roman" w:cs="Times New Roman"/>
                <w:i/>
                <w:color w:val="000000"/>
                <w:lang w:eastAsia="ru-RU"/>
              </w:rPr>
              <w:t>наприклад сторінки пронумеровані 1,2,4,5,6 або 1,2,2,3,4,5,6</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CC4C77">
              <w:rPr>
                <w:rFonts w:ascii="Times New Roman" w:eastAsia="Times New Roman" w:hAnsi="Times New Roman" w:cs="Times New Roman"/>
                <w:i/>
                <w:color w:val="000000"/>
                <w:lang w:eastAsia="ru-RU"/>
              </w:rPr>
              <w:t>наприклад слово «Учасник» написано як «Учасник», наприклад вираз «Характеристики закупівлі» написано як «Характеристики закупівлі</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CC4C77">
              <w:rPr>
                <w:rFonts w:ascii="Times New Roman" w:eastAsia="Times New Roman" w:hAnsi="Times New Roman" w:cs="Times New Roman"/>
                <w:i/>
                <w:color w:val="000000"/>
                <w:lang w:eastAsia="ru-RU"/>
              </w:rPr>
              <w:t>наприклад надана довідка про те, що Учасником у складі пропозиції подана інформація, яка є достовірною та актуальною на дату проведення аукціону, а дана довідка має назву «Довідка про підписання тендерної пропозиції»</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CC4C77">
              <w:rPr>
                <w:rFonts w:ascii="Times New Roman" w:eastAsia="Times New Roman" w:hAnsi="Times New Roman" w:cs="Times New Roman"/>
                <w:i/>
                <w:color w:val="000000"/>
                <w:lang w:eastAsia="ru-RU"/>
              </w:rPr>
              <w:t>наприклад учасник використовує печатку, але на деяких сторінках він її не проставив. Учасник на деяких сторінках не проставив власноручний підпис</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C855DC">
              <w:rPr>
                <w:rFonts w:ascii="Times New Roman" w:eastAsia="Times New Roman" w:hAnsi="Times New Roman" w:cs="Times New Roman"/>
                <w:i/>
                <w:color w:val="000000"/>
                <w:lang w:eastAsia="ru-RU"/>
              </w:rPr>
              <w:t>(наприклад Учасник ФОП написав по тексту документу, що діє на підставі Виписки з єдиного державного реєстру при цьому не надає її у складі пропозиції, оскільки її подання не вимагалося тендерною документацією</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w:t>
            </w:r>
            <w:r w:rsidRPr="00C054D1">
              <w:rPr>
                <w:rFonts w:ascii="Times New Roman" w:eastAsia="Times New Roman" w:hAnsi="Times New Roman" w:cs="Times New Roman"/>
                <w:color w:val="000000"/>
                <w:lang w:eastAsia="ru-RU"/>
              </w:rPr>
              <w:lastRenderedPageBreak/>
              <w:t>учасника процедури закупівлі, якщо на цей документ (документи) накладено її кваліфікований електронний підпис (</w:t>
            </w:r>
            <w:r w:rsidRPr="00E1139E">
              <w:rPr>
                <w:rFonts w:ascii="Times New Roman" w:eastAsia="Times New Roman" w:hAnsi="Times New Roman" w:cs="Times New Roman"/>
                <w:i/>
                <w:color w:val="000000"/>
                <w:lang w:eastAsia="ru-RU"/>
              </w:rPr>
              <w:t xml:space="preserve">наприклад учасник на деяких сторінках не проставив. власноручний підпис, </w:t>
            </w:r>
            <w:r w:rsidR="00E1139E" w:rsidRPr="00E1139E">
              <w:rPr>
                <w:rFonts w:ascii="Times New Roman" w:eastAsia="Times New Roman" w:hAnsi="Times New Roman" w:cs="Times New Roman"/>
                <w:i/>
                <w:color w:val="000000"/>
                <w:lang w:val="uk-UA" w:eastAsia="ru-RU"/>
              </w:rPr>
              <w:t>але</w:t>
            </w:r>
            <w:r w:rsidRPr="00E1139E">
              <w:rPr>
                <w:rFonts w:ascii="Times New Roman" w:eastAsia="Times New Roman" w:hAnsi="Times New Roman" w:cs="Times New Roman"/>
                <w:i/>
                <w:color w:val="000000"/>
                <w:lang w:eastAsia="ru-RU"/>
              </w:rPr>
              <w:t xml:space="preserve"> при цьому на цей документ (документи, пропозицію вцілому) накладено її кваліфікований електронний підпис</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8A0091">
              <w:rPr>
                <w:rFonts w:ascii="Times New Roman" w:eastAsia="Times New Roman" w:hAnsi="Times New Roman" w:cs="Times New Roman"/>
                <w:i/>
                <w:color w:val="000000"/>
                <w:lang w:eastAsia="ru-RU"/>
              </w:rPr>
              <w:t>наприклад подано довідку в довільній формі без зазначення номеру, але є дата складання даного документу</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8A0091">
              <w:rPr>
                <w:rFonts w:ascii="Times New Roman" w:eastAsia="Times New Roman" w:hAnsi="Times New Roman" w:cs="Times New Roman"/>
                <w:i/>
                <w:color w:val="000000"/>
                <w:lang w:eastAsia="ru-RU"/>
              </w:rPr>
              <w:t>наприклад у складі пропозиції замість сканованого оригіналу надано скановану копію оригіналу документа/електронного документа</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534A8A">
              <w:rPr>
                <w:rFonts w:ascii="Times New Roman" w:eastAsia="Times New Roman" w:hAnsi="Times New Roman" w:cs="Times New Roman"/>
                <w:i/>
                <w:color w:val="000000"/>
                <w:lang w:eastAsia="ru-RU"/>
              </w:rPr>
              <w:t>наприклад, переклад документа завізований перекладачем тощо</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534A8A">
              <w:rPr>
                <w:rFonts w:ascii="Times New Roman" w:eastAsia="Times New Roman" w:hAnsi="Times New Roman" w:cs="Times New Roman"/>
                <w:i/>
                <w:color w:val="000000"/>
                <w:lang w:eastAsia="ru-RU"/>
              </w:rPr>
              <w:t>наприклад у складі пропозиції Учасником подані документи, які містять назву міста Дніпродзержинськ замість Кам’янське</w:t>
            </w:r>
            <w:r w:rsidRPr="00C054D1">
              <w:rPr>
                <w:rFonts w:ascii="Times New Roman" w:eastAsia="Times New Roman" w:hAnsi="Times New Roman" w:cs="Times New Roman"/>
                <w:color w:val="000000"/>
                <w:lang w:eastAsia="ru-RU"/>
              </w:rPr>
              <w:t xml:space="preserve">). </w:t>
            </w:r>
          </w:p>
          <w:p w:rsidR="00C054D1" w:rsidRPr="00C054D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534A8A">
              <w:rPr>
                <w:rFonts w:ascii="Times New Roman" w:eastAsia="Times New Roman" w:hAnsi="Times New Roman" w:cs="Times New Roman"/>
                <w:i/>
                <w:color w:val="000000"/>
                <w:lang w:eastAsia="ru-RU"/>
              </w:rPr>
              <w:t>наприклад Учасником зазначена сума 11 200 грн. (одинадцять тисяч триста гривень 00 коп</w:t>
            </w:r>
            <w:r w:rsidRPr="00C054D1">
              <w:rPr>
                <w:rFonts w:ascii="Times New Roman" w:eastAsia="Times New Roman" w:hAnsi="Times New Roman" w:cs="Times New Roman"/>
                <w:color w:val="000000"/>
                <w:lang w:eastAsia="ru-RU"/>
              </w:rPr>
              <w:t>.) визначальною є сума, визначена прописом).</w:t>
            </w:r>
          </w:p>
          <w:p w:rsidR="000A3C3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 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0A3C31">
              <w:rPr>
                <w:rFonts w:ascii="Times New Roman" w:eastAsia="Times New Roman" w:hAnsi="Times New Roman" w:cs="Times New Roman"/>
                <w:i/>
                <w:color w:val="000000"/>
                <w:lang w:eastAsia="ru-RU"/>
              </w:rPr>
              <w:t>наприклад замість формату «pdf» деякі документи подані у форматі «jpеg»</w:t>
            </w:r>
            <w:r w:rsidRPr="00C054D1">
              <w:rPr>
                <w:rFonts w:ascii="Times New Roman" w:eastAsia="Times New Roman" w:hAnsi="Times New Roman" w:cs="Times New Roman"/>
                <w:color w:val="000000"/>
                <w:lang w:eastAsia="ru-RU"/>
              </w:rPr>
              <w:t xml:space="preserve">). </w:t>
            </w:r>
          </w:p>
          <w:p w:rsidR="000A3C31" w:rsidRDefault="00C054D1" w:rsidP="00C054D1">
            <w:pPr>
              <w:spacing w:before="150" w:after="150" w:line="240" w:lineRule="auto"/>
              <w:jc w:val="both"/>
              <w:rPr>
                <w:rFonts w:ascii="Times New Roman" w:eastAsia="Times New Roman" w:hAnsi="Times New Roman" w:cs="Times New Roman"/>
                <w:color w:val="000000"/>
                <w:lang w:eastAsia="ru-RU"/>
              </w:rPr>
            </w:pPr>
            <w:r w:rsidRPr="00C054D1">
              <w:rPr>
                <w:rFonts w:ascii="Times New Roman" w:eastAsia="Times New Roman" w:hAnsi="Times New Roman" w:cs="Times New Roman"/>
                <w:color w:val="000000"/>
                <w:lang w:eastAsia="ru-RU"/>
              </w:rPr>
              <w:t xml:space="preserve">Допущення Учасником, перелічених вище, формальних помилок, не призведе до відхилення їх тендерних пропозицій. </w:t>
            </w:r>
          </w:p>
          <w:p w:rsidR="00A31864" w:rsidRPr="000A3C31" w:rsidRDefault="00C054D1" w:rsidP="000A3C31">
            <w:pPr>
              <w:spacing w:before="150" w:after="150" w:line="240" w:lineRule="auto"/>
              <w:jc w:val="both"/>
              <w:rPr>
                <w:rFonts w:ascii="Times New Roman" w:eastAsia="Times New Roman" w:hAnsi="Times New Roman" w:cs="Times New Roman"/>
                <w:lang w:eastAsia="ru-RU"/>
              </w:rPr>
            </w:pPr>
            <w:r w:rsidRPr="00C054D1">
              <w:rPr>
                <w:rFonts w:ascii="Times New Roman" w:eastAsia="Times New Roman" w:hAnsi="Times New Roman" w:cs="Times New Roman"/>
                <w:color w:val="000000"/>
                <w:lang w:eastAsia="ru-RU"/>
              </w:rPr>
              <w:t>Рішення про віднесення помилки до формальної приймається Замовником.</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both"/>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Забезпечення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F703B3">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 вимагається </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jc w:val="center"/>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703D22"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Умови повернення чи неповернення забезпечення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F703B3" w:rsidP="00A31864">
            <w:pPr>
              <w:spacing w:before="150" w:after="150" w:line="240" w:lineRule="auto"/>
              <w:jc w:val="both"/>
              <w:rPr>
                <w:rFonts w:ascii="Times New Roman" w:eastAsia="Times New Roman" w:hAnsi="Times New Roman" w:cs="Times New Roman"/>
                <w:lang w:eastAsia="ru-RU"/>
              </w:rPr>
            </w:pPr>
            <w:r w:rsidRPr="00E80769">
              <w:rPr>
                <w:rFonts w:ascii="Times New Roman" w:hAnsi="Times New Roman" w:cs="Times New Roman"/>
                <w:lang w:val="uk-UA"/>
              </w:rPr>
              <w:t>Відсутні, оскільки забезпечення тендерної пропозиції не вимагається</w:t>
            </w:r>
          </w:p>
        </w:tc>
      </w:tr>
      <w:tr w:rsidR="00A31864"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2C7D" w:rsidRDefault="00A31864" w:rsidP="00A31864">
            <w:pPr>
              <w:spacing w:before="150" w:after="150" w:line="240" w:lineRule="auto"/>
              <w:rPr>
                <w:rFonts w:ascii="Times New Roman" w:eastAsia="Times New Roman" w:hAnsi="Times New Roman" w:cs="Times New Roman"/>
                <w:sz w:val="24"/>
                <w:szCs w:val="24"/>
                <w:lang w:eastAsia="ru-RU"/>
              </w:rPr>
            </w:pPr>
            <w:r w:rsidRPr="00703D22">
              <w:rPr>
                <w:rFonts w:ascii="Times New Roman" w:eastAsia="Times New Roman" w:hAnsi="Times New Roman" w:cs="Times New Roman"/>
                <w:color w:val="000000"/>
                <w:sz w:val="24"/>
                <w:szCs w:val="24"/>
                <w:lang w:eastAsia="ru-RU"/>
              </w:rPr>
              <w:t>Строк, протягом якого тендерні пропозиції є дійсними</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Тендерні пропозиції вважаються дійсними протягом </w:t>
            </w:r>
            <w:r w:rsidRPr="00222297">
              <w:rPr>
                <w:rFonts w:ascii="Times New Roman" w:eastAsia="Times New Roman" w:hAnsi="Times New Roman" w:cs="Times New Roman"/>
                <w:b/>
                <w:color w:val="000000"/>
                <w:lang w:eastAsia="ru-RU"/>
              </w:rPr>
              <w:t>90 днів</w:t>
            </w:r>
            <w:r w:rsidRPr="00E80769">
              <w:rPr>
                <w:rFonts w:ascii="Times New Roman" w:eastAsia="Times New Roman" w:hAnsi="Times New Roman" w:cs="Times New Roman"/>
                <w:color w:val="000000"/>
                <w:lang w:eastAsia="ru-RU"/>
              </w:rPr>
              <w:t xml:space="preserve"> із дати кінцевого строку подання тендерних пропозицій. </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До закінчення зазначеного строку замовник має право вимагати від учасників </w:t>
            </w:r>
            <w:r w:rsidRPr="00E80769">
              <w:rPr>
                <w:rFonts w:ascii="Times New Roman" w:eastAsia="Times New Roman" w:hAnsi="Times New Roman" w:cs="Times New Roman"/>
                <w:color w:val="000000"/>
                <w:lang w:eastAsia="ru-RU"/>
              </w:rPr>
              <w:lastRenderedPageBreak/>
              <w:t>процедури закупівлі продовження строку дії тендерних пропозицій. Учасник процедури закупівлі має право:</w:t>
            </w:r>
          </w:p>
          <w:p w:rsidR="00A31864" w:rsidRPr="00E80769" w:rsidRDefault="00A31864" w:rsidP="00A31864">
            <w:pPr>
              <w:numPr>
                <w:ilvl w:val="0"/>
                <w:numId w:val="12"/>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відхилити таку вимогу, не втрачаючи при цьому наданого ним забезпечення тендерної пропозиції;</w:t>
            </w:r>
          </w:p>
          <w:p w:rsidR="00A31864" w:rsidRPr="00E80769" w:rsidRDefault="00A31864" w:rsidP="00A31864">
            <w:pPr>
              <w:numPr>
                <w:ilvl w:val="0"/>
                <w:numId w:val="12"/>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погодитися з вимогою та продовжити строк дії поданої ним тендерної пропозиції і наданого забезпечення тендерної пропозиції.</w:t>
            </w:r>
          </w:p>
          <w:p w:rsidR="00A31864" w:rsidRPr="00E80769" w:rsidRDefault="00A31864" w:rsidP="00A31864">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B6308" w:rsidRPr="002C791E"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Кваліфікаційні критерії до учасників та вимоги, установлені статтею 17 Закону</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vAlign w:val="center"/>
            <w:hideMark/>
          </w:tcPr>
          <w:p w:rsidR="00CB6308" w:rsidRDefault="00CB6308" w:rsidP="00CB6308">
            <w:pPr>
              <w:pStyle w:val="a8"/>
              <w:widowControl w:val="0"/>
              <w:numPr>
                <w:ilvl w:val="0"/>
                <w:numId w:val="39"/>
              </w:numPr>
              <w:tabs>
                <w:tab w:val="left" w:pos="341"/>
              </w:tabs>
              <w:spacing w:after="0" w:line="240" w:lineRule="auto"/>
              <w:ind w:left="0" w:right="120" w:firstLine="0"/>
              <w:contextualSpacing w:val="0"/>
              <w:jc w:val="both"/>
              <w:rPr>
                <w:rFonts w:ascii="Times New Roman" w:hAnsi="Times New Roman" w:cs="Times New Roman"/>
              </w:rPr>
            </w:pPr>
            <w:r w:rsidRPr="00E80769">
              <w:rPr>
                <w:rFonts w:ascii="Times New Roman" w:hAnsi="Times New Roman" w:cs="Times New Roman"/>
                <w:lang w:val="uk-UA" w:eastAsia="ru-RU"/>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222297">
              <w:rPr>
                <w:rFonts w:ascii="Times New Roman" w:hAnsi="Times New Roman" w:cs="Times New Roman"/>
                <w:b/>
                <w:highlight w:val="yellow"/>
                <w:lang w:val="uk-UA" w:eastAsia="ru-RU"/>
              </w:rPr>
              <w:t>Додатку 2</w:t>
            </w:r>
            <w:r w:rsidRPr="00E80769">
              <w:rPr>
                <w:rFonts w:ascii="Times New Roman" w:hAnsi="Times New Roman" w:cs="Times New Roman"/>
                <w:lang w:val="uk-UA" w:eastAsia="ru-RU"/>
              </w:rPr>
              <w:t xml:space="preserve">до цієї тендерної документації. Спосіб  підтвердження відповідності учасника критеріям і вимогам згідно із законодавством наведено в </w:t>
            </w:r>
            <w:r w:rsidRPr="00222297">
              <w:rPr>
                <w:rFonts w:ascii="Times New Roman" w:hAnsi="Times New Roman" w:cs="Times New Roman"/>
                <w:b/>
                <w:highlight w:val="yellow"/>
                <w:lang w:val="uk-UA" w:eastAsia="ru-RU"/>
              </w:rPr>
              <w:t xml:space="preserve">Додатку </w:t>
            </w:r>
            <w:r w:rsidRPr="00222297">
              <w:rPr>
                <w:rFonts w:ascii="Times New Roman" w:hAnsi="Times New Roman" w:cs="Times New Roman"/>
                <w:b/>
                <w:highlight w:val="yellow"/>
                <w:lang w:eastAsia="ru-RU"/>
              </w:rPr>
              <w:t>2</w:t>
            </w:r>
            <w:r w:rsidRPr="00E80769">
              <w:rPr>
                <w:rFonts w:ascii="Times New Roman" w:hAnsi="Times New Roman" w:cs="Times New Roman"/>
                <w:lang w:val="uk-UA" w:eastAsia="ru-RU"/>
              </w:rPr>
              <w:t xml:space="preserve"> до цієї тендерної документації. </w:t>
            </w:r>
          </w:p>
          <w:p w:rsidR="00186F2E" w:rsidRPr="00186F2E" w:rsidRDefault="00186F2E" w:rsidP="00186F2E">
            <w:pPr>
              <w:pStyle w:val="a8"/>
              <w:widowControl w:val="0"/>
              <w:tabs>
                <w:tab w:val="left" w:pos="341"/>
              </w:tabs>
              <w:spacing w:after="0" w:line="240" w:lineRule="auto"/>
              <w:ind w:left="0" w:right="120"/>
              <w:contextualSpacing w:val="0"/>
              <w:jc w:val="both"/>
              <w:rPr>
                <w:rFonts w:ascii="Times New Roman" w:hAnsi="Times New Roman" w:cs="Times New Roman"/>
              </w:rPr>
            </w:pP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color w:val="000000"/>
                <w:lang w:val="uk-UA"/>
              </w:rPr>
              <w:t>2.</w:t>
            </w:r>
            <w:r w:rsidRPr="00E80769">
              <w:rPr>
                <w:rFonts w:ascii="Times New Roman" w:hAnsi="Times New Roman" w:cs="Times New Roman"/>
                <w:b/>
                <w:color w:val="000000"/>
              </w:rPr>
              <w:t>Підстави, встановлені статтею 17 Закону</w:t>
            </w:r>
            <w:r w:rsidRPr="00E80769">
              <w:rPr>
                <w:rFonts w:ascii="Times New Roman" w:hAnsi="Times New Roman" w:cs="Times New Roman"/>
                <w:b/>
              </w:rPr>
              <w:t>:</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 xml:space="preserve">8) учасник процедури закупівлі визнаний у встановленому законом порядку </w:t>
            </w:r>
            <w:r w:rsidRPr="00E80769">
              <w:rPr>
                <w:rFonts w:ascii="Times New Roman" w:hAnsi="Times New Roman" w:cs="Times New Roman"/>
              </w:rPr>
              <w:lastRenderedPageBreak/>
              <w:t>банкрутом та стосовно нього відкрита ліквідаційна процедура;</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CB6308" w:rsidRPr="00E80769" w:rsidRDefault="00CB6308" w:rsidP="00CB6308">
            <w:pPr>
              <w:widowControl w:val="0"/>
              <w:ind w:right="120"/>
              <w:jc w:val="both"/>
              <w:rPr>
                <w:rFonts w:ascii="Times New Roman" w:hAnsi="Times New Roman" w:cs="Times New Roman"/>
                <w:highlight w:val="green"/>
              </w:rPr>
            </w:pPr>
            <w:r w:rsidRPr="00E80769">
              <w:rPr>
                <w:rFonts w:ascii="Times New Roman" w:hAnsi="Times New Roman" w:cs="Times New Roman"/>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B6308" w:rsidRPr="00E80769" w:rsidRDefault="00CB6308" w:rsidP="00CB6308">
            <w:pPr>
              <w:widowControl w:val="0"/>
              <w:ind w:right="120"/>
              <w:jc w:val="both"/>
              <w:rPr>
                <w:rFonts w:ascii="Times New Roman" w:hAnsi="Times New Roman" w:cs="Times New Roman"/>
                <w:i/>
                <w:highlight w:val="white"/>
              </w:rPr>
            </w:pPr>
            <w:r w:rsidRPr="00E80769">
              <w:rPr>
                <w:rFonts w:ascii="Times New Roman" w:hAnsi="Times New Roman" w:cs="Times New Roman"/>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sidRPr="00E80769">
              <w:rPr>
                <w:rFonts w:ascii="Times New Roman" w:hAnsi="Times New Roman" w:cs="Times New Roman"/>
                <w:i/>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rsidR="00CB6308" w:rsidRPr="00E80769" w:rsidRDefault="00CB6308" w:rsidP="00CB6308">
            <w:pPr>
              <w:widowControl w:val="0"/>
              <w:ind w:right="120"/>
              <w:jc w:val="both"/>
              <w:rPr>
                <w:rFonts w:ascii="Times New Roman" w:hAnsi="Times New Roman" w:cs="Times New Roman"/>
              </w:rPr>
            </w:pPr>
            <w:r w:rsidRPr="00E80769">
              <w:rPr>
                <w:rFonts w:ascii="Times New Roman" w:hAnsi="Times New Roman" w:cs="Times New Roman"/>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CB6308" w:rsidRPr="00E80769" w:rsidRDefault="00CB6308" w:rsidP="00CB6308">
            <w:pPr>
              <w:pStyle w:val="12"/>
              <w:widowControl w:val="0"/>
              <w:pBdr>
                <w:top w:val="nil"/>
                <w:left w:val="nil"/>
                <w:bottom w:val="nil"/>
                <w:right w:val="nil"/>
                <w:between w:val="nil"/>
              </w:pBdr>
              <w:spacing w:line="240" w:lineRule="auto"/>
              <w:jc w:val="both"/>
              <w:rPr>
                <w:rFonts w:ascii="Times New Roman" w:eastAsia="Times New Roman" w:hAnsi="Times New Roman"/>
                <w:lang w:val="uk-UA" w:eastAsia="ar-SA"/>
              </w:rPr>
            </w:pPr>
            <w:r w:rsidRPr="00E80769">
              <w:rPr>
                <w:rFonts w:ascii="Times New Roman" w:eastAsia="Times New Roman" w:hAnsi="Times New Roman"/>
                <w:lang w:val="uk-UA" w:eastAsia="ar-SA"/>
              </w:rPr>
              <w:t xml:space="preserve">Учасник процедури закупівлі підтверджує відсутність підстав, визначених статтею 17 Закону (крім пункту 13 частини першої статті 17 Закону) та </w:t>
            </w:r>
            <w:r w:rsidRPr="00E80769">
              <w:rPr>
                <w:rStyle w:val="13"/>
                <w:rFonts w:ascii="Times New Roman" w:eastAsia="Arial" w:hAnsi="Times New Roman"/>
                <w:bCs/>
                <w:sz w:val="22"/>
                <w:szCs w:val="22"/>
                <w:lang w:val="uk-UA"/>
              </w:rPr>
              <w:t>п.п.2 п.5 розділу 3 тендерної документації</w:t>
            </w:r>
            <w:r w:rsidRPr="00E80769">
              <w:rPr>
                <w:rFonts w:ascii="Times New Roman" w:eastAsia="Times New Roman" w:hAnsi="Times New Roman"/>
                <w:lang w:val="uk-UA" w:eastAsia="ar-SA"/>
              </w:rPr>
              <w:t xml:space="preserve">, </w:t>
            </w:r>
            <w:r w:rsidRPr="00104B75">
              <w:rPr>
                <w:rFonts w:ascii="Times New Roman" w:eastAsia="Times New Roman" w:hAnsi="Times New Roman"/>
                <w:b/>
                <w:lang w:val="uk-UA" w:eastAsia="ar-SA"/>
              </w:rPr>
              <w:t>шляхом самостійного декларування</w:t>
            </w:r>
            <w:r w:rsidRPr="00E80769">
              <w:rPr>
                <w:rFonts w:ascii="Times New Roman" w:eastAsia="Times New Roman" w:hAnsi="Times New Roman"/>
                <w:lang w:val="uk-UA" w:eastAsia="ar-SA"/>
              </w:rPr>
              <w:t xml:space="preserve"> відсутності таких підстав в електронній системі закупівель під час подання тендерної пропозиції.</w:t>
            </w:r>
          </w:p>
          <w:p w:rsidR="00CB6308" w:rsidRPr="00E80769" w:rsidRDefault="00CB6308" w:rsidP="00CB6308">
            <w:pPr>
              <w:pStyle w:val="12"/>
              <w:widowControl w:val="0"/>
              <w:pBdr>
                <w:top w:val="nil"/>
                <w:left w:val="nil"/>
                <w:bottom w:val="nil"/>
                <w:right w:val="nil"/>
                <w:between w:val="nil"/>
              </w:pBdr>
              <w:spacing w:line="240" w:lineRule="auto"/>
              <w:jc w:val="both"/>
              <w:rPr>
                <w:rFonts w:ascii="Times New Roman" w:eastAsia="Times New Roman" w:hAnsi="Times New Roman"/>
              </w:rPr>
            </w:pPr>
            <w:r w:rsidRPr="00E80769">
              <w:rPr>
                <w:rFonts w:ascii="Times New Roman" w:eastAsia="Times New Roman" w:hAnsi="Times New Roman"/>
                <w:lang w:val="uk-UA" w:eastAsia="ar-S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r w:rsidRPr="00E80769">
              <w:rPr>
                <w:rFonts w:ascii="Times New Roman" w:eastAsia="Times New Roman" w:hAnsi="Times New Roman"/>
              </w:rPr>
              <w:t>.</w:t>
            </w:r>
          </w:p>
          <w:p w:rsidR="00CB6308" w:rsidRPr="00E80769"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CB6308" w:rsidRPr="00E80769"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Учасники - нерезиденти для виконання вимог щодо подання документів подають у складі своєї тендерної пропозиції, документи, передбачені законодавством країн, де вони зареєстровані. Відповідні документи повинні бути легалізовані установленим порядком (крім випадків, якщо чинним законодавством встановлено звільнення від легалізації).</w:t>
            </w:r>
          </w:p>
          <w:p w:rsidR="00CB6308" w:rsidRDefault="00CB6308" w:rsidP="00CB6308">
            <w:pPr>
              <w:widowControl w:val="0"/>
              <w:tabs>
                <w:tab w:val="left" w:pos="299"/>
              </w:tabs>
              <w:ind w:right="-51"/>
              <w:jc w:val="both"/>
              <w:rPr>
                <w:rFonts w:ascii="Times New Roman" w:hAnsi="Times New Roman" w:cs="Times New Roman"/>
                <w:color w:val="000000"/>
                <w:lang w:eastAsia="ar-SA"/>
              </w:rPr>
            </w:pPr>
            <w:r w:rsidRPr="00E80769">
              <w:rPr>
                <w:rFonts w:ascii="Times New Roman" w:hAnsi="Times New Roman" w:cs="Times New Roman"/>
                <w:color w:val="000000"/>
                <w:lang w:eastAsia="ar-SA"/>
              </w:rPr>
              <w:t xml:space="preserve">На підставі частини 15 статті 29 Закону,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наявність підстав, зазначених у частині першій статті 17 Закону, або факту </w:t>
            </w:r>
            <w:r w:rsidRPr="00E80769">
              <w:rPr>
                <w:rFonts w:ascii="Times New Roman" w:hAnsi="Times New Roman" w:cs="Times New Roman"/>
                <w:color w:val="000000"/>
                <w:lang w:eastAsia="ar-SA"/>
              </w:rPr>
              <w:lastRenderedPageBreak/>
              <w:t>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1C1AD4" w:rsidRPr="00DE68A8" w:rsidRDefault="001C1AD4" w:rsidP="00DE68A8">
            <w:pPr>
              <w:spacing w:after="0" w:line="240" w:lineRule="auto"/>
              <w:jc w:val="both"/>
              <w:rPr>
                <w:rFonts w:ascii="Times New Roman" w:eastAsia="Times New Roman" w:hAnsi="Times New Roman" w:cs="Times New Roman"/>
                <w:sz w:val="24"/>
                <w:szCs w:val="24"/>
                <w:lang w:val="uk-UA" w:eastAsia="ru-RU"/>
              </w:rPr>
            </w:pPr>
            <w:r w:rsidRPr="001C1AD4">
              <w:rPr>
                <w:rFonts w:ascii="Times New Roman" w:eastAsia="Times New Roman" w:hAnsi="Times New Roman" w:cs="Times New Roman"/>
                <w:lang w:val="uk-UA" w:eastAsia="ru-RU"/>
              </w:rPr>
              <w:t xml:space="preserve">Підстави для відмови в участі у процедурі закупівлі встановлені статтею 17 Закону (крім пункту 13 частини першої статті 17 Закону) та спосіб підтвердження відповідності учасників викладені у </w:t>
            </w:r>
            <w:r w:rsidRPr="001C1AD4">
              <w:rPr>
                <w:rFonts w:ascii="Times New Roman" w:eastAsia="Times New Roman" w:hAnsi="Times New Roman" w:cs="Times New Roman"/>
                <w:b/>
                <w:highlight w:val="yellow"/>
                <w:lang w:val="uk-UA" w:eastAsia="ru-RU"/>
              </w:rPr>
              <w:t>Додатку № 2</w:t>
            </w:r>
            <w:r w:rsidRPr="001C1AD4">
              <w:rPr>
                <w:rFonts w:ascii="Times New Roman" w:eastAsia="Times New Roman" w:hAnsi="Times New Roman" w:cs="Times New Roman"/>
                <w:highlight w:val="yellow"/>
                <w:lang w:val="uk-UA" w:eastAsia="ru-RU"/>
              </w:rPr>
              <w:t>.</w:t>
            </w:r>
          </w:p>
          <w:p w:rsidR="00CB6308" w:rsidRDefault="00CB6308" w:rsidP="00DE68A8">
            <w:pPr>
              <w:pStyle w:val="rvps2"/>
              <w:widowControl w:val="0"/>
              <w:spacing w:before="0" w:beforeAutospacing="0" w:after="0" w:afterAutospacing="0"/>
              <w:jc w:val="both"/>
              <w:textAlignment w:val="baseline"/>
              <w:rPr>
                <w:sz w:val="22"/>
                <w:szCs w:val="22"/>
                <w:u w:val="single"/>
                <w:lang w:eastAsia="ar-SA"/>
              </w:rPr>
            </w:pPr>
            <w:r w:rsidRPr="00DE68A8">
              <w:rPr>
                <w:sz w:val="22"/>
                <w:szCs w:val="22"/>
                <w:lang w:eastAsia="ar-SA"/>
              </w:rPr>
              <w:t xml:space="preserve">3. </w:t>
            </w:r>
            <w:r w:rsidRPr="0028586D">
              <w:rPr>
                <w:b/>
                <w:sz w:val="22"/>
                <w:szCs w:val="22"/>
                <w:lang w:eastAsia="ar-SA"/>
              </w:rPr>
              <w:t>Переможець</w:t>
            </w:r>
            <w:r w:rsidRPr="00E80769">
              <w:rPr>
                <w:sz w:val="22"/>
                <w:szCs w:val="22"/>
                <w:lang w:eastAsia="ar-SA"/>
              </w:rPr>
              <w:t xml:space="preserve"> процедури закупівлі у строк, що не перевищує </w:t>
            </w:r>
            <w:r w:rsidRPr="001318CE">
              <w:rPr>
                <w:b/>
                <w:sz w:val="22"/>
                <w:szCs w:val="22"/>
                <w:lang w:eastAsia="ar-SA"/>
              </w:rPr>
              <w:t xml:space="preserve">чотири дні з дати оприлюднення </w:t>
            </w:r>
            <w:r w:rsidRPr="00E80769">
              <w:rPr>
                <w:sz w:val="22"/>
                <w:szCs w:val="22"/>
                <w:lang w:eastAsia="ar-SA"/>
              </w:rPr>
              <w:t xml:space="preserve">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w:t>
            </w:r>
            <w:r w:rsidRPr="00606C90">
              <w:rPr>
                <w:sz w:val="22"/>
                <w:szCs w:val="22"/>
                <w:u w:val="single"/>
                <w:lang w:eastAsia="ar-SA"/>
              </w:rPr>
              <w:t>3, 5, 6 і 12 частини першої та частиною другою статті 17 Закону</w:t>
            </w:r>
            <w:r w:rsidR="00DE68A8">
              <w:rPr>
                <w:sz w:val="22"/>
                <w:szCs w:val="22"/>
                <w:u w:val="single"/>
                <w:lang w:eastAsia="ar-SA"/>
              </w:rPr>
              <w:t>.</w:t>
            </w:r>
          </w:p>
          <w:p w:rsidR="00DE68A8" w:rsidRPr="00E80769" w:rsidRDefault="00DE68A8" w:rsidP="00DE68A8">
            <w:pPr>
              <w:pStyle w:val="rvps2"/>
              <w:widowControl w:val="0"/>
              <w:spacing w:before="0" w:beforeAutospacing="0" w:after="0" w:afterAutospacing="0"/>
              <w:jc w:val="both"/>
              <w:textAlignment w:val="baseline"/>
              <w:rPr>
                <w:lang w:eastAsia="ar-SA"/>
              </w:rPr>
            </w:pPr>
          </w:p>
          <w:p w:rsidR="00CB6308" w:rsidRPr="00E80769" w:rsidRDefault="00CB6308" w:rsidP="00CB6308">
            <w:pPr>
              <w:pStyle w:val="ac"/>
              <w:widowControl w:val="0"/>
              <w:spacing w:before="0" w:beforeAutospacing="0" w:after="0" w:afterAutospacing="0"/>
              <w:jc w:val="both"/>
              <w:rPr>
                <w:color w:val="000000"/>
                <w:sz w:val="22"/>
                <w:szCs w:val="22"/>
              </w:rPr>
            </w:pPr>
            <w:r w:rsidRPr="00E80769">
              <w:rPr>
                <w:color w:val="000000"/>
                <w:sz w:val="22"/>
                <w:szCs w:val="22"/>
              </w:rPr>
              <w:t>У разі якщо учасником-переможцем є об’єднання учасників, документи, які передбачені п.п.3 п.5 розділу 3 тендерної документації надаються кожною юридичною особою, яка входить до складу об’єднання учасників, окремо.</w:t>
            </w:r>
          </w:p>
          <w:p w:rsidR="00CB6308" w:rsidRPr="00E80769" w:rsidRDefault="00CB6308" w:rsidP="00CB6308">
            <w:pPr>
              <w:pStyle w:val="ac"/>
              <w:widowControl w:val="0"/>
              <w:spacing w:before="0" w:beforeAutospacing="0" w:after="0" w:afterAutospacing="0"/>
              <w:jc w:val="both"/>
              <w:rPr>
                <w:color w:val="000000"/>
                <w:sz w:val="22"/>
                <w:szCs w:val="22"/>
              </w:rPr>
            </w:pPr>
            <w:r w:rsidRPr="00E80769">
              <w:rPr>
                <w:iCs/>
                <w:sz w:val="22"/>
                <w:szCs w:val="22"/>
              </w:rPr>
              <w:t xml:space="preserve">Учасник-переможець нерезидент для виконання вимог, щодо надання документів, передбачених п.п. </w:t>
            </w:r>
            <w:r w:rsidRPr="00E80769">
              <w:rPr>
                <w:iCs/>
                <w:sz w:val="22"/>
                <w:szCs w:val="22"/>
                <w:lang w:val="ru-RU"/>
              </w:rPr>
              <w:t>3</w:t>
            </w:r>
            <w:r w:rsidRPr="00E80769">
              <w:rPr>
                <w:iCs/>
                <w:sz w:val="22"/>
                <w:szCs w:val="22"/>
              </w:rPr>
              <w:t xml:space="preserve"> п.5 розділу 3 тендерної документації, подають у складі своєї пропозиції документи, передбачені законодавством країн, де вони зареєстровані</w:t>
            </w:r>
            <w:r w:rsidR="00FC040C">
              <w:rPr>
                <w:iCs/>
                <w:sz w:val="22"/>
                <w:szCs w:val="22"/>
              </w:rPr>
              <w:t>.</w:t>
            </w:r>
          </w:p>
          <w:p w:rsidR="00CB6308" w:rsidRPr="00E80769" w:rsidRDefault="00CB6308" w:rsidP="00CB6308">
            <w:pPr>
              <w:widowControl w:val="0"/>
              <w:tabs>
                <w:tab w:val="left" w:pos="299"/>
              </w:tabs>
              <w:ind w:right="-51"/>
              <w:jc w:val="both"/>
              <w:rPr>
                <w:rFonts w:ascii="Times New Roman" w:hAnsi="Times New Roman" w:cs="Times New Roman"/>
                <w:color w:val="000000"/>
                <w:lang w:val="uk-UA" w:eastAsia="ar-SA"/>
              </w:rPr>
            </w:pPr>
            <w:r w:rsidRPr="00E80769">
              <w:rPr>
                <w:rFonts w:ascii="Times New Roman" w:hAnsi="Times New Roman" w:cs="Times New Roman"/>
                <w:color w:val="000000"/>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883933">
              <w:rPr>
                <w:rFonts w:ascii="Times New Roman" w:hAnsi="Times New Roman" w:cs="Times New Roman"/>
                <w:b/>
                <w:color w:val="000000"/>
                <w:lang w:val="uk-UA"/>
              </w:rPr>
              <w:t>крім випадків, коли доступ до такої інформації є обмеженим на момент оприлюднення оголошення про проведення відкритих торгів</w:t>
            </w:r>
            <w:r w:rsidRPr="00E80769">
              <w:rPr>
                <w:rFonts w:ascii="Times New Roman" w:hAnsi="Times New Roman" w:cs="Times New Roman"/>
                <w:color w:val="000000"/>
                <w:lang w:val="uk-UA"/>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технічні, якісні та кількісні характеристики предмета закупівлі</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w:t>
            </w:r>
            <w:r w:rsidRPr="008F7A7E">
              <w:rPr>
                <w:rFonts w:ascii="Times New Roman" w:eastAsia="Times New Roman" w:hAnsi="Times New Roman" w:cs="Times New Roman"/>
                <w:b/>
                <w:color w:val="000000"/>
                <w:lang w:eastAsia="ru-RU"/>
              </w:rPr>
              <w:t>Додатку № 1.</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7</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Інформація про субпідрядника / співвиконавця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Закуповується товар, тому вимоги щодо надання інформації про субпідрядника / співвиконавця не встановлюються.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8</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703D22">
              <w:rPr>
                <w:rFonts w:ascii="Times New Roman" w:eastAsia="Times New Roman" w:hAnsi="Times New Roman" w:cs="Times New Roman"/>
                <w:color w:val="000000"/>
                <w:sz w:val="24"/>
                <w:szCs w:val="24"/>
                <w:lang w:eastAsia="ru-RU"/>
              </w:rPr>
              <w:t>Внесення змін або відкликання тендерної пропозиції учасником</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9</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0F1D9B" w:rsidRDefault="00CB6308" w:rsidP="00CB6308">
            <w:pPr>
              <w:spacing w:before="150" w:after="150" w:line="240" w:lineRule="auto"/>
              <w:rPr>
                <w:rFonts w:ascii="Times New Roman" w:eastAsia="Times New Roman" w:hAnsi="Times New Roman" w:cs="Times New Roman"/>
                <w:sz w:val="24"/>
                <w:szCs w:val="24"/>
                <w:highlight w:val="green"/>
                <w:lang w:eastAsia="ru-RU"/>
              </w:rPr>
            </w:pPr>
            <w:r w:rsidRPr="00EA58D8">
              <w:rPr>
                <w:rFonts w:ascii="Times New Roman" w:eastAsia="Times New Roman" w:hAnsi="Times New Roman" w:cs="Times New Roman"/>
                <w:color w:val="000000"/>
                <w:sz w:val="24"/>
                <w:szCs w:val="24"/>
                <w:lang w:eastAsia="ru-RU"/>
              </w:rPr>
              <w:t>Ступень локалізації виробництва</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hAnsi="Times New Roman" w:cs="Times New Roman"/>
              </w:rPr>
              <w:t>Не застосовується</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t>Подання та розкриття тендерної пропозиції</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Кінцевий строк подання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D40843" w:rsidRDefault="00CB6308" w:rsidP="00CB6308">
            <w:pPr>
              <w:spacing w:before="150" w:after="150" w:line="240" w:lineRule="auto"/>
              <w:jc w:val="both"/>
              <w:rPr>
                <w:rFonts w:ascii="Times New Roman" w:eastAsia="Times New Roman" w:hAnsi="Times New Roman" w:cs="Times New Roman"/>
                <w:lang w:val="uk-UA" w:eastAsia="ru-RU"/>
              </w:rPr>
            </w:pPr>
            <w:r w:rsidRPr="008F7A7E">
              <w:rPr>
                <w:rFonts w:ascii="Times New Roman" w:eastAsia="Times New Roman" w:hAnsi="Times New Roman" w:cs="Times New Roman"/>
                <w:color w:val="000000"/>
                <w:lang w:eastAsia="ru-RU"/>
              </w:rPr>
              <w:t>Кінцевий строк подання тендерних пропозицій:</w:t>
            </w:r>
            <w:r w:rsidR="00F720B1">
              <w:rPr>
                <w:rFonts w:ascii="Times New Roman" w:eastAsia="Times New Roman" w:hAnsi="Times New Roman" w:cs="Times New Roman"/>
                <w:color w:val="000000"/>
                <w:lang w:val="uk-UA" w:eastAsia="ru-RU"/>
              </w:rPr>
              <w:t xml:space="preserve">  </w:t>
            </w:r>
            <w:r w:rsidR="002C791E">
              <w:rPr>
                <w:rFonts w:ascii="Times New Roman" w:eastAsia="Times New Roman" w:hAnsi="Times New Roman" w:cs="Times New Roman"/>
                <w:color w:val="000000"/>
                <w:lang w:val="uk-UA" w:eastAsia="ru-RU"/>
              </w:rPr>
              <w:t>12</w:t>
            </w:r>
            <w:bookmarkStart w:id="0" w:name="_GoBack"/>
            <w:bookmarkEnd w:id="0"/>
            <w:r w:rsidR="003447DE">
              <w:rPr>
                <w:rFonts w:ascii="Times New Roman" w:eastAsia="Times New Roman" w:hAnsi="Times New Roman" w:cs="Times New Roman"/>
                <w:color w:val="000000"/>
                <w:lang w:val="uk-UA" w:eastAsia="ru-RU"/>
              </w:rPr>
              <w:t>.02.</w:t>
            </w:r>
            <w:r w:rsidR="00D40843">
              <w:rPr>
                <w:rFonts w:ascii="Times New Roman" w:eastAsia="Times New Roman" w:hAnsi="Times New Roman" w:cs="Times New Roman"/>
                <w:b/>
                <w:lang w:eastAsia="ru-RU"/>
              </w:rPr>
              <w:t>202</w:t>
            </w:r>
            <w:r w:rsidR="00D40843">
              <w:rPr>
                <w:rFonts w:ascii="Times New Roman" w:eastAsia="Times New Roman" w:hAnsi="Times New Roman" w:cs="Times New Roman"/>
                <w:b/>
                <w:lang w:val="uk-UA" w:eastAsia="ru-RU"/>
              </w:rPr>
              <w:t>3</w:t>
            </w:r>
            <w:r w:rsidR="008F7A7E" w:rsidRPr="00D40843">
              <w:rPr>
                <w:rFonts w:ascii="Times New Roman" w:eastAsia="Times New Roman" w:hAnsi="Times New Roman" w:cs="Times New Roman"/>
                <w:b/>
                <w:lang w:val="uk-UA" w:eastAsia="ru-RU"/>
              </w:rPr>
              <w:t xml:space="preserve"> р.</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Тендерні пропозиції після закінчення кінцевого строку їх подання не приймаються електронною системою закупівель.</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Дата та час розкриття тендерної пропозиції</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20F33"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w:t>
            </w:r>
            <w:r w:rsidRPr="00E80769">
              <w:rPr>
                <w:rFonts w:ascii="Times New Roman" w:eastAsia="Times New Roman" w:hAnsi="Times New Roman" w:cs="Times New Roman"/>
                <w:color w:val="000000"/>
                <w:lang w:eastAsia="ru-RU"/>
              </w:rPr>
              <w:lastRenderedPageBreak/>
              <w:t>завершення електронного аукціону.</w:t>
            </w:r>
          </w:p>
          <w:p w:rsidR="003470F5" w:rsidRDefault="003470F5" w:rsidP="00CB6308">
            <w:pPr>
              <w:spacing w:before="150" w:after="150" w:line="240" w:lineRule="auto"/>
              <w:jc w:val="both"/>
              <w:rPr>
                <w:rFonts w:ascii="Times New Roman" w:eastAsia="Times New Roman" w:hAnsi="Times New Roman" w:cs="Times New Roman"/>
                <w:lang w:val="uk-UA" w:eastAsia="ru-RU"/>
              </w:rPr>
            </w:pPr>
            <w:r w:rsidRPr="00736D40">
              <w:rPr>
                <w:rFonts w:ascii="Times New Roman" w:eastAsia="Times New Roman" w:hAnsi="Times New Roman" w:cs="Times New Roman"/>
                <w:lang w:eastAsia="ru-RU"/>
              </w:rPr>
              <w:t>Тендерні пропозиції</w:t>
            </w:r>
            <w:r w:rsidRPr="003470F5">
              <w:rPr>
                <w:rFonts w:ascii="Times New Roman" w:eastAsia="Times New Roman" w:hAnsi="Times New Roman" w:cs="Times New Roman"/>
                <w:lang w:eastAsia="ru-RU"/>
              </w:rPr>
              <w:t xml:space="preserve"> після закінчення кінцевого строку їх подання, не приймаються електронною системою закупівель</w:t>
            </w:r>
            <w:r>
              <w:rPr>
                <w:rFonts w:ascii="Times New Roman" w:eastAsia="Times New Roman" w:hAnsi="Times New Roman" w:cs="Times New Roman"/>
                <w:lang w:val="uk-UA" w:eastAsia="ru-RU"/>
              </w:rPr>
              <w:t>.</w:t>
            </w:r>
          </w:p>
          <w:p w:rsidR="00736D40" w:rsidRPr="003470F5" w:rsidRDefault="00736D40" w:rsidP="00CB6308">
            <w:pPr>
              <w:spacing w:before="150" w:after="150" w:line="240" w:lineRule="auto"/>
              <w:jc w:val="both"/>
              <w:rPr>
                <w:rFonts w:ascii="Times New Roman" w:eastAsia="Times New Roman" w:hAnsi="Times New Roman" w:cs="Times New Roman"/>
                <w:lang w:val="uk-UA" w:eastAsia="ru-RU"/>
              </w:rPr>
            </w:pPr>
            <w:r w:rsidRPr="00736D40">
              <w:rPr>
                <w:rFonts w:ascii="Times New Roman" w:eastAsia="Times New Roman" w:hAnsi="Times New Roman" w:cs="Times New Roman"/>
                <w:lang w:val="uk-UA" w:eastAsia="ru-RU"/>
              </w:rPr>
              <w:t>Тендерні пропозиції</w:t>
            </w:r>
            <w:r>
              <w:rPr>
                <w:rFonts w:ascii="Times New Roman" w:eastAsia="Times New Roman" w:hAnsi="Times New Roman" w:cs="Times New Roman"/>
                <w:lang w:val="uk-UA" w:eastAsia="ru-RU"/>
              </w:rPr>
              <w:t xml:space="preserve">, </w:t>
            </w:r>
            <w:r w:rsidRPr="00736D40">
              <w:rPr>
                <w:rFonts w:ascii="Times New Roman" w:eastAsia="Times New Roman" w:hAnsi="Times New Roman" w:cs="Times New Roman"/>
                <w:lang w:val="uk-UA" w:eastAsia="ru-RU"/>
              </w:rPr>
              <w:t>ціна яких перевищує очікувану вартість предмета закупівлі, не розглядаються Замовником</w:t>
            </w:r>
            <w:r w:rsidR="003F53AA">
              <w:rPr>
                <w:rFonts w:ascii="Times New Roman" w:eastAsia="Times New Roman" w:hAnsi="Times New Roman" w:cs="Times New Roman"/>
                <w:lang w:val="uk-UA" w:eastAsia="ru-RU"/>
              </w:rPr>
              <w:t>.</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lastRenderedPageBreak/>
              <w:t>Оцінка тендерної пропозиції</w:t>
            </w:r>
          </w:p>
        </w:tc>
      </w:tr>
      <w:tr w:rsidR="00CB6308" w:rsidRPr="00E82C7D" w:rsidTr="00AC6E36">
        <w:trPr>
          <w:trHeight w:val="2106"/>
        </w:trPr>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Перелік критеріїв оцінки та методика оцінки тендерних пропозицій із зазначенням питомої ваги кожного критерію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Єдиний критерій оцінки – Ціна – 100%.</w:t>
            </w:r>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C1AD4" w:rsidRPr="001C1AD4" w:rsidRDefault="001C1AD4" w:rsidP="00CB6308">
            <w:pPr>
              <w:spacing w:before="150" w:after="150" w:line="240" w:lineRule="auto"/>
              <w:jc w:val="both"/>
              <w:rPr>
                <w:rFonts w:ascii="Times New Roman" w:eastAsia="Times New Roman" w:hAnsi="Times New Roman" w:cs="Times New Roman"/>
                <w:lang w:val="uk-UA" w:eastAsia="ru-RU"/>
              </w:rPr>
            </w:pPr>
            <w:r w:rsidRPr="00985C36">
              <w:rPr>
                <w:rFonts w:ascii="Times New Roman" w:eastAsia="Times New Roman" w:hAnsi="Times New Roman" w:cs="Times New Roman"/>
                <w:b/>
                <w:lang w:eastAsia="ru-RU"/>
              </w:rPr>
              <w:t>Ціна тендерної пропозиції/пропозиції не може перевищувати очікувану вартість</w:t>
            </w:r>
            <w:r w:rsidRPr="001C1AD4">
              <w:rPr>
                <w:rFonts w:ascii="Times New Roman" w:eastAsia="Times New Roman" w:hAnsi="Times New Roman" w:cs="Times New Roman"/>
                <w:b/>
                <w:color w:val="FF0000"/>
                <w:lang w:eastAsia="ru-RU"/>
              </w:rPr>
              <w:t xml:space="preserve"> </w:t>
            </w:r>
            <w:r w:rsidRPr="00985C36">
              <w:rPr>
                <w:rFonts w:ascii="Times New Roman" w:eastAsia="Times New Roman" w:hAnsi="Times New Roman" w:cs="Times New Roman"/>
                <w:b/>
                <w:lang w:eastAsia="ru-RU"/>
              </w:rPr>
              <w:t>предмета закупівлі</w:t>
            </w:r>
            <w:r w:rsidRPr="00985C36">
              <w:rPr>
                <w:rFonts w:ascii="Times New Roman" w:eastAsia="Times New Roman" w:hAnsi="Times New Roman" w:cs="Times New Roman"/>
                <w:lang w:eastAsia="ru-RU"/>
              </w:rPr>
              <w:t xml:space="preserve">, </w:t>
            </w:r>
            <w:r w:rsidRPr="001C1AD4">
              <w:rPr>
                <w:rFonts w:ascii="Times New Roman" w:eastAsia="Times New Roman" w:hAnsi="Times New Roman" w:cs="Times New Roman"/>
                <w:lang w:eastAsia="ru-RU"/>
              </w:rPr>
              <w:t>зазначену в оголошенні про проведення конкурентної процедури закупівлі</w:t>
            </w:r>
            <w:r>
              <w:rPr>
                <w:rFonts w:ascii="Times New Roman" w:eastAsia="Times New Roman" w:hAnsi="Times New Roman" w:cs="Times New Roman"/>
                <w:lang w:val="uk-UA" w:eastAsia="ru-RU"/>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BA1ABC">
              <w:rPr>
                <w:rFonts w:ascii="Times New Roman" w:eastAsia="Times New Roman" w:hAnsi="Times New Roman" w:cs="Times New Roman"/>
                <w:color w:val="000000"/>
                <w:sz w:val="24"/>
                <w:szCs w:val="24"/>
                <w:highlight w:val="green"/>
                <w:lang w:eastAsia="ru-RU"/>
              </w:rPr>
              <w:t>Інша інформація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складі тендерної пропозиції </w:t>
            </w:r>
            <w:r w:rsidRPr="00E80769">
              <w:rPr>
                <w:rFonts w:ascii="Times New Roman" w:eastAsia="Times New Roman" w:hAnsi="Times New Roman" w:cs="Times New Roman"/>
                <w:b/>
                <w:color w:val="000000"/>
                <w:lang w:eastAsia="ru-RU"/>
              </w:rPr>
              <w:t>учасник надає інформацію</w:t>
            </w:r>
            <w:r w:rsidRPr="00E80769">
              <w:rPr>
                <w:rFonts w:ascii="Times New Roman" w:eastAsia="Times New Roman" w:hAnsi="Times New Roman" w:cs="Times New Roman"/>
                <w:color w:val="000000"/>
                <w:lang w:eastAsia="ru-RU"/>
              </w:rPr>
              <w:t xml:space="preserve">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w:t>
            </w:r>
            <w:r w:rsidR="00013E57">
              <w:rPr>
                <w:rFonts w:ascii="Times New Roman" w:eastAsia="Times New Roman" w:hAnsi="Times New Roman" w:cs="Times New Roman"/>
                <w:color w:val="000000"/>
                <w:lang w:val="uk-UA" w:eastAsia="ru-RU"/>
              </w:rPr>
              <w:t>ї</w:t>
            </w:r>
            <w:r w:rsidRPr="00E80769">
              <w:rPr>
                <w:rFonts w:ascii="Times New Roman" w:eastAsia="Times New Roman" w:hAnsi="Times New Roman" w:cs="Times New Roman"/>
                <w:color w:val="000000"/>
                <w:lang w:eastAsia="ru-RU"/>
              </w:rPr>
              <w:t xml:space="preserve"> у довідці в довільній формі учасник надає Витяг з Єдиного державного реєстру юридичних осіб, фізичних осіб - підприємців та громадських формувань.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та / або у випадку якщо учасник процедури закупівлі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замовник відхиляє такого учасника на підставі абзацу 7 підпункту 1 пункту 41 Особливостей, а саме: учасник процедури закупівлі є </w:t>
            </w:r>
            <w:r w:rsidRPr="00E80769">
              <w:rPr>
                <w:rFonts w:ascii="Times New Roman" w:eastAsia="Times New Roman" w:hAnsi="Times New Roman" w:cs="Times New Roman"/>
                <w:color w:val="000000"/>
                <w:lang w:eastAsia="ru-RU"/>
              </w:rPr>
              <w:lastRenderedPageBreak/>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985C36">
              <w:rPr>
                <w:rFonts w:ascii="Times New Roman" w:eastAsia="Times New Roman" w:hAnsi="Times New Roman" w:cs="Times New Roman"/>
                <w:color w:val="000000"/>
                <w:lang w:eastAsia="ru-RU"/>
              </w:rPr>
              <w:t xml:space="preserve">Учасник у складі тендерної пропозиції </w:t>
            </w:r>
            <w:r w:rsidRPr="00985C36">
              <w:rPr>
                <w:rFonts w:ascii="Times New Roman" w:eastAsia="Times New Roman" w:hAnsi="Times New Roman" w:cs="Times New Roman"/>
                <w:b/>
                <w:color w:val="000000"/>
                <w:lang w:eastAsia="ru-RU"/>
              </w:rPr>
              <w:t>має надати</w:t>
            </w:r>
            <w:r w:rsidRPr="00985C36">
              <w:rPr>
                <w:rFonts w:ascii="Times New Roman" w:eastAsia="Times New Roman" w:hAnsi="Times New Roman" w:cs="Times New Roman"/>
                <w:color w:val="000000"/>
                <w:lang w:eastAsia="ru-RU"/>
              </w:rPr>
              <w:t xml:space="preserve">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w:t>
            </w:r>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3039EC">
              <w:rPr>
                <w:rFonts w:ascii="Times New Roman" w:eastAsia="Times New Roman" w:hAnsi="Times New Roman" w:cs="Times New Roman"/>
                <w:b/>
                <w:i/>
                <w:color w:val="000000"/>
                <w:u w:val="single"/>
                <w:lang w:eastAsia="ru-RU"/>
              </w:rPr>
              <w:t>Під невідповідністю в інформації та/або документах</w:t>
            </w:r>
            <w:r w:rsidRPr="00E80769">
              <w:rPr>
                <w:rFonts w:ascii="Times New Roman" w:eastAsia="Times New Roman" w:hAnsi="Times New Roman" w:cs="Times New Roman"/>
                <w:color w:val="000000"/>
                <w:lang w:eastAsia="ru-RU"/>
              </w:rPr>
              <w:t>,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0D0AEC">
              <w:rPr>
                <w:rFonts w:ascii="Times New Roman" w:eastAsia="Times New Roman" w:hAnsi="Times New Roman" w:cs="Times New Roman"/>
                <w:i/>
                <w:color w:val="000000"/>
                <w:u w:val="single"/>
                <w:lang w:eastAsia="ru-RU"/>
              </w:rPr>
              <w:t>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r w:rsidRPr="00E80769">
              <w:rPr>
                <w:rFonts w:ascii="Times New Roman" w:eastAsia="Times New Roman" w:hAnsi="Times New Roman" w:cs="Times New Roman"/>
                <w:color w:val="000000"/>
                <w:lang w:eastAsia="ru-RU"/>
              </w:rPr>
              <w:t>).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w:t>
            </w:r>
            <w:r w:rsidRPr="00E80769">
              <w:rPr>
                <w:rFonts w:ascii="Times New Roman" w:eastAsia="Times New Roman" w:hAnsi="Times New Roman" w:cs="Times New Roman"/>
                <w:color w:val="000000"/>
                <w:lang w:eastAsia="ru-RU"/>
              </w:rPr>
              <w:lastRenderedPageBreak/>
              <w:t>оскарження.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1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CB6308" w:rsidRPr="00E80769" w:rsidRDefault="00CB6308" w:rsidP="00CB6308">
            <w:pPr>
              <w:spacing w:after="0" w:line="240" w:lineRule="auto"/>
              <w:rPr>
                <w:rFonts w:ascii="Times New Roman" w:eastAsia="Times New Roman" w:hAnsi="Times New Roman" w:cs="Times New Roman"/>
                <w:lang w:eastAsia="ru-RU"/>
              </w:rPr>
            </w:pP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F779B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lastRenderedPageBreak/>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F779B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Відхилення тендерних пропозицій</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1E51EA">
              <w:rPr>
                <w:rFonts w:ascii="Times New Roman" w:eastAsia="Times New Roman" w:hAnsi="Times New Roman" w:cs="Times New Roman"/>
                <w:b/>
                <w:color w:val="000000"/>
                <w:lang w:eastAsia="ru-RU"/>
              </w:rPr>
              <w:t>Замовник відхиляє тендерну пропозицію</w:t>
            </w:r>
            <w:r w:rsidRPr="00E80769">
              <w:rPr>
                <w:rFonts w:ascii="Times New Roman" w:eastAsia="Times New Roman" w:hAnsi="Times New Roman" w:cs="Times New Roman"/>
                <w:color w:val="000000"/>
                <w:lang w:eastAsia="ru-RU"/>
              </w:rPr>
              <w:t xml:space="preserve"> із зазначенням аргументації в електронній системі закупівель у разі, коли: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1) </w:t>
            </w:r>
            <w:r w:rsidRPr="001E51EA">
              <w:rPr>
                <w:rFonts w:ascii="Times New Roman" w:eastAsia="Times New Roman" w:hAnsi="Times New Roman" w:cs="Times New Roman"/>
                <w:color w:val="000000"/>
                <w:u w:val="single"/>
                <w:lang w:eastAsia="ru-RU"/>
              </w:rPr>
              <w:t>учасник процедури закупівлі</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3"/>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CB6308" w:rsidRPr="00E80769" w:rsidRDefault="00CB6308" w:rsidP="00CB6308">
            <w:pPr>
              <w:numPr>
                <w:ilvl w:val="0"/>
                <w:numId w:val="13"/>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визначив конфіденційною інформацію, що не може бути визначена як конфіденційна відповідно до вимог частини другої статті 28 Закону;</w:t>
            </w:r>
          </w:p>
          <w:p w:rsidR="00CB6308" w:rsidRPr="00E80769" w:rsidRDefault="00CB6308" w:rsidP="00CB6308">
            <w:pPr>
              <w:numPr>
                <w:ilvl w:val="0"/>
                <w:numId w:val="13"/>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2) </w:t>
            </w:r>
            <w:r w:rsidRPr="001E51EA">
              <w:rPr>
                <w:rFonts w:ascii="Times New Roman" w:eastAsia="Times New Roman" w:hAnsi="Times New Roman" w:cs="Times New Roman"/>
                <w:color w:val="000000"/>
                <w:u w:val="single"/>
                <w:lang w:eastAsia="ru-RU"/>
              </w:rPr>
              <w:t>тендерна пропозиція</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4"/>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відповідає умовам технічної специфікації та іншим вимогам щодо предмета закупівлі тендерної документації;</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викладена іншою мовою (мовами), ніж мова (мови), що передбачена тендерною документацією;</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є такою, строк дії якої закінчився;</w:t>
            </w:r>
          </w:p>
          <w:p w:rsidR="00CB6308" w:rsidRPr="00E80769" w:rsidRDefault="00CB6308" w:rsidP="00CB6308">
            <w:pPr>
              <w:numPr>
                <w:ilvl w:val="0"/>
                <w:numId w:val="14"/>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 xml:space="preserve">є такою, </w:t>
            </w:r>
            <w:r w:rsidRPr="00186F2E">
              <w:rPr>
                <w:rFonts w:ascii="Times New Roman" w:eastAsia="Times New Roman" w:hAnsi="Times New Roman" w:cs="Times New Roman"/>
                <w:b/>
                <w:color w:val="000000"/>
                <w:u w:val="single"/>
                <w:lang w:eastAsia="ru-RU"/>
              </w:rPr>
              <w:t>ціна якої перевищує очікувану вартість предмета закупівлі</w:t>
            </w:r>
            <w:r w:rsidRPr="00E80769">
              <w:rPr>
                <w:rFonts w:ascii="Times New Roman" w:eastAsia="Times New Roman" w:hAnsi="Times New Roman" w:cs="Times New Roman"/>
                <w:color w:val="000000"/>
                <w:lang w:eastAsia="ru-RU"/>
              </w:rPr>
              <w:t xml:space="preserve">,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w:t>
            </w:r>
            <w:r w:rsidRPr="00E80769">
              <w:rPr>
                <w:rFonts w:ascii="Times New Roman" w:eastAsia="Times New Roman" w:hAnsi="Times New Roman" w:cs="Times New Roman"/>
                <w:color w:val="000000"/>
                <w:lang w:eastAsia="ru-RU"/>
              </w:rPr>
              <w:lastRenderedPageBreak/>
              <w:t>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CB6308" w:rsidRPr="00E80769" w:rsidRDefault="00CB6308" w:rsidP="00CB6308">
            <w:pPr>
              <w:numPr>
                <w:ilvl w:val="0"/>
                <w:numId w:val="14"/>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відповідає вимогам, установленим у тендерній документації відповідно до абзацу першого частини третьої статті 22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3) </w:t>
            </w:r>
            <w:r w:rsidRPr="001E51EA">
              <w:rPr>
                <w:rFonts w:ascii="Times New Roman" w:eastAsia="Times New Roman" w:hAnsi="Times New Roman" w:cs="Times New Roman"/>
                <w:color w:val="000000"/>
                <w:u w:val="single"/>
                <w:lang w:eastAsia="ru-RU"/>
              </w:rPr>
              <w:t>переможець процедури закупівлі</w:t>
            </w:r>
            <w:r w:rsidRPr="00E80769">
              <w:rPr>
                <w:rFonts w:ascii="Times New Roman" w:eastAsia="Times New Roman" w:hAnsi="Times New Roman" w:cs="Times New Roman"/>
                <w:color w:val="000000"/>
                <w:lang w:eastAsia="ru-RU"/>
              </w:rPr>
              <w:t>:</w:t>
            </w:r>
          </w:p>
          <w:p w:rsidR="00CB6308" w:rsidRPr="00E80769" w:rsidRDefault="00CB6308" w:rsidP="00CB6308">
            <w:pPr>
              <w:numPr>
                <w:ilvl w:val="0"/>
                <w:numId w:val="15"/>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цих особливостей;</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копію ліцензії або документа дозвільного характеру (у разі їх наявності) відповідно до частини другої статті 41 Закону;</w:t>
            </w:r>
          </w:p>
          <w:p w:rsidR="00CB6308" w:rsidRPr="00E80769" w:rsidRDefault="00CB6308" w:rsidP="00CB6308">
            <w:pPr>
              <w:numPr>
                <w:ilvl w:val="0"/>
                <w:numId w:val="15"/>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не надав забезпечення виконання договору про закупівлю, якщо таке забезпечення вимагалося замовником;</w:t>
            </w:r>
          </w:p>
          <w:p w:rsidR="00CB6308" w:rsidRPr="00E80769" w:rsidRDefault="00CB6308" w:rsidP="00CB6308">
            <w:pPr>
              <w:numPr>
                <w:ilvl w:val="0"/>
                <w:numId w:val="15"/>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може відхилити тендерну пропозицію із зазначенням аргументації в електронній системі закупівель у разі, коли:</w:t>
            </w:r>
          </w:p>
          <w:p w:rsidR="00CB6308" w:rsidRPr="00E80769" w:rsidRDefault="00CB6308" w:rsidP="00CB6308">
            <w:pPr>
              <w:numPr>
                <w:ilvl w:val="0"/>
                <w:numId w:val="16"/>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CB6308" w:rsidRPr="00E80769" w:rsidRDefault="00CB6308" w:rsidP="00CB6308">
            <w:pPr>
              <w:numPr>
                <w:ilvl w:val="0"/>
                <w:numId w:val="16"/>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CB6308" w:rsidRPr="00E82C7D" w:rsidTr="009A6D6C">
        <w:tc>
          <w:tcPr>
            <w:tcW w:w="11057"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after="0" w:line="240" w:lineRule="auto"/>
              <w:jc w:val="center"/>
              <w:rPr>
                <w:rFonts w:ascii="Times New Roman" w:eastAsia="Times New Roman" w:hAnsi="Times New Roman" w:cs="Times New Roman"/>
                <w:lang w:eastAsia="ru-RU"/>
              </w:rPr>
            </w:pPr>
            <w:r w:rsidRPr="00E80769">
              <w:rPr>
                <w:rFonts w:ascii="Times New Roman" w:eastAsia="Times New Roman" w:hAnsi="Times New Roman" w:cs="Times New Roman"/>
                <w:b/>
                <w:bCs/>
                <w:color w:val="000000"/>
                <w:lang w:eastAsia="ru-RU"/>
              </w:rPr>
              <w:lastRenderedPageBreak/>
              <w:t>Результати тендеру та укладання договору про закупівлю</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1</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F779BD">
              <w:rPr>
                <w:rFonts w:ascii="Times New Roman" w:eastAsia="Times New Roman" w:hAnsi="Times New Roman" w:cs="Times New Roman"/>
                <w:color w:val="000000"/>
                <w:sz w:val="24"/>
                <w:szCs w:val="24"/>
                <w:lang w:eastAsia="ru-RU"/>
              </w:rPr>
              <w:t>Відміна замовником тендеру чи визнання його таким, що не відбувся</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Замовник відміняє відкриті торги у разі:</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1) відсутності подальшої потреби в закупівлі товарів, робіт чи послуг;</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3) скорочення обсягу видатків на здійснення закупівлі товарів, робіт чи послуг;</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4) коли здійснення закупівлі стало неможливим внаслідок дії обставин непереборної сили.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lastRenderedPageBreak/>
              <w:t>Відкриті торги автоматично відміняються електронною системою закупівель у разі:</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Відкриті торги можуть бути відмінені частково (за лотом).</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2</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Строк укладання договору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w:t>
            </w:r>
            <w:r w:rsidRPr="008416E0">
              <w:rPr>
                <w:rFonts w:ascii="Times New Roman" w:eastAsia="Times New Roman" w:hAnsi="Times New Roman" w:cs="Times New Roman"/>
                <w:b/>
                <w:color w:val="000000"/>
                <w:lang w:eastAsia="ru-RU"/>
              </w:rPr>
              <w:t>через п’ять днів</w:t>
            </w:r>
            <w:r w:rsidRPr="00E80769">
              <w:rPr>
                <w:rFonts w:ascii="Times New Roman" w:eastAsia="Times New Roman" w:hAnsi="Times New Roman" w:cs="Times New Roman"/>
                <w:color w:val="000000"/>
                <w:lang w:eastAsia="ru-RU"/>
              </w:rPr>
              <w:t xml:space="preserve"> з дати оприлюднення в електронній системі закупівель повідомлення про намір укласти договір про закупівлю.</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416E0">
              <w:rPr>
                <w:rFonts w:ascii="Times New Roman" w:eastAsia="Times New Roman" w:hAnsi="Times New Roman" w:cs="Times New Roman"/>
                <w:b/>
                <w:color w:val="000000"/>
                <w:lang w:eastAsia="ru-RU"/>
              </w:rPr>
              <w:t>не пізніше ніж через 15 днів</w:t>
            </w:r>
            <w:r w:rsidRPr="00E80769">
              <w:rPr>
                <w:rFonts w:ascii="Times New Roman" w:eastAsia="Times New Roman" w:hAnsi="Times New Roman" w:cs="Times New Roman"/>
                <w:color w:val="000000"/>
                <w:lang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3</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9B4DAC" w:rsidRDefault="00CB6308" w:rsidP="00CB6308">
            <w:pPr>
              <w:spacing w:before="150" w:after="150" w:line="240" w:lineRule="auto"/>
              <w:rPr>
                <w:rFonts w:ascii="Times New Roman" w:eastAsia="Times New Roman" w:hAnsi="Times New Roman" w:cs="Times New Roman"/>
                <w:color w:val="000000" w:themeColor="text1"/>
                <w:sz w:val="24"/>
                <w:szCs w:val="24"/>
                <w:lang w:eastAsia="ru-RU"/>
              </w:rPr>
            </w:pPr>
            <w:r w:rsidRPr="009B4DAC">
              <w:rPr>
                <w:rFonts w:ascii="Times New Roman" w:eastAsia="Times New Roman" w:hAnsi="Times New Roman" w:cs="Times New Roman"/>
                <w:color w:val="000000" w:themeColor="text1"/>
                <w:sz w:val="24"/>
                <w:szCs w:val="24"/>
                <w:lang w:eastAsia="ru-RU"/>
              </w:rPr>
              <w:t>Проект договору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Default="00CB6308" w:rsidP="00CB6308">
            <w:pPr>
              <w:spacing w:before="150" w:after="150" w:line="240" w:lineRule="auto"/>
              <w:jc w:val="both"/>
              <w:rPr>
                <w:rFonts w:ascii="Times New Roman" w:eastAsia="Times New Roman" w:hAnsi="Times New Roman" w:cs="Times New Roman"/>
                <w:color w:val="000000" w:themeColor="text1"/>
                <w:lang w:eastAsia="ru-RU"/>
              </w:rPr>
            </w:pPr>
            <w:r w:rsidRPr="00E80769">
              <w:rPr>
                <w:rFonts w:ascii="Times New Roman" w:eastAsia="Times New Roman" w:hAnsi="Times New Roman" w:cs="Times New Roman"/>
                <w:color w:val="000000" w:themeColor="text1"/>
                <w:lang w:eastAsia="ru-RU"/>
              </w:rPr>
              <w:t xml:space="preserve">Проект договору про закупівлю викладений у </w:t>
            </w:r>
            <w:r w:rsidRPr="00374DA7">
              <w:rPr>
                <w:rFonts w:ascii="Times New Roman" w:eastAsia="Times New Roman" w:hAnsi="Times New Roman" w:cs="Times New Roman"/>
                <w:b/>
                <w:color w:val="000000" w:themeColor="text1"/>
                <w:highlight w:val="yellow"/>
                <w:lang w:eastAsia="ru-RU"/>
              </w:rPr>
              <w:t>Додатку № 4</w:t>
            </w:r>
            <w:r w:rsidRPr="00E80769">
              <w:rPr>
                <w:rFonts w:ascii="Times New Roman" w:eastAsia="Times New Roman" w:hAnsi="Times New Roman" w:cs="Times New Roman"/>
                <w:color w:val="000000" w:themeColor="text1"/>
                <w:lang w:eastAsia="ru-RU"/>
              </w:rPr>
              <w:t xml:space="preserve"> до тендерної документації.</w:t>
            </w:r>
          </w:p>
          <w:p w:rsidR="00E22290" w:rsidRPr="00E22290" w:rsidRDefault="00E22290" w:rsidP="00FC51CA">
            <w:pPr>
              <w:widowControl w:val="0"/>
              <w:spacing w:beforeLines="40" w:before="96" w:afterLines="40" w:after="96" w:line="240" w:lineRule="auto"/>
              <w:ind w:right="113"/>
              <w:contextualSpacing/>
              <w:jc w:val="both"/>
              <w:rPr>
                <w:rFonts w:ascii="Times New Roman" w:eastAsia="Times New Roman" w:hAnsi="Times New Roman" w:cs="Times New Roman"/>
                <w:lang w:eastAsia="ru-RU"/>
              </w:rPr>
            </w:pPr>
            <w:r w:rsidRPr="00E22290">
              <w:rPr>
                <w:rFonts w:ascii="Times New Roman" w:eastAsia="Times New Roman" w:hAnsi="Times New Roman" w:cs="Times New Roman"/>
                <w:lang w:eastAsia="ru-RU"/>
              </w:rPr>
              <w:t>Разом з тендерною документацією замовником подається Проект договору про закупівлю з обов’язковим зазначенням порядку змін його умов.</w:t>
            </w:r>
          </w:p>
          <w:p w:rsidR="00E22290" w:rsidRPr="00E22290" w:rsidRDefault="00E22290" w:rsidP="00FC51CA">
            <w:pPr>
              <w:widowControl w:val="0"/>
              <w:spacing w:beforeLines="40" w:before="96" w:afterLines="40" w:after="96" w:line="240" w:lineRule="auto"/>
              <w:ind w:right="113"/>
              <w:contextualSpacing/>
              <w:jc w:val="both"/>
              <w:rPr>
                <w:rFonts w:ascii="Times New Roman" w:eastAsia="Times New Roman" w:hAnsi="Times New Roman" w:cs="Times New Roman"/>
                <w:lang w:eastAsia="ru-RU"/>
              </w:rPr>
            </w:pPr>
            <w:r w:rsidRPr="00E22290">
              <w:rPr>
                <w:rFonts w:ascii="Times New Roman" w:eastAsia="Times New Roman" w:hAnsi="Times New Roman" w:cs="Times New Roman"/>
                <w:lang w:eastAsia="ru-RU"/>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E22290" w:rsidRPr="00E22290" w:rsidRDefault="00E22290" w:rsidP="00E22290">
            <w:pPr>
              <w:keepNext/>
              <w:keepLines/>
              <w:spacing w:after="0" w:line="240" w:lineRule="auto"/>
              <w:jc w:val="both"/>
              <w:rPr>
                <w:rFonts w:ascii="Times New Roman" w:eastAsia="Times New Roman" w:hAnsi="Times New Roman" w:cs="Times New Roman"/>
                <w:lang w:eastAsia="ru-RU"/>
              </w:rPr>
            </w:pPr>
            <w:r w:rsidRPr="00E22290">
              <w:rPr>
                <w:rFonts w:ascii="Times New Roman" w:eastAsia="Times New Roman" w:hAnsi="Times New Roman" w:cs="Times New Roman"/>
                <w:i/>
                <w:lang w:eastAsia="ru-RU"/>
              </w:rPr>
              <w:t>Переможець</w:t>
            </w:r>
            <w:r w:rsidRPr="00E22290">
              <w:rPr>
                <w:rFonts w:ascii="Times New Roman" w:eastAsia="Times New Roman" w:hAnsi="Times New Roman" w:cs="Times New Roman"/>
                <w:lang w:eastAsia="ru-RU"/>
              </w:rPr>
              <w:t xml:space="preserve"> процедури закупівлі під час укладення договору про закупівлю повинен надати:</w:t>
            </w:r>
          </w:p>
          <w:p w:rsidR="00E22290"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E22290">
              <w:rPr>
                <w:rFonts w:ascii="Times New Roman" w:eastAsia="Times New Roman" w:hAnsi="Times New Roman" w:cs="Times New Roman"/>
                <w:color w:val="000000"/>
                <w:lang w:eastAsia="ru-RU"/>
              </w:rPr>
              <w:t>інформацію про право підписання договору про закупівлю;</w:t>
            </w:r>
          </w:p>
          <w:p w:rsidR="00E22290" w:rsidRDefault="00E22290"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E22290">
              <w:rPr>
                <w:rFonts w:ascii="Times New Roman" w:eastAsia="Times New Roman" w:hAnsi="Times New Roman" w:cs="Times New Roman"/>
                <w:color w:val="000000"/>
                <w:lang w:eastAsia="ru-RU"/>
              </w:rPr>
              <w:t xml:space="preserve">копію ліцензії або документа дозвільного характеру на провадження виду господарської діяльності, </w:t>
            </w:r>
            <w:r w:rsidRPr="00AD6672">
              <w:rPr>
                <w:rFonts w:ascii="Times New Roman" w:eastAsia="Times New Roman" w:hAnsi="Times New Roman" w:cs="Times New Roman"/>
                <w:b/>
                <w:color w:val="000000"/>
                <w:lang w:eastAsia="ru-RU"/>
              </w:rPr>
              <w:t>якщо отримання дозволу або ліцензії на провадження такого виду діяльності передбачено законом</w:t>
            </w:r>
            <w:r w:rsidRPr="00E22290">
              <w:rPr>
                <w:rFonts w:ascii="Times New Roman" w:eastAsia="Times New Roman" w:hAnsi="Times New Roman" w:cs="Times New Roman"/>
                <w:color w:val="000000"/>
                <w:lang w:eastAsia="ru-RU"/>
              </w:rPr>
              <w:t>.</w:t>
            </w:r>
          </w:p>
          <w:p w:rsidR="003A58AC" w:rsidRPr="003A58AC" w:rsidRDefault="003A58AC" w:rsidP="00E22290">
            <w:pPr>
              <w:keepNext/>
              <w:keepLines/>
              <w:numPr>
                <w:ilvl w:val="0"/>
                <w:numId w:val="41"/>
              </w:numPr>
              <w:spacing w:after="0" w:line="240" w:lineRule="auto"/>
              <w:ind w:left="0" w:firstLine="0"/>
              <w:jc w:val="both"/>
              <w:rPr>
                <w:rFonts w:ascii="Times New Roman" w:eastAsia="Times New Roman" w:hAnsi="Times New Roman" w:cs="Times New Roman"/>
                <w:color w:val="000000"/>
                <w:lang w:eastAsia="ru-RU"/>
              </w:rPr>
            </w:pPr>
            <w:r w:rsidRPr="003A58AC">
              <w:rPr>
                <w:rFonts w:ascii="Times New Roman" w:hAnsi="Times New Roman" w:cs="Times New Roman"/>
              </w:rPr>
              <w:t>документи, що підтверджують відсутність підстав, визначених пунктами 3, 5, 6 і 12 частини першої статті 17</w:t>
            </w:r>
            <w:r w:rsidR="000B6C1E">
              <w:rPr>
                <w:rFonts w:ascii="Times New Roman" w:hAnsi="Times New Roman" w:cs="Times New Roman"/>
                <w:lang w:val="uk-UA"/>
              </w:rPr>
              <w:t>.</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4</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Умови укладання договору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Договір про закупівлю укладається відповідно до норм Цивільного та Господарського кодексів України з урахуванням особливостей, визначених Законом.</w:t>
            </w:r>
          </w:p>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rsidR="00CB6308" w:rsidRPr="00E80769" w:rsidRDefault="00CB6308" w:rsidP="00CB6308">
            <w:pPr>
              <w:numPr>
                <w:ilvl w:val="0"/>
                <w:numId w:val="17"/>
              </w:numPr>
              <w:spacing w:before="150"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визначення грошового еквівалента зобов’язання в іноземній валюті; </w:t>
            </w:r>
          </w:p>
          <w:p w:rsidR="00CB6308" w:rsidRPr="00E80769" w:rsidRDefault="00CB6308" w:rsidP="00CB6308">
            <w:pPr>
              <w:numPr>
                <w:ilvl w:val="0"/>
                <w:numId w:val="17"/>
              </w:numPr>
              <w:spacing w:after="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CB6308" w:rsidRPr="00E80769" w:rsidRDefault="00CB6308" w:rsidP="00CB6308">
            <w:pPr>
              <w:numPr>
                <w:ilvl w:val="0"/>
                <w:numId w:val="17"/>
              </w:numPr>
              <w:spacing w:after="150" w:line="240" w:lineRule="auto"/>
              <w:jc w:val="both"/>
              <w:textAlignment w:val="baseline"/>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CB6308" w:rsidRDefault="00CB6308" w:rsidP="00CB6308">
            <w:pPr>
              <w:spacing w:before="150" w:after="150" w:line="240" w:lineRule="auto"/>
              <w:jc w:val="both"/>
              <w:rPr>
                <w:rFonts w:ascii="Times New Roman" w:eastAsia="Times New Roman" w:hAnsi="Times New Roman" w:cs="Times New Roman"/>
                <w:color w:val="000000"/>
                <w:lang w:eastAsia="ru-RU"/>
              </w:rPr>
            </w:pPr>
            <w:r w:rsidRPr="00E80769">
              <w:rPr>
                <w:rFonts w:ascii="Times New Roman" w:eastAsia="Times New Roman" w:hAnsi="Times New Roman" w:cs="Times New Roman"/>
                <w:color w:val="000000"/>
                <w:lang w:eastAsia="ru-RU"/>
              </w:rPr>
              <w:lastRenderedPageBreak/>
              <w:t>У разі необхідності перерахунку ціни тендерної пропозиції без зменшення обсягу переможець має надати такий перерахунок замовнику під час укладання договору.</w:t>
            </w:r>
          </w:p>
          <w:p w:rsidR="005E5445" w:rsidRPr="005E5445" w:rsidRDefault="005E5445" w:rsidP="00FC51CA">
            <w:pPr>
              <w:widowControl w:val="0"/>
              <w:spacing w:beforeLines="40" w:before="96" w:afterLines="40" w:after="96" w:line="240" w:lineRule="auto"/>
              <w:ind w:right="113"/>
              <w:contextualSpacing/>
              <w:jc w:val="both"/>
              <w:rPr>
                <w:rFonts w:ascii="Times New Roman" w:eastAsia="Times New Roman" w:hAnsi="Times New Roman" w:cs="Times New Roman"/>
                <w:lang w:eastAsia="ru-RU"/>
              </w:rPr>
            </w:pPr>
            <w:r w:rsidRPr="005E5445">
              <w:rPr>
                <w:rFonts w:ascii="Times New Roman" w:eastAsia="Times New Roman" w:hAnsi="Times New Roman" w:cs="Times New Roman"/>
                <w:lang w:eastAsia="ru-RU"/>
              </w:rPr>
              <w:t xml:space="preserve">Істотні умови договору викладені у проекті договору </w:t>
            </w:r>
            <w:r w:rsidRPr="005E5445">
              <w:rPr>
                <w:rFonts w:ascii="Times New Roman" w:eastAsia="Times New Roman" w:hAnsi="Times New Roman" w:cs="Times New Roman"/>
                <w:b/>
                <w:lang w:eastAsia="ru-RU"/>
              </w:rPr>
              <w:t>(</w:t>
            </w:r>
            <w:r w:rsidRPr="00374DA7">
              <w:rPr>
                <w:rFonts w:ascii="Times New Roman" w:eastAsia="Times New Roman" w:hAnsi="Times New Roman" w:cs="Times New Roman"/>
                <w:b/>
                <w:highlight w:val="yellow"/>
                <w:lang w:eastAsia="ru-RU"/>
              </w:rPr>
              <w:t xml:space="preserve">Додаток № </w:t>
            </w:r>
            <w:r w:rsidR="008416E0" w:rsidRPr="00374DA7">
              <w:rPr>
                <w:rFonts w:ascii="Times New Roman" w:eastAsia="Times New Roman" w:hAnsi="Times New Roman" w:cs="Times New Roman"/>
                <w:b/>
                <w:highlight w:val="yellow"/>
                <w:lang w:val="uk-UA" w:eastAsia="ru-RU"/>
              </w:rPr>
              <w:t>4</w:t>
            </w:r>
            <w:r w:rsidRPr="005E5445">
              <w:rPr>
                <w:rFonts w:ascii="Times New Roman" w:eastAsia="Times New Roman" w:hAnsi="Times New Roman" w:cs="Times New Roman"/>
                <w:b/>
                <w:lang w:eastAsia="ru-RU"/>
              </w:rPr>
              <w:t>)</w:t>
            </w:r>
            <w:r w:rsidR="008416E0">
              <w:rPr>
                <w:rFonts w:ascii="Times New Roman" w:eastAsia="Times New Roman" w:hAnsi="Times New Roman" w:cs="Times New Roman"/>
                <w:b/>
                <w:lang w:val="uk-UA" w:eastAsia="ru-RU"/>
              </w:rPr>
              <w:t>.</w:t>
            </w:r>
          </w:p>
          <w:p w:rsidR="005E5445" w:rsidRPr="005E5445" w:rsidRDefault="005E5445" w:rsidP="00FC51CA">
            <w:pPr>
              <w:widowControl w:val="0"/>
              <w:spacing w:beforeLines="40" w:before="96" w:afterLines="40" w:after="96" w:line="240" w:lineRule="auto"/>
              <w:ind w:right="113"/>
              <w:contextualSpacing/>
              <w:jc w:val="both"/>
              <w:rPr>
                <w:rFonts w:ascii="Times New Roman" w:eastAsia="Times New Roman" w:hAnsi="Times New Roman" w:cs="Times New Roman"/>
                <w:lang w:eastAsia="ru-RU"/>
              </w:rPr>
            </w:pPr>
          </w:p>
          <w:p w:rsidR="005E5445" w:rsidRPr="005E5445" w:rsidRDefault="005E5445" w:rsidP="005E5445">
            <w:pPr>
              <w:shd w:val="clear" w:color="auto" w:fill="FFFFFF"/>
              <w:spacing w:after="0" w:line="240" w:lineRule="auto"/>
              <w:ind w:firstLine="450"/>
              <w:textAlignment w:val="baseline"/>
              <w:rPr>
                <w:rFonts w:ascii="Times New Roman" w:eastAsia="Times New Roman" w:hAnsi="Times New Roman" w:cs="Times New Roman"/>
                <w:color w:val="000000"/>
                <w:bdr w:val="none" w:sz="0" w:space="0" w:color="auto" w:frame="1"/>
                <w:lang w:eastAsia="uk-UA"/>
              </w:rPr>
            </w:pPr>
            <w:r w:rsidRPr="005E5445">
              <w:rPr>
                <w:rFonts w:ascii="Times New Roman" w:eastAsia="Times New Roman" w:hAnsi="Times New Roman" w:cs="Times New Roman"/>
                <w:color w:val="000000"/>
                <w:bdr w:val="none" w:sz="0" w:space="0" w:color="auto" w:frame="1"/>
                <w:lang w:eastAsia="uk-UA"/>
              </w:rPr>
              <w:t>Договір про закупівлю є нікчемним у разі:</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1" w:name="n1809"/>
            <w:bookmarkEnd w:id="1"/>
            <w:r w:rsidRPr="005E5445">
              <w:rPr>
                <w:rFonts w:ascii="Times New Roman" w:eastAsia="Times New Roman" w:hAnsi="Times New Roman" w:cs="Times New Roman"/>
                <w:color w:val="000000"/>
                <w:bdr w:val="none" w:sz="0" w:space="0" w:color="auto" w:frame="1"/>
                <w:lang w:eastAsia="uk-UA"/>
              </w:rPr>
              <w:t>1) якщо замовник уклав договір про закупівлю до/без проведення процедури закупівлі/спрощеної закупівлі згідно з вимогами цього Закону;</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2" w:name="n1810"/>
            <w:bookmarkEnd w:id="2"/>
            <w:r w:rsidRPr="005E5445">
              <w:rPr>
                <w:rFonts w:ascii="Times New Roman" w:eastAsia="Times New Roman" w:hAnsi="Times New Roman" w:cs="Times New Roman"/>
                <w:color w:val="000000"/>
                <w:bdr w:val="none" w:sz="0" w:space="0" w:color="auto" w:frame="1"/>
                <w:lang w:eastAsia="uk-UA"/>
              </w:rPr>
              <w:t>2) укладення договору з порушенням вимог </w:t>
            </w:r>
            <w:hyperlink r:id="rId8" w:anchor="n1767" w:history="1">
              <w:r w:rsidRPr="005E5445">
                <w:rPr>
                  <w:rFonts w:ascii="Times New Roman" w:eastAsia="Times New Roman" w:hAnsi="Times New Roman" w:cs="Times New Roman"/>
                  <w:color w:val="0000FF"/>
                  <w:u w:val="single"/>
                  <w:bdr w:val="none" w:sz="0" w:space="0" w:color="auto" w:frame="1"/>
                  <w:lang w:eastAsia="uk-UA"/>
                </w:rPr>
                <w:t>частини четвертої</w:t>
              </w:r>
            </w:hyperlink>
            <w:r w:rsidRPr="005E5445">
              <w:rPr>
                <w:rFonts w:ascii="Times New Roman" w:eastAsia="Times New Roman" w:hAnsi="Times New Roman" w:cs="Times New Roman"/>
                <w:color w:val="000000"/>
                <w:bdr w:val="none" w:sz="0" w:space="0" w:color="auto" w:frame="1"/>
                <w:lang w:eastAsia="uk-UA"/>
              </w:rPr>
              <w:t> статті 41 цього Закону;</w:t>
            </w:r>
          </w:p>
          <w:p w:rsidR="005E5445" w:rsidRPr="005E5445" w:rsidRDefault="005E5445" w:rsidP="005E5445">
            <w:pPr>
              <w:shd w:val="clear" w:color="auto" w:fill="FFFFFF"/>
              <w:spacing w:after="0" w:line="240" w:lineRule="auto"/>
              <w:ind w:firstLine="450"/>
              <w:jc w:val="both"/>
              <w:textAlignment w:val="baseline"/>
              <w:rPr>
                <w:rFonts w:ascii="Times New Roman" w:eastAsia="Times New Roman" w:hAnsi="Times New Roman" w:cs="Times New Roman"/>
                <w:color w:val="000000"/>
                <w:bdr w:val="none" w:sz="0" w:space="0" w:color="auto" w:frame="1"/>
                <w:lang w:eastAsia="uk-UA"/>
              </w:rPr>
            </w:pPr>
            <w:bookmarkStart w:id="3" w:name="n1811"/>
            <w:bookmarkEnd w:id="3"/>
            <w:r w:rsidRPr="005E5445">
              <w:rPr>
                <w:rFonts w:ascii="Times New Roman" w:eastAsia="Times New Roman" w:hAnsi="Times New Roman" w:cs="Times New Roman"/>
                <w:color w:val="000000"/>
                <w:bdr w:val="none" w:sz="0" w:space="0" w:color="auto" w:frame="1"/>
                <w:lang w:eastAsia="uk-UA"/>
              </w:rPr>
              <w:t>3) укладення договору в період оскарження процедури закупівлі відповідно до </w:t>
            </w:r>
            <w:hyperlink r:id="rId9" w:anchor="n1284" w:history="1">
              <w:r w:rsidRPr="005E5445">
                <w:rPr>
                  <w:rFonts w:ascii="Times New Roman" w:eastAsia="Times New Roman" w:hAnsi="Times New Roman" w:cs="Times New Roman"/>
                  <w:color w:val="0000FF"/>
                  <w:u w:val="single"/>
                  <w:bdr w:val="none" w:sz="0" w:space="0" w:color="auto" w:frame="1"/>
                  <w:lang w:eastAsia="uk-UA"/>
                </w:rPr>
                <w:t>статті 18</w:t>
              </w:r>
            </w:hyperlink>
            <w:r w:rsidRPr="005E5445">
              <w:rPr>
                <w:rFonts w:ascii="Times New Roman" w:eastAsia="Times New Roman" w:hAnsi="Times New Roman" w:cs="Times New Roman"/>
                <w:color w:val="000000"/>
                <w:bdr w:val="none" w:sz="0" w:space="0" w:color="auto" w:frame="1"/>
                <w:lang w:eastAsia="uk-UA"/>
              </w:rPr>
              <w:t> цього Закону;</w:t>
            </w:r>
          </w:p>
          <w:p w:rsidR="00CB6308" w:rsidRPr="00E80769" w:rsidRDefault="005E5445" w:rsidP="00CB6308">
            <w:pPr>
              <w:spacing w:before="150" w:after="150" w:line="240" w:lineRule="auto"/>
              <w:jc w:val="both"/>
              <w:rPr>
                <w:rFonts w:ascii="Times New Roman" w:eastAsia="Times New Roman" w:hAnsi="Times New Roman" w:cs="Times New Roman"/>
                <w:lang w:eastAsia="ru-RU"/>
              </w:rPr>
            </w:pPr>
            <w:bookmarkStart w:id="4" w:name="n1812"/>
            <w:bookmarkEnd w:id="4"/>
            <w:r w:rsidRPr="005E5445">
              <w:rPr>
                <w:rFonts w:ascii="Times New Roman" w:eastAsia="Times New Roman" w:hAnsi="Times New Roman" w:cs="Times New Roman"/>
                <w:color w:val="000000"/>
                <w:bdr w:val="none" w:sz="0" w:space="0" w:color="auto" w:frame="1"/>
                <w:lang w:eastAsia="uk-UA"/>
              </w:rPr>
              <w:t>4) укладення договору з порушенням строків, передбачених </w:t>
            </w:r>
            <w:hyperlink r:id="rId10" w:anchor="n1623" w:history="1">
              <w:r w:rsidRPr="005E5445">
                <w:rPr>
                  <w:rFonts w:ascii="Times New Roman" w:eastAsia="Times New Roman" w:hAnsi="Times New Roman" w:cs="Times New Roman"/>
                  <w:color w:val="0000FF"/>
                  <w:u w:val="single"/>
                  <w:bdr w:val="none" w:sz="0" w:space="0" w:color="auto" w:frame="1"/>
                  <w:lang w:eastAsia="uk-UA"/>
                </w:rPr>
                <w:t>частинамип’ятою</w:t>
              </w:r>
            </w:hyperlink>
            <w:r w:rsidRPr="005E5445">
              <w:rPr>
                <w:rFonts w:ascii="Times New Roman" w:eastAsia="Times New Roman" w:hAnsi="Times New Roman" w:cs="Times New Roman"/>
                <w:color w:val="000000"/>
                <w:bdr w:val="none" w:sz="0" w:space="0" w:color="auto" w:frame="1"/>
                <w:lang w:eastAsia="uk-UA"/>
              </w:rPr>
              <w:t> і </w:t>
            </w:r>
            <w:hyperlink r:id="rId11" w:anchor="n1624" w:history="1">
              <w:r w:rsidRPr="005E5445">
                <w:rPr>
                  <w:rFonts w:ascii="Times New Roman" w:eastAsia="Times New Roman" w:hAnsi="Times New Roman" w:cs="Times New Roman"/>
                  <w:color w:val="0000FF"/>
                  <w:u w:val="single"/>
                  <w:bdr w:val="none" w:sz="0" w:space="0" w:color="auto" w:frame="1"/>
                  <w:lang w:eastAsia="uk-UA"/>
                </w:rPr>
                <w:t>шостою статті33</w:t>
              </w:r>
            </w:hyperlink>
            <w:r w:rsidRPr="005E5445">
              <w:rPr>
                <w:rFonts w:ascii="Times New Roman" w:eastAsia="Times New Roman" w:hAnsi="Times New Roman" w:cs="Times New Roman"/>
                <w:color w:val="000000"/>
                <w:bdr w:val="none" w:sz="0" w:space="0" w:color="auto" w:frame="1"/>
                <w:lang w:eastAsia="uk-UA"/>
              </w:rPr>
              <w:t> та </w:t>
            </w:r>
            <w:hyperlink r:id="rId12" w:anchor="n1750" w:history="1">
              <w:r w:rsidRPr="005E5445">
                <w:rPr>
                  <w:rFonts w:ascii="Times New Roman" w:eastAsia="Times New Roman" w:hAnsi="Times New Roman" w:cs="Times New Roman"/>
                  <w:color w:val="0000FF"/>
                  <w:u w:val="single"/>
                  <w:bdr w:val="none" w:sz="0" w:space="0" w:color="auto" w:frame="1"/>
                  <w:lang w:eastAsia="uk-UA"/>
                </w:rPr>
                <w:t>частиною сьомою статті 40</w:t>
              </w:r>
            </w:hyperlink>
            <w:r w:rsidRPr="005E5445">
              <w:rPr>
                <w:rFonts w:ascii="Times New Roman" w:eastAsia="Times New Roman" w:hAnsi="Times New Roman" w:cs="Times New Roman"/>
                <w:color w:val="000000"/>
                <w:bdr w:val="none" w:sz="0" w:space="0" w:color="auto" w:frame="1"/>
                <w:lang w:eastAsia="uk-UA"/>
              </w:rPr>
              <w:t> цього Закону, крім випадків зупинення перебігу строків у зв’язку з розглядом скарги органом оскарження відповідно до </w:t>
            </w:r>
            <w:hyperlink r:id="rId13" w:anchor="n1284" w:history="1">
              <w:r w:rsidRPr="005E5445">
                <w:rPr>
                  <w:rFonts w:ascii="Times New Roman" w:eastAsia="Times New Roman" w:hAnsi="Times New Roman" w:cs="Times New Roman"/>
                  <w:color w:val="0000FF"/>
                  <w:u w:val="single"/>
                  <w:bdr w:val="none" w:sz="0" w:space="0" w:color="auto" w:frame="1"/>
                  <w:lang w:eastAsia="uk-UA"/>
                </w:rPr>
                <w:t>статті 18</w:t>
              </w:r>
            </w:hyperlink>
            <w:r w:rsidRPr="005E5445">
              <w:rPr>
                <w:rFonts w:ascii="Times New Roman" w:eastAsia="Times New Roman" w:hAnsi="Times New Roman" w:cs="Times New Roman"/>
                <w:color w:val="000000"/>
                <w:bdr w:val="none" w:sz="0" w:space="0" w:color="auto" w:frame="1"/>
                <w:lang w:eastAsia="uk-UA"/>
              </w:rPr>
              <w:t> цього Закон</w:t>
            </w:r>
            <w:bookmarkStart w:id="5" w:name="19c6y18" w:colFirst="0" w:colLast="0"/>
            <w:bookmarkStart w:id="6" w:name="2u6wntf" w:colFirst="0" w:colLast="0"/>
            <w:bookmarkEnd w:id="5"/>
            <w:bookmarkEnd w:id="6"/>
            <w:r w:rsidRPr="005E5445">
              <w:rPr>
                <w:rFonts w:ascii="Times New Roman" w:eastAsia="Times New Roman" w:hAnsi="Times New Roman" w:cs="Times New Roman"/>
                <w:color w:val="000000"/>
                <w:bdr w:val="none" w:sz="0" w:space="0" w:color="auto" w:frame="1"/>
                <w:lang w:val="uk-UA" w:eastAsia="uk-UA"/>
              </w:rPr>
              <w:t>у.</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lastRenderedPageBreak/>
              <w:t>5</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Дії замовника при відмові переможця процедури закупівлі від підписання договір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jc w:val="both"/>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B6308" w:rsidRPr="00E82C7D" w:rsidTr="00AC6E36">
        <w:tc>
          <w:tcPr>
            <w:tcW w:w="709"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jc w:val="center"/>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6</w:t>
            </w:r>
          </w:p>
        </w:tc>
        <w:tc>
          <w:tcPr>
            <w:tcW w:w="2188"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2C7D" w:rsidRDefault="00CB6308" w:rsidP="00CB6308">
            <w:pPr>
              <w:spacing w:before="150" w:after="150" w:line="240" w:lineRule="auto"/>
              <w:rPr>
                <w:rFonts w:ascii="Times New Roman" w:eastAsia="Times New Roman" w:hAnsi="Times New Roman" w:cs="Times New Roman"/>
                <w:sz w:val="24"/>
                <w:szCs w:val="24"/>
                <w:lang w:eastAsia="ru-RU"/>
              </w:rPr>
            </w:pPr>
            <w:r w:rsidRPr="00E82C7D">
              <w:rPr>
                <w:rFonts w:ascii="Times New Roman" w:eastAsia="Times New Roman" w:hAnsi="Times New Roman" w:cs="Times New Roman"/>
                <w:color w:val="000000"/>
                <w:sz w:val="24"/>
                <w:szCs w:val="24"/>
                <w:lang w:eastAsia="ru-RU"/>
              </w:rPr>
              <w:t>Забезпечення виконання договору про закупівлю</w:t>
            </w:r>
          </w:p>
        </w:tc>
        <w:tc>
          <w:tcPr>
            <w:tcW w:w="8160"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rsidR="00CB6308" w:rsidRPr="00E80769" w:rsidRDefault="00CB6308" w:rsidP="00CB6308">
            <w:pPr>
              <w:spacing w:before="150" w:after="150" w:line="240" w:lineRule="auto"/>
              <w:rPr>
                <w:rFonts w:ascii="Times New Roman" w:eastAsia="Times New Roman" w:hAnsi="Times New Roman" w:cs="Times New Roman"/>
                <w:lang w:eastAsia="ru-RU"/>
              </w:rPr>
            </w:pPr>
            <w:r w:rsidRPr="00E80769">
              <w:rPr>
                <w:rFonts w:ascii="Times New Roman" w:eastAsia="Times New Roman" w:hAnsi="Times New Roman" w:cs="Times New Roman"/>
                <w:color w:val="000000"/>
                <w:lang w:eastAsia="ru-RU"/>
              </w:rPr>
              <w:t>Не вимагається.</w:t>
            </w:r>
          </w:p>
          <w:p w:rsidR="00CB6308" w:rsidRPr="00E80769" w:rsidRDefault="00CB6308" w:rsidP="00CB6308">
            <w:pPr>
              <w:spacing w:after="0" w:line="240" w:lineRule="auto"/>
              <w:rPr>
                <w:rFonts w:ascii="Times New Roman" w:eastAsia="Times New Roman" w:hAnsi="Times New Roman" w:cs="Times New Roman"/>
                <w:lang w:eastAsia="ru-RU"/>
              </w:rPr>
            </w:pPr>
          </w:p>
        </w:tc>
      </w:tr>
    </w:tbl>
    <w:p w:rsidR="00F305EB" w:rsidRDefault="00F305EB" w:rsidP="00E82C7D">
      <w:pPr>
        <w:spacing w:after="240" w:line="240" w:lineRule="auto"/>
        <w:rPr>
          <w:rFonts w:ascii="Times New Roman" w:eastAsia="Times New Roman" w:hAnsi="Times New Roman" w:cs="Times New Roman"/>
          <w:sz w:val="24"/>
          <w:szCs w:val="24"/>
          <w:lang w:eastAsia="ru-RU"/>
        </w:rPr>
      </w:pPr>
    </w:p>
    <w:p w:rsidR="00686D41" w:rsidRPr="00686D41" w:rsidRDefault="00686D41" w:rsidP="008416E0">
      <w:pPr>
        <w:spacing w:line="240" w:lineRule="auto"/>
        <w:rPr>
          <w:rFonts w:ascii="Times New Roman" w:eastAsia="Times New Roman" w:hAnsi="Times New Roman" w:cs="Times New Roman"/>
          <w:sz w:val="24"/>
          <w:szCs w:val="24"/>
          <w:lang w:eastAsia="ru-RU"/>
        </w:rPr>
      </w:pPr>
    </w:p>
    <w:sectPr w:rsidR="00686D41" w:rsidRPr="00686D41" w:rsidSect="00C825BE">
      <w:pgSz w:w="11906" w:h="16838"/>
      <w:pgMar w:top="568"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547" w:rsidRDefault="00550547" w:rsidP="00FD06F8">
      <w:pPr>
        <w:spacing w:after="0" w:line="240" w:lineRule="auto"/>
      </w:pPr>
      <w:r>
        <w:separator/>
      </w:r>
    </w:p>
  </w:endnote>
  <w:endnote w:type="continuationSeparator" w:id="0">
    <w:p w:rsidR="00550547" w:rsidRDefault="00550547" w:rsidP="00FD0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imes New Roman CYR">
    <w:altName w:val="Cambria"/>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547" w:rsidRDefault="00550547" w:rsidP="00FD06F8">
      <w:pPr>
        <w:spacing w:after="0" w:line="240" w:lineRule="auto"/>
      </w:pPr>
      <w:r>
        <w:separator/>
      </w:r>
    </w:p>
  </w:footnote>
  <w:footnote w:type="continuationSeparator" w:id="0">
    <w:p w:rsidR="00550547" w:rsidRDefault="00550547" w:rsidP="00FD06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6"/>
    <w:lvl w:ilvl="0">
      <w:start w:val="6"/>
      <w:numFmt w:val="bullet"/>
      <w:lvlText w:val="-"/>
      <w:lvlJc w:val="left"/>
      <w:pPr>
        <w:tabs>
          <w:tab w:val="num" w:pos="1184"/>
        </w:tabs>
        <w:ind w:left="1184" w:hanging="900"/>
      </w:pPr>
      <w:rPr>
        <w:rFonts w:ascii="Arial" w:hAnsi="Arial" w:cs="Arial" w:hint="default"/>
        <w:color w:val="000000"/>
        <w:lang w:val="uk-UA"/>
      </w:rPr>
    </w:lvl>
  </w:abstractNum>
  <w:abstractNum w:abstractNumId="1" w15:restartNumberingAfterBreak="0">
    <w:nsid w:val="018E556A"/>
    <w:multiLevelType w:val="multilevel"/>
    <w:tmpl w:val="F56C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EB3086"/>
    <w:multiLevelType w:val="multilevel"/>
    <w:tmpl w:val="646CE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41902"/>
    <w:multiLevelType w:val="hybridMultilevel"/>
    <w:tmpl w:val="A9827B7A"/>
    <w:lvl w:ilvl="0" w:tplc="3732C088">
      <w:start w:val="1"/>
      <w:numFmt w:val="decimal"/>
      <w:lvlText w:val="%1."/>
      <w:lvlJc w:val="left"/>
      <w:pPr>
        <w:ind w:left="928"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D6E5E57"/>
    <w:multiLevelType w:val="multilevel"/>
    <w:tmpl w:val="F30CD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F4561F"/>
    <w:multiLevelType w:val="hybridMultilevel"/>
    <w:tmpl w:val="57025844"/>
    <w:lvl w:ilvl="0" w:tplc="0419000F">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9918CBE2">
      <w:start w:val="8"/>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AF308BB"/>
    <w:multiLevelType w:val="multilevel"/>
    <w:tmpl w:val="4BAEC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3907A5"/>
    <w:multiLevelType w:val="multilevel"/>
    <w:tmpl w:val="F640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856BF3"/>
    <w:multiLevelType w:val="hybridMultilevel"/>
    <w:tmpl w:val="6FC69236"/>
    <w:lvl w:ilvl="0" w:tplc="6636828E">
      <w:start w:val="1"/>
      <w:numFmt w:val="decimal"/>
      <w:lvlText w:val="%1."/>
      <w:lvlJc w:val="left"/>
      <w:pPr>
        <w:tabs>
          <w:tab w:val="num" w:pos="720"/>
        </w:tabs>
        <w:ind w:left="720" w:hanging="360"/>
      </w:pPr>
      <w:rPr>
        <w:rFonts w:hint="default"/>
      </w:rPr>
    </w:lvl>
    <w:lvl w:ilvl="1" w:tplc="073607FA">
      <w:numFmt w:val="none"/>
      <w:lvlText w:val=""/>
      <w:lvlJc w:val="left"/>
      <w:pPr>
        <w:tabs>
          <w:tab w:val="num" w:pos="360"/>
        </w:tabs>
      </w:pPr>
    </w:lvl>
    <w:lvl w:ilvl="2" w:tplc="860CEE92">
      <w:numFmt w:val="none"/>
      <w:lvlText w:val=""/>
      <w:lvlJc w:val="left"/>
      <w:pPr>
        <w:tabs>
          <w:tab w:val="num" w:pos="360"/>
        </w:tabs>
      </w:pPr>
    </w:lvl>
    <w:lvl w:ilvl="3" w:tplc="F7925CAC">
      <w:numFmt w:val="none"/>
      <w:lvlText w:val=""/>
      <w:lvlJc w:val="left"/>
      <w:pPr>
        <w:tabs>
          <w:tab w:val="num" w:pos="360"/>
        </w:tabs>
      </w:pPr>
    </w:lvl>
    <w:lvl w:ilvl="4" w:tplc="BFD4C1F6">
      <w:numFmt w:val="none"/>
      <w:lvlText w:val=""/>
      <w:lvlJc w:val="left"/>
      <w:pPr>
        <w:tabs>
          <w:tab w:val="num" w:pos="360"/>
        </w:tabs>
      </w:pPr>
    </w:lvl>
    <w:lvl w:ilvl="5" w:tplc="B11E7E8E">
      <w:numFmt w:val="none"/>
      <w:lvlText w:val=""/>
      <w:lvlJc w:val="left"/>
      <w:pPr>
        <w:tabs>
          <w:tab w:val="num" w:pos="360"/>
        </w:tabs>
      </w:pPr>
    </w:lvl>
    <w:lvl w:ilvl="6" w:tplc="97C4C116">
      <w:numFmt w:val="none"/>
      <w:lvlText w:val=""/>
      <w:lvlJc w:val="left"/>
      <w:pPr>
        <w:tabs>
          <w:tab w:val="num" w:pos="360"/>
        </w:tabs>
      </w:pPr>
    </w:lvl>
    <w:lvl w:ilvl="7" w:tplc="1C72A792">
      <w:numFmt w:val="none"/>
      <w:lvlText w:val=""/>
      <w:lvlJc w:val="left"/>
      <w:pPr>
        <w:tabs>
          <w:tab w:val="num" w:pos="360"/>
        </w:tabs>
      </w:pPr>
    </w:lvl>
    <w:lvl w:ilvl="8" w:tplc="F6D6024E">
      <w:numFmt w:val="none"/>
      <w:lvlText w:val=""/>
      <w:lvlJc w:val="left"/>
      <w:pPr>
        <w:tabs>
          <w:tab w:val="num" w:pos="360"/>
        </w:tabs>
      </w:pPr>
    </w:lvl>
  </w:abstractNum>
  <w:abstractNum w:abstractNumId="9" w15:restartNumberingAfterBreak="0">
    <w:nsid w:val="1C482A7A"/>
    <w:multiLevelType w:val="hybridMultilevel"/>
    <w:tmpl w:val="3576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9A5A05"/>
    <w:multiLevelType w:val="multilevel"/>
    <w:tmpl w:val="6D40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9853E1"/>
    <w:multiLevelType w:val="multilevel"/>
    <w:tmpl w:val="5E1CD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F415D7"/>
    <w:multiLevelType w:val="multilevel"/>
    <w:tmpl w:val="02C8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3B44FB"/>
    <w:multiLevelType w:val="multilevel"/>
    <w:tmpl w:val="144AA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E2112A"/>
    <w:multiLevelType w:val="multilevel"/>
    <w:tmpl w:val="3A76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47336C"/>
    <w:multiLevelType w:val="multilevel"/>
    <w:tmpl w:val="EE609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5148CF"/>
    <w:multiLevelType w:val="multilevel"/>
    <w:tmpl w:val="CDE8BA1C"/>
    <w:lvl w:ilvl="0">
      <w:start w:val="1"/>
      <w:numFmt w:val="decimal"/>
      <w:pStyle w:val="1"/>
      <w:lvlText w:val="%1."/>
      <w:lvlJc w:val="left"/>
      <w:pPr>
        <w:ind w:left="-4819" w:firstLine="5954"/>
      </w:pPr>
    </w:lvl>
    <w:lvl w:ilvl="1">
      <w:start w:val="1"/>
      <w:numFmt w:val="bullet"/>
      <w:pStyle w:val="2"/>
      <w:lvlText w:val=""/>
      <w:lvlJc w:val="left"/>
      <w:pPr>
        <w:ind w:left="0" w:firstLine="0"/>
      </w:pPr>
    </w:lvl>
    <w:lvl w:ilvl="2">
      <w:start w:val="1"/>
      <w:numFmt w:val="bullet"/>
      <w:pStyle w:val="3"/>
      <w:lvlText w:val=""/>
      <w:lvlJc w:val="left"/>
      <w:pPr>
        <w:ind w:left="0" w:firstLine="0"/>
      </w:pPr>
    </w:lvl>
    <w:lvl w:ilvl="3">
      <w:start w:val="1"/>
      <w:numFmt w:val="bullet"/>
      <w:pStyle w:val="4"/>
      <w:lvlText w:val=""/>
      <w:lvlJc w:val="left"/>
      <w:pPr>
        <w:ind w:left="0" w:firstLine="0"/>
      </w:pPr>
    </w:lvl>
    <w:lvl w:ilvl="4">
      <w:start w:val="1"/>
      <w:numFmt w:val="bullet"/>
      <w:pStyle w:val="5"/>
      <w:lvlText w:val=""/>
      <w:lvlJc w:val="left"/>
      <w:pPr>
        <w:ind w:left="0" w:firstLine="0"/>
      </w:pPr>
    </w:lvl>
    <w:lvl w:ilvl="5">
      <w:start w:val="1"/>
      <w:numFmt w:val="bullet"/>
      <w:pStyle w:val="6"/>
      <w:lvlText w:val=""/>
      <w:lvlJc w:val="left"/>
      <w:pPr>
        <w:ind w:left="0" w:firstLine="0"/>
      </w:pPr>
    </w:lvl>
    <w:lvl w:ilvl="6">
      <w:start w:val="1"/>
      <w:numFmt w:val="bullet"/>
      <w:pStyle w:val="7"/>
      <w:lvlText w:val=""/>
      <w:lvlJc w:val="left"/>
      <w:pPr>
        <w:ind w:left="0" w:firstLine="0"/>
      </w:pPr>
    </w:lvl>
    <w:lvl w:ilvl="7">
      <w:start w:val="1"/>
      <w:numFmt w:val="bullet"/>
      <w:pStyle w:val="8"/>
      <w:lvlText w:val=""/>
      <w:lvlJc w:val="left"/>
      <w:pPr>
        <w:ind w:left="0" w:firstLine="0"/>
      </w:pPr>
    </w:lvl>
    <w:lvl w:ilvl="8">
      <w:start w:val="1"/>
      <w:numFmt w:val="bullet"/>
      <w:pStyle w:val="9"/>
      <w:lvlText w:val=""/>
      <w:lvlJc w:val="left"/>
      <w:pPr>
        <w:ind w:left="0" w:firstLine="0"/>
      </w:pPr>
    </w:lvl>
  </w:abstractNum>
  <w:abstractNum w:abstractNumId="17" w15:restartNumberingAfterBreak="0">
    <w:nsid w:val="30FE458C"/>
    <w:multiLevelType w:val="multilevel"/>
    <w:tmpl w:val="AC28E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AD6741"/>
    <w:multiLevelType w:val="multilevel"/>
    <w:tmpl w:val="EB22FD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32B3DF5"/>
    <w:multiLevelType w:val="multilevel"/>
    <w:tmpl w:val="43E40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CBD6B13"/>
    <w:multiLevelType w:val="multilevel"/>
    <w:tmpl w:val="FAC88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1A2C03"/>
    <w:multiLevelType w:val="multilevel"/>
    <w:tmpl w:val="A620C8C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031C54"/>
    <w:multiLevelType w:val="multilevel"/>
    <w:tmpl w:val="F0069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4E399F"/>
    <w:multiLevelType w:val="multilevel"/>
    <w:tmpl w:val="A298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EA37DDB"/>
    <w:multiLevelType w:val="hybridMultilevel"/>
    <w:tmpl w:val="414ED8C6"/>
    <w:lvl w:ilvl="0" w:tplc="04190001">
      <w:start w:val="1"/>
      <w:numFmt w:val="bullet"/>
      <w:lvlText w:val=""/>
      <w:lvlJc w:val="left"/>
      <w:pPr>
        <w:ind w:left="1368" w:hanging="360"/>
      </w:pPr>
      <w:rPr>
        <w:rFonts w:ascii="Symbol" w:hAnsi="Symbol" w:hint="default"/>
      </w:rPr>
    </w:lvl>
    <w:lvl w:ilvl="1" w:tplc="04190003" w:tentative="1">
      <w:start w:val="1"/>
      <w:numFmt w:val="bullet"/>
      <w:lvlText w:val="o"/>
      <w:lvlJc w:val="left"/>
      <w:pPr>
        <w:ind w:left="2088" w:hanging="360"/>
      </w:pPr>
      <w:rPr>
        <w:rFonts w:ascii="Courier New" w:hAnsi="Courier New" w:cs="Courier New" w:hint="default"/>
      </w:rPr>
    </w:lvl>
    <w:lvl w:ilvl="2" w:tplc="04190005" w:tentative="1">
      <w:start w:val="1"/>
      <w:numFmt w:val="bullet"/>
      <w:lvlText w:val=""/>
      <w:lvlJc w:val="left"/>
      <w:pPr>
        <w:ind w:left="2808" w:hanging="360"/>
      </w:pPr>
      <w:rPr>
        <w:rFonts w:ascii="Wingdings" w:hAnsi="Wingdings" w:hint="default"/>
      </w:rPr>
    </w:lvl>
    <w:lvl w:ilvl="3" w:tplc="04190001" w:tentative="1">
      <w:start w:val="1"/>
      <w:numFmt w:val="bullet"/>
      <w:lvlText w:val=""/>
      <w:lvlJc w:val="left"/>
      <w:pPr>
        <w:ind w:left="3528" w:hanging="360"/>
      </w:pPr>
      <w:rPr>
        <w:rFonts w:ascii="Symbol" w:hAnsi="Symbol" w:hint="default"/>
      </w:rPr>
    </w:lvl>
    <w:lvl w:ilvl="4" w:tplc="04190003" w:tentative="1">
      <w:start w:val="1"/>
      <w:numFmt w:val="bullet"/>
      <w:lvlText w:val="o"/>
      <w:lvlJc w:val="left"/>
      <w:pPr>
        <w:ind w:left="4248" w:hanging="360"/>
      </w:pPr>
      <w:rPr>
        <w:rFonts w:ascii="Courier New" w:hAnsi="Courier New" w:cs="Courier New" w:hint="default"/>
      </w:rPr>
    </w:lvl>
    <w:lvl w:ilvl="5" w:tplc="04190005" w:tentative="1">
      <w:start w:val="1"/>
      <w:numFmt w:val="bullet"/>
      <w:lvlText w:val=""/>
      <w:lvlJc w:val="left"/>
      <w:pPr>
        <w:ind w:left="4968" w:hanging="360"/>
      </w:pPr>
      <w:rPr>
        <w:rFonts w:ascii="Wingdings" w:hAnsi="Wingdings" w:hint="default"/>
      </w:rPr>
    </w:lvl>
    <w:lvl w:ilvl="6" w:tplc="04190001" w:tentative="1">
      <w:start w:val="1"/>
      <w:numFmt w:val="bullet"/>
      <w:lvlText w:val=""/>
      <w:lvlJc w:val="left"/>
      <w:pPr>
        <w:ind w:left="5688" w:hanging="360"/>
      </w:pPr>
      <w:rPr>
        <w:rFonts w:ascii="Symbol" w:hAnsi="Symbol" w:hint="default"/>
      </w:rPr>
    </w:lvl>
    <w:lvl w:ilvl="7" w:tplc="04190003" w:tentative="1">
      <w:start w:val="1"/>
      <w:numFmt w:val="bullet"/>
      <w:lvlText w:val="o"/>
      <w:lvlJc w:val="left"/>
      <w:pPr>
        <w:ind w:left="6408" w:hanging="360"/>
      </w:pPr>
      <w:rPr>
        <w:rFonts w:ascii="Courier New" w:hAnsi="Courier New" w:cs="Courier New" w:hint="default"/>
      </w:rPr>
    </w:lvl>
    <w:lvl w:ilvl="8" w:tplc="04190005" w:tentative="1">
      <w:start w:val="1"/>
      <w:numFmt w:val="bullet"/>
      <w:lvlText w:val=""/>
      <w:lvlJc w:val="left"/>
      <w:pPr>
        <w:ind w:left="7128" w:hanging="360"/>
      </w:pPr>
      <w:rPr>
        <w:rFonts w:ascii="Wingdings" w:hAnsi="Wingdings" w:hint="default"/>
      </w:rPr>
    </w:lvl>
  </w:abstractNum>
  <w:abstractNum w:abstractNumId="25" w15:restartNumberingAfterBreak="0">
    <w:nsid w:val="51D3497F"/>
    <w:multiLevelType w:val="multilevel"/>
    <w:tmpl w:val="8834B8E6"/>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4050622"/>
    <w:multiLevelType w:val="multilevel"/>
    <w:tmpl w:val="E7B00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214DF3"/>
    <w:multiLevelType w:val="multilevel"/>
    <w:tmpl w:val="6B0A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8C16BE"/>
    <w:multiLevelType w:val="hybridMultilevel"/>
    <w:tmpl w:val="42A04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EA5FBA"/>
    <w:multiLevelType w:val="hybridMultilevel"/>
    <w:tmpl w:val="C0202256"/>
    <w:lvl w:ilvl="0" w:tplc="4964E010">
      <w:numFmt w:val="bullet"/>
      <w:lvlText w:val="-"/>
      <w:lvlJc w:val="left"/>
      <w:pPr>
        <w:ind w:left="1008" w:hanging="360"/>
      </w:pPr>
      <w:rPr>
        <w:rFonts w:ascii="Times New Roman" w:eastAsia="Times New Roman" w:hAnsi="Times New Roman" w:cs="Times New Roman"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30" w15:restartNumberingAfterBreak="0">
    <w:nsid w:val="651C2688"/>
    <w:multiLevelType w:val="multilevel"/>
    <w:tmpl w:val="F2A8A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F728AB"/>
    <w:multiLevelType w:val="multilevel"/>
    <w:tmpl w:val="B8287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E0E50EF"/>
    <w:multiLevelType w:val="multilevel"/>
    <w:tmpl w:val="4F20E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6C46B9"/>
    <w:multiLevelType w:val="multilevel"/>
    <w:tmpl w:val="EBE0B0E4"/>
    <w:lvl w:ilvl="0">
      <w:start w:val="1"/>
      <w:numFmt w:val="bullet"/>
      <w:lvlText w:val=""/>
      <w:lvlJc w:val="left"/>
      <w:pPr>
        <w:tabs>
          <w:tab w:val="num" w:pos="732"/>
        </w:tabs>
        <w:ind w:left="732" w:hanging="360"/>
      </w:pPr>
      <w:rPr>
        <w:rFonts w:ascii="Symbol" w:hAnsi="Symbol" w:hint="default"/>
        <w:sz w:val="20"/>
      </w:rPr>
    </w:lvl>
    <w:lvl w:ilvl="1" w:tentative="1">
      <w:start w:val="1"/>
      <w:numFmt w:val="bullet"/>
      <w:lvlText w:val="o"/>
      <w:lvlJc w:val="left"/>
      <w:pPr>
        <w:tabs>
          <w:tab w:val="num" w:pos="1452"/>
        </w:tabs>
        <w:ind w:left="1452" w:hanging="360"/>
      </w:pPr>
      <w:rPr>
        <w:rFonts w:ascii="Courier New" w:hAnsi="Courier New" w:hint="default"/>
        <w:sz w:val="20"/>
      </w:rPr>
    </w:lvl>
    <w:lvl w:ilvl="2" w:tentative="1">
      <w:start w:val="1"/>
      <w:numFmt w:val="bullet"/>
      <w:lvlText w:val=""/>
      <w:lvlJc w:val="left"/>
      <w:pPr>
        <w:tabs>
          <w:tab w:val="num" w:pos="2172"/>
        </w:tabs>
        <w:ind w:left="2172" w:hanging="360"/>
      </w:pPr>
      <w:rPr>
        <w:rFonts w:ascii="Wingdings" w:hAnsi="Wingdings" w:hint="default"/>
        <w:sz w:val="20"/>
      </w:rPr>
    </w:lvl>
    <w:lvl w:ilvl="3" w:tentative="1">
      <w:start w:val="1"/>
      <w:numFmt w:val="bullet"/>
      <w:lvlText w:val=""/>
      <w:lvlJc w:val="left"/>
      <w:pPr>
        <w:tabs>
          <w:tab w:val="num" w:pos="2892"/>
        </w:tabs>
        <w:ind w:left="2892" w:hanging="360"/>
      </w:pPr>
      <w:rPr>
        <w:rFonts w:ascii="Wingdings" w:hAnsi="Wingdings" w:hint="default"/>
        <w:sz w:val="20"/>
      </w:rPr>
    </w:lvl>
    <w:lvl w:ilvl="4" w:tentative="1">
      <w:start w:val="1"/>
      <w:numFmt w:val="bullet"/>
      <w:lvlText w:val=""/>
      <w:lvlJc w:val="left"/>
      <w:pPr>
        <w:tabs>
          <w:tab w:val="num" w:pos="3612"/>
        </w:tabs>
        <w:ind w:left="3612" w:hanging="360"/>
      </w:pPr>
      <w:rPr>
        <w:rFonts w:ascii="Wingdings" w:hAnsi="Wingdings" w:hint="default"/>
        <w:sz w:val="20"/>
      </w:rPr>
    </w:lvl>
    <w:lvl w:ilvl="5" w:tentative="1">
      <w:start w:val="1"/>
      <w:numFmt w:val="bullet"/>
      <w:lvlText w:val=""/>
      <w:lvlJc w:val="left"/>
      <w:pPr>
        <w:tabs>
          <w:tab w:val="num" w:pos="4332"/>
        </w:tabs>
        <w:ind w:left="4332" w:hanging="360"/>
      </w:pPr>
      <w:rPr>
        <w:rFonts w:ascii="Wingdings" w:hAnsi="Wingdings" w:hint="default"/>
        <w:sz w:val="20"/>
      </w:rPr>
    </w:lvl>
    <w:lvl w:ilvl="6" w:tentative="1">
      <w:start w:val="1"/>
      <w:numFmt w:val="bullet"/>
      <w:lvlText w:val=""/>
      <w:lvlJc w:val="left"/>
      <w:pPr>
        <w:tabs>
          <w:tab w:val="num" w:pos="5052"/>
        </w:tabs>
        <w:ind w:left="5052" w:hanging="360"/>
      </w:pPr>
      <w:rPr>
        <w:rFonts w:ascii="Wingdings" w:hAnsi="Wingdings" w:hint="default"/>
        <w:sz w:val="20"/>
      </w:rPr>
    </w:lvl>
    <w:lvl w:ilvl="7" w:tentative="1">
      <w:start w:val="1"/>
      <w:numFmt w:val="bullet"/>
      <w:lvlText w:val=""/>
      <w:lvlJc w:val="left"/>
      <w:pPr>
        <w:tabs>
          <w:tab w:val="num" w:pos="5772"/>
        </w:tabs>
        <w:ind w:left="5772" w:hanging="360"/>
      </w:pPr>
      <w:rPr>
        <w:rFonts w:ascii="Wingdings" w:hAnsi="Wingdings" w:hint="default"/>
        <w:sz w:val="20"/>
      </w:rPr>
    </w:lvl>
    <w:lvl w:ilvl="8" w:tentative="1">
      <w:start w:val="1"/>
      <w:numFmt w:val="bullet"/>
      <w:lvlText w:val=""/>
      <w:lvlJc w:val="left"/>
      <w:pPr>
        <w:tabs>
          <w:tab w:val="num" w:pos="6492"/>
        </w:tabs>
        <w:ind w:left="6492" w:hanging="360"/>
      </w:pPr>
      <w:rPr>
        <w:rFonts w:ascii="Wingdings" w:hAnsi="Wingdings" w:hint="default"/>
        <w:sz w:val="20"/>
      </w:rPr>
    </w:lvl>
  </w:abstractNum>
  <w:abstractNum w:abstractNumId="34" w15:restartNumberingAfterBreak="0">
    <w:nsid w:val="7113303B"/>
    <w:multiLevelType w:val="multilevel"/>
    <w:tmpl w:val="F0B86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832AE0"/>
    <w:multiLevelType w:val="multilevel"/>
    <w:tmpl w:val="3C8E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9963F1"/>
    <w:multiLevelType w:val="hybridMultilevel"/>
    <w:tmpl w:val="D52A6616"/>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37" w15:restartNumberingAfterBreak="0">
    <w:nsid w:val="760A1C45"/>
    <w:multiLevelType w:val="hybridMultilevel"/>
    <w:tmpl w:val="FF7036F0"/>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38" w15:restartNumberingAfterBreak="0">
    <w:nsid w:val="774E48CD"/>
    <w:multiLevelType w:val="hybridMultilevel"/>
    <w:tmpl w:val="8618EA32"/>
    <w:lvl w:ilvl="0" w:tplc="5CAE076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9" w15:restartNumberingAfterBreak="0">
    <w:nsid w:val="77D92195"/>
    <w:multiLevelType w:val="multilevel"/>
    <w:tmpl w:val="0852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DF55A9"/>
    <w:multiLevelType w:val="multilevel"/>
    <w:tmpl w:val="FA68E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2"/>
  </w:num>
  <w:num w:numId="3">
    <w:abstractNumId w:val="33"/>
  </w:num>
  <w:num w:numId="4">
    <w:abstractNumId w:val="30"/>
  </w:num>
  <w:num w:numId="5">
    <w:abstractNumId w:val="32"/>
  </w:num>
  <w:num w:numId="6">
    <w:abstractNumId w:val="27"/>
  </w:num>
  <w:num w:numId="7">
    <w:abstractNumId w:val="31"/>
  </w:num>
  <w:num w:numId="8">
    <w:abstractNumId w:val="6"/>
  </w:num>
  <w:num w:numId="9">
    <w:abstractNumId w:val="4"/>
  </w:num>
  <w:num w:numId="10">
    <w:abstractNumId w:val="40"/>
  </w:num>
  <w:num w:numId="11">
    <w:abstractNumId w:val="19"/>
  </w:num>
  <w:num w:numId="12">
    <w:abstractNumId w:val="1"/>
  </w:num>
  <w:num w:numId="13">
    <w:abstractNumId w:val="20"/>
  </w:num>
  <w:num w:numId="14">
    <w:abstractNumId w:val="39"/>
  </w:num>
  <w:num w:numId="15">
    <w:abstractNumId w:val="7"/>
  </w:num>
  <w:num w:numId="16">
    <w:abstractNumId w:val="26"/>
  </w:num>
  <w:num w:numId="17">
    <w:abstractNumId w:val="13"/>
  </w:num>
  <w:num w:numId="18">
    <w:abstractNumId w:val="10"/>
  </w:num>
  <w:num w:numId="19">
    <w:abstractNumId w:val="12"/>
  </w:num>
  <w:num w:numId="20">
    <w:abstractNumId w:val="17"/>
  </w:num>
  <w:num w:numId="21">
    <w:abstractNumId w:val="34"/>
  </w:num>
  <w:num w:numId="22">
    <w:abstractNumId w:val="18"/>
  </w:num>
  <w:num w:numId="23">
    <w:abstractNumId w:val="15"/>
  </w:num>
  <w:num w:numId="24">
    <w:abstractNumId w:val="23"/>
  </w:num>
  <w:num w:numId="25">
    <w:abstractNumId w:val="35"/>
  </w:num>
  <w:num w:numId="26">
    <w:abstractNumId w:val="14"/>
  </w:num>
  <w:num w:numId="27">
    <w:abstractNumId w:val="2"/>
  </w:num>
  <w:num w:numId="28">
    <w:abstractNumId w:val="16"/>
  </w:num>
  <w:num w:numId="29">
    <w:abstractNumId w:val="9"/>
  </w:num>
  <w:num w:numId="30">
    <w:abstractNumId w:val="24"/>
  </w:num>
  <w:num w:numId="31">
    <w:abstractNumId w:val="29"/>
  </w:num>
  <w:num w:numId="32">
    <w:abstractNumId w:val="36"/>
  </w:num>
  <w:num w:numId="33">
    <w:abstractNumId w:val="37"/>
  </w:num>
  <w:num w:numId="34">
    <w:abstractNumId w:val="8"/>
  </w:num>
  <w:num w:numId="35">
    <w:abstractNumId w:val="21"/>
  </w:num>
  <w:num w:numId="36">
    <w:abstractNumId w:val="5"/>
  </w:num>
  <w:num w:numId="37">
    <w:abstractNumId w:val="0"/>
  </w:num>
  <w:num w:numId="38">
    <w:abstractNumId w:val="38"/>
  </w:num>
  <w:num w:numId="39">
    <w:abstractNumId w:val="2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022BF"/>
    <w:rsid w:val="00001D96"/>
    <w:rsid w:val="00013E57"/>
    <w:rsid w:val="00014228"/>
    <w:rsid w:val="00052690"/>
    <w:rsid w:val="000532A8"/>
    <w:rsid w:val="00054B5A"/>
    <w:rsid w:val="000559E4"/>
    <w:rsid w:val="00062746"/>
    <w:rsid w:val="00075BE6"/>
    <w:rsid w:val="00091BAD"/>
    <w:rsid w:val="00095B18"/>
    <w:rsid w:val="000A3C31"/>
    <w:rsid w:val="000A4173"/>
    <w:rsid w:val="000B5413"/>
    <w:rsid w:val="000B6C1E"/>
    <w:rsid w:val="000D0AEC"/>
    <w:rsid w:val="000E4C19"/>
    <w:rsid w:val="000F1D9B"/>
    <w:rsid w:val="000F4767"/>
    <w:rsid w:val="00104B75"/>
    <w:rsid w:val="001318CE"/>
    <w:rsid w:val="00135D8B"/>
    <w:rsid w:val="001570B8"/>
    <w:rsid w:val="001667E1"/>
    <w:rsid w:val="00173235"/>
    <w:rsid w:val="00173D77"/>
    <w:rsid w:val="00174B1E"/>
    <w:rsid w:val="00186F2E"/>
    <w:rsid w:val="00194A00"/>
    <w:rsid w:val="00194F66"/>
    <w:rsid w:val="001A2211"/>
    <w:rsid w:val="001A2881"/>
    <w:rsid w:val="001C1AD4"/>
    <w:rsid w:val="001D5D66"/>
    <w:rsid w:val="001E51EA"/>
    <w:rsid w:val="002015E0"/>
    <w:rsid w:val="002072F3"/>
    <w:rsid w:val="002074A2"/>
    <w:rsid w:val="00222297"/>
    <w:rsid w:val="00222EB4"/>
    <w:rsid w:val="00223617"/>
    <w:rsid w:val="0022500F"/>
    <w:rsid w:val="00237FBB"/>
    <w:rsid w:val="00262D4B"/>
    <w:rsid w:val="0026597D"/>
    <w:rsid w:val="00280C9D"/>
    <w:rsid w:val="0028586D"/>
    <w:rsid w:val="00294EEE"/>
    <w:rsid w:val="002A40D9"/>
    <w:rsid w:val="002C791E"/>
    <w:rsid w:val="002E293F"/>
    <w:rsid w:val="002E45D7"/>
    <w:rsid w:val="003039EC"/>
    <w:rsid w:val="00306CE9"/>
    <w:rsid w:val="00315097"/>
    <w:rsid w:val="00321026"/>
    <w:rsid w:val="00321F36"/>
    <w:rsid w:val="003447DE"/>
    <w:rsid w:val="003470F5"/>
    <w:rsid w:val="00354225"/>
    <w:rsid w:val="003630A3"/>
    <w:rsid w:val="00374DA7"/>
    <w:rsid w:val="00377CF1"/>
    <w:rsid w:val="003A0772"/>
    <w:rsid w:val="003A58AC"/>
    <w:rsid w:val="003B05F4"/>
    <w:rsid w:val="003C4B56"/>
    <w:rsid w:val="003D119E"/>
    <w:rsid w:val="003E6E16"/>
    <w:rsid w:val="003F53AA"/>
    <w:rsid w:val="0041736D"/>
    <w:rsid w:val="00426A16"/>
    <w:rsid w:val="00432EAD"/>
    <w:rsid w:val="004348AB"/>
    <w:rsid w:val="00440BA7"/>
    <w:rsid w:val="00441ED5"/>
    <w:rsid w:val="0044425A"/>
    <w:rsid w:val="004460C5"/>
    <w:rsid w:val="00446334"/>
    <w:rsid w:val="00464BFF"/>
    <w:rsid w:val="00472C71"/>
    <w:rsid w:val="004833F3"/>
    <w:rsid w:val="00485F93"/>
    <w:rsid w:val="004B0430"/>
    <w:rsid w:val="004C3C82"/>
    <w:rsid w:val="004C672A"/>
    <w:rsid w:val="004C6D75"/>
    <w:rsid w:val="004D39E9"/>
    <w:rsid w:val="005041C2"/>
    <w:rsid w:val="005041D6"/>
    <w:rsid w:val="00506B58"/>
    <w:rsid w:val="00534A8A"/>
    <w:rsid w:val="00536EFF"/>
    <w:rsid w:val="00550547"/>
    <w:rsid w:val="00552F7F"/>
    <w:rsid w:val="00563B9E"/>
    <w:rsid w:val="00570CB7"/>
    <w:rsid w:val="005746BF"/>
    <w:rsid w:val="00577578"/>
    <w:rsid w:val="005913C0"/>
    <w:rsid w:val="00591E2E"/>
    <w:rsid w:val="005A1B2B"/>
    <w:rsid w:val="005A3B42"/>
    <w:rsid w:val="005E0231"/>
    <w:rsid w:val="005E5445"/>
    <w:rsid w:val="006039EB"/>
    <w:rsid w:val="00606C90"/>
    <w:rsid w:val="006123CC"/>
    <w:rsid w:val="006161DF"/>
    <w:rsid w:val="00627C63"/>
    <w:rsid w:val="00643DA1"/>
    <w:rsid w:val="006727FE"/>
    <w:rsid w:val="00681D81"/>
    <w:rsid w:val="00686D41"/>
    <w:rsid w:val="00696A72"/>
    <w:rsid w:val="006B0A67"/>
    <w:rsid w:val="006B0B06"/>
    <w:rsid w:val="006B1C22"/>
    <w:rsid w:val="006C7E36"/>
    <w:rsid w:val="006D733C"/>
    <w:rsid w:val="006D741E"/>
    <w:rsid w:val="006E1976"/>
    <w:rsid w:val="006E4A73"/>
    <w:rsid w:val="006E7B01"/>
    <w:rsid w:val="006F588C"/>
    <w:rsid w:val="007022BF"/>
    <w:rsid w:val="00703D22"/>
    <w:rsid w:val="00704130"/>
    <w:rsid w:val="00706C6E"/>
    <w:rsid w:val="00736D40"/>
    <w:rsid w:val="0075186A"/>
    <w:rsid w:val="0075249C"/>
    <w:rsid w:val="00752610"/>
    <w:rsid w:val="007A6456"/>
    <w:rsid w:val="007B1165"/>
    <w:rsid w:val="007B6D50"/>
    <w:rsid w:val="007C25B0"/>
    <w:rsid w:val="007D449E"/>
    <w:rsid w:val="007D7C17"/>
    <w:rsid w:val="007E77B2"/>
    <w:rsid w:val="007F3640"/>
    <w:rsid w:val="0080540E"/>
    <w:rsid w:val="00806F84"/>
    <w:rsid w:val="00810825"/>
    <w:rsid w:val="00833875"/>
    <w:rsid w:val="008416E0"/>
    <w:rsid w:val="00854E86"/>
    <w:rsid w:val="00880F9D"/>
    <w:rsid w:val="00883933"/>
    <w:rsid w:val="008934D7"/>
    <w:rsid w:val="008A0091"/>
    <w:rsid w:val="008B5C3D"/>
    <w:rsid w:val="008C1ECB"/>
    <w:rsid w:val="008C658D"/>
    <w:rsid w:val="008D6D0A"/>
    <w:rsid w:val="008F7A7E"/>
    <w:rsid w:val="00920F33"/>
    <w:rsid w:val="00923657"/>
    <w:rsid w:val="00925BEB"/>
    <w:rsid w:val="00930E17"/>
    <w:rsid w:val="00933965"/>
    <w:rsid w:val="00944DAB"/>
    <w:rsid w:val="00985C36"/>
    <w:rsid w:val="0099239C"/>
    <w:rsid w:val="009954DA"/>
    <w:rsid w:val="009A6D3A"/>
    <w:rsid w:val="009A6D6C"/>
    <w:rsid w:val="009A6D96"/>
    <w:rsid w:val="009B4DAC"/>
    <w:rsid w:val="009C6734"/>
    <w:rsid w:val="009D5AB8"/>
    <w:rsid w:val="009F4EBB"/>
    <w:rsid w:val="00A00301"/>
    <w:rsid w:val="00A010E0"/>
    <w:rsid w:val="00A02629"/>
    <w:rsid w:val="00A051C2"/>
    <w:rsid w:val="00A31864"/>
    <w:rsid w:val="00A4192A"/>
    <w:rsid w:val="00A508D3"/>
    <w:rsid w:val="00A5744D"/>
    <w:rsid w:val="00A73D51"/>
    <w:rsid w:val="00AA7D7B"/>
    <w:rsid w:val="00AB0A5E"/>
    <w:rsid w:val="00AB5083"/>
    <w:rsid w:val="00AB6E49"/>
    <w:rsid w:val="00AC5464"/>
    <w:rsid w:val="00AC6E36"/>
    <w:rsid w:val="00AD105B"/>
    <w:rsid w:val="00AD1B4E"/>
    <w:rsid w:val="00AD6672"/>
    <w:rsid w:val="00AE2959"/>
    <w:rsid w:val="00AE622C"/>
    <w:rsid w:val="00AE6CE5"/>
    <w:rsid w:val="00B15C05"/>
    <w:rsid w:val="00B173B6"/>
    <w:rsid w:val="00B32232"/>
    <w:rsid w:val="00B4381E"/>
    <w:rsid w:val="00B44E63"/>
    <w:rsid w:val="00B551B1"/>
    <w:rsid w:val="00B61C0A"/>
    <w:rsid w:val="00B6362C"/>
    <w:rsid w:val="00B65181"/>
    <w:rsid w:val="00B67926"/>
    <w:rsid w:val="00B70FE5"/>
    <w:rsid w:val="00B776AA"/>
    <w:rsid w:val="00BA14DC"/>
    <w:rsid w:val="00BA1ABC"/>
    <w:rsid w:val="00BB03C8"/>
    <w:rsid w:val="00BB0AA9"/>
    <w:rsid w:val="00BE69B6"/>
    <w:rsid w:val="00BF2B25"/>
    <w:rsid w:val="00C054D1"/>
    <w:rsid w:val="00C16F44"/>
    <w:rsid w:val="00C3125F"/>
    <w:rsid w:val="00C462CB"/>
    <w:rsid w:val="00C61D88"/>
    <w:rsid w:val="00C664BC"/>
    <w:rsid w:val="00C825BE"/>
    <w:rsid w:val="00C855DC"/>
    <w:rsid w:val="00C8564F"/>
    <w:rsid w:val="00CA22AA"/>
    <w:rsid w:val="00CA7EBE"/>
    <w:rsid w:val="00CB0D2A"/>
    <w:rsid w:val="00CB6308"/>
    <w:rsid w:val="00CB68E7"/>
    <w:rsid w:val="00CC4C77"/>
    <w:rsid w:val="00CC5F53"/>
    <w:rsid w:val="00CD2128"/>
    <w:rsid w:val="00CE0E01"/>
    <w:rsid w:val="00CE35EF"/>
    <w:rsid w:val="00CE4C02"/>
    <w:rsid w:val="00CE520C"/>
    <w:rsid w:val="00CF1881"/>
    <w:rsid w:val="00CF7C32"/>
    <w:rsid w:val="00D025B6"/>
    <w:rsid w:val="00D06E2D"/>
    <w:rsid w:val="00D23DFC"/>
    <w:rsid w:val="00D333AF"/>
    <w:rsid w:val="00D40843"/>
    <w:rsid w:val="00D43FAA"/>
    <w:rsid w:val="00D65534"/>
    <w:rsid w:val="00D7022E"/>
    <w:rsid w:val="00D7350C"/>
    <w:rsid w:val="00D77FE3"/>
    <w:rsid w:val="00D94E65"/>
    <w:rsid w:val="00DA355A"/>
    <w:rsid w:val="00DA52A1"/>
    <w:rsid w:val="00DA66FF"/>
    <w:rsid w:val="00DE68A8"/>
    <w:rsid w:val="00DF2C30"/>
    <w:rsid w:val="00E010B5"/>
    <w:rsid w:val="00E1139E"/>
    <w:rsid w:val="00E1628E"/>
    <w:rsid w:val="00E22290"/>
    <w:rsid w:val="00E23563"/>
    <w:rsid w:val="00E26B19"/>
    <w:rsid w:val="00E330E2"/>
    <w:rsid w:val="00E575B3"/>
    <w:rsid w:val="00E60596"/>
    <w:rsid w:val="00E62523"/>
    <w:rsid w:val="00E73BF3"/>
    <w:rsid w:val="00E80769"/>
    <w:rsid w:val="00E82C7D"/>
    <w:rsid w:val="00E94887"/>
    <w:rsid w:val="00EA0701"/>
    <w:rsid w:val="00EA58D8"/>
    <w:rsid w:val="00EC2AF9"/>
    <w:rsid w:val="00EC4DC7"/>
    <w:rsid w:val="00EC5BD8"/>
    <w:rsid w:val="00EC69AE"/>
    <w:rsid w:val="00ED4EEF"/>
    <w:rsid w:val="00EE0155"/>
    <w:rsid w:val="00EE1B59"/>
    <w:rsid w:val="00F170EE"/>
    <w:rsid w:val="00F17D44"/>
    <w:rsid w:val="00F24202"/>
    <w:rsid w:val="00F24CE4"/>
    <w:rsid w:val="00F305EB"/>
    <w:rsid w:val="00F33BB1"/>
    <w:rsid w:val="00F36BD4"/>
    <w:rsid w:val="00F42726"/>
    <w:rsid w:val="00F45237"/>
    <w:rsid w:val="00F458FC"/>
    <w:rsid w:val="00F62E6C"/>
    <w:rsid w:val="00F703B3"/>
    <w:rsid w:val="00F720B1"/>
    <w:rsid w:val="00F779BD"/>
    <w:rsid w:val="00F77A3A"/>
    <w:rsid w:val="00F84816"/>
    <w:rsid w:val="00F907F3"/>
    <w:rsid w:val="00FA56FF"/>
    <w:rsid w:val="00FC040C"/>
    <w:rsid w:val="00FC2364"/>
    <w:rsid w:val="00FC51CA"/>
    <w:rsid w:val="00FC5980"/>
    <w:rsid w:val="00FD06F8"/>
    <w:rsid w:val="00FE06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D0D7C"/>
  <w15:docId w15:val="{52A24576-16CA-4799-9DF1-1C43C2815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672A"/>
  </w:style>
  <w:style w:type="paragraph" w:styleId="1">
    <w:name w:val="heading 1"/>
    <w:basedOn w:val="a"/>
    <w:next w:val="a"/>
    <w:link w:val="10"/>
    <w:uiPriority w:val="9"/>
    <w:qFormat/>
    <w:rsid w:val="00CD2128"/>
    <w:pPr>
      <w:keepNext/>
      <w:keepLines/>
      <w:numPr>
        <w:numId w:val="28"/>
      </w:numPr>
      <w:spacing w:before="240" w:after="0" w:line="276" w:lineRule="auto"/>
      <w:jc w:val="both"/>
      <w:outlineLvl w:val="0"/>
    </w:pPr>
    <w:rPr>
      <w:rFonts w:asciiTheme="majorHAnsi" w:eastAsiaTheme="majorEastAsia" w:hAnsiTheme="majorHAnsi" w:cstheme="majorBidi"/>
      <w:color w:val="2E74B5" w:themeColor="accent1" w:themeShade="BF"/>
      <w:sz w:val="32"/>
      <w:szCs w:val="32"/>
      <w:lang w:eastAsia="ru-RU"/>
    </w:rPr>
  </w:style>
  <w:style w:type="paragraph" w:styleId="2">
    <w:name w:val="heading 2"/>
    <w:basedOn w:val="a"/>
    <w:next w:val="a"/>
    <w:link w:val="20"/>
    <w:uiPriority w:val="9"/>
    <w:semiHidden/>
    <w:unhideWhenUsed/>
    <w:qFormat/>
    <w:rsid w:val="00CD2128"/>
    <w:pPr>
      <w:keepNext/>
      <w:keepLines/>
      <w:numPr>
        <w:ilvl w:val="1"/>
        <w:numId w:val="28"/>
      </w:numPr>
      <w:spacing w:before="40" w:after="0" w:line="276" w:lineRule="auto"/>
      <w:jc w:val="both"/>
      <w:outlineLvl w:val="1"/>
    </w:pPr>
    <w:rPr>
      <w:rFonts w:asciiTheme="majorHAnsi" w:eastAsiaTheme="majorEastAsia" w:hAnsiTheme="majorHAnsi" w:cstheme="majorBidi"/>
      <w:color w:val="2E74B5" w:themeColor="accent1" w:themeShade="BF"/>
      <w:sz w:val="26"/>
      <w:szCs w:val="26"/>
      <w:lang w:eastAsia="ru-RU"/>
    </w:rPr>
  </w:style>
  <w:style w:type="paragraph" w:styleId="3">
    <w:name w:val="heading 3"/>
    <w:basedOn w:val="a"/>
    <w:next w:val="a"/>
    <w:link w:val="30"/>
    <w:uiPriority w:val="9"/>
    <w:semiHidden/>
    <w:unhideWhenUsed/>
    <w:qFormat/>
    <w:rsid w:val="00CD2128"/>
    <w:pPr>
      <w:keepNext/>
      <w:keepLines/>
      <w:numPr>
        <w:ilvl w:val="2"/>
        <w:numId w:val="28"/>
      </w:numPr>
      <w:spacing w:before="40" w:after="0" w:line="276" w:lineRule="auto"/>
      <w:jc w:val="both"/>
      <w:outlineLvl w:val="2"/>
    </w:pPr>
    <w:rPr>
      <w:rFonts w:asciiTheme="majorHAnsi" w:eastAsiaTheme="majorEastAsia" w:hAnsiTheme="majorHAnsi" w:cstheme="majorBidi"/>
      <w:color w:val="1F4D78" w:themeColor="accent1" w:themeShade="7F"/>
      <w:sz w:val="24"/>
      <w:szCs w:val="24"/>
      <w:lang w:eastAsia="ru-RU"/>
    </w:rPr>
  </w:style>
  <w:style w:type="paragraph" w:styleId="4">
    <w:name w:val="heading 4"/>
    <w:basedOn w:val="a"/>
    <w:next w:val="a"/>
    <w:link w:val="40"/>
    <w:uiPriority w:val="9"/>
    <w:semiHidden/>
    <w:unhideWhenUsed/>
    <w:qFormat/>
    <w:rsid w:val="00CD2128"/>
    <w:pPr>
      <w:keepNext/>
      <w:keepLines/>
      <w:numPr>
        <w:ilvl w:val="3"/>
        <w:numId w:val="28"/>
      </w:numPr>
      <w:spacing w:before="40" w:after="0" w:line="276" w:lineRule="auto"/>
      <w:jc w:val="both"/>
      <w:outlineLvl w:val="3"/>
    </w:pPr>
    <w:rPr>
      <w:rFonts w:asciiTheme="majorHAnsi" w:eastAsiaTheme="majorEastAsia" w:hAnsiTheme="majorHAnsi" w:cstheme="majorBidi"/>
      <w:i/>
      <w:iCs/>
      <w:color w:val="2E74B5" w:themeColor="accent1" w:themeShade="BF"/>
      <w:sz w:val="24"/>
      <w:szCs w:val="24"/>
      <w:lang w:eastAsia="ru-RU"/>
    </w:rPr>
  </w:style>
  <w:style w:type="paragraph" w:styleId="5">
    <w:name w:val="heading 5"/>
    <w:basedOn w:val="a"/>
    <w:next w:val="a"/>
    <w:link w:val="50"/>
    <w:uiPriority w:val="9"/>
    <w:semiHidden/>
    <w:unhideWhenUsed/>
    <w:qFormat/>
    <w:rsid w:val="00CD2128"/>
    <w:pPr>
      <w:keepNext/>
      <w:keepLines/>
      <w:numPr>
        <w:ilvl w:val="4"/>
        <w:numId w:val="28"/>
      </w:numPr>
      <w:spacing w:before="40" w:after="0" w:line="276" w:lineRule="auto"/>
      <w:jc w:val="both"/>
      <w:outlineLvl w:val="4"/>
    </w:pPr>
    <w:rPr>
      <w:rFonts w:asciiTheme="majorHAnsi" w:eastAsiaTheme="majorEastAsia" w:hAnsiTheme="majorHAnsi" w:cstheme="majorBidi"/>
      <w:color w:val="2E74B5" w:themeColor="accent1" w:themeShade="BF"/>
      <w:sz w:val="24"/>
      <w:szCs w:val="24"/>
      <w:lang w:eastAsia="ru-RU"/>
    </w:rPr>
  </w:style>
  <w:style w:type="paragraph" w:styleId="6">
    <w:name w:val="heading 6"/>
    <w:basedOn w:val="a"/>
    <w:next w:val="a"/>
    <w:link w:val="60"/>
    <w:uiPriority w:val="9"/>
    <w:semiHidden/>
    <w:unhideWhenUsed/>
    <w:qFormat/>
    <w:rsid w:val="00CD2128"/>
    <w:pPr>
      <w:keepNext/>
      <w:keepLines/>
      <w:numPr>
        <w:ilvl w:val="5"/>
        <w:numId w:val="28"/>
      </w:numPr>
      <w:spacing w:before="40" w:after="0" w:line="276" w:lineRule="auto"/>
      <w:jc w:val="both"/>
      <w:outlineLvl w:val="5"/>
    </w:pPr>
    <w:rPr>
      <w:rFonts w:asciiTheme="majorHAnsi" w:eastAsiaTheme="majorEastAsia" w:hAnsiTheme="majorHAnsi" w:cstheme="majorBidi"/>
      <w:color w:val="1F4D78" w:themeColor="accent1" w:themeShade="7F"/>
      <w:sz w:val="24"/>
      <w:szCs w:val="24"/>
      <w:lang w:eastAsia="ru-RU"/>
    </w:rPr>
  </w:style>
  <w:style w:type="paragraph" w:styleId="7">
    <w:name w:val="heading 7"/>
    <w:basedOn w:val="a"/>
    <w:next w:val="a"/>
    <w:link w:val="70"/>
    <w:qFormat/>
    <w:rsid w:val="00CD2128"/>
    <w:pPr>
      <w:keepNext/>
      <w:keepLines/>
      <w:numPr>
        <w:ilvl w:val="6"/>
        <w:numId w:val="28"/>
      </w:numPr>
      <w:spacing w:before="40" w:after="0" w:line="276" w:lineRule="auto"/>
      <w:jc w:val="both"/>
      <w:outlineLvl w:val="6"/>
    </w:pPr>
    <w:rPr>
      <w:rFonts w:asciiTheme="majorHAnsi" w:eastAsiaTheme="majorEastAsia" w:hAnsiTheme="majorHAnsi" w:cstheme="majorBidi"/>
      <w:i/>
      <w:iCs/>
      <w:color w:val="1F4D78" w:themeColor="accent1" w:themeShade="7F"/>
      <w:sz w:val="24"/>
      <w:szCs w:val="24"/>
      <w:lang w:eastAsia="ru-RU"/>
    </w:rPr>
  </w:style>
  <w:style w:type="paragraph" w:styleId="8">
    <w:name w:val="heading 8"/>
    <w:basedOn w:val="a"/>
    <w:next w:val="a"/>
    <w:link w:val="80"/>
    <w:qFormat/>
    <w:rsid w:val="00CD2128"/>
    <w:pPr>
      <w:keepNext/>
      <w:keepLines/>
      <w:numPr>
        <w:ilvl w:val="7"/>
        <w:numId w:val="28"/>
      </w:numPr>
      <w:spacing w:before="40" w:after="0" w:line="276" w:lineRule="auto"/>
      <w:jc w:val="both"/>
      <w:outlineLvl w:val="7"/>
    </w:pPr>
    <w:rPr>
      <w:rFonts w:asciiTheme="majorHAnsi" w:eastAsiaTheme="majorEastAsia" w:hAnsiTheme="majorHAnsi" w:cstheme="majorBidi"/>
      <w:color w:val="272727" w:themeColor="text1" w:themeTint="D8"/>
      <w:sz w:val="21"/>
      <w:szCs w:val="21"/>
      <w:lang w:eastAsia="ru-RU"/>
    </w:rPr>
  </w:style>
  <w:style w:type="paragraph" w:styleId="9">
    <w:name w:val="heading 9"/>
    <w:basedOn w:val="a"/>
    <w:next w:val="a"/>
    <w:link w:val="90"/>
    <w:qFormat/>
    <w:rsid w:val="00CD2128"/>
    <w:pPr>
      <w:keepNext/>
      <w:keepLines/>
      <w:numPr>
        <w:ilvl w:val="8"/>
        <w:numId w:val="28"/>
      </w:numPr>
      <w:spacing w:before="40" w:after="0" w:line="276" w:lineRule="auto"/>
      <w:jc w:val="both"/>
      <w:outlineLvl w:val="8"/>
    </w:pPr>
    <w:rPr>
      <w:rFonts w:asciiTheme="majorHAnsi" w:eastAsiaTheme="majorEastAsia" w:hAnsiTheme="majorHAnsi" w:cstheme="majorBidi"/>
      <w:i/>
      <w:iCs/>
      <w:color w:val="272727" w:themeColor="text1" w:themeTint="D8"/>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D06F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D06F8"/>
  </w:style>
  <w:style w:type="paragraph" w:styleId="a5">
    <w:name w:val="footer"/>
    <w:basedOn w:val="a"/>
    <w:link w:val="a6"/>
    <w:uiPriority w:val="99"/>
    <w:unhideWhenUsed/>
    <w:rsid w:val="00FD06F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D06F8"/>
  </w:style>
  <w:style w:type="paragraph" w:customStyle="1" w:styleId="11">
    <w:name w:val="Без интервала1"/>
    <w:uiPriority w:val="99"/>
    <w:qFormat/>
    <w:rsid w:val="00A31864"/>
    <w:pPr>
      <w:spacing w:after="0" w:line="240" w:lineRule="auto"/>
    </w:pPr>
    <w:rPr>
      <w:rFonts w:ascii="Calibri" w:eastAsia="Calibri" w:hAnsi="Calibri" w:cs="Calibri"/>
    </w:rPr>
  </w:style>
  <w:style w:type="paragraph" w:styleId="a7">
    <w:name w:val="No Spacing"/>
    <w:uiPriority w:val="99"/>
    <w:qFormat/>
    <w:rsid w:val="00280C9D"/>
    <w:pPr>
      <w:spacing w:after="0" w:line="240" w:lineRule="auto"/>
    </w:pPr>
    <w:rPr>
      <w:rFonts w:ascii="Calibri" w:eastAsia="Times New Roman" w:hAnsi="Calibri" w:cs="Calibri"/>
      <w:lang w:val="uk-UA"/>
    </w:rPr>
  </w:style>
  <w:style w:type="character" w:customStyle="1" w:styleId="10">
    <w:name w:val="Заголовок 1 Знак"/>
    <w:basedOn w:val="a0"/>
    <w:link w:val="1"/>
    <w:uiPriority w:val="9"/>
    <w:rsid w:val="00CD2128"/>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CD2128"/>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CD2128"/>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CD2128"/>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CD2128"/>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rsid w:val="00CD2128"/>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rsid w:val="00CD2128"/>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rsid w:val="00CD2128"/>
    <w:rPr>
      <w:rFonts w:asciiTheme="majorHAnsi" w:eastAsiaTheme="majorEastAsia" w:hAnsiTheme="majorHAnsi" w:cstheme="majorBidi"/>
      <w:i/>
      <w:iCs/>
      <w:color w:val="272727" w:themeColor="text1" w:themeTint="D8"/>
      <w:sz w:val="21"/>
      <w:szCs w:val="21"/>
      <w:lang w:eastAsia="ru-RU"/>
    </w:rPr>
  </w:style>
  <w:style w:type="paragraph" w:styleId="a8">
    <w:name w:val="List Paragraph"/>
    <w:aliases w:val="Список уровня 2,Chapter10,название табл/рис,AC List 01,заголовок 1.1"/>
    <w:basedOn w:val="a"/>
    <w:link w:val="a9"/>
    <w:uiPriority w:val="34"/>
    <w:qFormat/>
    <w:rsid w:val="006D733C"/>
    <w:pPr>
      <w:ind w:left="720"/>
      <w:contextualSpacing/>
    </w:pPr>
  </w:style>
  <w:style w:type="character" w:customStyle="1" w:styleId="docdata">
    <w:name w:val="docdata"/>
    <w:aliases w:val="docy,v5,1893,baiaagaaboqcaaadzamaaavyawaaaaaaaaaaaaaaaaaaaaaaaaaaaaaaaaaaaaaaaaaaaaaaaaaaaaaaaaaaaaaaaaaaaaaaaaaaaaaaaaaaaaaaaaaaaaaaaaaaaaaaaaaaaaaaaaaaaaaaaaaaaaaaaaaaaaaaaaaaaaaaaaaaaaaaaaaaaaaaaaaaaaaaaaaaaaaaaaaaaaaaaaaaaaaaaaaaaaaaaaaaaaaa"/>
    <w:basedOn w:val="a0"/>
    <w:rsid w:val="00BF2B25"/>
  </w:style>
  <w:style w:type="paragraph" w:customStyle="1" w:styleId="aa">
    <w:name w:val="Стандарт"/>
    <w:rsid w:val="00D7350C"/>
    <w:pPr>
      <w:widowControl w:val="0"/>
      <w:spacing w:after="0" w:line="240" w:lineRule="auto"/>
    </w:pPr>
    <w:rPr>
      <w:rFonts w:ascii="Times New Roman" w:eastAsia="Times New Roman" w:hAnsi="Times New Roman" w:cs="Times New Roman"/>
      <w:snapToGrid w:val="0"/>
      <w:color w:val="000000"/>
      <w:sz w:val="20"/>
      <w:szCs w:val="20"/>
      <w:lang w:eastAsia="ru-RU"/>
    </w:rPr>
  </w:style>
  <w:style w:type="paragraph" w:customStyle="1" w:styleId="12">
    <w:name w:val="Обычный1"/>
    <w:link w:val="Normal"/>
    <w:qFormat/>
    <w:rsid w:val="00CB6308"/>
    <w:pPr>
      <w:spacing w:after="0" w:line="276" w:lineRule="auto"/>
    </w:pPr>
    <w:rPr>
      <w:rFonts w:ascii="Arial" w:eastAsia="Arial" w:hAnsi="Arial" w:cs="Times New Roman"/>
      <w:color w:val="000000"/>
      <w:lang w:eastAsia="ru-RU"/>
    </w:rPr>
  </w:style>
  <w:style w:type="paragraph" w:customStyle="1" w:styleId="ab">
    <w:name w:val="Знак"/>
    <w:basedOn w:val="a"/>
    <w:link w:val="13"/>
    <w:rsid w:val="00CB6308"/>
    <w:pPr>
      <w:spacing w:after="0" w:line="240" w:lineRule="auto"/>
    </w:pPr>
    <w:rPr>
      <w:rFonts w:ascii="Verdana" w:eastAsia="Times New Roman" w:hAnsi="Verdana" w:cs="Times New Roman"/>
      <w:sz w:val="20"/>
      <w:szCs w:val="20"/>
      <w:lang w:val="en-US" w:eastAsia="ru-RU"/>
    </w:rPr>
  </w:style>
  <w:style w:type="paragraph" w:styleId="ac">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d"/>
    <w:unhideWhenUsed/>
    <w:qFormat/>
    <w:rsid w:val="00CB6308"/>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d">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CB6308"/>
    <w:rPr>
      <w:rFonts w:ascii="Times New Roman" w:eastAsia="Times New Roman" w:hAnsi="Times New Roman" w:cs="Times New Roman"/>
      <w:sz w:val="24"/>
      <w:szCs w:val="24"/>
      <w:lang w:val="uk-UA" w:eastAsia="ru-RU"/>
    </w:rPr>
  </w:style>
  <w:style w:type="paragraph" w:customStyle="1" w:styleId="rvps2">
    <w:name w:val="rvps2"/>
    <w:basedOn w:val="a"/>
    <w:qFormat/>
    <w:rsid w:val="00CB630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13">
    <w:name w:val="Основной шрифт абзаца1"/>
    <w:link w:val="ab"/>
    <w:rsid w:val="00CB6308"/>
    <w:rPr>
      <w:rFonts w:ascii="Verdana" w:eastAsia="Times New Roman" w:hAnsi="Verdana" w:cs="Times New Roman"/>
      <w:sz w:val="20"/>
      <w:szCs w:val="20"/>
      <w:lang w:val="en-US" w:eastAsia="ru-RU"/>
    </w:rPr>
  </w:style>
  <w:style w:type="character" w:customStyle="1" w:styleId="a9">
    <w:name w:val="Абзац списка Знак"/>
    <w:aliases w:val="Список уровня 2 Знак,Chapter10 Знак,название табл/рис Знак,AC List 01 Знак,заголовок 1.1 Знак"/>
    <w:link w:val="a8"/>
    <w:uiPriority w:val="34"/>
    <w:locked/>
    <w:rsid w:val="00CB6308"/>
  </w:style>
  <w:style w:type="character" w:customStyle="1" w:styleId="Normal">
    <w:name w:val="Normal Знак"/>
    <w:link w:val="12"/>
    <w:locked/>
    <w:rsid w:val="00CB6308"/>
    <w:rPr>
      <w:rFonts w:ascii="Arial" w:eastAsia="Arial" w:hAnsi="Arial" w:cs="Times New Roman"/>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18401">
      <w:bodyDiv w:val="1"/>
      <w:marLeft w:val="0"/>
      <w:marRight w:val="0"/>
      <w:marTop w:val="0"/>
      <w:marBottom w:val="0"/>
      <w:divBdr>
        <w:top w:val="none" w:sz="0" w:space="0" w:color="auto"/>
        <w:left w:val="none" w:sz="0" w:space="0" w:color="auto"/>
        <w:bottom w:val="none" w:sz="0" w:space="0" w:color="auto"/>
        <w:right w:val="none" w:sz="0" w:space="0" w:color="auto"/>
      </w:divBdr>
      <w:divsChild>
        <w:div w:id="1423256616">
          <w:marLeft w:val="0"/>
          <w:marRight w:val="0"/>
          <w:marTop w:val="0"/>
          <w:marBottom w:val="0"/>
          <w:divBdr>
            <w:top w:val="none" w:sz="0" w:space="0" w:color="auto"/>
            <w:left w:val="none" w:sz="0" w:space="0" w:color="auto"/>
            <w:bottom w:val="none" w:sz="0" w:space="0" w:color="auto"/>
            <w:right w:val="none" w:sz="0" w:space="0" w:color="auto"/>
          </w:divBdr>
        </w:div>
        <w:div w:id="2096047869">
          <w:marLeft w:val="0"/>
          <w:marRight w:val="0"/>
          <w:marTop w:val="0"/>
          <w:marBottom w:val="0"/>
          <w:divBdr>
            <w:top w:val="none" w:sz="0" w:space="0" w:color="auto"/>
            <w:left w:val="none" w:sz="0" w:space="0" w:color="auto"/>
            <w:bottom w:val="none" w:sz="0" w:space="0" w:color="auto"/>
            <w:right w:val="none" w:sz="0" w:space="0" w:color="auto"/>
          </w:divBdr>
        </w:div>
        <w:div w:id="1326590259">
          <w:marLeft w:val="0"/>
          <w:marRight w:val="0"/>
          <w:marTop w:val="0"/>
          <w:marBottom w:val="0"/>
          <w:divBdr>
            <w:top w:val="none" w:sz="0" w:space="0" w:color="auto"/>
            <w:left w:val="none" w:sz="0" w:space="0" w:color="auto"/>
            <w:bottom w:val="none" w:sz="0" w:space="0" w:color="auto"/>
            <w:right w:val="none" w:sz="0" w:space="0" w:color="auto"/>
          </w:divBdr>
        </w:div>
        <w:div w:id="534586060">
          <w:marLeft w:val="0"/>
          <w:marRight w:val="0"/>
          <w:marTop w:val="0"/>
          <w:marBottom w:val="0"/>
          <w:divBdr>
            <w:top w:val="none" w:sz="0" w:space="0" w:color="auto"/>
            <w:left w:val="none" w:sz="0" w:space="0" w:color="auto"/>
            <w:bottom w:val="none" w:sz="0" w:space="0" w:color="auto"/>
            <w:right w:val="none" w:sz="0" w:space="0" w:color="auto"/>
          </w:divBdr>
        </w:div>
      </w:divsChild>
    </w:div>
    <w:div w:id="249045323">
      <w:bodyDiv w:val="1"/>
      <w:marLeft w:val="0"/>
      <w:marRight w:val="0"/>
      <w:marTop w:val="0"/>
      <w:marBottom w:val="0"/>
      <w:divBdr>
        <w:top w:val="none" w:sz="0" w:space="0" w:color="auto"/>
        <w:left w:val="none" w:sz="0" w:space="0" w:color="auto"/>
        <w:bottom w:val="none" w:sz="0" w:space="0" w:color="auto"/>
        <w:right w:val="none" w:sz="0" w:space="0" w:color="auto"/>
      </w:divBdr>
    </w:div>
    <w:div w:id="260650234">
      <w:bodyDiv w:val="1"/>
      <w:marLeft w:val="0"/>
      <w:marRight w:val="0"/>
      <w:marTop w:val="0"/>
      <w:marBottom w:val="0"/>
      <w:divBdr>
        <w:top w:val="none" w:sz="0" w:space="0" w:color="auto"/>
        <w:left w:val="none" w:sz="0" w:space="0" w:color="auto"/>
        <w:bottom w:val="none" w:sz="0" w:space="0" w:color="auto"/>
        <w:right w:val="none" w:sz="0" w:space="0" w:color="auto"/>
      </w:divBdr>
    </w:div>
    <w:div w:id="295844067">
      <w:bodyDiv w:val="1"/>
      <w:marLeft w:val="0"/>
      <w:marRight w:val="0"/>
      <w:marTop w:val="0"/>
      <w:marBottom w:val="0"/>
      <w:divBdr>
        <w:top w:val="none" w:sz="0" w:space="0" w:color="auto"/>
        <w:left w:val="none" w:sz="0" w:space="0" w:color="auto"/>
        <w:bottom w:val="none" w:sz="0" w:space="0" w:color="auto"/>
        <w:right w:val="none" w:sz="0" w:space="0" w:color="auto"/>
      </w:divBdr>
    </w:div>
    <w:div w:id="420568748">
      <w:bodyDiv w:val="1"/>
      <w:marLeft w:val="0"/>
      <w:marRight w:val="0"/>
      <w:marTop w:val="0"/>
      <w:marBottom w:val="0"/>
      <w:divBdr>
        <w:top w:val="none" w:sz="0" w:space="0" w:color="auto"/>
        <w:left w:val="none" w:sz="0" w:space="0" w:color="auto"/>
        <w:bottom w:val="none" w:sz="0" w:space="0" w:color="auto"/>
        <w:right w:val="none" w:sz="0" w:space="0" w:color="auto"/>
      </w:divBdr>
    </w:div>
    <w:div w:id="1207838630">
      <w:bodyDiv w:val="1"/>
      <w:marLeft w:val="0"/>
      <w:marRight w:val="0"/>
      <w:marTop w:val="0"/>
      <w:marBottom w:val="0"/>
      <w:divBdr>
        <w:top w:val="none" w:sz="0" w:space="0" w:color="auto"/>
        <w:left w:val="none" w:sz="0" w:space="0" w:color="auto"/>
        <w:bottom w:val="none" w:sz="0" w:space="0" w:color="auto"/>
        <w:right w:val="none" w:sz="0" w:space="0" w:color="auto"/>
      </w:divBdr>
    </w:div>
    <w:div w:id="1410349412">
      <w:bodyDiv w:val="1"/>
      <w:marLeft w:val="0"/>
      <w:marRight w:val="0"/>
      <w:marTop w:val="0"/>
      <w:marBottom w:val="0"/>
      <w:divBdr>
        <w:top w:val="none" w:sz="0" w:space="0" w:color="auto"/>
        <w:left w:val="none" w:sz="0" w:space="0" w:color="auto"/>
        <w:bottom w:val="none" w:sz="0" w:space="0" w:color="auto"/>
        <w:right w:val="none" w:sz="0" w:space="0" w:color="auto"/>
      </w:divBdr>
      <w:divsChild>
        <w:div w:id="535893823">
          <w:marLeft w:val="-48"/>
          <w:marRight w:val="0"/>
          <w:marTop w:val="0"/>
          <w:marBottom w:val="0"/>
          <w:divBdr>
            <w:top w:val="none" w:sz="0" w:space="0" w:color="auto"/>
            <w:left w:val="none" w:sz="0" w:space="0" w:color="auto"/>
            <w:bottom w:val="none" w:sz="0" w:space="0" w:color="auto"/>
            <w:right w:val="none" w:sz="0" w:space="0" w:color="auto"/>
          </w:divBdr>
        </w:div>
        <w:div w:id="680470648">
          <w:marLeft w:val="-115"/>
          <w:marRight w:val="0"/>
          <w:marTop w:val="0"/>
          <w:marBottom w:val="0"/>
          <w:divBdr>
            <w:top w:val="none" w:sz="0" w:space="0" w:color="auto"/>
            <w:left w:val="none" w:sz="0" w:space="0" w:color="auto"/>
            <w:bottom w:val="none" w:sz="0" w:space="0" w:color="auto"/>
            <w:right w:val="none" w:sz="0" w:space="0" w:color="auto"/>
          </w:divBdr>
        </w:div>
        <w:div w:id="1628124183">
          <w:marLeft w:val="-1389"/>
          <w:marRight w:val="0"/>
          <w:marTop w:val="0"/>
          <w:marBottom w:val="0"/>
          <w:divBdr>
            <w:top w:val="none" w:sz="0" w:space="0" w:color="auto"/>
            <w:left w:val="none" w:sz="0" w:space="0" w:color="auto"/>
            <w:bottom w:val="none" w:sz="0" w:space="0" w:color="auto"/>
            <w:right w:val="none" w:sz="0" w:space="0" w:color="auto"/>
          </w:divBdr>
        </w:div>
      </w:divsChild>
    </w:div>
    <w:div w:id="1465780366">
      <w:bodyDiv w:val="1"/>
      <w:marLeft w:val="0"/>
      <w:marRight w:val="0"/>
      <w:marTop w:val="0"/>
      <w:marBottom w:val="0"/>
      <w:divBdr>
        <w:top w:val="none" w:sz="0" w:space="0" w:color="auto"/>
        <w:left w:val="none" w:sz="0" w:space="0" w:color="auto"/>
        <w:bottom w:val="none" w:sz="0" w:space="0" w:color="auto"/>
        <w:right w:val="none" w:sz="0" w:space="0" w:color="auto"/>
      </w:divBdr>
    </w:div>
    <w:div w:id="1514762260">
      <w:bodyDiv w:val="1"/>
      <w:marLeft w:val="0"/>
      <w:marRight w:val="0"/>
      <w:marTop w:val="0"/>
      <w:marBottom w:val="0"/>
      <w:divBdr>
        <w:top w:val="none" w:sz="0" w:space="0" w:color="auto"/>
        <w:left w:val="none" w:sz="0" w:space="0" w:color="auto"/>
        <w:bottom w:val="none" w:sz="0" w:space="0" w:color="auto"/>
        <w:right w:val="none" w:sz="0" w:space="0" w:color="auto"/>
      </w:divBdr>
    </w:div>
    <w:div w:id="1683238589">
      <w:bodyDiv w:val="1"/>
      <w:marLeft w:val="0"/>
      <w:marRight w:val="0"/>
      <w:marTop w:val="0"/>
      <w:marBottom w:val="0"/>
      <w:divBdr>
        <w:top w:val="none" w:sz="0" w:space="0" w:color="auto"/>
        <w:left w:val="none" w:sz="0" w:space="0" w:color="auto"/>
        <w:bottom w:val="none" w:sz="0" w:space="0" w:color="auto"/>
        <w:right w:val="none" w:sz="0" w:space="0" w:color="auto"/>
      </w:divBdr>
      <w:divsChild>
        <w:div w:id="2033996570">
          <w:marLeft w:val="0"/>
          <w:marRight w:val="0"/>
          <w:marTop w:val="0"/>
          <w:marBottom w:val="0"/>
          <w:divBdr>
            <w:top w:val="none" w:sz="0" w:space="0" w:color="auto"/>
            <w:left w:val="none" w:sz="0" w:space="0" w:color="auto"/>
            <w:bottom w:val="none" w:sz="0" w:space="0" w:color="auto"/>
            <w:right w:val="none" w:sz="0" w:space="0" w:color="auto"/>
          </w:divBdr>
        </w:div>
        <w:div w:id="1080252966">
          <w:marLeft w:val="0"/>
          <w:marRight w:val="0"/>
          <w:marTop w:val="0"/>
          <w:marBottom w:val="0"/>
          <w:divBdr>
            <w:top w:val="none" w:sz="0" w:space="0" w:color="auto"/>
            <w:left w:val="none" w:sz="0" w:space="0" w:color="auto"/>
            <w:bottom w:val="none" w:sz="0" w:space="0" w:color="auto"/>
            <w:right w:val="none" w:sz="0" w:space="0" w:color="auto"/>
          </w:divBdr>
        </w:div>
        <w:div w:id="2108965589">
          <w:marLeft w:val="0"/>
          <w:marRight w:val="0"/>
          <w:marTop w:val="0"/>
          <w:marBottom w:val="0"/>
          <w:divBdr>
            <w:top w:val="none" w:sz="0" w:space="0" w:color="auto"/>
            <w:left w:val="none" w:sz="0" w:space="0" w:color="auto"/>
            <w:bottom w:val="none" w:sz="0" w:space="0" w:color="auto"/>
            <w:right w:val="none" w:sz="0" w:space="0" w:color="auto"/>
          </w:divBdr>
        </w:div>
        <w:div w:id="1935550456">
          <w:marLeft w:val="0"/>
          <w:marRight w:val="0"/>
          <w:marTop w:val="0"/>
          <w:marBottom w:val="0"/>
          <w:divBdr>
            <w:top w:val="none" w:sz="0" w:space="0" w:color="auto"/>
            <w:left w:val="none" w:sz="0" w:space="0" w:color="auto"/>
            <w:bottom w:val="none" w:sz="0" w:space="0" w:color="auto"/>
            <w:right w:val="none" w:sz="0" w:space="0" w:color="auto"/>
          </w:divBdr>
        </w:div>
      </w:divsChild>
    </w:div>
    <w:div w:id="1818572336">
      <w:bodyDiv w:val="1"/>
      <w:marLeft w:val="0"/>
      <w:marRight w:val="0"/>
      <w:marTop w:val="0"/>
      <w:marBottom w:val="0"/>
      <w:divBdr>
        <w:top w:val="none" w:sz="0" w:space="0" w:color="auto"/>
        <w:left w:val="none" w:sz="0" w:space="0" w:color="auto"/>
        <w:bottom w:val="none" w:sz="0" w:space="0" w:color="auto"/>
        <w:right w:val="none" w:sz="0" w:space="0" w:color="auto"/>
      </w:divBdr>
      <w:divsChild>
        <w:div w:id="1347057022">
          <w:marLeft w:val="0"/>
          <w:marRight w:val="0"/>
          <w:marTop w:val="0"/>
          <w:marBottom w:val="0"/>
          <w:divBdr>
            <w:top w:val="none" w:sz="0" w:space="0" w:color="auto"/>
            <w:left w:val="none" w:sz="0" w:space="0" w:color="auto"/>
            <w:bottom w:val="none" w:sz="0" w:space="0" w:color="auto"/>
            <w:right w:val="none" w:sz="0" w:space="0" w:color="auto"/>
          </w:divBdr>
        </w:div>
        <w:div w:id="460347607">
          <w:marLeft w:val="0"/>
          <w:marRight w:val="0"/>
          <w:marTop w:val="0"/>
          <w:marBottom w:val="0"/>
          <w:divBdr>
            <w:top w:val="none" w:sz="0" w:space="0" w:color="auto"/>
            <w:left w:val="none" w:sz="0" w:space="0" w:color="auto"/>
            <w:bottom w:val="none" w:sz="0" w:space="0" w:color="auto"/>
            <w:right w:val="none" w:sz="0" w:space="0" w:color="auto"/>
          </w:divBdr>
        </w:div>
        <w:div w:id="1504396293">
          <w:marLeft w:val="0"/>
          <w:marRight w:val="0"/>
          <w:marTop w:val="0"/>
          <w:marBottom w:val="0"/>
          <w:divBdr>
            <w:top w:val="none" w:sz="0" w:space="0" w:color="auto"/>
            <w:left w:val="none" w:sz="0" w:space="0" w:color="auto"/>
            <w:bottom w:val="none" w:sz="0" w:space="0" w:color="auto"/>
            <w:right w:val="none" w:sz="0" w:space="0" w:color="auto"/>
          </w:divBdr>
        </w:div>
        <w:div w:id="21282358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B081-97DE-4777-93C0-148544A64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2087</TotalTime>
  <Pages>16</Pages>
  <Words>7353</Words>
  <Characters>41917</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Головний бухгалтер</cp:lastModifiedBy>
  <cp:revision>247</cp:revision>
  <dcterms:created xsi:type="dcterms:W3CDTF">2022-10-26T13:16:00Z</dcterms:created>
  <dcterms:modified xsi:type="dcterms:W3CDTF">2023-02-07T10:28:00Z</dcterms:modified>
</cp:coreProperties>
</file>