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C" w:rsidRPr="00A5374C" w:rsidRDefault="00A5374C" w:rsidP="00A5374C">
      <w:pPr>
        <w:widowControl/>
        <w:suppressAutoHyphens w:val="0"/>
        <w:autoSpaceDE/>
        <w:spacing w:after="160"/>
        <w:jc w:val="right"/>
        <w:rPr>
          <w:rFonts w:ascii="Times New Roman" w:hAnsi="Times New Roman" w:cs="Times New Roman"/>
          <w:b/>
          <w:bCs/>
          <w:color w:val="000000"/>
          <w:lang w:eastAsia="ru-RU"/>
        </w:rPr>
      </w:pPr>
      <w:proofErr w:type="spellStart"/>
      <w:r>
        <w:rPr>
          <w:rFonts w:ascii="Times New Roman" w:hAnsi="Times New Roman" w:cs="Times New Roman"/>
          <w:b/>
          <w:bCs/>
          <w:color w:val="000000"/>
          <w:lang w:eastAsia="ru-RU"/>
        </w:rPr>
        <w:t>Додаток</w:t>
      </w:r>
      <w:proofErr w:type="spellEnd"/>
      <w:r>
        <w:rPr>
          <w:rFonts w:ascii="Times New Roman" w:hAnsi="Times New Roman" w:cs="Times New Roman"/>
          <w:b/>
          <w:bCs/>
          <w:color w:val="000000"/>
          <w:lang w:eastAsia="ru-RU"/>
        </w:rPr>
        <w:t xml:space="preserve"> № 3</w:t>
      </w:r>
      <w:r w:rsidRPr="00A5374C">
        <w:rPr>
          <w:rFonts w:ascii="Times New Roman" w:hAnsi="Times New Roman" w:cs="Times New Roman"/>
          <w:b/>
          <w:bCs/>
          <w:color w:val="000000"/>
          <w:lang w:eastAsia="ru-RU"/>
        </w:rPr>
        <w:t xml:space="preserve"> до </w:t>
      </w:r>
      <w:proofErr w:type="spellStart"/>
      <w:r w:rsidRPr="00A5374C">
        <w:rPr>
          <w:rFonts w:ascii="Times New Roman" w:hAnsi="Times New Roman" w:cs="Times New Roman"/>
          <w:b/>
          <w:bCs/>
          <w:color w:val="000000"/>
          <w:lang w:eastAsia="ru-RU"/>
        </w:rPr>
        <w:t>тендерної</w:t>
      </w:r>
      <w:proofErr w:type="spellEnd"/>
      <w:r w:rsidR="009466DF">
        <w:rPr>
          <w:rFonts w:ascii="Times New Roman" w:hAnsi="Times New Roman" w:cs="Times New Roman"/>
          <w:b/>
          <w:bCs/>
          <w:color w:val="000000"/>
          <w:lang w:val="uk-UA" w:eastAsia="ru-RU"/>
        </w:rPr>
        <w:t xml:space="preserve"> </w:t>
      </w:r>
      <w:proofErr w:type="spellStart"/>
      <w:r w:rsidRPr="00A5374C">
        <w:rPr>
          <w:rFonts w:ascii="Times New Roman" w:hAnsi="Times New Roman" w:cs="Times New Roman"/>
          <w:b/>
          <w:bCs/>
          <w:color w:val="000000"/>
          <w:lang w:eastAsia="ru-RU"/>
        </w:rPr>
        <w:t>документації</w:t>
      </w:r>
      <w:proofErr w:type="spellEnd"/>
    </w:p>
    <w:p w:rsidR="00A5374C" w:rsidRDefault="00A5374C" w:rsidP="00AF4BA5">
      <w:pPr>
        <w:ind w:firstLine="708"/>
        <w:jc w:val="center"/>
        <w:rPr>
          <w:rFonts w:ascii="Times New Roman" w:hAnsi="Times New Roman" w:cs="Times New Roman"/>
          <w:b/>
          <w:lang w:val="uk-UA"/>
        </w:rPr>
      </w:pPr>
    </w:p>
    <w:p w:rsidR="00AF4BA5" w:rsidRDefault="00AF4BA5" w:rsidP="00AF4BA5">
      <w:pPr>
        <w:ind w:firstLine="708"/>
        <w:jc w:val="center"/>
        <w:rPr>
          <w:rFonts w:ascii="Times New Roman" w:hAnsi="Times New Roman" w:cs="Times New Roman"/>
          <w:b/>
          <w:lang w:val="uk-UA"/>
        </w:rPr>
      </w:pPr>
      <w:r>
        <w:rPr>
          <w:rFonts w:ascii="Times New Roman" w:hAnsi="Times New Roman" w:cs="Times New Roman"/>
          <w:b/>
          <w:lang w:val="uk-UA"/>
        </w:rPr>
        <w:t>ПРОПОЗИЦІЯ</w:t>
      </w:r>
    </w:p>
    <w:p w:rsidR="00AF4BA5" w:rsidRDefault="00AF4BA5" w:rsidP="00AF4BA5">
      <w:pPr>
        <w:ind w:firstLine="708"/>
        <w:jc w:val="both"/>
        <w:rPr>
          <w:rFonts w:ascii="Times New Roman" w:hAnsi="Times New Roman" w:cs="Times New Roman"/>
          <w:i/>
          <w:color w:val="FF0000"/>
          <w:lang w:val="uk-UA"/>
        </w:rPr>
      </w:pPr>
      <w:r>
        <w:rPr>
          <w:rFonts w:ascii="Times New Roman" w:hAnsi="Times New Roman" w:cs="Times New Roman"/>
          <w:i/>
          <w:color w:val="FF0000"/>
          <w:lang w:val="uk-UA"/>
        </w:rPr>
        <w:t xml:space="preserve">                             (форма, яку подає Учасник на фірмовому бланку (у разі наявності))</w:t>
      </w:r>
    </w:p>
    <w:p w:rsidR="00622D45" w:rsidRDefault="00AF4BA5" w:rsidP="00AF4BA5">
      <w:pPr>
        <w:tabs>
          <w:tab w:val="left" w:pos="2200"/>
        </w:tabs>
        <w:jc w:val="center"/>
        <w:rPr>
          <w:rFonts w:ascii="Times New Roman" w:hAnsi="Times New Roman" w:cs="Times New Roman"/>
          <w:b/>
          <w:sz w:val="22"/>
          <w:szCs w:val="22"/>
          <w:lang w:val="uk-UA" w:eastAsia="uk-UA"/>
        </w:rPr>
      </w:pPr>
      <w:r w:rsidRPr="00533CAA">
        <w:rPr>
          <w:rFonts w:ascii="Times New Roman" w:hAnsi="Times New Roman" w:cs="Times New Roman"/>
          <w:sz w:val="22"/>
          <w:szCs w:val="22"/>
          <w:lang w:val="uk-UA"/>
        </w:rPr>
        <w:t xml:space="preserve">щодо закупівлі </w:t>
      </w:r>
      <w:r w:rsidR="00FB68FC">
        <w:rPr>
          <w:rFonts w:ascii="Times New Roman" w:hAnsi="Times New Roman" w:cs="Times New Roman"/>
          <w:bCs/>
          <w:sz w:val="22"/>
          <w:szCs w:val="22"/>
          <w:lang w:val="uk-UA"/>
        </w:rPr>
        <w:t xml:space="preserve">товару </w:t>
      </w:r>
      <w:r w:rsidRPr="00533CAA">
        <w:rPr>
          <w:rFonts w:ascii="Times New Roman" w:hAnsi="Times New Roman" w:cs="Times New Roman"/>
          <w:bCs/>
          <w:sz w:val="22"/>
          <w:szCs w:val="22"/>
          <w:lang w:val="uk-UA"/>
        </w:rPr>
        <w:t xml:space="preserve">згідно </w:t>
      </w:r>
      <w:r w:rsidRPr="00533CAA">
        <w:rPr>
          <w:rFonts w:ascii="Times New Roman" w:hAnsi="Times New Roman" w:cs="Times New Roman"/>
          <w:bCs/>
          <w:sz w:val="22"/>
          <w:szCs w:val="22"/>
          <w:lang w:val="uk-UA" w:eastAsia="uk-UA"/>
        </w:rPr>
        <w:t>коду</w:t>
      </w:r>
      <w:r w:rsidR="002A2429">
        <w:rPr>
          <w:rFonts w:ascii="Times New Roman" w:hAnsi="Times New Roman" w:cs="Times New Roman"/>
          <w:bCs/>
          <w:sz w:val="22"/>
          <w:szCs w:val="22"/>
          <w:lang w:val="uk-UA" w:eastAsia="uk-UA"/>
        </w:rPr>
        <w:t xml:space="preserve"> </w:t>
      </w:r>
      <w:r w:rsidRPr="00533CAA">
        <w:rPr>
          <w:rFonts w:ascii="Times New Roman" w:hAnsi="Times New Roman" w:cs="Times New Roman"/>
          <w:sz w:val="22"/>
          <w:szCs w:val="22"/>
          <w:lang w:val="uk-UA" w:eastAsia="uk-UA"/>
        </w:rPr>
        <w:t>ДК 021:2015</w:t>
      </w:r>
    </w:p>
    <w:p w:rsidR="00AF4BA5" w:rsidRPr="00FB4F10" w:rsidRDefault="00CA022A" w:rsidP="00AD153E">
      <w:pPr>
        <w:tabs>
          <w:tab w:val="left" w:pos="2200"/>
        </w:tabs>
        <w:rPr>
          <w:rFonts w:ascii="Times New Roman" w:hAnsi="Times New Roman" w:cs="Times New Roman"/>
          <w:sz w:val="22"/>
          <w:szCs w:val="22"/>
          <w:lang w:val="uk-UA" w:eastAsia="uk-UA"/>
        </w:rPr>
      </w:pPr>
      <w:r>
        <w:rPr>
          <w:rFonts w:ascii="Times New Roman" w:hAnsi="Times New Roman" w:cs="Times New Roman"/>
          <w:b/>
          <w:sz w:val="22"/>
          <w:szCs w:val="22"/>
          <w:lang w:val="uk-UA" w:eastAsia="uk-UA"/>
        </w:rPr>
        <w:t xml:space="preserve">                                                 </w:t>
      </w:r>
      <w:r w:rsidR="00B54B2B">
        <w:rPr>
          <w:rFonts w:ascii="Times New Roman" w:hAnsi="Times New Roman" w:cs="Times New Roman"/>
          <w:b/>
          <w:sz w:val="22"/>
          <w:szCs w:val="22"/>
          <w:lang w:val="uk-UA" w:eastAsia="uk-UA"/>
        </w:rPr>
        <w:t xml:space="preserve">                         </w:t>
      </w:r>
      <w:bookmarkStart w:id="0" w:name="_GoBack"/>
      <w:bookmarkEnd w:id="0"/>
      <w:r>
        <w:rPr>
          <w:rFonts w:ascii="Times New Roman" w:hAnsi="Times New Roman" w:cs="Times New Roman"/>
          <w:b/>
          <w:sz w:val="22"/>
          <w:szCs w:val="22"/>
          <w:lang w:val="uk-UA" w:eastAsia="uk-UA"/>
        </w:rPr>
        <w:t xml:space="preserve"> </w:t>
      </w:r>
      <w:r w:rsidRPr="00FB4F10">
        <w:rPr>
          <w:rFonts w:ascii="Times New Roman" w:hAnsi="Times New Roman" w:cs="Times New Roman"/>
          <w:sz w:val="22"/>
          <w:szCs w:val="22"/>
          <w:lang w:val="uk-UA" w:eastAsia="uk-UA"/>
        </w:rPr>
        <w:t>м</w:t>
      </w:r>
      <w:r w:rsidRPr="00FB4F10">
        <w:rPr>
          <w:rFonts w:ascii="Times New Roman" w:hAnsi="Times New Roman" w:cs="Times New Roman"/>
          <w:sz w:val="22"/>
          <w:szCs w:val="22"/>
          <w:lang w:eastAsia="uk-UA"/>
        </w:rPr>
        <w:t>’</w:t>
      </w:r>
      <w:r w:rsidR="009A7A30">
        <w:rPr>
          <w:rFonts w:ascii="Times New Roman" w:hAnsi="Times New Roman" w:cs="Times New Roman"/>
          <w:sz w:val="22"/>
          <w:szCs w:val="22"/>
          <w:lang w:val="uk-UA" w:eastAsia="uk-UA"/>
        </w:rPr>
        <w:t>ясо</w:t>
      </w:r>
      <w:r w:rsidR="00FB4F10" w:rsidRPr="00FB4F10">
        <w:rPr>
          <w:rFonts w:ascii="Times New Roman" w:hAnsi="Times New Roman" w:cs="Times New Roman"/>
          <w:sz w:val="22"/>
          <w:szCs w:val="22"/>
          <w:lang w:val="uk-UA" w:eastAsia="uk-UA"/>
        </w:rPr>
        <w:t xml:space="preserve"> </w:t>
      </w:r>
      <w:r w:rsidR="00FB4F10">
        <w:rPr>
          <w:rFonts w:ascii="Times New Roman" w:hAnsi="Times New Roman" w:cs="Times New Roman"/>
          <w:sz w:val="22"/>
          <w:szCs w:val="22"/>
          <w:lang w:val="uk-UA" w:eastAsia="uk-UA"/>
        </w:rPr>
        <w:t>(</w:t>
      </w:r>
      <w:r w:rsidR="009A7A30">
        <w:rPr>
          <w:rFonts w:ascii="Times New Roman" w:hAnsi="Times New Roman" w:cs="Times New Roman"/>
          <w:sz w:val="22"/>
          <w:szCs w:val="22"/>
          <w:lang w:val="uk-UA" w:eastAsia="uk-UA"/>
        </w:rPr>
        <w:t>свиняча лопатка н/ф ваговий, охолоджена</w:t>
      </w:r>
      <w:r w:rsidR="00FB4F10">
        <w:rPr>
          <w:rFonts w:ascii="Times New Roman" w:hAnsi="Times New Roman" w:cs="Times New Roman"/>
          <w:sz w:val="22"/>
          <w:szCs w:val="22"/>
          <w:lang w:val="uk-UA" w:eastAsia="uk-UA"/>
        </w:rPr>
        <w:t>)</w:t>
      </w:r>
    </w:p>
    <w:p w:rsidR="00FD4826" w:rsidRPr="00FB4F10" w:rsidRDefault="00FD4826" w:rsidP="00AF4BA5">
      <w:pPr>
        <w:tabs>
          <w:tab w:val="left" w:pos="2200"/>
        </w:tabs>
        <w:jc w:val="center"/>
        <w:rPr>
          <w:rFonts w:ascii="Times New Roman" w:hAnsi="Times New Roman" w:cs="Times New Roman"/>
          <w:sz w:val="22"/>
          <w:szCs w:val="22"/>
          <w:lang w:val="uk-UA" w:eastAsia="uk-UA"/>
        </w:rPr>
      </w:pPr>
    </w:p>
    <w:p w:rsidR="00AF4BA5" w:rsidRPr="00533CAA" w:rsidRDefault="00FB68FC" w:rsidP="00AF4BA5">
      <w:pPr>
        <w:tabs>
          <w:tab w:val="left" w:pos="2200"/>
        </w:tabs>
        <w:jc w:val="both"/>
        <w:rPr>
          <w:rFonts w:ascii="Times New Roman" w:hAnsi="Times New Roman" w:cs="Times New Roman"/>
          <w:sz w:val="22"/>
          <w:szCs w:val="22"/>
          <w:lang w:val="uk-UA"/>
        </w:rPr>
      </w:pPr>
      <w:r>
        <w:rPr>
          <w:rFonts w:ascii="Times New Roman" w:hAnsi="Times New Roman" w:cs="Times New Roman"/>
          <w:sz w:val="22"/>
          <w:szCs w:val="22"/>
          <w:lang w:val="uk-UA"/>
        </w:rPr>
        <w:t>Ми, _______________________в</w:t>
      </w:r>
      <w:r w:rsidR="00AF4BA5" w:rsidRPr="00533CAA">
        <w:rPr>
          <w:rFonts w:ascii="Times New Roman" w:hAnsi="Times New Roman" w:cs="Times New Roman"/>
          <w:sz w:val="22"/>
          <w:szCs w:val="22"/>
          <w:lang w:val="uk-UA"/>
        </w:rPr>
        <w:t>ивчивши оголошення пр</w:t>
      </w:r>
      <w:r w:rsidR="002D3482" w:rsidRPr="00533CAA">
        <w:rPr>
          <w:rFonts w:ascii="Times New Roman" w:hAnsi="Times New Roman" w:cs="Times New Roman"/>
          <w:sz w:val="22"/>
          <w:szCs w:val="22"/>
          <w:lang w:val="uk-UA"/>
        </w:rPr>
        <w:t>о проведення відкритих торгів з особливостями</w:t>
      </w:r>
      <w:r w:rsidR="00AF4BA5" w:rsidRPr="00533CAA">
        <w:rPr>
          <w:rFonts w:ascii="Times New Roman" w:hAnsi="Times New Roman" w:cs="Times New Roman"/>
          <w:sz w:val="22"/>
          <w:szCs w:val="22"/>
          <w:lang w:val="uk-UA"/>
        </w:rPr>
        <w:t xml:space="preserve">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198"/>
        <w:tblW w:w="10059" w:type="dxa"/>
        <w:tblLayout w:type="fixed"/>
        <w:tblLook w:val="00A0" w:firstRow="1" w:lastRow="0" w:firstColumn="1" w:lastColumn="0" w:noHBand="0" w:noVBand="0"/>
      </w:tblPr>
      <w:tblGrid>
        <w:gridCol w:w="424"/>
        <w:gridCol w:w="2406"/>
        <w:gridCol w:w="1134"/>
        <w:gridCol w:w="1134"/>
        <w:gridCol w:w="1134"/>
        <w:gridCol w:w="1134"/>
        <w:gridCol w:w="1275"/>
        <w:gridCol w:w="1418"/>
      </w:tblGrid>
      <w:tr w:rsidR="008E7CCC" w:rsidRPr="0004172F" w:rsidTr="008E7CCC">
        <w:trPr>
          <w:trHeight w:val="900"/>
        </w:trPr>
        <w:tc>
          <w:tcPr>
            <w:tcW w:w="424" w:type="dxa"/>
            <w:vMerge w:val="restart"/>
            <w:tcBorders>
              <w:top w:val="single" w:sz="4" w:space="0" w:color="000000"/>
              <w:left w:val="single" w:sz="4" w:space="0" w:color="000000"/>
              <w:right w:val="nil"/>
            </w:tcBorders>
            <w:hideMark/>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lang w:val="uk-UA" w:eastAsia="en-US"/>
              </w:rPr>
            </w:pPr>
            <w:r w:rsidRPr="0004172F">
              <w:rPr>
                <w:rFonts w:ascii="Times New Roman" w:eastAsia="Calibri" w:hAnsi="Times New Roman" w:cs="Times New Roman"/>
                <w:b/>
                <w:bCs/>
                <w:iCs/>
                <w:lang w:val="uk-UA" w:eastAsia="en-US"/>
              </w:rPr>
              <w:t>№п/п</w:t>
            </w:r>
          </w:p>
        </w:tc>
        <w:tc>
          <w:tcPr>
            <w:tcW w:w="2406" w:type="dxa"/>
            <w:vMerge w:val="restart"/>
            <w:tcBorders>
              <w:top w:val="single" w:sz="4" w:space="0" w:color="000000"/>
              <w:left w:val="single" w:sz="4" w:space="0" w:color="000000"/>
              <w:right w:val="nil"/>
            </w:tcBorders>
            <w:hideMark/>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lang w:val="uk-UA" w:eastAsia="en-US"/>
              </w:rPr>
            </w:pPr>
            <w:r w:rsidRPr="0004172F">
              <w:rPr>
                <w:rFonts w:ascii="Times New Roman" w:eastAsia="Calibri" w:hAnsi="Times New Roman" w:cs="Times New Roman"/>
                <w:b/>
                <w:bCs/>
                <w:iCs/>
                <w:lang w:val="uk-UA" w:eastAsia="en-US"/>
              </w:rPr>
              <w:t>Найменування товару*</w:t>
            </w:r>
          </w:p>
        </w:tc>
        <w:tc>
          <w:tcPr>
            <w:tcW w:w="1134" w:type="dxa"/>
            <w:tcBorders>
              <w:top w:val="single" w:sz="4" w:space="0" w:color="000000"/>
              <w:left w:val="single" w:sz="4" w:space="0" w:color="000000"/>
              <w:right w:val="single" w:sz="4" w:space="0" w:color="000000"/>
            </w:tcBorders>
          </w:tcPr>
          <w:p w:rsidR="008E7CCC" w:rsidRDefault="008E7CCC" w:rsidP="0004172F">
            <w:pPr>
              <w:widowControl/>
              <w:suppressAutoHyphens w:val="0"/>
              <w:autoSpaceDE/>
              <w:jc w:val="center"/>
              <w:rPr>
                <w:rFonts w:ascii="Times New Roman" w:eastAsia="Calibri" w:hAnsi="Times New Roman" w:cs="Times New Roman"/>
                <w:b/>
                <w:bCs/>
                <w:iCs/>
                <w:lang w:val="uk-UA" w:eastAsia="en-US"/>
              </w:rPr>
            </w:pPr>
            <w:r>
              <w:rPr>
                <w:rFonts w:ascii="Times New Roman" w:eastAsia="Calibri" w:hAnsi="Times New Roman" w:cs="Times New Roman"/>
                <w:b/>
                <w:bCs/>
                <w:iCs/>
                <w:lang w:val="uk-UA" w:eastAsia="en-US"/>
              </w:rPr>
              <w:t>одиниці</w:t>
            </w:r>
          </w:p>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r>
              <w:rPr>
                <w:rFonts w:ascii="Times New Roman" w:eastAsia="Calibri" w:hAnsi="Times New Roman" w:cs="Times New Roman"/>
                <w:b/>
                <w:bCs/>
                <w:iCs/>
                <w:lang w:val="uk-UA" w:eastAsia="en-US"/>
              </w:rPr>
              <w:t>виміру</w:t>
            </w:r>
          </w:p>
        </w:tc>
        <w:tc>
          <w:tcPr>
            <w:tcW w:w="1134" w:type="dxa"/>
            <w:vMerge w:val="restart"/>
            <w:tcBorders>
              <w:top w:val="single" w:sz="4" w:space="0" w:color="000000"/>
              <w:left w:val="single" w:sz="4" w:space="0" w:color="000000"/>
              <w:right w:val="single" w:sz="4" w:space="0" w:color="auto"/>
            </w:tcBorders>
          </w:tcPr>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r w:rsidRPr="0004172F">
              <w:rPr>
                <w:rFonts w:ascii="Times New Roman" w:eastAsia="Calibri" w:hAnsi="Times New Roman" w:cs="Times New Roman"/>
                <w:b/>
                <w:bCs/>
                <w:iCs/>
                <w:lang w:val="uk-UA" w:eastAsia="en-US"/>
              </w:rPr>
              <w:t xml:space="preserve">К-ть, </w:t>
            </w:r>
          </w:p>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p>
        </w:tc>
        <w:tc>
          <w:tcPr>
            <w:tcW w:w="3543" w:type="dxa"/>
            <w:gridSpan w:val="3"/>
            <w:tcBorders>
              <w:top w:val="single" w:sz="4" w:space="0" w:color="000000"/>
              <w:left w:val="single" w:sz="4" w:space="0" w:color="000000"/>
              <w:bottom w:val="single" w:sz="4" w:space="0" w:color="auto"/>
              <w:right w:val="single" w:sz="4" w:space="0" w:color="auto"/>
            </w:tcBorders>
            <w:hideMark/>
          </w:tcPr>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r w:rsidRPr="0004172F">
              <w:rPr>
                <w:rFonts w:ascii="Times New Roman" w:eastAsia="Calibri" w:hAnsi="Times New Roman" w:cs="Times New Roman"/>
                <w:b/>
                <w:bCs/>
                <w:iCs/>
                <w:lang w:val="uk-UA" w:eastAsia="en-US"/>
              </w:rPr>
              <w:t>Ціна за 1</w:t>
            </w:r>
            <w:r w:rsidR="00812297">
              <w:rPr>
                <w:rFonts w:ascii="Times New Roman" w:eastAsia="Calibri" w:hAnsi="Times New Roman" w:cs="Times New Roman"/>
                <w:b/>
                <w:bCs/>
                <w:iCs/>
                <w:lang w:val="uk-UA" w:eastAsia="en-US"/>
              </w:rPr>
              <w:t>кг</w:t>
            </w:r>
            <w:r w:rsidRPr="0004172F">
              <w:rPr>
                <w:rFonts w:ascii="Times New Roman" w:eastAsia="Calibri" w:hAnsi="Times New Roman" w:cs="Times New Roman"/>
                <w:b/>
                <w:bCs/>
                <w:iCs/>
                <w:lang w:val="uk-UA" w:eastAsia="en-US"/>
              </w:rPr>
              <w:t>, грн.</w:t>
            </w:r>
          </w:p>
          <w:p w:rsidR="008E7CCC" w:rsidRPr="0004172F" w:rsidRDefault="008E7CCC" w:rsidP="0004172F">
            <w:pPr>
              <w:widowControl/>
              <w:suppressAutoHyphens w:val="0"/>
              <w:autoSpaceDE/>
              <w:spacing w:after="200" w:line="276" w:lineRule="auto"/>
              <w:jc w:val="center"/>
              <w:rPr>
                <w:rFonts w:ascii="Times New Roman" w:eastAsia="Calibri" w:hAnsi="Times New Roman" w:cs="Times New Roman"/>
                <w:b/>
                <w:bCs/>
                <w:iCs/>
                <w:lang w:val="uk-UA" w:eastAsia="en-US"/>
              </w:rPr>
            </w:pPr>
          </w:p>
        </w:tc>
        <w:tc>
          <w:tcPr>
            <w:tcW w:w="1418" w:type="dxa"/>
            <w:vMerge w:val="restart"/>
            <w:tcBorders>
              <w:top w:val="single" w:sz="4" w:space="0" w:color="000000"/>
              <w:left w:val="single" w:sz="4" w:space="0" w:color="000000"/>
              <w:right w:val="single" w:sz="4" w:space="0" w:color="000000"/>
            </w:tcBorders>
            <w:hideMark/>
          </w:tcPr>
          <w:p w:rsidR="008E7CCC" w:rsidRPr="0004172F" w:rsidRDefault="008E7CCC" w:rsidP="0004172F">
            <w:pPr>
              <w:widowControl/>
              <w:suppressAutoHyphens w:val="0"/>
              <w:autoSpaceDE/>
              <w:jc w:val="center"/>
              <w:rPr>
                <w:rFonts w:ascii="Times New Roman" w:eastAsia="Calibri" w:hAnsi="Times New Roman" w:cs="Times New Roman"/>
                <w:lang w:val="uk-UA" w:eastAsia="en-US"/>
              </w:rPr>
            </w:pPr>
            <w:r w:rsidRPr="0004172F">
              <w:rPr>
                <w:rFonts w:ascii="Times New Roman" w:eastAsia="Calibri" w:hAnsi="Times New Roman" w:cs="Times New Roman"/>
                <w:b/>
                <w:bCs/>
                <w:iCs/>
                <w:lang w:val="uk-UA" w:eastAsia="en-US"/>
              </w:rPr>
              <w:t>Загальна вартість з ПДВ***, грн.</w:t>
            </w:r>
          </w:p>
        </w:tc>
      </w:tr>
      <w:tr w:rsidR="008E7CCC" w:rsidRPr="0004172F" w:rsidTr="008E7CCC">
        <w:trPr>
          <w:trHeight w:val="504"/>
        </w:trPr>
        <w:tc>
          <w:tcPr>
            <w:tcW w:w="424" w:type="dxa"/>
            <w:vMerge/>
            <w:tcBorders>
              <w:left w:val="single" w:sz="4" w:space="0" w:color="000000"/>
              <w:bottom w:val="single" w:sz="4" w:space="0" w:color="000000"/>
              <w:right w:val="nil"/>
            </w:tcBorders>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lang w:val="uk-UA" w:eastAsia="en-US"/>
              </w:rPr>
            </w:pPr>
          </w:p>
        </w:tc>
        <w:tc>
          <w:tcPr>
            <w:tcW w:w="2406" w:type="dxa"/>
            <w:vMerge/>
            <w:tcBorders>
              <w:left w:val="single" w:sz="4" w:space="0" w:color="000000"/>
              <w:bottom w:val="single" w:sz="4" w:space="0" w:color="000000"/>
              <w:right w:val="nil"/>
            </w:tcBorders>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lang w:val="uk-UA" w:eastAsia="en-US"/>
              </w:rPr>
            </w:pPr>
          </w:p>
        </w:tc>
        <w:tc>
          <w:tcPr>
            <w:tcW w:w="1134" w:type="dxa"/>
            <w:tcBorders>
              <w:left w:val="single" w:sz="4" w:space="0" w:color="000000"/>
              <w:bottom w:val="single" w:sz="4" w:space="0" w:color="000000"/>
              <w:right w:val="single" w:sz="4" w:space="0" w:color="000000"/>
            </w:tcBorders>
          </w:tcPr>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p>
        </w:tc>
        <w:tc>
          <w:tcPr>
            <w:tcW w:w="1134" w:type="dxa"/>
            <w:vMerge/>
            <w:tcBorders>
              <w:left w:val="single" w:sz="4" w:space="0" w:color="000000"/>
              <w:bottom w:val="single" w:sz="4" w:space="0" w:color="000000"/>
              <w:right w:val="single" w:sz="4" w:space="0" w:color="auto"/>
            </w:tcBorders>
          </w:tcPr>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p>
        </w:tc>
        <w:tc>
          <w:tcPr>
            <w:tcW w:w="1134" w:type="dxa"/>
            <w:tcBorders>
              <w:top w:val="single" w:sz="4" w:space="0" w:color="auto"/>
              <w:left w:val="single" w:sz="4" w:space="0" w:color="000000"/>
              <w:bottom w:val="single" w:sz="4" w:space="0" w:color="000000"/>
              <w:right w:val="single" w:sz="4" w:space="0" w:color="auto"/>
            </w:tcBorders>
          </w:tcPr>
          <w:p w:rsidR="008E7CCC" w:rsidRPr="0004172F" w:rsidRDefault="008E7CCC" w:rsidP="0004172F">
            <w:pPr>
              <w:widowControl/>
              <w:suppressAutoHyphens w:val="0"/>
              <w:autoSpaceDE/>
              <w:spacing w:after="200" w:line="276" w:lineRule="auto"/>
              <w:jc w:val="center"/>
              <w:rPr>
                <w:rFonts w:ascii="Times New Roman" w:eastAsia="Calibri" w:hAnsi="Times New Roman" w:cs="Times New Roman"/>
                <w:lang w:eastAsia="en-US"/>
              </w:rPr>
            </w:pPr>
            <w:proofErr w:type="spellStart"/>
            <w:r w:rsidRPr="0004172F">
              <w:rPr>
                <w:rFonts w:ascii="Times New Roman" w:eastAsia="Calibri" w:hAnsi="Times New Roman" w:cs="Times New Roman"/>
                <w:sz w:val="22"/>
                <w:szCs w:val="22"/>
                <w:lang w:eastAsia="en-US"/>
              </w:rPr>
              <w:t>ціна</w:t>
            </w:r>
            <w:proofErr w:type="spellEnd"/>
            <w:r w:rsidRPr="0004172F">
              <w:rPr>
                <w:rFonts w:ascii="Times New Roman" w:eastAsia="Calibri" w:hAnsi="Times New Roman" w:cs="Times New Roman"/>
                <w:sz w:val="22"/>
                <w:szCs w:val="22"/>
                <w:lang w:eastAsia="en-US"/>
              </w:rPr>
              <w:t xml:space="preserve"> без ПДВ</w:t>
            </w:r>
          </w:p>
        </w:tc>
        <w:tc>
          <w:tcPr>
            <w:tcW w:w="1134" w:type="dxa"/>
            <w:tcBorders>
              <w:top w:val="single" w:sz="4" w:space="0" w:color="auto"/>
              <w:left w:val="single" w:sz="4" w:space="0" w:color="000000"/>
              <w:bottom w:val="single" w:sz="4" w:space="0" w:color="000000"/>
              <w:right w:val="single" w:sz="4" w:space="0" w:color="auto"/>
            </w:tcBorders>
          </w:tcPr>
          <w:p w:rsidR="008E7CCC" w:rsidRPr="0004172F" w:rsidRDefault="008E7CCC" w:rsidP="0004172F">
            <w:pPr>
              <w:widowControl/>
              <w:suppressAutoHyphens w:val="0"/>
              <w:autoSpaceDE/>
              <w:spacing w:after="200" w:line="276" w:lineRule="auto"/>
              <w:jc w:val="center"/>
              <w:rPr>
                <w:rFonts w:ascii="Times New Roman" w:eastAsia="Calibri" w:hAnsi="Times New Roman" w:cs="Times New Roman"/>
                <w:lang w:eastAsia="en-US"/>
              </w:rPr>
            </w:pPr>
            <w:r w:rsidRPr="0004172F">
              <w:rPr>
                <w:rFonts w:ascii="Times New Roman" w:eastAsia="Calibri" w:hAnsi="Times New Roman" w:cs="Times New Roman"/>
                <w:sz w:val="22"/>
                <w:szCs w:val="22"/>
                <w:lang w:eastAsia="en-US"/>
              </w:rPr>
              <w:t>ПДВ</w:t>
            </w:r>
          </w:p>
        </w:tc>
        <w:tc>
          <w:tcPr>
            <w:tcW w:w="1275" w:type="dxa"/>
            <w:tcBorders>
              <w:top w:val="single" w:sz="4" w:space="0" w:color="auto"/>
              <w:left w:val="single" w:sz="4" w:space="0" w:color="auto"/>
              <w:bottom w:val="single" w:sz="4" w:space="0" w:color="000000"/>
              <w:right w:val="nil"/>
            </w:tcBorders>
          </w:tcPr>
          <w:p w:rsidR="008E7CCC" w:rsidRPr="0004172F" w:rsidRDefault="008E7CCC" w:rsidP="0004172F">
            <w:pPr>
              <w:widowControl/>
              <w:suppressAutoHyphens w:val="0"/>
              <w:autoSpaceDE/>
              <w:spacing w:line="276" w:lineRule="auto"/>
              <w:jc w:val="center"/>
              <w:rPr>
                <w:rFonts w:ascii="Times New Roman" w:eastAsia="Calibri" w:hAnsi="Times New Roman" w:cs="Times New Roman"/>
                <w:lang w:val="uk-UA" w:eastAsia="en-US"/>
              </w:rPr>
            </w:pPr>
            <w:proofErr w:type="spellStart"/>
            <w:r w:rsidRPr="0004172F">
              <w:rPr>
                <w:rFonts w:ascii="Times New Roman" w:eastAsia="Calibri" w:hAnsi="Times New Roman" w:cs="Times New Roman"/>
                <w:sz w:val="22"/>
                <w:szCs w:val="22"/>
                <w:lang w:eastAsia="en-US"/>
              </w:rPr>
              <w:t>ціна</w:t>
            </w:r>
            <w:proofErr w:type="spellEnd"/>
            <w:r w:rsidRPr="0004172F">
              <w:rPr>
                <w:rFonts w:ascii="Times New Roman" w:eastAsia="Calibri" w:hAnsi="Times New Roman" w:cs="Times New Roman"/>
                <w:sz w:val="22"/>
                <w:szCs w:val="22"/>
                <w:lang w:eastAsia="en-US"/>
              </w:rPr>
              <w:t xml:space="preserve"> з </w:t>
            </w:r>
          </w:p>
          <w:p w:rsidR="008E7CCC" w:rsidRPr="0004172F" w:rsidRDefault="008E7CCC" w:rsidP="0004172F">
            <w:pPr>
              <w:widowControl/>
              <w:suppressAutoHyphens w:val="0"/>
              <w:autoSpaceDE/>
              <w:spacing w:line="276" w:lineRule="auto"/>
              <w:jc w:val="center"/>
              <w:rPr>
                <w:rFonts w:ascii="Times New Roman" w:eastAsia="Calibri" w:hAnsi="Times New Roman" w:cs="Times New Roman"/>
                <w:lang w:eastAsia="en-US"/>
              </w:rPr>
            </w:pPr>
            <w:r w:rsidRPr="0004172F">
              <w:rPr>
                <w:rFonts w:ascii="Times New Roman" w:eastAsia="Calibri" w:hAnsi="Times New Roman" w:cs="Times New Roman"/>
                <w:sz w:val="22"/>
                <w:szCs w:val="22"/>
                <w:lang w:eastAsia="en-US"/>
              </w:rPr>
              <w:t>ПДВ</w:t>
            </w:r>
          </w:p>
        </w:tc>
        <w:tc>
          <w:tcPr>
            <w:tcW w:w="1418" w:type="dxa"/>
            <w:vMerge/>
            <w:tcBorders>
              <w:left w:val="single" w:sz="4" w:space="0" w:color="000000"/>
              <w:bottom w:val="single" w:sz="4" w:space="0" w:color="000000"/>
              <w:right w:val="single" w:sz="4" w:space="0" w:color="000000"/>
            </w:tcBorders>
          </w:tcPr>
          <w:p w:rsidR="008E7CCC" w:rsidRPr="0004172F" w:rsidRDefault="008E7CCC" w:rsidP="0004172F">
            <w:pPr>
              <w:widowControl/>
              <w:suppressAutoHyphens w:val="0"/>
              <w:autoSpaceDE/>
              <w:jc w:val="center"/>
              <w:rPr>
                <w:rFonts w:ascii="Times New Roman" w:eastAsia="Calibri" w:hAnsi="Times New Roman" w:cs="Times New Roman"/>
                <w:b/>
                <w:bCs/>
                <w:iCs/>
                <w:lang w:val="uk-UA" w:eastAsia="en-US"/>
              </w:rPr>
            </w:pPr>
          </w:p>
        </w:tc>
      </w:tr>
      <w:tr w:rsidR="008E7CCC" w:rsidRPr="0004172F" w:rsidTr="008E7CCC">
        <w:trPr>
          <w:trHeight w:val="299"/>
        </w:trPr>
        <w:tc>
          <w:tcPr>
            <w:tcW w:w="424"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sidRPr="0004172F">
              <w:rPr>
                <w:rFonts w:ascii="Times New Roman" w:eastAsia="Calibri" w:hAnsi="Times New Roman" w:cs="Times New Roman"/>
                <w:b/>
                <w:bCs/>
                <w:iCs/>
                <w:sz w:val="16"/>
                <w:szCs w:val="16"/>
                <w:lang w:val="uk-UA" w:eastAsia="en-US"/>
              </w:rPr>
              <w:t>1</w:t>
            </w:r>
          </w:p>
        </w:tc>
        <w:tc>
          <w:tcPr>
            <w:tcW w:w="2406"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sidRPr="0004172F">
              <w:rPr>
                <w:rFonts w:ascii="Times New Roman" w:eastAsia="Calibri" w:hAnsi="Times New Roman" w:cs="Times New Roman"/>
                <w:b/>
                <w:bCs/>
                <w:iCs/>
                <w:sz w:val="16"/>
                <w:szCs w:val="16"/>
                <w:lang w:val="uk-UA"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8E7CCC"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Pr>
                <w:rFonts w:ascii="Times New Roman" w:eastAsia="Calibri" w:hAnsi="Times New Roman" w:cs="Times New Roman"/>
                <w:b/>
                <w:bCs/>
                <w:iCs/>
                <w:sz w:val="16"/>
                <w:szCs w:val="16"/>
                <w:lang w:val="uk-UA" w:eastAsia="en-US"/>
              </w:rPr>
              <w:t>3</w:t>
            </w:r>
          </w:p>
        </w:tc>
        <w:tc>
          <w:tcPr>
            <w:tcW w:w="1134" w:type="dxa"/>
            <w:tcBorders>
              <w:top w:val="single" w:sz="4" w:space="0" w:color="000000"/>
              <w:left w:val="single" w:sz="4" w:space="0" w:color="000000"/>
              <w:bottom w:val="single" w:sz="4" w:space="0" w:color="000000"/>
              <w:right w:val="single" w:sz="4" w:space="0" w:color="auto"/>
            </w:tcBorders>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Pr>
                <w:rFonts w:ascii="Times New Roman" w:eastAsia="Calibri" w:hAnsi="Times New Roman" w:cs="Times New Roman"/>
                <w:b/>
                <w:bCs/>
                <w:iCs/>
                <w:sz w:val="16"/>
                <w:szCs w:val="16"/>
                <w:lang w:val="uk-UA" w:eastAsia="en-US"/>
              </w:rPr>
              <w:t>4</w:t>
            </w:r>
          </w:p>
        </w:tc>
        <w:tc>
          <w:tcPr>
            <w:tcW w:w="1134" w:type="dxa"/>
            <w:tcBorders>
              <w:top w:val="single" w:sz="4" w:space="0" w:color="000000"/>
              <w:left w:val="single" w:sz="4" w:space="0" w:color="000000"/>
              <w:bottom w:val="single" w:sz="4" w:space="0" w:color="000000"/>
              <w:right w:val="single" w:sz="4" w:space="0" w:color="auto"/>
            </w:tcBorders>
            <w:hideMark/>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Pr>
                <w:rFonts w:ascii="Times New Roman" w:eastAsia="Calibri" w:hAnsi="Times New Roman" w:cs="Times New Roman"/>
                <w:b/>
                <w:bCs/>
                <w:iCs/>
                <w:sz w:val="16"/>
                <w:szCs w:val="16"/>
                <w:lang w:val="uk-UA" w:eastAsia="en-US"/>
              </w:rPr>
              <w:t>4</w:t>
            </w:r>
          </w:p>
        </w:tc>
        <w:tc>
          <w:tcPr>
            <w:tcW w:w="1134" w:type="dxa"/>
            <w:tcBorders>
              <w:top w:val="single" w:sz="4" w:space="0" w:color="000000"/>
              <w:left w:val="single" w:sz="4" w:space="0" w:color="000000"/>
              <w:bottom w:val="single" w:sz="4" w:space="0" w:color="000000"/>
              <w:right w:val="single" w:sz="4" w:space="0" w:color="auto"/>
            </w:tcBorders>
          </w:tcPr>
          <w:p w:rsidR="008E7CCC" w:rsidRPr="0004172F" w:rsidRDefault="008E7CCC" w:rsidP="0004172F">
            <w:pPr>
              <w:widowControl/>
              <w:suppressAutoHyphens w:val="0"/>
              <w:autoSpaceDE/>
              <w:spacing w:line="276" w:lineRule="auto"/>
              <w:jc w:val="center"/>
              <w:rPr>
                <w:rFonts w:ascii="Times New Roman" w:eastAsia="Calibri" w:hAnsi="Times New Roman" w:cs="Times New Roman"/>
                <w:b/>
                <w:bCs/>
                <w:iCs/>
                <w:sz w:val="16"/>
                <w:szCs w:val="16"/>
                <w:lang w:val="uk-UA" w:eastAsia="en-US"/>
              </w:rPr>
            </w:pPr>
            <w:r>
              <w:rPr>
                <w:rFonts w:ascii="Times New Roman" w:eastAsia="Calibri" w:hAnsi="Times New Roman" w:cs="Times New Roman"/>
                <w:b/>
                <w:bCs/>
                <w:iCs/>
                <w:sz w:val="16"/>
                <w:szCs w:val="16"/>
                <w:lang w:val="uk-UA" w:eastAsia="en-US"/>
              </w:rPr>
              <w:t>5</w:t>
            </w:r>
          </w:p>
        </w:tc>
        <w:tc>
          <w:tcPr>
            <w:tcW w:w="1275" w:type="dxa"/>
            <w:tcBorders>
              <w:top w:val="single" w:sz="4" w:space="0" w:color="000000"/>
              <w:left w:val="single" w:sz="4" w:space="0" w:color="auto"/>
              <w:bottom w:val="single" w:sz="4" w:space="0" w:color="000000"/>
              <w:right w:val="nil"/>
            </w:tcBorders>
            <w:hideMark/>
          </w:tcPr>
          <w:p w:rsidR="008E7CCC" w:rsidRPr="0004172F" w:rsidRDefault="008E7CCC" w:rsidP="0004172F">
            <w:pPr>
              <w:widowControl/>
              <w:suppressAutoHyphens w:val="0"/>
              <w:autoSpaceDE/>
              <w:spacing w:after="200" w:line="276" w:lineRule="auto"/>
              <w:jc w:val="center"/>
              <w:rPr>
                <w:rFonts w:ascii="Times New Roman" w:eastAsia="Calibri" w:hAnsi="Times New Roman" w:cs="Times New Roman"/>
                <w:b/>
                <w:bCs/>
                <w:iCs/>
                <w:sz w:val="16"/>
                <w:szCs w:val="16"/>
                <w:lang w:val="uk-UA" w:eastAsia="en-US"/>
              </w:rPr>
            </w:pPr>
            <w:r>
              <w:rPr>
                <w:rFonts w:ascii="Times New Roman" w:eastAsia="Calibri" w:hAnsi="Times New Roman" w:cs="Times New Roman"/>
                <w:b/>
                <w:bCs/>
                <w:iCs/>
                <w:sz w:val="16"/>
                <w:szCs w:val="16"/>
                <w:lang w:val="uk-UA" w:eastAsia="en-US"/>
              </w:rPr>
              <w:t>6</w:t>
            </w:r>
          </w:p>
        </w:tc>
        <w:tc>
          <w:tcPr>
            <w:tcW w:w="1418" w:type="dxa"/>
            <w:tcBorders>
              <w:top w:val="single" w:sz="4" w:space="0" w:color="000000"/>
              <w:left w:val="single" w:sz="4" w:space="0" w:color="000000"/>
              <w:bottom w:val="single" w:sz="4" w:space="0" w:color="000000"/>
              <w:right w:val="single" w:sz="4" w:space="0" w:color="000000"/>
            </w:tcBorders>
            <w:hideMark/>
          </w:tcPr>
          <w:p w:rsidR="008E7CCC" w:rsidRPr="0004172F" w:rsidRDefault="008E7CCC" w:rsidP="00DF4011">
            <w:pPr>
              <w:widowControl/>
              <w:suppressAutoHyphens w:val="0"/>
              <w:autoSpaceDE/>
              <w:spacing w:line="276" w:lineRule="auto"/>
              <w:rPr>
                <w:rFonts w:ascii="Times New Roman" w:eastAsia="Calibri" w:hAnsi="Times New Roman" w:cs="Times New Roman"/>
                <w:sz w:val="16"/>
                <w:szCs w:val="16"/>
                <w:lang w:val="uk-UA" w:eastAsia="en-US"/>
              </w:rPr>
            </w:pPr>
            <w:r>
              <w:rPr>
                <w:rFonts w:ascii="Times New Roman" w:eastAsia="Calibri" w:hAnsi="Times New Roman" w:cs="Times New Roman"/>
                <w:b/>
                <w:bCs/>
                <w:iCs/>
                <w:sz w:val="16"/>
                <w:szCs w:val="16"/>
                <w:lang w:val="uk-UA" w:eastAsia="en-US"/>
              </w:rPr>
              <w:t xml:space="preserve">        </w:t>
            </w:r>
            <w:r w:rsidRPr="0004172F">
              <w:rPr>
                <w:rFonts w:ascii="Times New Roman" w:eastAsia="Calibri" w:hAnsi="Times New Roman" w:cs="Times New Roman"/>
                <w:b/>
                <w:bCs/>
                <w:iCs/>
                <w:sz w:val="16"/>
                <w:szCs w:val="16"/>
                <w:lang w:val="uk-UA" w:eastAsia="en-US"/>
              </w:rPr>
              <w:t>7</w:t>
            </w:r>
          </w:p>
        </w:tc>
      </w:tr>
      <w:tr w:rsidR="008E7CCC" w:rsidRPr="0004172F" w:rsidTr="008E7CCC">
        <w:tc>
          <w:tcPr>
            <w:tcW w:w="424"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tabs>
                <w:tab w:val="center" w:pos="4153"/>
                <w:tab w:val="right" w:pos="8306"/>
              </w:tabs>
              <w:suppressAutoHyphens w:val="0"/>
              <w:spacing w:before="240" w:after="60" w:line="276" w:lineRule="auto"/>
              <w:ind w:left="80"/>
              <w:outlineLvl w:val="0"/>
              <w:rPr>
                <w:rFonts w:ascii="Times New Roman" w:hAnsi="Times New Roman" w:cs="Times New Roman"/>
                <w:b/>
                <w:bCs/>
                <w:color w:val="121212"/>
                <w:kern w:val="28"/>
                <w:lang w:val="uk-UA" w:eastAsia="en-US"/>
              </w:rPr>
            </w:pPr>
          </w:p>
        </w:tc>
        <w:tc>
          <w:tcPr>
            <w:tcW w:w="2406"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shd w:val="clear" w:color="auto" w:fill="FFFFFF"/>
              <w:suppressAutoHyphens w:val="0"/>
              <w:autoSpaceDE/>
              <w:contextualSpacing/>
              <w:textAlignment w:val="baseline"/>
              <w:rPr>
                <w:rFonts w:ascii="Times New Roman" w:eastAsia="Calibri" w:hAnsi="Times New Roman" w:cs="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8E7CCC" w:rsidRDefault="008E7CCC"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p>
        </w:tc>
        <w:tc>
          <w:tcPr>
            <w:tcW w:w="1275" w:type="dxa"/>
            <w:tcBorders>
              <w:top w:val="single" w:sz="4" w:space="0" w:color="000000"/>
              <w:left w:val="single" w:sz="4" w:space="0" w:color="auto"/>
              <w:bottom w:val="single" w:sz="4" w:space="0" w:color="000000"/>
              <w:right w:val="nil"/>
            </w:tcBorders>
            <w:vAlign w:val="center"/>
          </w:tcPr>
          <w:p w:rsidR="008E7CCC" w:rsidRPr="0004172F" w:rsidRDefault="008E7CCC" w:rsidP="0004172F">
            <w:pPr>
              <w:widowControl/>
              <w:tabs>
                <w:tab w:val="center" w:pos="4153"/>
                <w:tab w:val="right" w:pos="8306"/>
              </w:tabs>
              <w:suppressAutoHyphens w:val="0"/>
              <w:autoSpaceDE/>
              <w:snapToGrid w:val="0"/>
              <w:spacing w:after="120" w:line="276" w:lineRule="auto"/>
              <w:ind w:left="-108" w:right="-108"/>
              <w:jc w:val="center"/>
              <w:rPr>
                <w:rFonts w:ascii="Calibri" w:eastAsia="Calibri" w:hAnsi="Calibri" w:cs="Times New Roman"/>
                <w:lang w:val="uk-UA"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left="-228"/>
              <w:jc w:val="center"/>
              <w:rPr>
                <w:rFonts w:ascii="Calibri" w:eastAsia="Calibri" w:hAnsi="Calibri" w:cs="Times New Roman"/>
                <w:lang w:val="uk-UA" w:eastAsia="en-US"/>
              </w:rPr>
            </w:pPr>
          </w:p>
        </w:tc>
      </w:tr>
      <w:tr w:rsidR="008E7CCC" w:rsidRPr="0004172F" w:rsidTr="00F756A7">
        <w:trPr>
          <w:trHeight w:val="526"/>
        </w:trPr>
        <w:tc>
          <w:tcPr>
            <w:tcW w:w="424"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tabs>
                <w:tab w:val="center" w:pos="4153"/>
                <w:tab w:val="right" w:pos="8306"/>
              </w:tabs>
              <w:suppressAutoHyphens w:val="0"/>
              <w:spacing w:before="240" w:after="60" w:line="276" w:lineRule="auto"/>
              <w:ind w:left="80"/>
              <w:outlineLvl w:val="0"/>
              <w:rPr>
                <w:rFonts w:ascii="Times New Roman" w:hAnsi="Times New Roman" w:cs="Times New Roman"/>
                <w:b/>
                <w:bCs/>
                <w:kern w:val="28"/>
                <w:lang w:val="uk-UA" w:eastAsia="en-US"/>
              </w:rPr>
            </w:pPr>
          </w:p>
        </w:tc>
        <w:tc>
          <w:tcPr>
            <w:tcW w:w="2406" w:type="dxa"/>
            <w:tcBorders>
              <w:top w:val="single" w:sz="4" w:space="0" w:color="000000"/>
              <w:left w:val="single" w:sz="4" w:space="0" w:color="000000"/>
              <w:bottom w:val="single" w:sz="4" w:space="0" w:color="000000"/>
              <w:right w:val="nil"/>
            </w:tcBorders>
            <w:hideMark/>
          </w:tcPr>
          <w:p w:rsidR="008E7CCC" w:rsidRPr="0004172F" w:rsidRDefault="008E7CCC" w:rsidP="0004172F">
            <w:pPr>
              <w:widowControl/>
              <w:shd w:val="clear" w:color="auto" w:fill="FFFFFF"/>
              <w:suppressAutoHyphens w:val="0"/>
              <w:autoSpaceDE/>
              <w:spacing w:line="276" w:lineRule="auto"/>
              <w:contextualSpacing/>
              <w:textAlignment w:val="baseline"/>
              <w:rPr>
                <w:rFonts w:ascii="Times New Roman" w:eastAsia="Calibri" w:hAnsi="Times New Roman" w:cs="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8E7CCC" w:rsidRDefault="008E7CCC"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p>
        </w:tc>
        <w:tc>
          <w:tcPr>
            <w:tcW w:w="1275" w:type="dxa"/>
            <w:tcBorders>
              <w:top w:val="single" w:sz="4" w:space="0" w:color="000000"/>
              <w:left w:val="single" w:sz="4" w:space="0" w:color="auto"/>
              <w:bottom w:val="single" w:sz="4" w:space="0" w:color="000000"/>
              <w:right w:val="nil"/>
            </w:tcBorders>
            <w:vAlign w:val="center"/>
          </w:tcPr>
          <w:p w:rsidR="008E7CCC" w:rsidRPr="0004172F" w:rsidRDefault="008E7CCC" w:rsidP="0004172F">
            <w:pPr>
              <w:widowControl/>
              <w:tabs>
                <w:tab w:val="center" w:pos="4153"/>
                <w:tab w:val="right" w:pos="8306"/>
              </w:tabs>
              <w:suppressAutoHyphens w:val="0"/>
              <w:autoSpaceDE/>
              <w:snapToGrid w:val="0"/>
              <w:spacing w:after="120" w:line="276" w:lineRule="auto"/>
              <w:ind w:left="-108" w:right="-108"/>
              <w:jc w:val="center"/>
              <w:rPr>
                <w:rFonts w:ascii="Calibri" w:eastAsia="Calibri" w:hAnsi="Calibri" w:cs="Times New Roman"/>
                <w:lang w:val="uk-UA"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E7CCC" w:rsidRPr="0004172F" w:rsidRDefault="008E7CCC" w:rsidP="0004172F">
            <w:pPr>
              <w:widowControl/>
              <w:tabs>
                <w:tab w:val="center" w:pos="4153"/>
                <w:tab w:val="right" w:pos="8306"/>
              </w:tabs>
              <w:suppressAutoHyphens w:val="0"/>
              <w:autoSpaceDE/>
              <w:snapToGrid w:val="0"/>
              <w:spacing w:line="276" w:lineRule="auto"/>
              <w:ind w:left="-228"/>
              <w:jc w:val="center"/>
              <w:rPr>
                <w:rFonts w:ascii="Calibri" w:eastAsia="Calibri" w:hAnsi="Calibri" w:cs="Times New Roman"/>
                <w:lang w:val="uk-UA" w:eastAsia="en-US"/>
              </w:rPr>
            </w:pPr>
          </w:p>
        </w:tc>
      </w:tr>
      <w:tr w:rsidR="00F756A7" w:rsidRPr="0004172F" w:rsidTr="008E7CCC">
        <w:trPr>
          <w:trHeight w:val="526"/>
        </w:trPr>
        <w:tc>
          <w:tcPr>
            <w:tcW w:w="424" w:type="dxa"/>
            <w:tcBorders>
              <w:top w:val="single" w:sz="4" w:space="0" w:color="000000"/>
              <w:left w:val="single" w:sz="4" w:space="0" w:color="000000"/>
              <w:bottom w:val="single" w:sz="4" w:space="0" w:color="auto"/>
              <w:right w:val="nil"/>
            </w:tcBorders>
            <w:hideMark/>
          </w:tcPr>
          <w:p w:rsidR="00F756A7" w:rsidRPr="0004172F" w:rsidRDefault="00F756A7" w:rsidP="0004172F">
            <w:pPr>
              <w:widowControl/>
              <w:tabs>
                <w:tab w:val="center" w:pos="4153"/>
                <w:tab w:val="right" w:pos="8306"/>
              </w:tabs>
              <w:suppressAutoHyphens w:val="0"/>
              <w:spacing w:before="240" w:after="60" w:line="276" w:lineRule="auto"/>
              <w:ind w:left="80"/>
              <w:outlineLvl w:val="0"/>
              <w:rPr>
                <w:rFonts w:ascii="Times New Roman" w:hAnsi="Times New Roman" w:cs="Times New Roman"/>
                <w:b/>
                <w:bCs/>
                <w:kern w:val="28"/>
                <w:lang w:val="uk-UA" w:eastAsia="en-US"/>
              </w:rPr>
            </w:pPr>
          </w:p>
        </w:tc>
        <w:tc>
          <w:tcPr>
            <w:tcW w:w="2406" w:type="dxa"/>
            <w:tcBorders>
              <w:top w:val="single" w:sz="4" w:space="0" w:color="000000"/>
              <w:left w:val="single" w:sz="4" w:space="0" w:color="000000"/>
              <w:bottom w:val="single" w:sz="4" w:space="0" w:color="auto"/>
              <w:right w:val="nil"/>
            </w:tcBorders>
            <w:hideMark/>
          </w:tcPr>
          <w:p w:rsidR="00F756A7" w:rsidRDefault="00F756A7" w:rsidP="0004172F">
            <w:pPr>
              <w:widowControl/>
              <w:shd w:val="clear" w:color="auto" w:fill="FFFFFF"/>
              <w:suppressAutoHyphens w:val="0"/>
              <w:autoSpaceDE/>
              <w:spacing w:line="276" w:lineRule="auto"/>
              <w:contextualSpacing/>
              <w:textAlignment w:val="baseline"/>
              <w:rPr>
                <w:rFonts w:ascii="Times New Roman" w:eastAsia="Calibri" w:hAnsi="Times New Roman" w:cs="Times New Roman"/>
                <w:color w:val="000000"/>
                <w:lang w:val="uk-UA" w:eastAsia="uk-UA"/>
              </w:rPr>
            </w:pPr>
            <w:r>
              <w:rPr>
                <w:rFonts w:ascii="Times New Roman" w:eastAsia="Calibri" w:hAnsi="Times New Roman" w:cs="Times New Roman"/>
                <w:color w:val="000000"/>
                <w:sz w:val="22"/>
                <w:szCs w:val="22"/>
                <w:lang w:val="uk-UA" w:eastAsia="uk-UA"/>
              </w:rPr>
              <w:t>Всього</w:t>
            </w:r>
          </w:p>
        </w:tc>
        <w:tc>
          <w:tcPr>
            <w:tcW w:w="1134" w:type="dxa"/>
            <w:tcBorders>
              <w:top w:val="single" w:sz="4" w:space="0" w:color="000000"/>
              <w:left w:val="single" w:sz="4" w:space="0" w:color="000000"/>
              <w:bottom w:val="single" w:sz="4" w:space="0" w:color="auto"/>
              <w:right w:val="single" w:sz="4" w:space="0" w:color="000000"/>
            </w:tcBorders>
          </w:tcPr>
          <w:p w:rsidR="00F756A7" w:rsidRDefault="00F756A7"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auto"/>
              <w:right w:val="single" w:sz="4" w:space="0" w:color="auto"/>
            </w:tcBorders>
            <w:vAlign w:val="center"/>
          </w:tcPr>
          <w:p w:rsidR="00F756A7" w:rsidRDefault="00F756A7" w:rsidP="0004172F">
            <w:pPr>
              <w:widowControl/>
              <w:tabs>
                <w:tab w:val="center" w:pos="4153"/>
                <w:tab w:val="right" w:pos="8306"/>
              </w:tabs>
              <w:suppressAutoHyphens w:val="0"/>
              <w:autoSpaceDE/>
              <w:snapToGrid w:val="0"/>
              <w:spacing w:line="276" w:lineRule="auto"/>
              <w:jc w:val="center"/>
              <w:rPr>
                <w:rFonts w:ascii="Calibri" w:eastAsia="Calibri" w:hAnsi="Calibri" w:cs="Times New Roman"/>
                <w:lang w:val="uk-UA" w:eastAsia="en-US"/>
              </w:rPr>
            </w:pPr>
          </w:p>
        </w:tc>
        <w:tc>
          <w:tcPr>
            <w:tcW w:w="1134" w:type="dxa"/>
            <w:tcBorders>
              <w:top w:val="single" w:sz="4" w:space="0" w:color="000000"/>
              <w:left w:val="single" w:sz="4" w:space="0" w:color="000000"/>
              <w:bottom w:val="single" w:sz="4" w:space="0" w:color="auto"/>
              <w:right w:val="single" w:sz="4" w:space="0" w:color="auto"/>
            </w:tcBorders>
            <w:vAlign w:val="center"/>
          </w:tcPr>
          <w:p w:rsidR="00F756A7" w:rsidRPr="0004172F" w:rsidRDefault="003C4A38"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r>
              <w:rPr>
                <w:rFonts w:ascii="Calibri" w:eastAsia="Calibri" w:hAnsi="Calibri" w:cs="Times New Roman"/>
                <w:lang w:val="uk-UA" w:eastAsia="en-US"/>
              </w:rPr>
              <w:t>х</w:t>
            </w:r>
          </w:p>
        </w:tc>
        <w:tc>
          <w:tcPr>
            <w:tcW w:w="1134" w:type="dxa"/>
            <w:tcBorders>
              <w:top w:val="single" w:sz="4" w:space="0" w:color="000000"/>
              <w:left w:val="single" w:sz="4" w:space="0" w:color="000000"/>
              <w:bottom w:val="single" w:sz="4" w:space="0" w:color="auto"/>
              <w:right w:val="single" w:sz="4" w:space="0" w:color="auto"/>
            </w:tcBorders>
            <w:vAlign w:val="center"/>
          </w:tcPr>
          <w:p w:rsidR="00F756A7" w:rsidRPr="0004172F" w:rsidRDefault="003C4A38" w:rsidP="0004172F">
            <w:pPr>
              <w:widowControl/>
              <w:tabs>
                <w:tab w:val="center" w:pos="4153"/>
                <w:tab w:val="right" w:pos="8306"/>
              </w:tabs>
              <w:suppressAutoHyphens w:val="0"/>
              <w:autoSpaceDE/>
              <w:snapToGrid w:val="0"/>
              <w:spacing w:line="276" w:lineRule="auto"/>
              <w:ind w:right="-108"/>
              <w:jc w:val="center"/>
              <w:rPr>
                <w:rFonts w:ascii="Calibri" w:eastAsia="Calibri" w:hAnsi="Calibri" w:cs="Times New Roman"/>
                <w:lang w:val="uk-UA" w:eastAsia="en-US"/>
              </w:rPr>
            </w:pPr>
            <w:r>
              <w:rPr>
                <w:rFonts w:ascii="Calibri" w:eastAsia="Calibri" w:hAnsi="Calibri" w:cs="Times New Roman"/>
                <w:lang w:val="uk-UA" w:eastAsia="en-US"/>
              </w:rPr>
              <w:t>х</w:t>
            </w:r>
          </w:p>
        </w:tc>
        <w:tc>
          <w:tcPr>
            <w:tcW w:w="1275" w:type="dxa"/>
            <w:tcBorders>
              <w:top w:val="single" w:sz="4" w:space="0" w:color="000000"/>
              <w:left w:val="single" w:sz="4" w:space="0" w:color="auto"/>
              <w:bottom w:val="single" w:sz="4" w:space="0" w:color="auto"/>
              <w:right w:val="nil"/>
            </w:tcBorders>
            <w:vAlign w:val="center"/>
          </w:tcPr>
          <w:p w:rsidR="00F756A7" w:rsidRPr="0004172F" w:rsidRDefault="003C4A38" w:rsidP="0004172F">
            <w:pPr>
              <w:widowControl/>
              <w:tabs>
                <w:tab w:val="center" w:pos="4153"/>
                <w:tab w:val="right" w:pos="8306"/>
              </w:tabs>
              <w:suppressAutoHyphens w:val="0"/>
              <w:autoSpaceDE/>
              <w:snapToGrid w:val="0"/>
              <w:spacing w:after="120" w:line="276" w:lineRule="auto"/>
              <w:ind w:left="-108" w:right="-108"/>
              <w:jc w:val="center"/>
              <w:rPr>
                <w:rFonts w:ascii="Calibri" w:eastAsia="Calibri" w:hAnsi="Calibri" w:cs="Times New Roman"/>
                <w:lang w:val="uk-UA" w:eastAsia="en-US"/>
              </w:rPr>
            </w:pPr>
            <w:r>
              <w:rPr>
                <w:rFonts w:ascii="Calibri" w:eastAsia="Calibri" w:hAnsi="Calibri" w:cs="Times New Roman"/>
                <w:lang w:val="uk-UA" w:eastAsia="en-US"/>
              </w:rPr>
              <w:t>х</w:t>
            </w:r>
          </w:p>
        </w:tc>
        <w:tc>
          <w:tcPr>
            <w:tcW w:w="1418" w:type="dxa"/>
            <w:tcBorders>
              <w:top w:val="single" w:sz="4" w:space="0" w:color="000000"/>
              <w:left w:val="single" w:sz="4" w:space="0" w:color="000000"/>
              <w:bottom w:val="single" w:sz="4" w:space="0" w:color="auto"/>
              <w:right w:val="single" w:sz="4" w:space="0" w:color="000000"/>
            </w:tcBorders>
            <w:vAlign w:val="center"/>
          </w:tcPr>
          <w:p w:rsidR="00F756A7" w:rsidRPr="0004172F" w:rsidRDefault="00F756A7" w:rsidP="0004172F">
            <w:pPr>
              <w:widowControl/>
              <w:tabs>
                <w:tab w:val="center" w:pos="4153"/>
                <w:tab w:val="right" w:pos="8306"/>
              </w:tabs>
              <w:suppressAutoHyphens w:val="0"/>
              <w:autoSpaceDE/>
              <w:snapToGrid w:val="0"/>
              <w:spacing w:line="276" w:lineRule="auto"/>
              <w:ind w:left="-228"/>
              <w:jc w:val="center"/>
              <w:rPr>
                <w:rFonts w:ascii="Calibri" w:eastAsia="Calibri" w:hAnsi="Calibri" w:cs="Times New Roman"/>
                <w:lang w:val="uk-UA" w:eastAsia="en-US"/>
              </w:rPr>
            </w:pPr>
          </w:p>
        </w:tc>
      </w:tr>
    </w:tbl>
    <w:p w:rsidR="00AF4BA5" w:rsidRDefault="00AF4BA5" w:rsidP="00AF4BA5">
      <w:pPr>
        <w:jc w:val="both"/>
        <w:rPr>
          <w:rFonts w:ascii="Times New Roman" w:hAnsi="Times New Roman" w:cs="Times New Roman"/>
          <w:lang w:val="uk-UA"/>
        </w:rPr>
      </w:pPr>
    </w:p>
    <w:p w:rsidR="00AF4BA5" w:rsidRPr="00533CAA" w:rsidRDefault="00AF4BA5" w:rsidP="00AF4BA5">
      <w:pPr>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rsidR="00AF4BA5" w:rsidRPr="00533CAA" w:rsidRDefault="00AF4BA5" w:rsidP="00AF4BA5">
      <w:pPr>
        <w:pStyle w:val="24"/>
        <w:tabs>
          <w:tab w:val="left" w:pos="540"/>
        </w:tabs>
        <w:spacing w:after="0" w:line="240" w:lineRule="auto"/>
        <w:ind w:left="0" w:firstLine="567"/>
        <w:jc w:val="both"/>
        <w:rPr>
          <w:lang w:val="uk-UA"/>
        </w:rPr>
      </w:pPr>
      <w:r w:rsidRPr="00533CAA">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AF4BA5" w:rsidRPr="00533CAA" w:rsidRDefault="00AF4BA5" w:rsidP="00AF4BA5">
      <w:pPr>
        <w:tabs>
          <w:tab w:val="left" w:pos="540"/>
        </w:tabs>
        <w:ind w:firstLine="567"/>
        <w:jc w:val="both"/>
        <w:rPr>
          <w:sz w:val="22"/>
          <w:szCs w:val="22"/>
          <w:lang w:val="uk-UA"/>
        </w:rPr>
      </w:pPr>
      <w:r w:rsidRPr="00533CAA">
        <w:rPr>
          <w:rFonts w:ascii="Times New Roman" w:hAnsi="Times New Roman" w:cs="Times New Roman"/>
          <w:sz w:val="22"/>
          <w:szCs w:val="22"/>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 xml:space="preserve">5. </w:t>
      </w:r>
      <w:r w:rsidRPr="00533CAA">
        <w:rPr>
          <w:rFonts w:ascii="Times New Roman" w:hAnsi="Times New Roman" w:cs="Times New Roman"/>
          <w:b/>
          <w:sz w:val="22"/>
          <w:szCs w:val="22"/>
          <w:lang w:val="uk-UA"/>
        </w:rPr>
        <w:t>Якщо нас визначено переможцем торгів, ми беремо на себе зобов’язання підписати договір із замовником</w:t>
      </w:r>
      <w:r w:rsidR="00832E7F">
        <w:rPr>
          <w:rFonts w:ascii="Times New Roman" w:hAnsi="Times New Roman" w:cs="Times New Roman"/>
          <w:b/>
          <w:sz w:val="22"/>
          <w:szCs w:val="22"/>
          <w:lang w:val="uk-UA"/>
        </w:rPr>
        <w:t xml:space="preserve"> </w:t>
      </w:r>
      <w:r w:rsidRPr="00533CAA">
        <w:rPr>
          <w:rFonts w:ascii="Times New Roman" w:hAnsi="Times New Roman" w:cs="Times New Roman"/>
          <w:b/>
          <w:sz w:val="22"/>
          <w:szCs w:val="22"/>
          <w:lang w:val="uk-UA"/>
        </w:rPr>
        <w:t>не пізніше ніж через 15 днів</w:t>
      </w:r>
      <w:r w:rsidR="00832E7F">
        <w:rPr>
          <w:rFonts w:ascii="Times New Roman" w:hAnsi="Times New Roman" w:cs="Times New Roman"/>
          <w:b/>
          <w:sz w:val="22"/>
          <w:szCs w:val="22"/>
          <w:lang w:val="uk-UA"/>
        </w:rPr>
        <w:t xml:space="preserve"> </w:t>
      </w:r>
      <w:r w:rsidRPr="00533CAA">
        <w:rPr>
          <w:rFonts w:ascii="Times New Roman" w:hAnsi="Times New Roman" w:cs="Times New Roman"/>
          <w:b/>
          <w:sz w:val="22"/>
          <w:szCs w:val="22"/>
          <w:lang w:val="uk-UA"/>
        </w:rPr>
        <w:t>з дня прийняття рішення про намір укласти договір про закупівлю</w:t>
      </w:r>
      <w:r w:rsidRPr="00533CAA">
        <w:rPr>
          <w:rFonts w:ascii="Times New Roman" w:hAnsi="Times New Roman" w:cs="Times New Roman"/>
          <w:sz w:val="22"/>
          <w:szCs w:val="22"/>
          <w:lang w:val="uk-UA"/>
        </w:rPr>
        <w:t xml:space="preserve">. </w:t>
      </w:r>
    </w:p>
    <w:p w:rsidR="00AF4BA5" w:rsidRPr="00533CAA" w:rsidRDefault="00AF4BA5" w:rsidP="00AF4BA5">
      <w:pPr>
        <w:tabs>
          <w:tab w:val="left" w:pos="540"/>
        </w:tabs>
        <w:ind w:firstLine="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AF4BA5" w:rsidRPr="00533CAA" w:rsidRDefault="00AF4BA5" w:rsidP="00AF4BA5">
      <w:pPr>
        <w:ind w:firstLine="567"/>
        <w:jc w:val="both"/>
        <w:rPr>
          <w:sz w:val="22"/>
          <w:szCs w:val="22"/>
        </w:rPr>
      </w:pPr>
      <w:r w:rsidRPr="00533CAA">
        <w:rPr>
          <w:rFonts w:eastAsia="Calibri"/>
          <w:sz w:val="22"/>
          <w:szCs w:val="22"/>
          <w:lang w:val="uk-UA"/>
        </w:rPr>
        <w:t xml:space="preserve">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w:t>
      </w:r>
      <w:proofErr w:type="spellStart"/>
      <w:r w:rsidRPr="00533CAA">
        <w:rPr>
          <w:rFonts w:eastAsia="Calibri"/>
          <w:sz w:val="22"/>
          <w:szCs w:val="22"/>
          <w:lang w:val="uk-UA"/>
        </w:rPr>
        <w:t>закупівель</w:t>
      </w:r>
      <w:proofErr w:type="spellEnd"/>
      <w:r w:rsidRPr="00533CAA">
        <w:rPr>
          <w:rFonts w:eastAsia="Calibri"/>
          <w:sz w:val="22"/>
          <w:szCs w:val="22"/>
          <w:lang w:val="uk-UA"/>
        </w:rPr>
        <w:t xml:space="preserve">, відповідно до діючого законодавства у сфері </w:t>
      </w:r>
      <w:proofErr w:type="spellStart"/>
      <w:r w:rsidRPr="00533CAA">
        <w:rPr>
          <w:rFonts w:eastAsia="Calibri"/>
          <w:sz w:val="22"/>
          <w:szCs w:val="22"/>
          <w:lang w:val="uk-UA"/>
        </w:rPr>
        <w:t>закупівель</w:t>
      </w:r>
      <w:proofErr w:type="spellEnd"/>
      <w:r w:rsidRPr="00533CAA">
        <w:rPr>
          <w:rFonts w:eastAsia="Calibri"/>
          <w:sz w:val="22"/>
          <w:szCs w:val="22"/>
          <w:lang w:val="uk-UA"/>
        </w:rPr>
        <w:t>.</w:t>
      </w:r>
    </w:p>
    <w:p w:rsidR="00AF4BA5" w:rsidRPr="00533CAA" w:rsidRDefault="00AF4BA5" w:rsidP="00AF4BA5">
      <w:pPr>
        <w:tabs>
          <w:tab w:val="left" w:pos="540"/>
        </w:tabs>
        <w:jc w:val="both"/>
        <w:rPr>
          <w:sz w:val="22"/>
          <w:szCs w:val="22"/>
          <w:lang w:val="uk-UA"/>
        </w:rPr>
      </w:pPr>
    </w:p>
    <w:p w:rsidR="00AF4BA5" w:rsidRPr="00533CAA" w:rsidRDefault="00AF4BA5" w:rsidP="00AF4BA5">
      <w:pPr>
        <w:tabs>
          <w:tab w:val="left" w:pos="540"/>
        </w:tabs>
        <w:jc w:val="both"/>
        <w:rPr>
          <w:sz w:val="22"/>
          <w:szCs w:val="22"/>
          <w:lang w:val="uk-UA"/>
        </w:rPr>
      </w:pPr>
    </w:p>
    <w:p w:rsidR="00AF4BA5" w:rsidRDefault="00AF4BA5" w:rsidP="0033157E">
      <w:pPr>
        <w:tabs>
          <w:tab w:val="left" w:pos="540"/>
        </w:tabs>
        <w:ind w:left="567" w:hanging="567"/>
        <w:jc w:val="both"/>
        <w:rPr>
          <w:rFonts w:ascii="Times New Roman" w:hAnsi="Times New Roman" w:cs="Times New Roman"/>
          <w:sz w:val="22"/>
          <w:szCs w:val="22"/>
          <w:lang w:val="uk-UA"/>
        </w:rPr>
      </w:pPr>
      <w:r w:rsidRPr="00533CAA">
        <w:rPr>
          <w:rFonts w:ascii="Times New Roman" w:hAnsi="Times New Roman" w:cs="Times New Roman"/>
          <w:sz w:val="22"/>
          <w:szCs w:val="22"/>
          <w:lang w:val="uk-UA"/>
        </w:rPr>
        <w:t>_______________</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_______________</w:t>
      </w:r>
      <w:r w:rsidR="00BA6FBF" w:rsidRPr="00533CAA">
        <w:rPr>
          <w:rFonts w:ascii="Times New Roman" w:hAnsi="Times New Roman" w:cs="Times New Roman"/>
          <w:sz w:val="22"/>
          <w:szCs w:val="22"/>
          <w:lang w:val="uk-UA"/>
        </w:rPr>
        <w:tab/>
      </w:r>
      <w:r w:rsidR="00BA6FBF" w:rsidRPr="00533CAA">
        <w:rPr>
          <w:rFonts w:ascii="Times New Roman" w:hAnsi="Times New Roman" w:cs="Times New Roman"/>
          <w:sz w:val="22"/>
          <w:szCs w:val="22"/>
          <w:lang w:val="uk-UA"/>
        </w:rPr>
        <w:tab/>
        <w:t xml:space="preserve">       _____________</w:t>
      </w:r>
      <w:r w:rsidRPr="00533CAA">
        <w:rPr>
          <w:rFonts w:ascii="Times New Roman" w:hAnsi="Times New Roman" w:cs="Times New Roman"/>
          <w:sz w:val="22"/>
          <w:szCs w:val="22"/>
          <w:lang w:val="uk-UA"/>
        </w:rPr>
        <w:t>(посада)</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 xml:space="preserve">  (підпис)</w:t>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r>
      <w:r w:rsidRPr="00533CAA">
        <w:rPr>
          <w:rFonts w:ascii="Times New Roman" w:hAnsi="Times New Roman" w:cs="Times New Roman"/>
          <w:sz w:val="22"/>
          <w:szCs w:val="22"/>
          <w:lang w:val="uk-UA"/>
        </w:rPr>
        <w:tab/>
        <w:t>(П.І.Б</w:t>
      </w:r>
      <w:r w:rsidR="00533CAA">
        <w:rPr>
          <w:rFonts w:ascii="Times New Roman" w:hAnsi="Times New Roman" w:cs="Times New Roman"/>
          <w:sz w:val="22"/>
          <w:szCs w:val="22"/>
          <w:lang w:val="uk-UA"/>
        </w:rPr>
        <w:t>)</w:t>
      </w:r>
    </w:p>
    <w:p w:rsidR="0066441E" w:rsidRPr="00DB713C" w:rsidRDefault="0066441E" w:rsidP="0033157E">
      <w:pPr>
        <w:tabs>
          <w:tab w:val="left" w:pos="540"/>
        </w:tabs>
        <w:ind w:left="567" w:hanging="567"/>
        <w:jc w:val="both"/>
        <w:rPr>
          <w:rFonts w:ascii="Times New Roman" w:hAnsi="Times New Roman" w:cs="Times New Roman"/>
          <w:i/>
          <w:color w:val="FF0000"/>
          <w:sz w:val="18"/>
          <w:szCs w:val="18"/>
          <w:lang w:val="uk-UA"/>
        </w:rPr>
      </w:pPr>
    </w:p>
    <w:sectPr w:rsidR="0066441E" w:rsidRPr="00DB713C" w:rsidSect="000654D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000000F"/>
    <w:lvl w:ilvl="0">
      <w:start w:val="1"/>
      <w:numFmt w:val="decimal"/>
      <w:lvlText w:val="%1."/>
      <w:lvlJc w:val="left"/>
      <w:pPr>
        <w:ind w:left="644" w:hanging="360"/>
      </w:pPr>
      <w:rPr>
        <w:rFonts w:hint="default"/>
        <w:color w:val="000000"/>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2C7348"/>
    <w:rsid w:val="000237DC"/>
    <w:rsid w:val="0004172F"/>
    <w:rsid w:val="000654DA"/>
    <w:rsid w:val="000C218F"/>
    <w:rsid w:val="001632C7"/>
    <w:rsid w:val="00176682"/>
    <w:rsid w:val="00282563"/>
    <w:rsid w:val="00282C6A"/>
    <w:rsid w:val="002A2429"/>
    <w:rsid w:val="002C7348"/>
    <w:rsid w:val="002D3482"/>
    <w:rsid w:val="002F5D55"/>
    <w:rsid w:val="0033157E"/>
    <w:rsid w:val="003B4428"/>
    <w:rsid w:val="003C4A38"/>
    <w:rsid w:val="00482251"/>
    <w:rsid w:val="00484CA5"/>
    <w:rsid w:val="004922F6"/>
    <w:rsid w:val="004C6EA5"/>
    <w:rsid w:val="004D4F8C"/>
    <w:rsid w:val="0050252D"/>
    <w:rsid w:val="00533CAA"/>
    <w:rsid w:val="005A7646"/>
    <w:rsid w:val="00615634"/>
    <w:rsid w:val="00622D45"/>
    <w:rsid w:val="0066441E"/>
    <w:rsid w:val="007431AB"/>
    <w:rsid w:val="00761676"/>
    <w:rsid w:val="00787653"/>
    <w:rsid w:val="007D7E7B"/>
    <w:rsid w:val="00812297"/>
    <w:rsid w:val="00832E7F"/>
    <w:rsid w:val="008708A2"/>
    <w:rsid w:val="008A016F"/>
    <w:rsid w:val="008E64F2"/>
    <w:rsid w:val="008E7CCC"/>
    <w:rsid w:val="00944826"/>
    <w:rsid w:val="009466DF"/>
    <w:rsid w:val="009A7A30"/>
    <w:rsid w:val="00A25E5F"/>
    <w:rsid w:val="00A30403"/>
    <w:rsid w:val="00A5374C"/>
    <w:rsid w:val="00A6129E"/>
    <w:rsid w:val="00A73599"/>
    <w:rsid w:val="00AB037C"/>
    <w:rsid w:val="00AC28F8"/>
    <w:rsid w:val="00AD153E"/>
    <w:rsid w:val="00AE19EB"/>
    <w:rsid w:val="00AF4BA5"/>
    <w:rsid w:val="00B12FBD"/>
    <w:rsid w:val="00B15F86"/>
    <w:rsid w:val="00B54B2B"/>
    <w:rsid w:val="00B84EF5"/>
    <w:rsid w:val="00BA6FBF"/>
    <w:rsid w:val="00C33067"/>
    <w:rsid w:val="00CA022A"/>
    <w:rsid w:val="00D76EB0"/>
    <w:rsid w:val="00DB432C"/>
    <w:rsid w:val="00DB713C"/>
    <w:rsid w:val="00DF0224"/>
    <w:rsid w:val="00DF4011"/>
    <w:rsid w:val="00E418FF"/>
    <w:rsid w:val="00E87C4B"/>
    <w:rsid w:val="00F756A7"/>
    <w:rsid w:val="00FB4F10"/>
    <w:rsid w:val="00FB68FC"/>
    <w:rsid w:val="00FC0F3A"/>
    <w:rsid w:val="00FD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6617"/>
  <w15:docId w15:val="{11502073-FDFA-4D89-A7F1-029398E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A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F4BA5"/>
    <w:rPr>
      <w:sz w:val="24"/>
      <w:szCs w:val="24"/>
      <w:lang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semiHidden/>
    <w:unhideWhenUsed/>
    <w:qFormat/>
    <w:rsid w:val="00AF4BA5"/>
    <w:pPr>
      <w:spacing w:after="120"/>
    </w:pPr>
    <w:rPr>
      <w:rFonts w:asciiTheme="minorHAnsi" w:eastAsiaTheme="minorHAnsi" w:hAnsiTheme="minorHAnsi" w:cstheme="minorBidi"/>
    </w:rPr>
  </w:style>
  <w:style w:type="paragraph" w:customStyle="1" w:styleId="24">
    <w:name w:val="Основной текст с отступом 24"/>
    <w:basedOn w:val="a"/>
    <w:qFormat/>
    <w:rsid w:val="00AF4BA5"/>
    <w:pPr>
      <w:widowControl/>
      <w:suppressAutoHyphens w:val="0"/>
      <w:autoSpaceDE/>
      <w:spacing w:after="120" w:line="480" w:lineRule="auto"/>
      <w:ind w:left="283"/>
    </w:pPr>
    <w:rPr>
      <w:rFonts w:ascii="Calibri" w:hAnsi="Calibri" w:cs="Calibri"/>
      <w:sz w:val="22"/>
      <w:szCs w:val="22"/>
    </w:r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76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4237-D17B-4B7B-BA6D-DE812505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Головний бухгалтер</cp:lastModifiedBy>
  <cp:revision>72</cp:revision>
  <dcterms:created xsi:type="dcterms:W3CDTF">2022-11-22T15:21:00Z</dcterms:created>
  <dcterms:modified xsi:type="dcterms:W3CDTF">2023-02-02T07:57:00Z</dcterms:modified>
</cp:coreProperties>
</file>