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  <w:t>Додаток 5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 тендерної документації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ФОРМА "ТЕНДЕРНА ПРОПОЗИЦІЯ"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(форма, яка подається Учасником)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</w:rPr>
        <w:t>Ми,</w:t>
      </w:r>
      <w:r>
        <w:rPr>
          <w:rFonts w:cs="Times New Roman" w:ascii="Times New Roman" w:hAnsi="Times New Roman"/>
          <w:b/>
        </w:rPr>
        <w:t xml:space="preserve"> __________________________________________ </w:t>
      </w:r>
      <w:r>
        <w:rPr>
          <w:rFonts w:cs="Times New Roman" w:ascii="Times New Roman" w:hAnsi="Times New Roman"/>
          <w:i/>
        </w:rPr>
        <w:t>(в цьому місці зазначається повне найменування юридичної особи/ПІБ фізичної особи - Учасника)</w:t>
      </w:r>
      <w:r>
        <w:rPr>
          <w:rFonts w:cs="Times New Roman" w:ascii="Times New Roman" w:hAnsi="Times New Roman"/>
        </w:rPr>
        <w:t xml:space="preserve"> надає свою пропозицію щодо участі у відкритих торгах на закупівлю </w:t>
      </w:r>
      <w:r>
        <w:rPr>
          <w:rFonts w:cs="Times New Roman" w:ascii="Times New Roman" w:hAnsi="Times New Roman"/>
          <w:b/>
          <w:bCs/>
        </w:rPr>
        <w:t>реактив</w:t>
      </w:r>
      <w:r>
        <w:rPr>
          <w:rFonts w:cs="Times New Roman" w:ascii="Times New Roman" w:hAnsi="Times New Roman"/>
          <w:b/>
          <w:bCs/>
          <w:lang w:val="uk-UA"/>
        </w:rPr>
        <w:t>ів</w:t>
      </w:r>
      <w:r>
        <w:rPr>
          <w:rFonts w:cs="Times New Roman" w:ascii="Times New Roman" w:hAnsi="Times New Roman"/>
          <w:b/>
          <w:bCs/>
        </w:rPr>
        <w:t xml:space="preserve"> для автоматичного гематологічного аналізатора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>MEDMAY-MC-3600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>
        <w:rPr>
          <w:rFonts w:cs="Times New Roman" w:ascii="Times New Roman" w:hAnsi="Times New Roman"/>
          <w:b/>
          <w:bCs/>
        </w:rPr>
        <w:t xml:space="preserve">за кодом ДК 021:2015: 33690000-3 - </w:t>
      </w:r>
      <w:r>
        <w:rPr>
          <w:rFonts w:cs="Times New Roman" w:ascii="Times New Roman" w:hAnsi="Times New Roman"/>
          <w:b/>
          <w:bCs/>
          <w:i w:val="false"/>
          <w:iCs w:val="false"/>
          <w:u w:val="none"/>
        </w:rPr>
        <w:t>«Лікарські засоби різні».</w:t>
      </w:r>
    </w:p>
    <w:p>
      <w:pPr>
        <w:pStyle w:val="Normal"/>
        <w:tabs>
          <w:tab w:val="clear" w:pos="708"/>
          <w:tab w:val="left" w:pos="2715" w:leader="none"/>
        </w:tabs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bottomFromText="0" w:horzAnchor="margin" w:leftFromText="180" w:rightFromText="180" w:tblpX="0" w:tblpXSpec="center" w:tblpY="198" w:topFromText="0" w:vertAnchor="text"/>
        <w:tblW w:w="104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9"/>
        <w:gridCol w:w="3097"/>
        <w:gridCol w:w="1585"/>
        <w:gridCol w:w="1"/>
        <w:gridCol w:w="1276"/>
        <w:gridCol w:w="2080"/>
        <w:gridCol w:w="1856"/>
      </w:tblGrid>
      <w:tr>
        <w:trPr>
          <w:trHeight w:val="828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1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з/п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71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Найменування предмета закупівлі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71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Од.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71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К-ть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71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Ціна за одиницю, грн. з ПДВ </w:t>
            </w:r>
            <w:r>
              <w:rPr>
                <w:rFonts w:cs="Times New Roman" w:ascii="Times New Roman" w:hAnsi="Times New Roman"/>
                <w:b/>
                <w:bCs/>
              </w:rPr>
              <w:t>(або без ПДВ – якщо учасник не є платником ПДВ)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71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Всього, грн. з ПДВ </w:t>
            </w:r>
            <w:r>
              <w:rPr>
                <w:rFonts w:cs="Times New Roman" w:ascii="Times New Roman" w:hAnsi="Times New Roman"/>
                <w:b/>
                <w:bCs/>
              </w:rPr>
              <w:t>(або без ПДВ – якщо учасник не є платником ПДВ)</w:t>
            </w:r>
          </w:p>
        </w:tc>
      </w:tr>
      <w:tr>
        <w:trPr>
          <w:trHeight w:val="1095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71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71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71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71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71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71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64" w:hRule="atLeast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Загальна вартість тендерної пропозиції, грн. з ПДВ </w:t>
            </w:r>
            <w:r>
              <w:rPr>
                <w:rFonts w:cs="Times New Roman" w:ascii="Times New Roman" w:hAnsi="Times New Roman"/>
                <w:i/>
              </w:rPr>
              <w:t>(</w:t>
            </w:r>
            <w:r>
              <w:rPr>
                <w:rFonts w:cs="Times New Roman" w:ascii="Times New Roman" w:hAnsi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>
              <w:rPr>
                <w:rFonts w:cs="Times New Roman" w:ascii="Times New Roman" w:hAnsi="Times New Roman"/>
                <w:i/>
              </w:rPr>
              <w:t>)</w:t>
            </w:r>
          </w:p>
        </w:tc>
        <w:tc>
          <w:tcPr>
            <w:tcW w:w="5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71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(цифрами та словами)</w:t>
            </w:r>
          </w:p>
        </w:tc>
      </w:tr>
    </w:tbl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</w:t>
      </w:r>
      <w:r>
        <w:rPr>
          <w:rFonts w:cs="Times New Roman" w:ascii="Times New Roman" w:hAnsi="Times New Roman"/>
          <w:shd w:fill="auto" w:val="clear"/>
        </w:rPr>
        <w:t>Ми погоджуємося дотримуватися умов цієї тендерної пропозиції протягом 120 (ста двадцяти) днів із дати кінцевого строку подання тендерних пропозицій. 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ind w:firstLine="567"/>
        <w:jc w:val="both"/>
        <w:rPr>
          <w:rFonts w:ascii="Calibri" w:hAnsi="Calibri" w:cs="" w:asciiTheme="minorHAnsi" w:cstheme="minorBidi" w:hAnsiTheme="minorHAnsi"/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ind w:firstLine="567"/>
        <w:jc w:val="both"/>
        <w:rPr>
          <w:rFonts w:ascii="Calibri" w:hAnsi="Calibri" w:cs="" w:asciiTheme="minorHAnsi" w:cstheme="minorBidi" w:hAnsiTheme="minorHAnsi"/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  <w:lang w:val="en-US"/>
        </w:rPr>
        <w:t>4</w:t>
      </w:r>
      <w:r>
        <w:rPr>
          <w:rFonts w:cs="Times New Roman" w:ascii="Times New Roman" w:hAnsi="Times New Roman"/>
          <w:shd w:fill="auto" w:val="clear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ind w:firstLine="567"/>
        <w:jc w:val="both"/>
        <w:rPr>
          <w:rFonts w:ascii="Calibri" w:hAnsi="Calibri" w:cs="" w:asciiTheme="minorHAnsi" w:cstheme="minorBidi" w:hAnsiTheme="minorHAnsi"/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 xml:space="preserve">5. </w:t>
      </w:r>
      <w:r>
        <w:rPr>
          <w:rFonts w:cs="Times New Roman" w:ascii="Times New Roman" w:hAnsi="Times New Roman"/>
          <w:b/>
          <w:shd w:fill="auto" w:val="clear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 </w:t>
      </w:r>
      <w:r>
        <w:rPr>
          <w:rFonts w:cs="Times New Roman" w:ascii="Times New Roman" w:hAnsi="Times New Roman"/>
          <w:shd w:fill="auto" w:val="clear"/>
        </w:rPr>
        <w:t xml:space="preserve"> </w:t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ind w:firstLine="567"/>
        <w:jc w:val="both"/>
        <w:rPr>
          <w:rFonts w:ascii="Calibri" w:hAnsi="Calibri" w:cs="" w:asciiTheme="minorHAnsi" w:cstheme="minorBidi" w:hAnsiTheme="minorHAnsi"/>
          <w:highlight w:val="none"/>
          <w:shd w:fill="auto" w:val="clear"/>
        </w:rPr>
      </w:pPr>
      <w:r>
        <w:rPr>
          <w:rFonts w:cs="Times New Roman" w:ascii="Times New Roman" w:hAnsi="Times New Roman"/>
          <w:shd w:fill="auto" w:val="clear"/>
        </w:rPr>
        <w:t>6.</w:t>
      </w:r>
      <w:r>
        <w:rPr>
          <w:rFonts w:cs="" w:cstheme="minorBidi"/>
          <w:shd w:fill="auto" w:val="clear"/>
        </w:rPr>
        <w:t xml:space="preserve"> </w:t>
      </w:r>
      <w:r>
        <w:rPr>
          <w:rFonts w:cs="Times New Roman" w:ascii="Times New Roman" w:hAnsi="Times New Roman"/>
          <w:shd w:fill="auto" w:val="clear"/>
        </w:rPr>
        <w:t>Ми  підтверджуємо  та гарантуємо , що  не пропонуємо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скасування”.</w:t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>7</w:t>
      </w:r>
      <w:r>
        <w:rPr>
          <w:rFonts w:cs="Times New Roman" w:ascii="Times New Roman" w:hAnsi="Times New Roman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 </w:t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 xml:space="preserve">Посада </w:t>
        <w:tab/>
        <w:tab/>
        <w:tab/>
        <w:tab/>
        <w:tab/>
        <w:t>підпис</w:t>
        <w:tab/>
        <w:tab/>
        <w:tab/>
        <w:tab/>
        <w:t>прізвище, ініціали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2c5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40169a"/>
    <w:pPr>
      <w:keepNext w:val="true"/>
      <w:keepLines/>
      <w:spacing w:lineRule="auto" w:line="240" w:before="0" w:after="0"/>
      <w:jc w:val="center"/>
      <w:outlineLvl w:val="0"/>
    </w:pPr>
    <w:rPr>
      <w:rFonts w:ascii="Times New Roman" w:hAnsi="Times New Roman" w:eastAsia="" w:cs="" w:cstheme="majorBidi" w:eastAsiaTheme="majorEastAsia"/>
      <w:b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40169a"/>
    <w:rPr>
      <w:rFonts w:eastAsia="" w:cs="" w:cstheme="majorBidi" w:eastAsiaTheme="majorEastAsia"/>
      <w:b/>
      <w:szCs w:val="32"/>
      <w:lang w:val="uk-U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 w:customStyle="1">
    <w:name w:val="Покажчик"/>
    <w:basedOn w:val="Normal"/>
    <w:qFormat/>
    <w:pPr>
      <w:suppressLineNumbers/>
    </w:pPr>
    <w:rPr>
      <w:rFonts w:cs="Arial"/>
    </w:rPr>
  </w:style>
  <w:style w:type="paragraph" w:styleId="Style18">
    <w:name w:val="Title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b52d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LibreOffice/7.3.6.2$Windows_X86_64 LibreOffice_project/c28ca90fd6e1a19e189fc16c05f8f8924961e12e</Application>
  <AppVersion>15.0000</AppVersion>
  <Pages>1</Pages>
  <Words>430</Words>
  <Characters>2607</Characters>
  <CharactersWithSpaces>3031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2022-12-14T07:28:00Z</dcterms:created>
  <dc:creator>Татьяна Руденко</dc:creator>
  <dc:description/>
  <dc:language>uk-UA</dc:language>
  <cp:lastModifiedBy/>
  <dcterms:modified xsi:type="dcterms:W3CDTF">2024-02-09T08:31:47Z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