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8B5C8F"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a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5684EC9F" w:rsidR="00B952B2" w:rsidRPr="001B08AB" w:rsidRDefault="00CE0C3C" w:rsidP="006447F8">
            <w:pPr>
              <w:pStyle w:val="a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3-11-04T00:00:00Z">
                  <w:dateFormat w:val="dd.MM.yyyy"/>
                  <w:lid w:val="uk-UA"/>
                  <w:storeMappedDataAs w:val="dateTime"/>
                  <w:calendar w:val="gregorian"/>
                </w:date>
              </w:sdtPr>
              <w:sdtEndPr/>
              <w:sdtContent>
                <w:r w:rsidR="00C32C85">
                  <w:rPr>
                    <w:b/>
                    <w:bCs/>
                    <w:lang w:val="uk-UA"/>
                  </w:rPr>
                  <w:t>04.11.2023</w:t>
                </w:r>
              </w:sdtContent>
            </w:sdt>
          </w:p>
          <w:p w14:paraId="17502081" w14:textId="77777777" w:rsidR="00B952B2" w:rsidRPr="001B08AB" w:rsidRDefault="00B952B2" w:rsidP="006447F8">
            <w:pPr>
              <w:pStyle w:val="ad"/>
              <w:shd w:val="clear" w:color="auto" w:fill="FFFFFF" w:themeFill="background1"/>
              <w:spacing w:after="0"/>
              <w:ind w:left="851"/>
              <w:rPr>
                <w:b/>
                <w:lang w:val="uk-UA"/>
              </w:rPr>
            </w:pPr>
          </w:p>
          <w:p w14:paraId="77FBB958" w14:textId="46DC3453" w:rsidR="003427BA" w:rsidRPr="001B08AB" w:rsidRDefault="00302D69" w:rsidP="006447F8">
            <w:pPr>
              <w:pStyle w:val="ad"/>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0B620A90" w:rsidR="00B952B2" w:rsidRPr="00DE3447" w:rsidRDefault="00B952B2" w:rsidP="006447F8">
      <w:pPr>
        <w:shd w:val="clear" w:color="auto" w:fill="FFFFFF" w:themeFill="background1"/>
        <w:jc w:val="center"/>
        <w:rPr>
          <w:rFonts w:eastAsia="Times New Roman"/>
          <w:b/>
          <w:bCs/>
          <w:lang w:val="uk-UA"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1A21E96D" w14:textId="77777777" w:rsidR="00AE3284" w:rsidRPr="00AE3284" w:rsidRDefault="00AE3284" w:rsidP="00AE3284">
      <w:pPr>
        <w:rPr>
          <w:lang w:val="uk-UA" w:eastAsia="uk-UA"/>
        </w:rPr>
      </w:pPr>
    </w:p>
    <w:p w14:paraId="446F0903" w14:textId="1CC1D38A" w:rsidR="00D5247A" w:rsidRPr="002C6083" w:rsidRDefault="000B25AC" w:rsidP="00D5247A">
      <w:pPr>
        <w:spacing w:before="20" w:after="120"/>
        <w:jc w:val="both"/>
        <w:rPr>
          <w:b/>
          <w:sz w:val="23"/>
          <w:szCs w:val="23"/>
          <w:lang w:val="uk-UA"/>
        </w:rPr>
      </w:pPr>
      <w:r w:rsidRPr="008B5C8F">
        <w:rPr>
          <w:b/>
          <w:sz w:val="23"/>
          <w:szCs w:val="23"/>
          <w:lang w:val="uk-UA"/>
        </w:rPr>
        <w:t xml:space="preserve">послуг із </w:t>
      </w:r>
      <w:r w:rsidR="002C6083" w:rsidRPr="002C6083">
        <w:rPr>
          <w:b/>
          <w:sz w:val="23"/>
          <w:szCs w:val="23"/>
          <w:lang w:val="uk-UA"/>
        </w:rPr>
        <w:t>організації проведення Комунікаційної кампанії «ОБИРАЄМО УКРАЇНУ» (Кампанія 2) в листопаді-грудні 2023 року в частині оплати послуг інформаційного супроводу та інших витрат, пов'язаних з організацією комунікаційних кампаній, відповідно до ДК 021:2015 79340000-9: Рекламні та маркетингові послуги</w:t>
      </w:r>
      <w:r w:rsidR="008B5C8F" w:rsidRPr="001E0DD6">
        <w:rPr>
          <w:b/>
          <w:sz w:val="23"/>
          <w:szCs w:val="23"/>
          <w:lang w:val="uk-UA"/>
        </w:rPr>
        <w:t>.</w:t>
      </w:r>
      <w:r w:rsidR="008B5C8F" w:rsidRPr="002C6083">
        <w:rPr>
          <w:b/>
          <w:sz w:val="23"/>
          <w:szCs w:val="23"/>
          <w:lang w:val="uk-UA"/>
        </w:rPr>
        <w:t xml:space="preserve">  </w:t>
      </w:r>
      <w:r w:rsidRPr="002C6083">
        <w:rPr>
          <w:b/>
          <w:sz w:val="23"/>
          <w:szCs w:val="23"/>
          <w:lang w:val="uk-UA"/>
        </w:rPr>
        <w:t xml:space="preserve"> </w:t>
      </w:r>
      <w:r w:rsidR="00D5247A" w:rsidRPr="002C6083">
        <w:rPr>
          <w:b/>
          <w:sz w:val="23"/>
          <w:szCs w:val="23"/>
          <w:lang w:val="uk-UA"/>
        </w:rPr>
        <w:t xml:space="preserve">  </w:t>
      </w:r>
      <w:r w:rsidR="008B5C8F" w:rsidRPr="002C6083">
        <w:rPr>
          <w:b/>
          <w:sz w:val="23"/>
          <w:szCs w:val="23"/>
          <w:lang w:val="uk-UA"/>
        </w:rPr>
        <w:t xml:space="preserve"> </w:t>
      </w:r>
    </w:p>
    <w:p w14:paraId="5DFC5C18" w14:textId="07B84D02" w:rsidR="00AE3284" w:rsidRDefault="00AE3284" w:rsidP="00D5247A">
      <w:pPr>
        <w:jc w:val="both"/>
        <w:rPr>
          <w:b/>
          <w:lang w:val="uk-UA"/>
        </w:rPr>
      </w:pPr>
    </w:p>
    <w:p w14:paraId="60A7D116" w14:textId="78BBFF8D" w:rsidR="000B25AC" w:rsidRDefault="00D5247A" w:rsidP="00A571F4">
      <w:pPr>
        <w:shd w:val="clear" w:color="auto" w:fill="FFFFFF" w:themeFill="background1"/>
        <w:outlineLvl w:val="0"/>
        <w:rPr>
          <w:b/>
          <w:lang w:val="uk-UA"/>
        </w:rPr>
      </w:pPr>
      <w:r>
        <w:rPr>
          <w:b/>
          <w:lang w:val="uk-UA"/>
        </w:rPr>
        <w:t xml:space="preserve"> </w:t>
      </w:r>
    </w:p>
    <w:p w14:paraId="57D03B54" w14:textId="77777777" w:rsidR="000B25AC" w:rsidRDefault="000B25AC" w:rsidP="00A571F4">
      <w:pPr>
        <w:shd w:val="clear" w:color="auto" w:fill="FFFFFF" w:themeFill="background1"/>
        <w:outlineLvl w:val="0"/>
        <w:rPr>
          <w:b/>
          <w:lang w:val="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F2C3D65" w:rsidR="00AE3284" w:rsidRDefault="00AE3284" w:rsidP="00A571F4">
      <w:pPr>
        <w:shd w:val="clear" w:color="auto" w:fill="FFFFFF" w:themeFill="background1"/>
        <w:outlineLvl w:val="0"/>
        <w:rPr>
          <w:b/>
          <w:lang w:val="uk-UA"/>
        </w:rPr>
      </w:pPr>
    </w:p>
    <w:p w14:paraId="1F3C102E" w14:textId="12CEED79" w:rsidR="000B25AC" w:rsidRDefault="000B25AC" w:rsidP="00A571F4">
      <w:pPr>
        <w:shd w:val="clear" w:color="auto" w:fill="FFFFFF" w:themeFill="background1"/>
        <w:outlineLvl w:val="0"/>
        <w:rPr>
          <w:b/>
          <w:lang w:val="uk-UA"/>
        </w:rPr>
      </w:pPr>
    </w:p>
    <w:p w14:paraId="2778E691" w14:textId="37654AA6" w:rsidR="000B25AC" w:rsidRDefault="000B25AC" w:rsidP="00A571F4">
      <w:pPr>
        <w:shd w:val="clear" w:color="auto" w:fill="FFFFFF" w:themeFill="background1"/>
        <w:outlineLvl w:val="0"/>
        <w:rPr>
          <w:b/>
          <w:lang w:val="uk-UA"/>
        </w:rPr>
      </w:pPr>
    </w:p>
    <w:p w14:paraId="43EDA489" w14:textId="77777777" w:rsidR="000B25AC" w:rsidRDefault="000B25AC"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7777777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Київ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19DC065C" w:rsidR="00BB21B4" w:rsidRPr="001B08AB" w:rsidRDefault="00182EF2" w:rsidP="006447F8">
      <w:pPr>
        <w:shd w:val="clear" w:color="auto" w:fill="FFFFFF" w:themeFill="background1"/>
        <w:jc w:val="center"/>
        <w:outlineLvl w:val="0"/>
        <w:rPr>
          <w:b/>
          <w:lang w:val="uk-UA"/>
        </w:rPr>
      </w:pPr>
      <w:r w:rsidRPr="001B08AB">
        <w:rPr>
          <w:b/>
          <w:lang w:val="uk-UA"/>
        </w:rPr>
        <w:t>20</w:t>
      </w:r>
      <w:r w:rsidR="00FD03A9" w:rsidRPr="001B08AB">
        <w:rPr>
          <w:b/>
          <w:lang w:val="uk-UA"/>
        </w:rPr>
        <w:t xml:space="preserve">23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2B678F">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2B678F">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hyperlink r:id="rId11" w:history="1">
              <w:r w:rsidRPr="001B08AB">
                <w:rPr>
                  <w:rStyle w:val="affff0"/>
                  <w:rFonts w:eastAsia="Times New Roman"/>
                  <w:lang w:val="uk-UA"/>
                </w:rPr>
                <w:t xml:space="preserve">Закону України </w:t>
              </w:r>
              <w:r w:rsidR="003427BA" w:rsidRPr="001B08AB">
                <w:rPr>
                  <w:rStyle w:val="affff0"/>
                  <w:rFonts w:eastAsia="Times New Roman"/>
                  <w:lang w:val="uk-UA"/>
                </w:rPr>
                <w:t>«</w:t>
              </w:r>
              <w:r w:rsidRPr="001B08AB">
                <w:rPr>
                  <w:rStyle w:val="affff0"/>
                  <w:rFonts w:eastAsia="Times New Roman"/>
                  <w:lang w:val="uk-UA"/>
                </w:rPr>
                <w:t>Про публічні закупівлі</w:t>
              </w:r>
              <w:r w:rsidR="003427BA" w:rsidRPr="001B08AB">
                <w:rPr>
                  <w:rStyle w:val="affff0"/>
                  <w:rFonts w:eastAsia="Times New Roman"/>
                  <w:lang w:val="uk-UA"/>
                </w:rPr>
                <w:t>»</w:t>
              </w:r>
            </w:hyperlink>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12" w:anchor="n1398" w:history="1">
              <w:r w:rsidRPr="001B08AB">
                <w:rPr>
                  <w:rStyle w:val="affff0"/>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2B678F">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2B678F">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r w:rsidRPr="00900BDD">
              <w:rPr>
                <w:b/>
                <w:bCs/>
              </w:rPr>
              <w:t>Громадська організація «Українська академія лідерства»</w:t>
            </w:r>
          </w:p>
        </w:tc>
      </w:tr>
      <w:tr w:rsidR="004D5828" w:rsidRPr="00082756" w14:paraId="081D715F" w14:textId="77777777" w:rsidTr="002B678F">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04159, м. Київ, вул. Сім'ї Кульженків, буд. 35, кв. 161.</w:t>
            </w:r>
          </w:p>
        </w:tc>
      </w:tr>
      <w:tr w:rsidR="004D5828" w:rsidRPr="00CE0C3C" w14:paraId="67DCA7BF" w14:textId="77777777" w:rsidTr="002B678F">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Крочака Олега Васильовича </w:t>
            </w:r>
            <w:hyperlink r:id="rId13" w:history="1">
              <w:r w:rsidRPr="003D2804">
                <w:rPr>
                  <w:b/>
                </w:rPr>
                <w:t>okrochak</w:t>
              </w:r>
            </w:hyperlink>
            <w:hyperlink r:id="rId14" w:history="1">
              <w:r w:rsidRPr="003D2804">
                <w:rPr>
                  <w:b/>
                  <w:lang w:val="uk-UA"/>
                </w:rPr>
                <w:t>@</w:t>
              </w:r>
            </w:hyperlink>
            <w:hyperlink r:id="rId15" w:history="1">
              <w:r w:rsidRPr="003D2804">
                <w:rPr>
                  <w:b/>
                </w:rPr>
                <w:t>ual</w:t>
              </w:r>
            </w:hyperlink>
            <w:hyperlink r:id="rId16" w:history="1">
              <w:r w:rsidRPr="003D2804">
                <w:rPr>
                  <w:b/>
                  <w:lang w:val="uk-UA"/>
                </w:rPr>
                <w:t>.</w:t>
              </w:r>
            </w:hyperlink>
            <w:hyperlink r:id="rId17" w:history="1">
              <w:r w:rsidRPr="003D2804">
                <w:rPr>
                  <w:b/>
                </w:rPr>
                <w:t>org</w:t>
              </w:r>
            </w:hyperlink>
            <w:hyperlink r:id="rId18" w:history="1">
              <w:r w:rsidRPr="003D2804">
                <w:rPr>
                  <w:b/>
                </w:rPr>
                <w:t>.</w:t>
              </w:r>
            </w:hyperlink>
            <w:hyperlink r:id="rId19"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2B678F">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77777777" w:rsidR="00B952B2" w:rsidRPr="001B08AB"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p>
        </w:tc>
      </w:tr>
      <w:tr w:rsidR="00C72079" w:rsidRPr="001B08AB" w14:paraId="4106D28C" w14:textId="77777777" w:rsidTr="002B678F">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082756" w14:paraId="2E647A54" w14:textId="77777777" w:rsidTr="002B678F">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1891D9FD" w14:textId="3C72300C" w:rsidR="00B952B2" w:rsidRPr="00BF15D7" w:rsidRDefault="00BF15D7" w:rsidP="002C6083">
            <w:pPr>
              <w:spacing w:before="20" w:after="120"/>
              <w:jc w:val="both"/>
              <w:rPr>
                <w:b/>
                <w:lang w:val="uk-UA" w:eastAsia="uk-UA"/>
              </w:rPr>
            </w:pPr>
            <w:r w:rsidRPr="00BF15D7">
              <w:rPr>
                <w:b/>
                <w:lang w:val="uk-UA" w:eastAsia="uk-UA"/>
              </w:rPr>
              <w:t xml:space="preserve">Закупівля послуг із організації </w:t>
            </w:r>
            <w:r w:rsidR="002C6083" w:rsidRPr="002C6083">
              <w:rPr>
                <w:b/>
                <w:lang w:val="uk-UA" w:eastAsia="uk-UA"/>
              </w:rPr>
              <w:t>проведення Комунікаційної кампанії «ОБИРАЄМО УКРАЇНУ» (Кампанія 2) в листопаді-грудні 2023 року в частині оплати послуг інформаційного супроводу та інших витрат, пов'язаних з організацією комунікаційних кампаній, відповідно до ДК 021:2015 79340000-9: Рекламні та маркетингові послуги</w:t>
            </w:r>
            <w:r w:rsidR="008B5C8F" w:rsidRPr="008B5C8F">
              <w:rPr>
                <w:b/>
                <w:lang w:val="uk-UA" w:eastAsia="uk-UA"/>
              </w:rPr>
              <w:t>».</w:t>
            </w:r>
          </w:p>
        </w:tc>
      </w:tr>
      <w:tr w:rsidR="00B952B2" w:rsidRPr="001B08AB" w14:paraId="70FC42BD" w14:textId="77777777" w:rsidTr="002B678F">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2B678F">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0"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21"/>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r w:rsidR="00CB477C" w:rsidRPr="001B08AB">
              <w:rPr>
                <w:b/>
                <w:sz w:val="24"/>
                <w:szCs w:val="24"/>
              </w:rPr>
              <w:t>проєкт</w:t>
            </w:r>
            <w:r w:rsidR="00B775E8" w:rsidRPr="001B08AB">
              <w:rPr>
                <w:b/>
                <w:sz w:val="24"/>
                <w:szCs w:val="24"/>
              </w:rPr>
              <w:t>у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21"/>
              <w:shd w:val="clear" w:color="auto" w:fill="FFFFFF" w:themeFill="background1"/>
              <w:spacing w:after="0" w:line="240" w:lineRule="auto"/>
              <w:ind w:right="-1"/>
              <w:jc w:val="both"/>
              <w:rPr>
                <w:bCs/>
                <w:sz w:val="24"/>
                <w:szCs w:val="24"/>
              </w:rPr>
            </w:pPr>
            <w:r w:rsidRPr="001B08AB">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w:t>
            </w:r>
            <w:r w:rsidRPr="001B08AB">
              <w:rPr>
                <w:bCs/>
                <w:sz w:val="24"/>
                <w:szCs w:val="24"/>
              </w:rPr>
              <w:lastRenderedPageBreak/>
              <w:t>та/або назва населеного пункту, в який здійснюється доставка товару (в якому виконуються роботи чи надаються послуги).</w:t>
            </w:r>
          </w:p>
        </w:tc>
      </w:tr>
      <w:bookmarkEnd w:id="0"/>
      <w:tr w:rsidR="00B775E8" w:rsidRPr="001B08AB" w14:paraId="7DA7AFEA" w14:textId="77777777" w:rsidTr="002B678F">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a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r w:rsidR="00CB477C" w:rsidRPr="001B08AB">
              <w:rPr>
                <w:b/>
                <w:lang w:val="uk-UA"/>
              </w:rPr>
              <w:t>проєкт</w:t>
            </w:r>
            <w:r w:rsidR="00B775E8" w:rsidRPr="001B08AB">
              <w:rPr>
                <w:b/>
                <w:lang w:val="uk-UA"/>
              </w:rPr>
              <w:t>у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2B678F">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2B678F">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2B678F">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2B678F">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2B678F">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082756" w14:paraId="523BAF48" w14:textId="77777777" w:rsidTr="002B678F">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1B08AB" w14:paraId="1CC56CF3" w14:textId="77777777" w:rsidTr="002B678F">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1B08AB" w14:paraId="218125A3" w14:textId="77777777" w:rsidTr="002B678F">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2B678F">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20" w:history="1">
              <w:r w:rsidRPr="001B08AB">
                <w:rPr>
                  <w:rStyle w:val="affff0"/>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21" w:tgtFrame="_blank" w:history="1">
              <w:r w:rsidRPr="001B08AB">
                <w:rPr>
                  <w:rStyle w:val="affff0"/>
                  <w:color w:val="000099"/>
                  <w:shd w:val="clear" w:color="auto" w:fill="FFFFFF"/>
                  <w:lang w:val="uk-UA"/>
                </w:rPr>
                <w:t>Закону України</w:t>
              </w:r>
            </w:hyperlink>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2B678F">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2B678F">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1" w:name="gjdgxs" w:colFirst="0" w:colLast="0"/>
            <w:bookmarkEnd w:id="1"/>
            <w:r w:rsidRPr="001B08AB">
              <w:rPr>
                <w:b/>
                <w:lang w:val="uk-UA"/>
              </w:rPr>
              <w:t>Не застосовуються</w:t>
            </w:r>
          </w:p>
        </w:tc>
      </w:tr>
      <w:tr w:rsidR="003A58A8" w:rsidRPr="00082756" w14:paraId="147693E4" w14:textId="77777777" w:rsidTr="002B678F">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1B08AB" w14:paraId="11118A17" w14:textId="77777777" w:rsidTr="002B678F">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082756" w14:paraId="31A271D8" w14:textId="77777777" w:rsidTr="002B678F">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B08AB">
              <w:rPr>
                <w:rFonts w:eastAsia="Times New Roman"/>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2B678F">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7DC840B0" w:rsidR="003A58A8" w:rsidRPr="004944D8" w:rsidRDefault="00B335C4" w:rsidP="00777353">
            <w:pPr>
              <w:widowControl w:val="0"/>
              <w:shd w:val="clear" w:color="auto" w:fill="FFFFFF" w:themeFill="background1"/>
              <w:jc w:val="both"/>
              <w:rPr>
                <w:rFonts w:eastAsia="Times New Roman"/>
                <w:lang w:val="uk-UA"/>
              </w:rPr>
            </w:pPr>
            <w:r w:rsidRPr="004944D8">
              <w:rPr>
                <w:rFonts w:eastAsia="Times New Roman"/>
                <w:lang w:val="uk-UA"/>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2B678F">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082756" w14:paraId="7014B3E8" w14:textId="77777777" w:rsidTr="002B678F">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082756" w14:paraId="66FCEA04" w14:textId="77777777" w:rsidTr="002B678F">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1B08AB" w14:paraId="1B5F7008" w14:textId="77777777" w:rsidTr="002B678F">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lastRenderedPageBreak/>
              <w:t>IV. Подання, розкриття, розгляд та оцінка тендерної пропозиції</w:t>
            </w:r>
          </w:p>
        </w:tc>
      </w:tr>
      <w:tr w:rsidR="003A58A8" w:rsidRPr="001B08AB" w14:paraId="53501233" w14:textId="77777777" w:rsidTr="002B678F">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347B36AD" w:rsidR="000D778A" w:rsidRPr="00420535"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0116B4">
              <w:rPr>
                <w:rFonts w:eastAsia="Times New Roman"/>
                <w:b/>
                <w:highlight w:val="yellow"/>
                <w:lang w:val="uk-UA"/>
              </w:rPr>
              <w:t>14</w:t>
            </w:r>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C32C85">
              <w:rPr>
                <w:rFonts w:eastAsia="Times New Roman"/>
                <w:b/>
                <w:highlight w:val="yellow"/>
                <w:lang w:val="uk-UA"/>
              </w:rPr>
              <w:t>12</w:t>
            </w:r>
            <w:r w:rsidR="008B5C8F">
              <w:rPr>
                <w:rFonts w:eastAsia="Times New Roman"/>
                <w:b/>
                <w:highlight w:val="yellow"/>
                <w:lang w:val="uk-UA"/>
              </w:rPr>
              <w:t xml:space="preserve"> листопада</w:t>
            </w:r>
            <w:r w:rsidR="00972888" w:rsidRPr="00420535">
              <w:rPr>
                <w:rFonts w:eastAsia="Times New Roman"/>
                <w:b/>
                <w:highlight w:val="yellow"/>
                <w:lang w:val="uk-UA"/>
              </w:rPr>
              <w:t xml:space="preserve"> </w:t>
            </w:r>
            <w:r w:rsidR="000D778A" w:rsidRPr="00420535">
              <w:rPr>
                <w:rFonts w:eastAsia="Times New Roman"/>
                <w:b/>
                <w:highlight w:val="yellow"/>
                <w:lang w:val="uk-UA"/>
              </w:rPr>
              <w:t>2023 року</w:t>
            </w:r>
          </w:p>
          <w:p w14:paraId="54504CC6" w14:textId="56C3B8EB" w:rsidR="003A58A8" w:rsidRPr="001B08AB" w:rsidRDefault="003A58A8" w:rsidP="001372A4">
            <w:pPr>
              <w:widowControl w:val="0"/>
              <w:shd w:val="clear" w:color="auto" w:fill="FFFFFF" w:themeFill="background1"/>
              <w:jc w:val="center"/>
              <w:rPr>
                <w:lang w:val="uk-UA"/>
              </w:rPr>
            </w:pPr>
            <w:r w:rsidRPr="00420535">
              <w:rPr>
                <w:rFonts w:eastAsia="Times New Roman"/>
                <w:highlight w:val="yellow"/>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082756" w14:paraId="54226B5A" w14:textId="77777777" w:rsidTr="002B678F">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22" w:anchor="n1492" w:history="1">
              <w:r w:rsidRPr="001B08AB">
                <w:rPr>
                  <w:rStyle w:val="affff0"/>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2B678F">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2B678F">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3" w:anchor="n1562" w:history="1">
              <w:r w:rsidRPr="001B08AB">
                <w:rPr>
                  <w:rStyle w:val="affff0"/>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hyperlink r:id="rId24" w:anchor="n1510" w:history="1">
              <w:r w:rsidRPr="001B08AB">
                <w:rPr>
                  <w:rStyle w:val="affff0"/>
                  <w:rFonts w:eastAsia="Times New Roman"/>
                  <w:lang w:val="uk-UA"/>
                </w:rPr>
                <w:t>статті 29 Закону</w:t>
              </w:r>
            </w:hyperlink>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lastRenderedPageBreak/>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25" w:anchor="n1611" w:history="1">
              <w:r w:rsidRPr="001B08AB">
                <w:rPr>
                  <w:rStyle w:val="affff0"/>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2B678F">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w:t>
            </w:r>
            <w:r w:rsidRPr="001B08AB">
              <w:rPr>
                <w:rFonts w:eastAsia="Times New Roman"/>
                <w:i/>
                <w:iCs/>
                <w:lang w:val="uk-UA"/>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082756" w14:paraId="00E1716D" w14:textId="77777777" w:rsidTr="002B678F">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082756" w14:paraId="719E02C1" w14:textId="77777777" w:rsidTr="002B678F">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Виправлення невідповідностей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1B08AB">
              <w:rPr>
                <w:rFonts w:eastAsia="Times New Roman"/>
                <w:lang w:val="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082756" w14:paraId="0C4D695F" w14:textId="77777777" w:rsidTr="002B678F">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082756" w14:paraId="78DE663E" w14:textId="77777777" w:rsidTr="002B678F">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2"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1B08AB" w14:paraId="716EFD3B" w14:textId="77777777" w:rsidTr="002B678F">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2B678F">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1) відсутності подальшої потреби в закупівлі товарів, робіт чи </w:t>
            </w:r>
            <w:r w:rsidRPr="001B08AB">
              <w:rPr>
                <w:rFonts w:eastAsia="Times New Roman"/>
                <w:lang w:val="uk-UA"/>
              </w:rPr>
              <w:lastRenderedPageBreak/>
              <w:t>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1B08AB" w14:paraId="5DB4F4A0" w14:textId="77777777" w:rsidTr="002B678F">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1B08AB">
              <w:rPr>
                <w:rFonts w:eastAsia="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2B678F">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2B678F">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4" w:name="_Hlk494716740"/>
            <w:r w:rsidRPr="001B08AB">
              <w:rPr>
                <w:rFonts w:eastAsia="Times New Roman"/>
                <w:b/>
                <w:lang w:val="uk-UA"/>
              </w:rPr>
              <w:t>Істотні умови, що обов’язково включаються до договору про закупівлю</w:t>
            </w:r>
            <w:bookmarkEnd w:id="4"/>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082756" w14:paraId="6EC845C3" w14:textId="77777777" w:rsidTr="002B678F">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2B678F">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w:t>
            </w:r>
            <w:r w:rsidRPr="001B08AB">
              <w:rPr>
                <w:rFonts w:eastAsia="Times New Roman"/>
                <w:b/>
                <w:lang w:val="uk-UA"/>
              </w:rPr>
              <w:lastRenderedPageBreak/>
              <w:t>повернення та неповернення 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471E5EA" w14:textId="53647952" w:rsidR="00465148" w:rsidRPr="00465148" w:rsidRDefault="00465148" w:rsidP="00465148">
      <w:pPr>
        <w:shd w:val="clear" w:color="auto" w:fill="FFFFFF" w:themeFill="background1"/>
        <w:ind w:firstLine="425"/>
        <w:jc w:val="center"/>
        <w:rPr>
          <w:rFonts w:eastAsia="Times New Roman"/>
          <w:b/>
          <w:lang w:val="uk-UA"/>
        </w:rPr>
      </w:pPr>
      <w:r w:rsidRPr="00465148">
        <w:rPr>
          <w:rFonts w:eastAsia="Times New Roman"/>
          <w:b/>
          <w:lang w:val="uk-UA"/>
        </w:rPr>
        <w:t>Перелік документів та інформації для підтвердження відповідності УЧАСНИКА кваліфікаційним критеріям, визначеним у статті 16 З</w:t>
      </w:r>
      <w:r w:rsidRPr="00465148">
        <w:rPr>
          <w:rFonts w:eastAsia="Times New Roman"/>
          <w:b/>
          <w:lang w:val="uk-UA"/>
        </w:rPr>
        <w:t xml:space="preserve">акону «Про публічні закупівлі»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5461"/>
      </w:tblGrid>
      <w:tr w:rsidR="00465148" w:rsidRPr="00900BDD" w14:paraId="62A38141" w14:textId="77777777" w:rsidTr="00D5006F">
        <w:tc>
          <w:tcPr>
            <w:tcW w:w="0" w:type="auto"/>
            <w:tcBorders>
              <w:top w:val="single" w:sz="8" w:space="0" w:color="000000"/>
              <w:left w:val="single" w:sz="8" w:space="0" w:color="000000"/>
              <w:bottom w:val="single" w:sz="8" w:space="0" w:color="000000"/>
              <w:right w:val="single" w:sz="8" w:space="0" w:color="000000"/>
            </w:tcBorders>
            <w:shd w:val="solid" w:color="D0CECE" w:fill="D0CECE"/>
            <w:tcMar>
              <w:top w:w="100" w:type="dxa"/>
              <w:left w:w="100" w:type="dxa"/>
              <w:bottom w:w="100" w:type="dxa"/>
              <w:right w:w="100" w:type="dxa"/>
            </w:tcMar>
          </w:tcPr>
          <w:p w14:paraId="108E042C" w14:textId="77777777" w:rsidR="00465148" w:rsidRDefault="00465148" w:rsidP="00465148">
            <w:pPr>
              <w:numPr>
                <w:ilvl w:val="2"/>
                <w:numId w:val="18"/>
              </w:numPr>
              <w:tabs>
                <w:tab w:val="left" w:pos="0"/>
                <w:tab w:val="left" w:pos="284"/>
                <w:tab w:val="left" w:pos="1800"/>
              </w:tabs>
              <w:ind w:left="0" w:firstLine="0"/>
              <w:jc w:val="both"/>
            </w:pPr>
            <w:r w:rsidRPr="00900BDD">
              <w:t xml:space="preserve">Документи, які надають учасники для підтвердження встановлених кваліфікаційних критеріїв згідно зі статтею </w:t>
            </w:r>
            <w:r>
              <w:t>16 Закону:</w:t>
            </w:r>
          </w:p>
          <w:p w14:paraId="3342CE5F" w14:textId="77777777" w:rsidR="00465148" w:rsidRDefault="00465148" w:rsidP="00D5006F">
            <w:pPr>
              <w:tabs>
                <w:tab w:val="left" w:pos="284"/>
              </w:tabs>
              <w:jc w:val="both"/>
              <w:rPr>
                <w:sz w:val="16"/>
                <w:szCs w:val="16"/>
              </w:rPr>
            </w:pPr>
          </w:p>
          <w:p w14:paraId="24F3E9CE" w14:textId="77777777" w:rsidR="00465148" w:rsidRPr="00900BDD" w:rsidRDefault="00465148" w:rsidP="00D5006F">
            <w:pPr>
              <w:tabs>
                <w:tab w:val="left" w:pos="284"/>
              </w:tabs>
              <w:jc w:val="both"/>
            </w:pPr>
            <w:r w:rsidRPr="00900BDD">
              <w:t xml:space="preserve">1. </w:t>
            </w:r>
            <w:r w:rsidRPr="00900BDD">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shd w:val="solid" w:color="D0CECE" w:fill="D0CECE"/>
            <w:tcMar>
              <w:top w:w="100" w:type="dxa"/>
              <w:left w:w="100" w:type="dxa"/>
              <w:bottom w:w="100" w:type="dxa"/>
              <w:right w:w="100" w:type="dxa"/>
            </w:tcMar>
          </w:tcPr>
          <w:p w14:paraId="3C5D4EC4" w14:textId="77777777" w:rsidR="00465148" w:rsidRPr="00900BDD" w:rsidRDefault="00465148" w:rsidP="00D5006F">
            <w:pPr>
              <w:widowControl w:val="0"/>
              <w:spacing w:line="276" w:lineRule="auto"/>
            </w:pPr>
          </w:p>
        </w:tc>
      </w:tr>
      <w:tr w:rsidR="00465148" w14:paraId="1656F982" w14:textId="77777777" w:rsidTr="00D500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28277" w14:textId="77777777" w:rsidR="00465148" w:rsidRDefault="00465148" w:rsidP="00D5006F">
            <w:pPr>
              <w:tabs>
                <w:tab w:val="left" w:pos="284"/>
              </w:tabs>
              <w:jc w:val="center"/>
            </w:pPr>
            <w:r>
              <w:rPr>
                <w:b/>
                <w:bCs/>
              </w:rPr>
              <w:t>Форма документу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3DFA1" w14:textId="77777777" w:rsidR="00465148" w:rsidRDefault="00465148" w:rsidP="00D5006F">
            <w:pPr>
              <w:tabs>
                <w:tab w:val="left" w:pos="284"/>
              </w:tabs>
              <w:jc w:val="center"/>
            </w:pPr>
            <w:r>
              <w:rPr>
                <w:b/>
                <w:bCs/>
              </w:rPr>
              <w:t>Вимоги до оформлення документа</w:t>
            </w:r>
          </w:p>
        </w:tc>
      </w:tr>
      <w:tr w:rsidR="00465148" w:rsidRPr="00900BDD" w14:paraId="2CBFB965" w14:textId="77777777" w:rsidTr="00D500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EB7C9" w14:textId="77777777" w:rsidR="00465148" w:rsidRPr="00900BDD" w:rsidRDefault="00465148" w:rsidP="00465148">
            <w:pPr>
              <w:numPr>
                <w:ilvl w:val="1"/>
                <w:numId w:val="19"/>
              </w:numPr>
              <w:tabs>
                <w:tab w:val="left" w:pos="0"/>
                <w:tab w:val="left" w:pos="284"/>
                <w:tab w:val="left" w:pos="720"/>
                <w:tab w:val="left" w:pos="980"/>
              </w:tabs>
              <w:ind w:left="0" w:firstLine="426"/>
              <w:jc w:val="both"/>
            </w:pPr>
            <w:r w:rsidRPr="00900BDD">
              <w:t xml:space="preserve">Довідка з інформацією про наявність досвіду виконання аналогічного(-их) договору(-ів) за предметом закупівлі </w:t>
            </w:r>
            <w:r w:rsidRPr="00900BDD">
              <w:rPr>
                <w:b/>
                <w:bCs/>
              </w:rPr>
              <w:t>(не менше одного договору)</w:t>
            </w:r>
            <w:r w:rsidRPr="00900BDD">
              <w:t>.</w:t>
            </w:r>
          </w:p>
          <w:p w14:paraId="46CD5F67" w14:textId="77777777" w:rsidR="00465148" w:rsidRPr="00900BDD" w:rsidRDefault="00465148" w:rsidP="00D5006F">
            <w:pPr>
              <w:tabs>
                <w:tab w:val="left" w:pos="284"/>
                <w:tab w:val="left" w:pos="980"/>
              </w:tabs>
              <w:ind w:firstLine="426"/>
              <w:jc w:val="both"/>
            </w:pPr>
          </w:p>
          <w:p w14:paraId="4FD1D3E6" w14:textId="13E85705" w:rsidR="00465148" w:rsidRPr="00900BDD" w:rsidRDefault="00465148" w:rsidP="00D5006F">
            <w:pPr>
              <w:tabs>
                <w:tab w:val="left" w:pos="980"/>
              </w:tabs>
              <w:ind w:firstLine="426"/>
              <w:jc w:val="both"/>
            </w:pPr>
            <w:r w:rsidRPr="00900BDD">
              <w:rPr>
                <w:b/>
                <w:bCs/>
              </w:rPr>
              <w:t>Аналогічними вважаються</w:t>
            </w:r>
            <w:r w:rsidRPr="00900BDD">
              <w:t xml:space="preserve"> </w:t>
            </w:r>
            <w:r>
              <w:rPr>
                <w:i/>
                <w:iCs/>
              </w:rPr>
              <w:t>договори надання послуг</w:t>
            </w:r>
            <w:bookmarkStart w:id="5" w:name="_GoBack"/>
            <w:bookmarkEnd w:id="5"/>
            <w:r w:rsidRPr="00900BDD">
              <w:rPr>
                <w:i/>
                <w:iCs/>
              </w:rPr>
              <w:t xml:space="preserve">. </w:t>
            </w:r>
          </w:p>
          <w:p w14:paraId="3FBB0475" w14:textId="77777777" w:rsidR="00465148" w:rsidRPr="00900BDD" w:rsidRDefault="00465148" w:rsidP="00D5006F">
            <w:pPr>
              <w:tabs>
                <w:tab w:val="left" w:pos="980"/>
              </w:tabs>
              <w:ind w:firstLine="426"/>
              <w:jc w:val="both"/>
            </w:pPr>
            <w:r w:rsidRPr="00900BDD">
              <w:rPr>
                <w:i/>
                <w:iCs/>
              </w:rPr>
              <w:t xml:space="preserve"> </w:t>
            </w:r>
            <w:r w:rsidRPr="00900BDD">
              <w:rPr>
                <w:b/>
                <w:bCs/>
              </w:rPr>
              <w:t>Надання послуг за договорами, які вказує Учасник на підтвердження зазначеному кваліфікаційному критерію, мають бути виконаним в повному обсязі.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6D78C" w14:textId="77777777" w:rsidR="00465148" w:rsidRPr="00900BDD" w:rsidRDefault="00465148" w:rsidP="00D5006F">
            <w:pPr>
              <w:tabs>
                <w:tab w:val="left" w:pos="284"/>
              </w:tabs>
            </w:pPr>
            <w:r w:rsidRPr="00900BDD">
              <w:t>Для пп. 1.1.:</w:t>
            </w:r>
          </w:p>
          <w:p w14:paraId="0FA7BD93" w14:textId="77777777" w:rsidR="00465148" w:rsidRPr="00900BDD" w:rsidRDefault="00465148" w:rsidP="00D5006F">
            <w:pPr>
              <w:tabs>
                <w:tab w:val="left" w:pos="284"/>
              </w:tabs>
            </w:pPr>
            <w:r w:rsidRPr="00900BDD">
              <w:t>Довідка повинна містити:</w:t>
            </w:r>
          </w:p>
          <w:p w14:paraId="31206E38" w14:textId="77777777" w:rsidR="00465148" w:rsidRPr="00900BDD" w:rsidRDefault="00465148" w:rsidP="00D5006F">
            <w:pPr>
              <w:tabs>
                <w:tab w:val="left" w:pos="284"/>
              </w:tabs>
            </w:pPr>
            <w:r w:rsidRPr="00900BDD">
              <w:t>- предмет договору,</w:t>
            </w:r>
          </w:p>
          <w:p w14:paraId="44312E90" w14:textId="77777777" w:rsidR="00465148" w:rsidRPr="00900BDD" w:rsidRDefault="00465148" w:rsidP="00D5006F">
            <w:pPr>
              <w:tabs>
                <w:tab w:val="left" w:pos="284"/>
              </w:tabs>
            </w:pPr>
            <w:r w:rsidRPr="00900BDD">
              <w:t xml:space="preserve">- номер та дату його укладення, </w:t>
            </w:r>
          </w:p>
          <w:p w14:paraId="2DD42A72" w14:textId="77777777" w:rsidR="00465148" w:rsidRPr="00900BDD" w:rsidRDefault="00465148" w:rsidP="00D5006F">
            <w:pPr>
              <w:tabs>
                <w:tab w:val="left" w:pos="284"/>
              </w:tabs>
            </w:pPr>
            <w:r w:rsidRPr="00900BDD">
              <w:t>- найменування контрагента,</w:t>
            </w:r>
          </w:p>
          <w:p w14:paraId="3F6D32FA" w14:textId="77777777" w:rsidR="00465148" w:rsidRPr="00900BDD" w:rsidRDefault="00465148" w:rsidP="00D5006F">
            <w:pPr>
              <w:tabs>
                <w:tab w:val="left" w:pos="284"/>
              </w:tabs>
            </w:pPr>
            <w:r w:rsidRPr="00900BDD">
              <w:t>- вартість договору.</w:t>
            </w:r>
          </w:p>
          <w:p w14:paraId="5B49794F" w14:textId="77777777" w:rsidR="00465148" w:rsidRPr="00900BDD" w:rsidRDefault="00465148" w:rsidP="00D5006F">
            <w:pPr>
              <w:tabs>
                <w:tab w:val="left" w:pos="284"/>
              </w:tabs>
              <w:ind w:firstLine="234"/>
              <w:jc w:val="both"/>
            </w:pPr>
            <w:r w:rsidRPr="00900BDD">
              <w:t>Довідка складається в довільній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465148" w:rsidRPr="00900BDD" w14:paraId="41FC4D07" w14:textId="77777777" w:rsidTr="00D500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82E88" w14:textId="77777777" w:rsidR="00465148" w:rsidRPr="00900BDD" w:rsidRDefault="00465148" w:rsidP="00465148">
            <w:pPr>
              <w:numPr>
                <w:ilvl w:val="1"/>
                <w:numId w:val="19"/>
              </w:numPr>
              <w:tabs>
                <w:tab w:val="left" w:pos="0"/>
                <w:tab w:val="left" w:pos="284"/>
                <w:tab w:val="left" w:pos="720"/>
                <w:tab w:val="left" w:pos="866"/>
              </w:tabs>
              <w:ind w:left="0" w:firstLine="426"/>
              <w:jc w:val="both"/>
            </w:pPr>
            <w:r w:rsidRPr="00900BDD">
              <w:t>Копія(-ії) виконаного(-их) договору(-ів) (з додатками, що є його невід’ємною частиною), на який(-і) є посилання у довідці, що вимагається відповідно до пп. 1.1. пункту 1 цього Додатку.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E0540" w14:textId="77777777" w:rsidR="00465148" w:rsidRPr="00900BDD" w:rsidRDefault="00465148" w:rsidP="00D5006F">
            <w:pPr>
              <w:tabs>
                <w:tab w:val="left" w:pos="284"/>
              </w:tabs>
              <w:jc w:val="both"/>
            </w:pPr>
            <w:r w:rsidRPr="00900BDD">
              <w:t xml:space="preserve">Для пп. 1.2. – документи надаються у вигляді сканованої копії. </w:t>
            </w:r>
          </w:p>
        </w:tc>
      </w:tr>
    </w:tbl>
    <w:p w14:paraId="0723EB26" w14:textId="77777777" w:rsidR="00465148" w:rsidRPr="00900BDD" w:rsidRDefault="00465148" w:rsidP="00465148">
      <w:pPr>
        <w:ind w:right="-1" w:firstLine="426"/>
        <w:jc w:val="both"/>
      </w:pPr>
      <w:r w:rsidRPr="00900BDD">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5C99E" w14:textId="71D780DB" w:rsidR="00465148" w:rsidRPr="00465148" w:rsidRDefault="00465148">
      <w:pPr>
        <w:spacing w:line="276" w:lineRule="auto"/>
        <w:rPr>
          <w:rFonts w:eastAsia="Times New Roman"/>
          <w:b/>
        </w:rPr>
      </w:pP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шляхом заповнення окремих електронних полів в електронній системі закупівель</w:t>
      </w:r>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6"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6"/>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2A689E4F" w14:textId="77777777" w:rsidR="002537F0" w:rsidRPr="001B08AB" w:rsidRDefault="002537F0" w:rsidP="00456361">
      <w:pPr>
        <w:pBdr>
          <w:top w:val="nil"/>
          <w:left w:val="nil"/>
          <w:bottom w:val="nil"/>
          <w:right w:val="nil"/>
          <w:between w:val="nil"/>
        </w:pBdr>
        <w:spacing w:after="120"/>
        <w:jc w:val="both"/>
        <w:rPr>
          <w:lang w:val="uk-UA"/>
        </w:rPr>
      </w:pP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B08AB" w:rsidRDefault="00456361" w:rsidP="00456361">
      <w:pPr>
        <w:pBdr>
          <w:top w:val="nil"/>
          <w:left w:val="nil"/>
          <w:bottom w:val="nil"/>
          <w:right w:val="nil"/>
          <w:between w:val="nil"/>
        </w:pBdr>
        <w:spacing w:after="120"/>
        <w:jc w:val="both"/>
        <w:rPr>
          <w:rFonts w:eastAsia="Times New Roman"/>
          <w:lang w:val="uk-UA"/>
        </w:rPr>
      </w:pPr>
    </w:p>
    <w:p w14:paraId="4B8940B9" w14:textId="3B76D735" w:rsidR="00A82530" w:rsidRPr="001B08AB" w:rsidRDefault="00456361" w:rsidP="000A65C7">
      <w:pPr>
        <w:pStyle w:val="a6"/>
        <w:jc w:val="both"/>
        <w:rPr>
          <w:rFonts w:ascii="Times New Roman" w:hAnsi="Times New Roman" w:cs="Times New Roman"/>
          <w:color w:val="auto"/>
          <w:lang w:val="uk-UA"/>
        </w:rPr>
      </w:pPr>
      <w:r w:rsidRPr="001B08AB">
        <w:rPr>
          <w:rFonts w:ascii="Times New Roman" w:hAnsi="Times New Roman" w:cs="Times New Roman"/>
          <w:color w:val="auto"/>
          <w:lang w:val="uk-UA"/>
        </w:rPr>
        <w:t>У разі виявлення Замовником під</w:t>
      </w:r>
      <w:r w:rsidR="00075BE2">
        <w:rPr>
          <w:rFonts w:ascii="Times New Roman" w:hAnsi="Times New Roman" w:cs="Times New Roman"/>
          <w:color w:val="auto"/>
          <w:lang w:val="uk-UA"/>
        </w:rPr>
        <w:t xml:space="preserve"> </w:t>
      </w:r>
      <w:r w:rsidRPr="001B08AB">
        <w:rPr>
          <w:rFonts w:ascii="Times New Roman" w:hAnsi="Times New Roman" w:cs="Times New Roman"/>
          <w:color w:val="auto"/>
          <w:lang w:val="uk-UA"/>
        </w:rPr>
        <w:t xml:space="preserve">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 xml:space="preserve">(невідповідностей),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невідповідностей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a6"/>
        <w:jc w:val="both"/>
        <w:rPr>
          <w:rFonts w:ascii="Times New Roman" w:hAnsi="Times New Roman" w:cs="Times New Roman"/>
          <w:color w:val="auto"/>
          <w:lang w:val="uk-UA"/>
        </w:rPr>
      </w:pPr>
    </w:p>
    <w:p w14:paraId="5B53653F" w14:textId="77777777" w:rsidR="000D778A" w:rsidRPr="001B08AB" w:rsidRDefault="000D778A" w:rsidP="000A65C7">
      <w:pPr>
        <w:pStyle w:val="a6"/>
        <w:jc w:val="both"/>
        <w:rPr>
          <w:rFonts w:ascii="Times New Roman" w:hAnsi="Times New Roman" w:cs="Times New Roman"/>
          <w:color w:val="auto"/>
          <w:lang w:val="uk-UA"/>
        </w:rPr>
      </w:pPr>
    </w:p>
    <w:p w14:paraId="669BA574" w14:textId="77777777" w:rsidR="000D778A" w:rsidRPr="001B08AB" w:rsidRDefault="000D778A" w:rsidP="000A65C7">
      <w:pPr>
        <w:pStyle w:val="a6"/>
        <w:jc w:val="both"/>
        <w:rPr>
          <w:rFonts w:ascii="Times New Roman" w:hAnsi="Times New Roman" w:cs="Times New Roman"/>
          <w:color w:val="auto"/>
          <w:lang w:val="uk-UA"/>
        </w:rPr>
      </w:pPr>
    </w:p>
    <w:p w14:paraId="083A10BC" w14:textId="77777777" w:rsidR="000D778A" w:rsidRPr="001B08AB" w:rsidRDefault="000D778A" w:rsidP="000A65C7">
      <w:pPr>
        <w:pStyle w:val="a6"/>
        <w:jc w:val="both"/>
        <w:rPr>
          <w:rFonts w:ascii="Times New Roman" w:hAnsi="Times New Roman" w:cs="Times New Roman"/>
          <w:color w:val="auto"/>
          <w:lang w:val="uk-UA"/>
        </w:rPr>
      </w:pPr>
    </w:p>
    <w:p w14:paraId="4F2D7D76" w14:textId="77777777" w:rsidR="000D778A" w:rsidRPr="001B08AB" w:rsidRDefault="000D778A" w:rsidP="000A65C7">
      <w:pPr>
        <w:pStyle w:val="a6"/>
        <w:jc w:val="both"/>
        <w:rPr>
          <w:rFonts w:ascii="Times New Roman" w:hAnsi="Times New Roman" w:cs="Times New Roman"/>
          <w:color w:val="auto"/>
          <w:lang w:val="uk-UA"/>
        </w:rPr>
      </w:pPr>
    </w:p>
    <w:p w14:paraId="00F3B87B" w14:textId="77777777" w:rsidR="000D778A" w:rsidRPr="001B08AB" w:rsidRDefault="000D778A" w:rsidP="000A65C7">
      <w:pPr>
        <w:pStyle w:val="a6"/>
        <w:jc w:val="both"/>
        <w:rPr>
          <w:rFonts w:ascii="Times New Roman" w:hAnsi="Times New Roman" w:cs="Times New Roman"/>
          <w:color w:val="auto"/>
          <w:lang w:val="uk-UA"/>
        </w:rPr>
      </w:pPr>
    </w:p>
    <w:p w14:paraId="0AE6C578" w14:textId="77777777" w:rsidR="000D778A" w:rsidRPr="001B08AB" w:rsidRDefault="000D778A" w:rsidP="000A65C7">
      <w:pPr>
        <w:pStyle w:val="a6"/>
        <w:jc w:val="both"/>
        <w:rPr>
          <w:rFonts w:ascii="Times New Roman" w:hAnsi="Times New Roman" w:cs="Times New Roman"/>
          <w:color w:val="auto"/>
          <w:lang w:val="uk-UA"/>
        </w:rPr>
      </w:pPr>
    </w:p>
    <w:p w14:paraId="6B25E76A" w14:textId="77777777" w:rsidR="000D778A" w:rsidRPr="001B08AB" w:rsidRDefault="000D778A" w:rsidP="000A65C7">
      <w:pPr>
        <w:pStyle w:val="a6"/>
        <w:jc w:val="both"/>
        <w:rPr>
          <w:rFonts w:ascii="Times New Roman" w:hAnsi="Times New Roman" w:cs="Times New Roman"/>
          <w:color w:val="auto"/>
          <w:lang w:val="uk-UA"/>
        </w:rPr>
      </w:pPr>
    </w:p>
    <w:p w14:paraId="304695E8" w14:textId="77777777" w:rsidR="000D778A" w:rsidRPr="001B08AB" w:rsidRDefault="000D778A" w:rsidP="000A65C7">
      <w:pPr>
        <w:pStyle w:val="a6"/>
        <w:jc w:val="both"/>
        <w:rPr>
          <w:rFonts w:ascii="Times New Roman" w:hAnsi="Times New Roman" w:cs="Times New Roman"/>
          <w:color w:val="auto"/>
          <w:lang w:val="uk-UA"/>
        </w:rPr>
      </w:pPr>
    </w:p>
    <w:p w14:paraId="3A3285F6" w14:textId="77777777" w:rsidR="000D778A" w:rsidRPr="001B08AB" w:rsidRDefault="000D778A" w:rsidP="000A65C7">
      <w:pPr>
        <w:pStyle w:val="a6"/>
        <w:jc w:val="both"/>
        <w:rPr>
          <w:rFonts w:ascii="Times New Roman" w:hAnsi="Times New Roman" w:cs="Times New Roman"/>
          <w:color w:val="auto"/>
          <w:lang w:val="uk-UA"/>
        </w:rPr>
      </w:pPr>
    </w:p>
    <w:p w14:paraId="160A0C5A" w14:textId="77777777" w:rsidR="000D778A" w:rsidRPr="001B08AB" w:rsidRDefault="000D778A" w:rsidP="000A65C7">
      <w:pPr>
        <w:pStyle w:val="a6"/>
        <w:jc w:val="both"/>
        <w:rPr>
          <w:rFonts w:ascii="Times New Roman" w:hAnsi="Times New Roman" w:cs="Times New Roman"/>
          <w:color w:val="auto"/>
          <w:lang w:val="uk-UA"/>
        </w:rPr>
      </w:pPr>
    </w:p>
    <w:p w14:paraId="04705A69" w14:textId="77777777" w:rsidR="000D778A" w:rsidRPr="001B08AB" w:rsidRDefault="000D778A" w:rsidP="000A65C7">
      <w:pPr>
        <w:pStyle w:val="a6"/>
        <w:jc w:val="both"/>
        <w:rPr>
          <w:rFonts w:ascii="Times New Roman" w:hAnsi="Times New Roman" w:cs="Times New Roman"/>
          <w:color w:val="auto"/>
          <w:lang w:val="uk-UA"/>
        </w:rPr>
      </w:pPr>
    </w:p>
    <w:p w14:paraId="3F8D9A1A" w14:textId="77777777" w:rsidR="000D778A" w:rsidRPr="001B08AB" w:rsidRDefault="000D778A" w:rsidP="000A65C7">
      <w:pPr>
        <w:pStyle w:val="a6"/>
        <w:jc w:val="both"/>
        <w:rPr>
          <w:rFonts w:ascii="Times New Roman" w:hAnsi="Times New Roman" w:cs="Times New Roman"/>
          <w:color w:val="auto"/>
          <w:lang w:val="uk-UA"/>
        </w:rPr>
      </w:pPr>
    </w:p>
    <w:p w14:paraId="415EC699" w14:textId="77777777" w:rsidR="000D778A" w:rsidRPr="001B08AB" w:rsidRDefault="000D778A" w:rsidP="000A65C7">
      <w:pPr>
        <w:pStyle w:val="a6"/>
        <w:jc w:val="both"/>
        <w:rPr>
          <w:rFonts w:ascii="Times New Roman" w:hAnsi="Times New Roman" w:cs="Times New Roman"/>
          <w:color w:val="auto"/>
          <w:lang w:val="uk-UA"/>
        </w:rPr>
      </w:pPr>
    </w:p>
    <w:p w14:paraId="4EB90553" w14:textId="77777777" w:rsidR="000D778A" w:rsidRPr="001B08AB" w:rsidRDefault="000D778A" w:rsidP="000A65C7">
      <w:pPr>
        <w:pStyle w:val="a6"/>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закупівель.</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a6"/>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9855F56" w14:textId="77777777" w:rsidR="004B74E1" w:rsidRPr="001B08AB" w:rsidRDefault="004B74E1" w:rsidP="006447F8">
      <w:pPr>
        <w:shd w:val="clear" w:color="auto" w:fill="FFFFFF" w:themeFill="background1"/>
        <w:jc w:val="center"/>
        <w:rPr>
          <w:b/>
          <w:lang w:val="uk-UA"/>
        </w:rPr>
      </w:pPr>
    </w:p>
    <w:p w14:paraId="4D412ACF" w14:textId="77777777" w:rsidR="007C1951" w:rsidRDefault="007C1951" w:rsidP="006447F8">
      <w:pPr>
        <w:shd w:val="clear" w:color="auto" w:fill="FFFFFF" w:themeFill="background1"/>
        <w:jc w:val="center"/>
        <w:rPr>
          <w:b/>
          <w:lang w:val="uk-UA"/>
        </w:rPr>
      </w:pPr>
    </w:p>
    <w:p w14:paraId="0A234B81" w14:textId="77777777" w:rsidR="00D577B4" w:rsidRPr="00D70CFF" w:rsidRDefault="00D577B4" w:rsidP="00D577B4">
      <w:pPr>
        <w:spacing w:before="20" w:after="20"/>
        <w:ind w:firstLine="737"/>
        <w:jc w:val="center"/>
        <w:rPr>
          <w:rFonts w:eastAsia="Times New Roman"/>
          <w:b/>
          <w:snapToGrid w:val="0"/>
          <w:color w:val="000000"/>
          <w:szCs w:val="20"/>
        </w:rPr>
      </w:pPr>
      <w:r w:rsidRPr="00D70CFF">
        <w:rPr>
          <w:rFonts w:eastAsia="Times New Roman"/>
          <w:b/>
          <w:snapToGrid w:val="0"/>
          <w:color w:val="000000"/>
          <w:szCs w:val="20"/>
        </w:rPr>
        <w:t>ТЕХНІЧНЕ ЗАВДАННЯ</w:t>
      </w:r>
    </w:p>
    <w:p w14:paraId="319EBCE7" w14:textId="77777777" w:rsidR="006934C5" w:rsidRPr="00D355D0" w:rsidRDefault="006934C5" w:rsidP="006934C5">
      <w:pPr>
        <w:rPr>
          <w:b/>
          <w:lang w:val="uk-UA"/>
        </w:rPr>
      </w:pPr>
    </w:p>
    <w:p w14:paraId="478AC46F" w14:textId="7D4AB2F1" w:rsidR="006934C5" w:rsidRPr="008563FE" w:rsidRDefault="00B472A8" w:rsidP="006934C5">
      <w:pPr>
        <w:spacing w:after="20" w:line="360" w:lineRule="auto"/>
        <w:jc w:val="both"/>
        <w:rPr>
          <w:b/>
          <w:color w:val="000000"/>
          <w:sz w:val="20"/>
          <w:szCs w:val="20"/>
          <w:lang w:val="uk-UA" w:eastAsia="en-US"/>
        </w:rPr>
      </w:pPr>
      <w:r>
        <w:rPr>
          <w:b/>
          <w:sz w:val="23"/>
          <w:szCs w:val="23"/>
          <w:lang w:val="uk-UA"/>
        </w:rPr>
        <w:t xml:space="preserve">З </w:t>
      </w:r>
      <w:r w:rsidRPr="002C6083">
        <w:rPr>
          <w:b/>
          <w:sz w:val="23"/>
          <w:szCs w:val="23"/>
          <w:lang w:val="uk-UA"/>
        </w:rPr>
        <w:t>організації проведення Комунікаційної кампанії «ОБИРАЄМО УКРАЇНУ» (Кампанія 2) в листопаді-грудні 2023 року в частині оплати послуг інформаційного супроводу та інших витрат, пов'язаних з організацією комунікаційних кампаній, відповідно до ДК 021:2015 79340000-9: Рекламні та маркетингові послуги</w:t>
      </w:r>
      <w:r w:rsidR="00370FA9" w:rsidRPr="008563FE">
        <w:rPr>
          <w:b/>
          <w:color w:val="000000"/>
          <w:sz w:val="20"/>
          <w:szCs w:val="20"/>
          <w:lang w:val="uk-UA" w:eastAsia="en-US"/>
        </w:rPr>
        <w:t>.</w:t>
      </w:r>
    </w:p>
    <w:p w14:paraId="2CFC2E35" w14:textId="77777777" w:rsidR="004F3839" w:rsidRDefault="004F3839" w:rsidP="00364372">
      <w:pPr>
        <w:spacing w:after="20" w:line="360" w:lineRule="auto"/>
        <w:jc w:val="both"/>
        <w:rPr>
          <w:b/>
          <w:sz w:val="23"/>
          <w:szCs w:val="23"/>
          <w:lang w:val="uk-UA"/>
        </w:rPr>
      </w:pPr>
    </w:p>
    <w:p w14:paraId="6E7A2D80" w14:textId="2738114B" w:rsidR="00364372" w:rsidRPr="004F3839" w:rsidRDefault="00364372" w:rsidP="00364372">
      <w:pPr>
        <w:spacing w:after="20" w:line="360" w:lineRule="auto"/>
        <w:jc w:val="both"/>
        <w:rPr>
          <w:b/>
          <w:sz w:val="22"/>
          <w:szCs w:val="22"/>
          <w:lang w:val="uk-UA"/>
        </w:rPr>
      </w:pPr>
      <w:r w:rsidRPr="004F3839">
        <w:rPr>
          <w:b/>
          <w:sz w:val="22"/>
          <w:szCs w:val="22"/>
          <w:lang w:val="uk-UA"/>
        </w:rPr>
        <w:t>Для виконання послуг, потрібно забезпечити виконання насту</w:t>
      </w:r>
      <w:r w:rsidR="006934C5" w:rsidRPr="004F3839">
        <w:rPr>
          <w:b/>
          <w:sz w:val="22"/>
          <w:szCs w:val="22"/>
          <w:lang w:val="uk-UA"/>
        </w:rPr>
        <w:t xml:space="preserve">пних завдань, вказаних в таблиці </w:t>
      </w:r>
      <w:r w:rsidRPr="004F3839">
        <w:rPr>
          <w:b/>
          <w:sz w:val="22"/>
          <w:szCs w:val="22"/>
          <w:lang w:val="uk-UA"/>
        </w:rPr>
        <w:t>1:</w:t>
      </w:r>
    </w:p>
    <w:p w14:paraId="2F46FC08" w14:textId="683C25A0" w:rsidR="004F3839" w:rsidRPr="00E06793" w:rsidRDefault="004F3839" w:rsidP="004F3839">
      <w:pPr>
        <w:ind w:firstLine="280"/>
        <w:jc w:val="center"/>
        <w:rPr>
          <w:rFonts w:eastAsia="Times New Roman"/>
          <w:b/>
          <w:color w:val="000000"/>
          <w:lang w:val="uk-UA"/>
        </w:rPr>
      </w:pPr>
      <w:r>
        <w:rPr>
          <w:lang w:val="uk-UA"/>
        </w:rPr>
        <w:t xml:space="preserve"> </w:t>
      </w:r>
    </w:p>
    <w:tbl>
      <w:tblPr>
        <w:tblW w:w="0" w:type="auto"/>
        <w:tblInd w:w="-292" w:type="dxa"/>
        <w:tblCellMar>
          <w:top w:w="15" w:type="dxa"/>
          <w:left w:w="15" w:type="dxa"/>
          <w:bottom w:w="15" w:type="dxa"/>
          <w:right w:w="15" w:type="dxa"/>
        </w:tblCellMar>
        <w:tblLook w:val="04A0" w:firstRow="1" w:lastRow="0" w:firstColumn="1" w:lastColumn="0" w:noHBand="0" w:noVBand="1"/>
      </w:tblPr>
      <w:tblGrid>
        <w:gridCol w:w="2391"/>
        <w:gridCol w:w="4648"/>
        <w:gridCol w:w="880"/>
        <w:gridCol w:w="1247"/>
        <w:gridCol w:w="1316"/>
      </w:tblGrid>
      <w:tr w:rsidR="004F3839" w:rsidRPr="00E06793" w14:paraId="64EFE593" w14:textId="77777777" w:rsidTr="00D5006F">
        <w:trPr>
          <w:trHeight w:val="570"/>
        </w:trPr>
        <w:tc>
          <w:tcPr>
            <w:tcW w:w="23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13F8B2F" w14:textId="77777777" w:rsidR="004F3839" w:rsidRPr="00E06793" w:rsidRDefault="004F3839" w:rsidP="00D5006F">
            <w:pPr>
              <w:rPr>
                <w:rFonts w:eastAsia="Times New Roman"/>
                <w:lang w:val="uk-UA"/>
              </w:rPr>
            </w:pPr>
            <w:r w:rsidRPr="00E06793">
              <w:rPr>
                <w:rFonts w:eastAsia="Times New Roman"/>
                <w:b/>
                <w:color w:val="000000"/>
                <w:lang w:val="uk-UA"/>
              </w:rPr>
              <w:t xml:space="preserve"> </w:t>
            </w:r>
          </w:p>
          <w:p w14:paraId="0DCB6078"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Найменування</w:t>
            </w:r>
          </w:p>
          <w:p w14:paraId="4E409FA1" w14:textId="77777777" w:rsidR="004F3839" w:rsidRPr="00E06793" w:rsidRDefault="004F3839" w:rsidP="00D5006F">
            <w:pPr>
              <w:jc w:val="center"/>
              <w:rPr>
                <w:rFonts w:eastAsia="Times New Roman"/>
                <w:lang w:val="uk-UA"/>
              </w:rPr>
            </w:pPr>
          </w:p>
        </w:tc>
        <w:tc>
          <w:tcPr>
            <w:tcW w:w="464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38BAA2" w14:textId="77777777" w:rsidR="004F3839" w:rsidRPr="00E06793" w:rsidRDefault="004F3839" w:rsidP="00D5006F">
            <w:pPr>
              <w:rPr>
                <w:rFonts w:eastAsia="Times New Roman"/>
                <w:b/>
                <w:bCs/>
                <w:color w:val="000000"/>
                <w:lang w:val="uk-UA"/>
              </w:rPr>
            </w:pPr>
          </w:p>
          <w:p w14:paraId="3B5C95D8"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Опис послуг</w:t>
            </w:r>
          </w:p>
          <w:p w14:paraId="69ED53C3" w14:textId="77777777" w:rsidR="004F3839" w:rsidRPr="00E06793" w:rsidRDefault="004F3839" w:rsidP="00D5006F">
            <w:pPr>
              <w:jc w:val="center"/>
              <w:rPr>
                <w:rFonts w:eastAsia="Times New Roman"/>
                <w:lang w:val="uk-UA"/>
              </w:rPr>
            </w:pPr>
          </w:p>
        </w:tc>
        <w:tc>
          <w:tcPr>
            <w:tcW w:w="6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B346F1"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Кіль-кість</w:t>
            </w:r>
          </w:p>
          <w:p w14:paraId="08B562FF" w14:textId="77777777" w:rsidR="004F3839" w:rsidRPr="00E06793" w:rsidRDefault="004F3839" w:rsidP="00D5006F">
            <w:pPr>
              <w:jc w:val="center"/>
              <w:rPr>
                <w:rFonts w:eastAsia="Times New Roman"/>
                <w:lang w:val="uk-UA"/>
              </w:rPr>
            </w:pP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1A38324" w14:textId="77777777" w:rsidR="004F3839" w:rsidRPr="00E06793" w:rsidRDefault="004F3839" w:rsidP="00D5006F">
            <w:pPr>
              <w:jc w:val="center"/>
              <w:rPr>
                <w:rFonts w:eastAsia="Times New Roman"/>
                <w:lang w:val="uk-UA"/>
              </w:rPr>
            </w:pPr>
            <w:r w:rsidRPr="00E06793">
              <w:rPr>
                <w:rFonts w:eastAsia="Times New Roman"/>
                <w:b/>
                <w:bCs/>
                <w:color w:val="000000"/>
                <w:lang w:val="uk-UA"/>
              </w:rPr>
              <w:t>* Ціна, грн</w:t>
            </w:r>
          </w:p>
          <w:p w14:paraId="68EABFE3" w14:textId="77777777" w:rsidR="004F3839" w:rsidRPr="00E06793" w:rsidRDefault="004F3839" w:rsidP="00D5006F">
            <w:pPr>
              <w:jc w:val="center"/>
              <w:rPr>
                <w:rFonts w:eastAsia="Times New Roman"/>
                <w:lang w:val="uk-UA"/>
              </w:rPr>
            </w:pPr>
            <w:r w:rsidRPr="00E06793">
              <w:rPr>
                <w:rFonts w:eastAsia="Times New Roman"/>
                <w:b/>
                <w:bCs/>
                <w:color w:val="000000"/>
                <w:lang w:val="uk-UA"/>
              </w:rPr>
              <w:t>(з ПДВ/без ПДВ)</w:t>
            </w:r>
          </w:p>
        </w:tc>
        <w:tc>
          <w:tcPr>
            <w:tcW w:w="9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D05011" w14:textId="77777777" w:rsidR="004F3839" w:rsidRPr="00E06793" w:rsidRDefault="004F3839" w:rsidP="00D5006F">
            <w:pPr>
              <w:jc w:val="center"/>
              <w:rPr>
                <w:rFonts w:eastAsia="Times New Roman"/>
                <w:lang w:val="uk-UA"/>
              </w:rPr>
            </w:pPr>
            <w:r w:rsidRPr="00E06793">
              <w:rPr>
                <w:rFonts w:eastAsia="Times New Roman"/>
                <w:b/>
                <w:bCs/>
                <w:color w:val="000000"/>
                <w:lang w:val="uk-UA"/>
              </w:rPr>
              <w:t>**Загальна вартість, грн</w:t>
            </w:r>
          </w:p>
          <w:p w14:paraId="229C6588" w14:textId="77777777" w:rsidR="004F3839" w:rsidRPr="00E06793" w:rsidRDefault="004F3839" w:rsidP="00D5006F">
            <w:pPr>
              <w:jc w:val="center"/>
              <w:rPr>
                <w:rFonts w:eastAsia="Times New Roman"/>
                <w:lang w:val="uk-UA"/>
              </w:rPr>
            </w:pPr>
            <w:r w:rsidRPr="00E06793">
              <w:rPr>
                <w:rFonts w:eastAsia="Times New Roman"/>
                <w:b/>
                <w:bCs/>
                <w:color w:val="000000"/>
                <w:lang w:val="uk-UA"/>
              </w:rPr>
              <w:t>(з ПДВ/без ПДВ)</w:t>
            </w:r>
          </w:p>
        </w:tc>
      </w:tr>
      <w:tr w:rsidR="004F3839" w:rsidRPr="00E06793" w14:paraId="2DD90C22"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2472A11"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 xml:space="preserve">Послуги з розробки креативної ідеї комунікаційної кампанії, </w:t>
            </w:r>
            <w:r>
              <w:rPr>
                <w:rFonts w:eastAsia="Times New Roman"/>
                <w:b/>
                <w:bCs/>
                <w:color w:val="000000"/>
                <w:lang w:val="uk-UA"/>
              </w:rPr>
              <w:t>та</w:t>
            </w:r>
            <w:r w:rsidRPr="00E06793">
              <w:rPr>
                <w:rFonts w:eastAsia="Times New Roman"/>
                <w:b/>
                <w:bCs/>
                <w:color w:val="000000"/>
                <w:lang w:val="uk-UA"/>
              </w:rPr>
              <w:t xml:space="preserve"> </w:t>
            </w:r>
            <w:r>
              <w:rPr>
                <w:rFonts w:eastAsia="Times New Roman"/>
                <w:b/>
                <w:bCs/>
                <w:color w:val="000000"/>
                <w:lang w:val="uk-UA"/>
              </w:rPr>
              <w:t xml:space="preserve">плану </w:t>
            </w:r>
            <w:r w:rsidRPr="00E06793">
              <w:rPr>
                <w:rFonts w:eastAsia="Times New Roman"/>
                <w:b/>
                <w:bCs/>
                <w:color w:val="000000"/>
                <w:lang w:val="uk-UA"/>
              </w:rPr>
              <w:t>інформаційного супроводу</w:t>
            </w:r>
          </w:p>
          <w:p w14:paraId="5F25BD11" w14:textId="77777777" w:rsidR="004F3839" w:rsidRPr="00E06793" w:rsidRDefault="004F3839" w:rsidP="00D5006F">
            <w:pPr>
              <w:jc w:val="center"/>
              <w:rPr>
                <w:rFonts w:eastAsia="Times New Roman"/>
                <w:b/>
                <w:bCs/>
                <w:color w:val="000000"/>
                <w:lang w:val="uk-UA"/>
              </w:rPr>
            </w:pPr>
          </w:p>
          <w:p w14:paraId="45D32EC9" w14:textId="77777777" w:rsidR="004F3839" w:rsidRPr="00E06793" w:rsidRDefault="004F3839" w:rsidP="00D5006F">
            <w:pPr>
              <w:jc w:val="center"/>
              <w:rPr>
                <w:rFonts w:eastAsia="Times New Roman"/>
                <w:b/>
                <w:bCs/>
                <w:color w:val="000000"/>
                <w:lang w:val="uk-UA"/>
              </w:rPr>
            </w:pP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B6A74A" w14:textId="77777777" w:rsidR="004F3839" w:rsidRPr="00082756" w:rsidRDefault="004F3839" w:rsidP="00D5006F">
            <w:pPr>
              <w:rPr>
                <w:rFonts w:eastAsia="Times New Roman"/>
                <w:bCs/>
                <w:color w:val="000000"/>
                <w:sz w:val="22"/>
                <w:szCs w:val="22"/>
                <w:lang w:val="uk-UA" w:eastAsia="uk-UA"/>
              </w:rPr>
            </w:pPr>
            <w:r w:rsidRPr="00082756">
              <w:rPr>
                <w:rFonts w:eastAsia="Times New Roman"/>
                <w:bCs/>
                <w:color w:val="000000"/>
                <w:sz w:val="22"/>
                <w:szCs w:val="22"/>
                <w:lang w:val="uk-UA" w:eastAsia="uk-UA"/>
              </w:rPr>
              <w:t xml:space="preserve">Розробка креативної ідеї кампанії. Сегментація цільової аудиторії. Визначення структурних елементів та підготовка комунікаційного плану.  Формування місії та мети кампанії. Формування ключових меседжів кампанії.  </w:t>
            </w:r>
          </w:p>
          <w:p w14:paraId="673CACA7" w14:textId="77777777" w:rsidR="004F3839" w:rsidRPr="00082756" w:rsidRDefault="004F3839" w:rsidP="00D5006F">
            <w:pPr>
              <w:rPr>
                <w:rFonts w:eastAsia="Times New Roman"/>
                <w:bCs/>
                <w:color w:val="000000"/>
                <w:sz w:val="22"/>
                <w:szCs w:val="22"/>
                <w:lang w:val="uk-UA" w:eastAsia="uk-UA"/>
              </w:rPr>
            </w:pPr>
          </w:p>
          <w:p w14:paraId="1DB87CA7" w14:textId="77777777" w:rsidR="004F3839" w:rsidRPr="00082756" w:rsidRDefault="004F3839" w:rsidP="00D5006F">
            <w:pPr>
              <w:rPr>
                <w:rFonts w:eastAsia="Times New Roman"/>
                <w:bCs/>
                <w:color w:val="000000"/>
                <w:sz w:val="22"/>
                <w:szCs w:val="22"/>
                <w:lang w:val="uk-UA" w:eastAsia="uk-UA"/>
              </w:rPr>
            </w:pP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92E16B" w14:textId="77777777" w:rsidR="004F3839" w:rsidRPr="00E06793" w:rsidRDefault="004F3839" w:rsidP="00D5006F">
            <w:pPr>
              <w:rPr>
                <w:rFonts w:eastAsia="Times New Roman"/>
                <w:lang w:val="uk-UA"/>
              </w:rPr>
            </w:pPr>
            <w:r>
              <w:rPr>
                <w:rFonts w:eastAsia="Times New Roman"/>
                <w:color w:val="000000"/>
                <w:lang w:val="uk-UA"/>
              </w:rPr>
              <w:t>1</w:t>
            </w:r>
            <w:r w:rsidRPr="00E06793">
              <w:rPr>
                <w:rFonts w:eastAsia="Times New Roman"/>
                <w:color w:val="000000"/>
                <w:lang w:val="uk-UA"/>
              </w:rPr>
              <w:t xml:space="preserve">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DE9C0A"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150120" w14:textId="77777777" w:rsidR="004F3839" w:rsidRPr="00E06793" w:rsidRDefault="004F3839" w:rsidP="00D5006F">
            <w:pPr>
              <w:rPr>
                <w:rFonts w:eastAsia="Times New Roman"/>
                <w:lang w:val="uk-UA"/>
              </w:rPr>
            </w:pPr>
          </w:p>
        </w:tc>
      </w:tr>
      <w:tr w:rsidR="004F3839" w:rsidRPr="00E06793" w14:paraId="1FE56A33"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B33037"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Розробка позиціонування і айдентики комунікаційної 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4DB334" w14:textId="77777777" w:rsidR="004F3839" w:rsidRPr="00082756" w:rsidRDefault="004F3839" w:rsidP="00D5006F">
            <w:pPr>
              <w:rPr>
                <w:rFonts w:eastAsia="Times New Roman"/>
                <w:bCs/>
                <w:color w:val="000000"/>
                <w:sz w:val="22"/>
                <w:szCs w:val="22"/>
                <w:lang w:val="uk-UA" w:eastAsia="uk-UA"/>
              </w:rPr>
            </w:pPr>
            <w:r w:rsidRPr="00082756">
              <w:rPr>
                <w:rFonts w:eastAsia="Times New Roman"/>
                <w:bCs/>
                <w:color w:val="000000"/>
                <w:sz w:val="22"/>
                <w:szCs w:val="22"/>
                <w:lang w:val="uk-UA" w:eastAsia="uk-UA"/>
              </w:rPr>
              <w:t>Розробка креативної айдентики кампанії з урахування основної ідеї та місії проєкту, а також комунікаційних бренд-особливостей Замовника із метою подальшого використання в інформаційній кампанії. Розробка та створення key-віжуалів з меседжами кампанії для зовнішньої реклами</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E0AA3C"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EF7931"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092BE2" w14:textId="77777777" w:rsidR="004F3839" w:rsidRPr="00E06793" w:rsidRDefault="004F3839" w:rsidP="00D5006F">
            <w:pPr>
              <w:rPr>
                <w:rFonts w:eastAsia="Times New Roman"/>
                <w:lang w:val="uk-UA"/>
              </w:rPr>
            </w:pPr>
          </w:p>
        </w:tc>
      </w:tr>
      <w:tr w:rsidR="004F3839" w:rsidRPr="00E06793" w14:paraId="2D1D979E"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27EBFC"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Розробка матеріалів для використання у соціальній рекламі</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950AFE" w14:textId="77777777" w:rsidR="004F3839" w:rsidRPr="00E06793" w:rsidRDefault="004F3839" w:rsidP="00D5006F">
            <w:pPr>
              <w:pStyle w:val="TableParagraph"/>
              <w:spacing w:line="246" w:lineRule="auto"/>
              <w:ind w:left="27" w:right="102"/>
              <w:rPr>
                <w:bCs/>
                <w:color w:val="000000"/>
                <w:lang w:val="uk-UA" w:eastAsia="uk-UA"/>
              </w:rPr>
            </w:pPr>
            <w:r w:rsidRPr="00E06793">
              <w:rPr>
                <w:bCs/>
                <w:color w:val="000000"/>
                <w:lang w:val="uk-UA" w:eastAsia="uk-UA"/>
              </w:rPr>
              <w:t>Виробництво, монтаж, розміщення матеріалів соціальної кампанії</w:t>
            </w:r>
            <w:r>
              <w:rPr>
                <w:bCs/>
                <w:color w:val="000000"/>
                <w:lang w:val="uk-UA" w:eastAsia="uk-UA"/>
              </w:rPr>
              <w:t>.</w:t>
            </w:r>
          </w:p>
          <w:p w14:paraId="65D3BA6B" w14:textId="77777777" w:rsidR="004F3839" w:rsidRPr="00082756" w:rsidRDefault="004F3839" w:rsidP="00D5006F">
            <w:pPr>
              <w:rPr>
                <w:rFonts w:eastAsia="Times New Roman"/>
                <w:bCs/>
                <w:color w:val="000000"/>
                <w:sz w:val="22"/>
                <w:szCs w:val="22"/>
                <w:lang w:val="uk-UA" w:eastAsia="uk-UA"/>
              </w:rPr>
            </w:pPr>
            <w:r w:rsidRPr="00082756">
              <w:rPr>
                <w:rFonts w:eastAsia="Times New Roman"/>
                <w:bCs/>
                <w:color w:val="000000"/>
                <w:sz w:val="22"/>
                <w:szCs w:val="22"/>
                <w:lang w:val="uk-UA" w:eastAsia="uk-UA"/>
              </w:rPr>
              <w:t>Розміщення зовнішньої реклами на медіафасадах, цифрових екранах, білбордах, сітілайтах, зупинках громадського транспорту, постерах (в межах квот соціальної реклами, організованих Замовником).</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A3765D"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0078F2"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2CA75E" w14:textId="77777777" w:rsidR="004F3839" w:rsidRPr="00E06793" w:rsidRDefault="004F3839" w:rsidP="00D5006F">
            <w:pPr>
              <w:rPr>
                <w:rFonts w:eastAsia="Times New Roman"/>
                <w:lang w:val="uk-UA"/>
              </w:rPr>
            </w:pPr>
          </w:p>
        </w:tc>
      </w:tr>
      <w:tr w:rsidR="004F3839" w:rsidRPr="00E06793" w14:paraId="206FF401"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4E5366"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Підготовка та втілення Інфлюенс-кампанії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E26970" w14:textId="77777777" w:rsidR="004F3839" w:rsidRPr="00E06793" w:rsidRDefault="004F3839" w:rsidP="00D5006F">
            <w:pPr>
              <w:pStyle w:val="TableParagraph"/>
              <w:spacing w:line="246" w:lineRule="auto"/>
              <w:ind w:left="27" w:right="102"/>
              <w:rPr>
                <w:bCs/>
                <w:color w:val="000000"/>
                <w:lang w:val="uk-UA" w:eastAsia="uk-UA"/>
              </w:rPr>
            </w:pPr>
            <w:r w:rsidRPr="00E06793">
              <w:rPr>
                <w:bCs/>
                <w:color w:val="000000"/>
                <w:lang w:val="uk-UA" w:eastAsia="uk-UA"/>
              </w:rPr>
              <w:t>Розробка креативного концепту інформаційної кампанії для молоді у соцмережах. Сегментація цільової аудиторії і побудова комунікаційного фрейму  з подальшим розповсюдженням у соцмережах. Створення відеоінтеграцій у молодіжних лідерів думок за креативним концептом. Залучення мінімум  7-ми інфлюенсерів потенційним охоплення у 500 000 осіб.</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F3D16A"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B5C6A5"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927A70" w14:textId="77777777" w:rsidR="004F3839" w:rsidRPr="00E06793" w:rsidRDefault="004F3839" w:rsidP="00D5006F">
            <w:pPr>
              <w:rPr>
                <w:rFonts w:eastAsia="Times New Roman"/>
                <w:lang w:val="uk-UA"/>
              </w:rPr>
            </w:pPr>
          </w:p>
        </w:tc>
      </w:tr>
      <w:tr w:rsidR="004F3839" w:rsidRPr="00E06793" w14:paraId="5F6D2746"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F091A0" w14:textId="77777777" w:rsidR="004F3839" w:rsidRPr="00E06793" w:rsidRDefault="004F3839" w:rsidP="00D5006F">
            <w:pPr>
              <w:jc w:val="center"/>
              <w:rPr>
                <w:rFonts w:eastAsia="Times New Roman"/>
                <w:b/>
                <w:color w:val="000000"/>
                <w:lang w:val="uk-UA"/>
              </w:rPr>
            </w:pPr>
            <w:r w:rsidRPr="00E06793">
              <w:rPr>
                <w:rFonts w:eastAsia="Times New Roman"/>
                <w:b/>
                <w:color w:val="000000"/>
                <w:lang w:val="uk-UA"/>
              </w:rPr>
              <w:lastRenderedPageBreak/>
              <w:t>Підготовка та супровід медіа-кампанії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0F50A4" w14:textId="77777777" w:rsidR="004F3839" w:rsidRPr="00E06793" w:rsidRDefault="004F3839" w:rsidP="00D5006F">
            <w:pPr>
              <w:pStyle w:val="TableParagraph"/>
              <w:spacing w:before="55"/>
              <w:ind w:left="27"/>
              <w:rPr>
                <w:color w:val="000000"/>
                <w:lang w:val="uk-UA" w:eastAsia="uk-UA"/>
              </w:rPr>
            </w:pPr>
            <w:r w:rsidRPr="00E06793">
              <w:rPr>
                <w:color w:val="000000"/>
                <w:lang w:val="uk-UA" w:eastAsia="uk-UA"/>
              </w:rPr>
              <w:t>Підготовка прес-матеріалів для висвітлення проєкту у ЗМІ. Розсилка релізу у всеукраїнські та регіональні ЗМІ з інформацією та меседжами кампанії. Медіаактивності (ефір на ТБ/радіоефір/колонка/стаття). Мінімум 10 репостів прес-релізів. 2 медіа-активності</w:t>
            </w:r>
          </w:p>
          <w:p w14:paraId="379548D2" w14:textId="77777777" w:rsidR="004F3839" w:rsidRPr="00E06793" w:rsidRDefault="004F3839" w:rsidP="00D5006F">
            <w:pPr>
              <w:pStyle w:val="TableParagraph"/>
              <w:spacing w:line="246" w:lineRule="auto"/>
              <w:ind w:left="27" w:right="102"/>
              <w:rPr>
                <w:color w:val="000000"/>
                <w:lang w:val="uk-UA" w:eastAsia="uk-UA"/>
              </w:rPr>
            </w:pPr>
            <w:r w:rsidRPr="00E06793">
              <w:rPr>
                <w:color w:val="000000"/>
                <w:lang w:val="uk-UA" w:eastAsia="uk-UA"/>
              </w:rPr>
              <w:t>&gt; 1  000 000 неунікальних охоплень.</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177552"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FCC1ED"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A873BE" w14:textId="77777777" w:rsidR="004F3839" w:rsidRPr="00E06793" w:rsidRDefault="004F3839" w:rsidP="00D5006F">
            <w:pPr>
              <w:rPr>
                <w:rFonts w:eastAsia="Times New Roman"/>
                <w:lang w:val="uk-UA"/>
              </w:rPr>
            </w:pPr>
          </w:p>
        </w:tc>
      </w:tr>
    </w:tbl>
    <w:p w14:paraId="79888DCE" w14:textId="77777777" w:rsidR="004F3839" w:rsidRPr="009959CC" w:rsidRDefault="004F3839" w:rsidP="004F3839">
      <w:pPr>
        <w:spacing w:after="240"/>
        <w:rPr>
          <w:rFonts w:eastAsia="Times New Roman"/>
          <w:sz w:val="18"/>
          <w:szCs w:val="18"/>
          <w:lang w:val="uk-UA"/>
        </w:rPr>
      </w:pPr>
      <w:r w:rsidRPr="00E06793">
        <w:rPr>
          <w:rFonts w:eastAsia="Times New Roman"/>
          <w:lang w:val="uk-UA"/>
        </w:rPr>
        <w:br/>
      </w:r>
      <w:r w:rsidRPr="00E06793">
        <w:rPr>
          <w:rFonts w:eastAsia="Times New Roman"/>
          <w:lang w:val="uk-UA"/>
        </w:rPr>
        <w:br/>
      </w:r>
      <w:r w:rsidRPr="00E06793">
        <w:rPr>
          <w:rFonts w:eastAsia="Times New Roman"/>
          <w:b/>
          <w:bCs/>
          <w:color w:val="000000"/>
          <w:lang w:val="uk-UA"/>
        </w:rPr>
        <w:t>*</w:t>
      </w:r>
      <w:r w:rsidRPr="009959CC">
        <w:rPr>
          <w:rFonts w:eastAsia="Times New Roman"/>
          <w:color w:val="000000"/>
          <w:sz w:val="18"/>
          <w:szCs w:val="18"/>
          <w:shd w:val="clear" w:color="auto" w:fill="FFFFFF"/>
          <w:lang w:val="uk-UA"/>
        </w:rPr>
        <w:t>Якщо платник ПДВ , то в колонці “Ціна”  за одиницю послуг зазначається , що ціна вказана з урахуванням ПДВ або додаються окремі колонки : ”Ціна без ПДВ” та “ ПДВ (20%)”. Якщо не платник ПДВ, то в колонці “ЦІна”  зазначається, що без ПДВ.</w:t>
      </w:r>
    </w:p>
    <w:p w14:paraId="06B50ED3" w14:textId="77777777" w:rsidR="004F3839" w:rsidRPr="009959CC" w:rsidRDefault="004F3839" w:rsidP="004F3839">
      <w:pPr>
        <w:rPr>
          <w:rFonts w:eastAsia="Times New Roman"/>
          <w:sz w:val="18"/>
          <w:szCs w:val="18"/>
          <w:lang w:val="uk-UA"/>
        </w:rPr>
      </w:pPr>
      <w:r w:rsidRPr="009959CC">
        <w:rPr>
          <w:rFonts w:eastAsia="Times New Roman"/>
          <w:b/>
          <w:bCs/>
          <w:color w:val="000000"/>
          <w:sz w:val="18"/>
          <w:szCs w:val="18"/>
          <w:lang w:val="uk-UA"/>
        </w:rPr>
        <w:t>**</w:t>
      </w:r>
      <w:r w:rsidRPr="009959CC">
        <w:rPr>
          <w:rFonts w:eastAsia="Times New Roman"/>
          <w:color w:val="000000"/>
          <w:sz w:val="18"/>
          <w:szCs w:val="18"/>
          <w:shd w:val="clear" w:color="auto" w:fill="FFFFFF"/>
          <w:lang w:val="uk-UA"/>
        </w:rPr>
        <w:t>Якщо платник ПДВ, то в колонці “Загальна вартість” зазначається з ПДВ. Якщо не платник ПДВ, то  в колонці “Загальна вартість” зазначається, що  без ПДВ.</w:t>
      </w:r>
    </w:p>
    <w:p w14:paraId="6B067936" w14:textId="77777777" w:rsidR="004F3839" w:rsidRPr="009959CC" w:rsidRDefault="004F3839" w:rsidP="004F3839">
      <w:pPr>
        <w:rPr>
          <w:sz w:val="18"/>
          <w:szCs w:val="18"/>
          <w:lang w:val="uk-UA"/>
        </w:rPr>
      </w:pPr>
    </w:p>
    <w:p w14:paraId="7264EE2C" w14:textId="77777777" w:rsidR="004F3839" w:rsidRPr="00B33380" w:rsidRDefault="004F3839" w:rsidP="004F3839">
      <w:pPr>
        <w:spacing w:before="20" w:after="20"/>
        <w:jc w:val="both"/>
        <w:rPr>
          <w:lang w:val="uk-UA"/>
        </w:rPr>
      </w:pPr>
      <w:r>
        <w:rPr>
          <w:lang w:val="uk-UA"/>
        </w:rPr>
        <w:t>1. Наявність у виконавця</w:t>
      </w:r>
      <w:r w:rsidRPr="00B33380">
        <w:rPr>
          <w:lang w:val="uk-UA"/>
        </w:rPr>
        <w:t xml:space="preserve"> всіх дозвільних документів, необхідних для виконання послуг згідно з технічним завданням вище, передбачених законами України.</w:t>
      </w:r>
    </w:p>
    <w:p w14:paraId="2511FB02" w14:textId="3A889F20" w:rsidR="004F3839" w:rsidRDefault="004F3839" w:rsidP="004F3839">
      <w:pPr>
        <w:rPr>
          <w:lang w:val="uk-UA"/>
        </w:rPr>
      </w:pPr>
      <w:r>
        <w:rPr>
          <w:lang w:val="uk-UA"/>
        </w:rPr>
        <w:t xml:space="preserve">2. Наявність у виконавця </w:t>
      </w:r>
      <w:r w:rsidRPr="009959CC">
        <w:rPr>
          <w:lang w:val="uk-UA"/>
        </w:rPr>
        <w:t xml:space="preserve">власних медіа майданчиків. </w:t>
      </w:r>
    </w:p>
    <w:p w14:paraId="3DD73A4B" w14:textId="77777777" w:rsidR="004F3839" w:rsidRDefault="004F3839" w:rsidP="004F3839">
      <w:pPr>
        <w:rPr>
          <w:lang w:val="uk-UA"/>
        </w:rPr>
      </w:pPr>
      <w:r>
        <w:rPr>
          <w:lang w:val="uk-UA"/>
        </w:rPr>
        <w:t>3. Всі зазначені елементи Кампанії повинні бути попередньо погоджені</w:t>
      </w:r>
      <w:r w:rsidRPr="009959CC">
        <w:rPr>
          <w:lang w:val="uk-UA"/>
        </w:rPr>
        <w:t xml:space="preserve"> із Замовником.</w:t>
      </w:r>
    </w:p>
    <w:p w14:paraId="04E41C6D" w14:textId="77777777" w:rsidR="004F3839" w:rsidRDefault="004F3839" w:rsidP="004F3839">
      <w:pPr>
        <w:rPr>
          <w:lang w:val="uk-UA"/>
        </w:rPr>
      </w:pPr>
    </w:p>
    <w:p w14:paraId="3E233885" w14:textId="77777777" w:rsidR="004F3839" w:rsidRPr="003A3ED9" w:rsidRDefault="004F3839" w:rsidP="004F3839">
      <w:pPr>
        <w:spacing w:before="20" w:after="20"/>
        <w:jc w:val="both"/>
        <w:rPr>
          <w:b/>
          <w:i/>
          <w:lang w:val="uk-UA"/>
        </w:rPr>
      </w:pPr>
      <w:r w:rsidRPr="003A3ED9">
        <w:rPr>
          <w:b/>
          <w:i/>
          <w:lang w:val="uk-UA"/>
        </w:rPr>
        <w:t>Примітки: Довідка щодо загальних вимог у довільній формі з інформацією по кожному з вказаних пунктів.</w:t>
      </w:r>
    </w:p>
    <w:p w14:paraId="51E55861" w14:textId="344C18E7" w:rsidR="006934C5" w:rsidRPr="004F3839" w:rsidRDefault="006934C5" w:rsidP="006934C5">
      <w:pPr>
        <w:spacing w:before="20" w:after="20"/>
        <w:jc w:val="both"/>
        <w:rPr>
          <w:b/>
          <w:i/>
          <w:sz w:val="18"/>
          <w:szCs w:val="18"/>
          <w:lang w:val="uk-UA" w:eastAsia="uk-UA"/>
        </w:rPr>
      </w:pPr>
    </w:p>
    <w:p w14:paraId="65BC07CD" w14:textId="77777777" w:rsidR="00A82E59" w:rsidRPr="001B08AB" w:rsidRDefault="00A82E59" w:rsidP="00045697">
      <w:pPr>
        <w:shd w:val="clear" w:color="auto" w:fill="FFFFFF" w:themeFill="background1"/>
        <w:rPr>
          <w:b/>
          <w:lang w:val="uk-UA"/>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2A50F95F" w14:textId="77777777" w:rsidR="00364372" w:rsidRDefault="00364372" w:rsidP="00135F0B">
      <w:pPr>
        <w:shd w:val="clear" w:color="auto" w:fill="FFFFFF" w:themeFill="background1"/>
        <w:ind w:firstLine="450"/>
        <w:jc w:val="right"/>
        <w:rPr>
          <w:rFonts w:eastAsia="Times New Roman"/>
          <w:b/>
          <w:lang w:val="uk-UA"/>
        </w:rPr>
      </w:pPr>
    </w:p>
    <w:p w14:paraId="102219C7" w14:textId="4C350D6D"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7" w:name="_Hlk2607107"/>
      <w:r w:rsidRPr="001B08AB">
        <w:rPr>
          <w:rFonts w:eastAsia="Times New Roman"/>
          <w:b/>
          <w:bCs/>
          <w:lang w:val="uk-UA"/>
        </w:rPr>
        <w:t>1.</w:t>
      </w:r>
      <w:r w:rsidRPr="001B08AB">
        <w:rPr>
          <w:rFonts w:eastAsia="Times New Roman"/>
          <w:lang w:val="uk-UA"/>
        </w:rPr>
        <w:t xml:space="preserve"> </w:t>
      </w:r>
      <w:bookmarkEnd w:id="7"/>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B472A8">
        <w:rPr>
          <w:rFonts w:eastAsia="Times New Roman"/>
          <w:b/>
          <w:lang w:val="uk-UA"/>
        </w:rPr>
        <w:t>6.</w:t>
      </w:r>
      <w:r w:rsidRPr="00F01E88">
        <w:rPr>
          <w:rFonts w:eastAsia="Times New Roman"/>
          <w:lang w:val="uk-UA"/>
        </w:rPr>
        <w:t xml:space="preserve">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a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a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a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26"/>
          <w:headerReference w:type="default" r:id="rId27"/>
          <w:footerReference w:type="even" r:id="rId28"/>
          <w:footerReference w:type="default" r:id="rId29"/>
          <w:headerReference w:type="first" r:id="rId30"/>
          <w:footerReference w:type="first" r:id="rId31"/>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Е-mail: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32"/>
          <w:headerReference w:type="default" r:id="rId33"/>
          <w:headerReference w:type="first" r:id="rId34"/>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6774FFF1" w14:textId="77777777" w:rsidR="00574E4D" w:rsidRPr="001B08A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0B074F4"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Pr>
          <w:b/>
          <w:bCs/>
          <w:sz w:val="23"/>
          <w:szCs w:val="23"/>
          <w:lang w:val="uk-UA"/>
        </w:rPr>
        <w:t xml:space="preserve">Договір </w:t>
      </w:r>
      <w:r w:rsidRPr="00182C76">
        <w:rPr>
          <w:b/>
          <w:bCs/>
          <w:sz w:val="23"/>
          <w:szCs w:val="23"/>
        </w:rPr>
        <w:t>№ _________________</w:t>
      </w:r>
    </w:p>
    <w:p w14:paraId="0C836B7E" w14:textId="77777777" w:rsidR="008B5C8F" w:rsidRPr="00182C76" w:rsidRDefault="008B5C8F" w:rsidP="008B5C8F">
      <w:pPr>
        <w:spacing w:after="120"/>
        <w:ind w:hanging="2"/>
        <w:jc w:val="center"/>
        <w:rPr>
          <w:b/>
          <w:bCs/>
          <w:sz w:val="23"/>
          <w:szCs w:val="23"/>
        </w:rPr>
      </w:pPr>
      <w:r w:rsidRPr="00182C76">
        <w:rPr>
          <w:b/>
          <w:bCs/>
          <w:sz w:val="23"/>
          <w:szCs w:val="23"/>
        </w:rPr>
        <w:t xml:space="preserve">про закупівлю за державні </w:t>
      </w:r>
      <w:proofErr w:type="gramStart"/>
      <w:r w:rsidRPr="00182C76">
        <w:rPr>
          <w:b/>
          <w:bCs/>
          <w:sz w:val="23"/>
          <w:szCs w:val="23"/>
        </w:rPr>
        <w:t>кошти  послуг</w:t>
      </w:r>
      <w:proofErr w:type="gramEnd"/>
      <w:r w:rsidRPr="00182C76">
        <w:rPr>
          <w:b/>
          <w:bCs/>
          <w:sz w:val="23"/>
          <w:szCs w:val="23"/>
        </w:rPr>
        <w:t xml:space="preserve"> </w:t>
      </w:r>
    </w:p>
    <w:p w14:paraId="28BF72C1" w14:textId="77777777" w:rsidR="008B5C8F" w:rsidRDefault="008B5C8F" w:rsidP="008B5C8F">
      <w:pPr>
        <w:tabs>
          <w:tab w:val="left" w:pos="284"/>
        </w:tabs>
        <w:ind w:hanging="2"/>
        <w:jc w:val="center"/>
        <w:rPr>
          <w:sz w:val="23"/>
          <w:szCs w:val="23"/>
        </w:rPr>
      </w:pPr>
      <w:r w:rsidRPr="00182C76">
        <w:rPr>
          <w:sz w:val="23"/>
          <w:szCs w:val="23"/>
        </w:rPr>
        <w:t xml:space="preserve">м. </w:t>
      </w:r>
      <w:r>
        <w:rPr>
          <w:sz w:val="23"/>
          <w:szCs w:val="23"/>
          <w:lang w:val="uk-UA"/>
        </w:rPr>
        <w:t>Київ</w:t>
      </w:r>
      <w:r w:rsidRPr="00182C76">
        <w:rPr>
          <w:sz w:val="23"/>
          <w:szCs w:val="23"/>
        </w:rPr>
        <w:t xml:space="preserve"> </w:t>
      </w:r>
      <w:r w:rsidRPr="00182C76">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w:t>
      </w:r>
      <w:proofErr w:type="gramStart"/>
      <w:r>
        <w:rPr>
          <w:sz w:val="23"/>
          <w:szCs w:val="23"/>
        </w:rPr>
        <w:t>_”_</w:t>
      </w:r>
      <w:proofErr w:type="gramEnd"/>
      <w:r>
        <w:rPr>
          <w:sz w:val="23"/>
          <w:szCs w:val="23"/>
        </w:rPr>
        <w:t xml:space="preserve">_____________ 2023 </w:t>
      </w:r>
      <w:r w:rsidRPr="00182C76">
        <w:rPr>
          <w:sz w:val="23"/>
          <w:szCs w:val="23"/>
        </w:rPr>
        <w:t>р.</w:t>
      </w:r>
    </w:p>
    <w:p w14:paraId="53A21B02" w14:textId="77777777" w:rsidR="008B5C8F" w:rsidRPr="00182C76" w:rsidRDefault="008B5C8F" w:rsidP="008B5C8F">
      <w:pPr>
        <w:tabs>
          <w:tab w:val="left" w:pos="284"/>
        </w:tabs>
        <w:ind w:hanging="2"/>
        <w:jc w:val="center"/>
        <w:rPr>
          <w:sz w:val="23"/>
          <w:szCs w:val="23"/>
        </w:rPr>
      </w:pPr>
    </w:p>
    <w:p w14:paraId="0CF30976"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Pr>
          <w:b/>
          <w:sz w:val="23"/>
          <w:szCs w:val="23"/>
        </w:rPr>
        <w:t>_____________________________________________________________</w:t>
      </w:r>
      <w:r w:rsidRPr="00182C76">
        <w:rPr>
          <w:sz w:val="23"/>
          <w:szCs w:val="23"/>
        </w:rPr>
        <w:t xml:space="preserve"> (надалі – «Виконавець»), в особі </w:t>
      </w:r>
      <w:r>
        <w:rPr>
          <w:sz w:val="23"/>
          <w:szCs w:val="23"/>
        </w:rPr>
        <w:t>_________________________, що діє на підставі __________________</w:t>
      </w:r>
      <w:r w:rsidRPr="00182C76">
        <w:rPr>
          <w:sz w:val="23"/>
          <w:szCs w:val="23"/>
        </w:rPr>
        <w:t xml:space="preserve">, з однієї сторони, та </w:t>
      </w:r>
    </w:p>
    <w:p w14:paraId="62BEBB0C"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Pr>
          <w:b/>
          <w:sz w:val="23"/>
          <w:szCs w:val="23"/>
          <w:lang w:val="uk-UA"/>
        </w:rPr>
        <w:t>Громадська</w:t>
      </w:r>
      <w:r w:rsidRPr="004974FE">
        <w:rPr>
          <w:b/>
          <w:sz w:val="23"/>
          <w:szCs w:val="23"/>
          <w:lang w:val="uk-UA"/>
        </w:rPr>
        <w:t xml:space="preserve"> організаці</w:t>
      </w:r>
      <w:r>
        <w:rPr>
          <w:b/>
          <w:sz w:val="23"/>
          <w:szCs w:val="23"/>
          <w:lang w:val="uk-UA"/>
        </w:rPr>
        <w:t>я</w:t>
      </w:r>
      <w:r w:rsidRPr="004974FE">
        <w:rPr>
          <w:b/>
          <w:sz w:val="23"/>
          <w:szCs w:val="23"/>
          <w:lang w:val="uk-UA"/>
        </w:rPr>
        <w:t xml:space="preserve"> «Українська академія лідерства»</w:t>
      </w:r>
      <w:r w:rsidRPr="004974FE">
        <w:rPr>
          <w:sz w:val="23"/>
          <w:szCs w:val="23"/>
          <w:lang w:val="uk-UA"/>
        </w:rPr>
        <w:t xml:space="preserve"> (надалі – </w:t>
      </w:r>
      <w:r w:rsidRPr="004974FE">
        <w:rPr>
          <w:b/>
          <w:sz w:val="23"/>
          <w:szCs w:val="23"/>
          <w:lang w:val="uk-UA"/>
        </w:rPr>
        <w:t>«Українська академія лідерства»,</w:t>
      </w:r>
      <w:r w:rsidRPr="004974FE">
        <w:rPr>
          <w:sz w:val="23"/>
          <w:szCs w:val="23"/>
          <w:lang w:val="uk-UA"/>
        </w:rPr>
        <w:t xml:space="preserve"> «</w:t>
      </w:r>
      <w:r w:rsidRPr="004974FE">
        <w:rPr>
          <w:b/>
          <w:sz w:val="23"/>
          <w:szCs w:val="23"/>
          <w:lang w:val="uk-UA"/>
        </w:rPr>
        <w:t>Замовник»</w:t>
      </w:r>
      <w:r w:rsidRPr="004974FE">
        <w:rPr>
          <w:sz w:val="23"/>
          <w:szCs w:val="23"/>
          <w:lang w:val="uk-UA"/>
        </w:rPr>
        <w:t xml:space="preserve">), </w:t>
      </w:r>
      <w:r w:rsidRPr="004974FE">
        <w:rPr>
          <w:spacing w:val="-6"/>
          <w:sz w:val="23"/>
          <w:szCs w:val="23"/>
          <w:lang w:val="uk-UA"/>
        </w:rPr>
        <w:t xml:space="preserve">в особі в.о. </w:t>
      </w:r>
      <w:r w:rsidRPr="004974FE">
        <w:rPr>
          <w:sz w:val="23"/>
          <w:szCs w:val="23"/>
          <w:lang w:val="uk-UA"/>
        </w:rPr>
        <w:t>керівника</w:t>
      </w:r>
      <w:r w:rsidRPr="004974FE">
        <w:rPr>
          <w:spacing w:val="-6"/>
          <w:sz w:val="23"/>
          <w:szCs w:val="23"/>
          <w:lang w:val="uk-UA"/>
        </w:rPr>
        <w:t xml:space="preserve"> ГРОМАДСЬКОЇ ОРГАНІЗАЦІЇ "УКРАЇНСЬКА АКАДЕМІЯ ЛІДЕРСТВА" </w:t>
      </w:r>
      <w:r>
        <w:rPr>
          <w:spacing w:val="-6"/>
          <w:sz w:val="23"/>
          <w:szCs w:val="23"/>
          <w:lang w:val="uk-UA"/>
        </w:rPr>
        <w:t>Матейчук Євгенії Іванівни</w:t>
      </w:r>
      <w:r w:rsidRPr="004974FE">
        <w:rPr>
          <w:spacing w:val="-6"/>
          <w:sz w:val="23"/>
          <w:szCs w:val="23"/>
          <w:lang w:val="uk-UA"/>
        </w:rPr>
        <w:t xml:space="preserve">, що діє на підставі </w:t>
      </w:r>
      <w:r>
        <w:rPr>
          <w:spacing w:val="-6"/>
          <w:sz w:val="23"/>
          <w:szCs w:val="23"/>
          <w:lang w:val="uk-UA"/>
        </w:rPr>
        <w:t xml:space="preserve"> статуту</w:t>
      </w:r>
      <w:r w:rsidRPr="004974FE">
        <w:rPr>
          <w:spacing w:val="-6"/>
          <w:sz w:val="23"/>
          <w:szCs w:val="23"/>
          <w:lang w:val="uk-UA"/>
        </w:rPr>
        <w:t xml:space="preserve">, </w:t>
      </w:r>
      <w:r w:rsidRPr="00182C76">
        <w:rPr>
          <w:sz w:val="23"/>
          <w:szCs w:val="23"/>
        </w:rPr>
        <w:t>з іншої сторони, далі іменуються Сторони, а кожна окремо – Сторона, уклали цей договір (далі – Договір), про наступне:</w:t>
      </w:r>
    </w:p>
    <w:p w14:paraId="4A1AAAA1"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p>
    <w:p w14:paraId="7C10B235" w14:textId="77777777" w:rsidR="008B5C8F" w:rsidRPr="00182C76" w:rsidRDefault="008B5C8F" w:rsidP="008B5C8F">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І. Предмет Договору</w:t>
      </w:r>
    </w:p>
    <w:p w14:paraId="2791A5A6" w14:textId="4E85ADBF" w:rsidR="008B5C8F" w:rsidRPr="00BB669E" w:rsidRDefault="008B5C8F" w:rsidP="008B5C8F">
      <w:pPr>
        <w:spacing w:before="20" w:after="120"/>
        <w:jc w:val="both"/>
        <w:rPr>
          <w:sz w:val="23"/>
          <w:szCs w:val="23"/>
          <w:lang w:val="uk-UA"/>
        </w:rPr>
      </w:pPr>
      <w:r w:rsidRPr="00182C76">
        <w:rPr>
          <w:color w:val="000000"/>
          <w:sz w:val="23"/>
          <w:szCs w:val="23"/>
        </w:rPr>
        <w:t xml:space="preserve">1.1. </w:t>
      </w:r>
      <w:r>
        <w:rPr>
          <w:color w:val="000000"/>
          <w:sz w:val="23"/>
          <w:szCs w:val="23"/>
          <w:lang w:val="uk-UA"/>
        </w:rPr>
        <w:t xml:space="preserve"> </w:t>
      </w:r>
      <w:r w:rsidRPr="001E0DD6">
        <w:rPr>
          <w:sz w:val="23"/>
          <w:szCs w:val="23"/>
          <w:lang w:val="uk-UA"/>
        </w:rPr>
        <w:t xml:space="preserve">У порядку та на умовах, визначених цим Договором, Виконавець зобов’язується за плату надати комплекс послуг із організації </w:t>
      </w:r>
      <w:r w:rsidR="00BB669E" w:rsidRPr="00BB669E">
        <w:rPr>
          <w:sz w:val="23"/>
          <w:szCs w:val="23"/>
          <w:lang w:val="uk-UA"/>
        </w:rPr>
        <w:t xml:space="preserve">проведення Комунікаційної кампанії «ОБИРАЄМО УКРАЇНУ» (Кампанія 2) в листопаді-грудні 2023 року в частині оплати послуг інформаційного супроводу та інших витрат, пов'язаних з організацією комунікаційних кампаній, відповідно до ДК 021:2015 79340000-9: Рекламні та маркетингові послуги </w:t>
      </w:r>
      <w:r w:rsidRPr="00BB669E">
        <w:rPr>
          <w:sz w:val="23"/>
          <w:szCs w:val="23"/>
          <w:lang w:val="uk-UA"/>
        </w:rPr>
        <w:t xml:space="preserve">(надалі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 </w:t>
      </w:r>
    </w:p>
    <w:p w14:paraId="198C97AA" w14:textId="77777777" w:rsidR="008B5C8F" w:rsidRPr="004974FE" w:rsidRDefault="008B5C8F" w:rsidP="008B5C8F">
      <w:pPr>
        <w:jc w:val="both"/>
        <w:rPr>
          <w:sz w:val="23"/>
          <w:szCs w:val="23"/>
        </w:rPr>
      </w:pPr>
      <w:r w:rsidRPr="004974FE">
        <w:rPr>
          <w:sz w:val="23"/>
          <w:szCs w:val="23"/>
        </w:rPr>
        <w:t xml:space="preserve">1.2. Обсяги закупівлі Послуг, що надаються можуть бути зменшені, у тому числі, залежно від реального фінансування видатків Замовника. </w:t>
      </w:r>
    </w:p>
    <w:p w14:paraId="41A31DBD" w14:textId="77777777" w:rsidR="008B5C8F" w:rsidRPr="006934C5" w:rsidRDefault="008B5C8F" w:rsidP="008B5C8F">
      <w:pPr>
        <w:jc w:val="both"/>
        <w:rPr>
          <w:sz w:val="23"/>
          <w:szCs w:val="23"/>
        </w:rPr>
      </w:pPr>
    </w:p>
    <w:p w14:paraId="29B8B25B"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ІІ. Вартість та порядок проведення розрахунків</w:t>
      </w:r>
    </w:p>
    <w:p w14:paraId="2D9F069B" w14:textId="77777777" w:rsidR="008B5C8F" w:rsidRPr="003E1F85" w:rsidRDefault="008B5C8F" w:rsidP="008B5C8F">
      <w:pPr>
        <w:numPr>
          <w:ilvl w:val="1"/>
          <w:numId w:val="8"/>
        </w:numPr>
        <w:tabs>
          <w:tab w:val="left" w:pos="0"/>
          <w:tab w:val="left" w:pos="360"/>
          <w:tab w:val="num" w:pos="1265"/>
        </w:tabs>
        <w:ind w:left="0" w:hanging="2"/>
        <w:jc w:val="both"/>
        <w:rPr>
          <w:sz w:val="23"/>
          <w:szCs w:val="23"/>
        </w:rPr>
      </w:pPr>
      <w:r w:rsidRPr="00182C76">
        <w:rPr>
          <w:sz w:val="23"/>
          <w:szCs w:val="23"/>
        </w:rPr>
        <w:t xml:space="preserve">Загальна вартість Послуг становить </w:t>
      </w:r>
      <w:r w:rsidRPr="003E1F85">
        <w:rPr>
          <w:sz w:val="23"/>
          <w:szCs w:val="23"/>
        </w:rPr>
        <w:t xml:space="preserve">____________,00 грн </w:t>
      </w:r>
      <w:proofErr w:type="gramStart"/>
      <w:r w:rsidRPr="003E1F85">
        <w:rPr>
          <w:sz w:val="23"/>
          <w:szCs w:val="23"/>
        </w:rPr>
        <w:t>( гривень</w:t>
      </w:r>
      <w:proofErr w:type="gramEnd"/>
      <w:r w:rsidRPr="003E1F85">
        <w:rPr>
          <w:sz w:val="23"/>
          <w:szCs w:val="23"/>
        </w:rPr>
        <w:t xml:space="preserve"> 00 коп.), в тому числі з ПДВ або без ПДВ, відповідно до Технічного завдання (Додаток 1</w:t>
      </w:r>
      <w:r>
        <w:rPr>
          <w:sz w:val="23"/>
          <w:szCs w:val="23"/>
        </w:rPr>
        <w:t xml:space="preserve"> до Договору)</w:t>
      </w:r>
      <w:r>
        <w:rPr>
          <w:sz w:val="23"/>
          <w:szCs w:val="23"/>
          <w:lang w:val="uk-UA"/>
        </w:rPr>
        <w:t>.</w:t>
      </w:r>
    </w:p>
    <w:p w14:paraId="48CD2EF7" w14:textId="77777777" w:rsidR="008B5C8F" w:rsidRPr="00182C76" w:rsidRDefault="008B5C8F" w:rsidP="008B5C8F">
      <w:pPr>
        <w:numPr>
          <w:ilvl w:val="1"/>
          <w:numId w:val="8"/>
        </w:numPr>
        <w:tabs>
          <w:tab w:val="left" w:pos="0"/>
          <w:tab w:val="left" w:pos="360"/>
          <w:tab w:val="num" w:pos="1265"/>
        </w:tabs>
        <w:ind w:left="0" w:hanging="2"/>
        <w:jc w:val="both"/>
        <w:rPr>
          <w:sz w:val="23"/>
          <w:szCs w:val="23"/>
        </w:rPr>
      </w:pPr>
      <w:r>
        <w:rPr>
          <w:sz w:val="23"/>
          <w:szCs w:val="23"/>
          <w:lang w:val="uk-UA"/>
        </w:rPr>
        <w:t xml:space="preserve"> </w:t>
      </w:r>
      <w:r w:rsidRPr="00182C76">
        <w:rPr>
          <w:sz w:val="23"/>
          <w:szCs w:val="23"/>
        </w:rPr>
        <w:t>Джерело фінансування: кошти державного бюджету</w:t>
      </w:r>
      <w:r>
        <w:rPr>
          <w:sz w:val="23"/>
          <w:szCs w:val="23"/>
          <w:lang w:val="uk-UA"/>
        </w:rPr>
        <w:t xml:space="preserve"> та власні кошти Замовника</w:t>
      </w:r>
      <w:r w:rsidRPr="00182C76">
        <w:rPr>
          <w:sz w:val="23"/>
          <w:szCs w:val="23"/>
        </w:rPr>
        <w:t xml:space="preserve">. </w:t>
      </w:r>
    </w:p>
    <w:p w14:paraId="028F9E97" w14:textId="77777777" w:rsidR="008B5C8F" w:rsidRPr="00717155" w:rsidRDefault="008B5C8F" w:rsidP="008B5C8F">
      <w:pPr>
        <w:numPr>
          <w:ilvl w:val="1"/>
          <w:numId w:val="8"/>
        </w:numPr>
        <w:tabs>
          <w:tab w:val="left" w:pos="0"/>
          <w:tab w:val="left" w:pos="360"/>
          <w:tab w:val="num" w:pos="1265"/>
        </w:tabs>
        <w:ind w:left="0" w:hanging="2"/>
        <w:jc w:val="both"/>
        <w:rPr>
          <w:sz w:val="23"/>
          <w:szCs w:val="23"/>
        </w:rPr>
      </w:pPr>
      <w:r w:rsidRPr="00717155">
        <w:rPr>
          <w:sz w:val="23"/>
          <w:szCs w:val="23"/>
        </w:rPr>
        <w:t>Розра</w:t>
      </w:r>
      <w:r w:rsidRPr="00182C76">
        <w:rPr>
          <w:sz w:val="23"/>
          <w:szCs w:val="23"/>
        </w:rPr>
        <w:t xml:space="preserve">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proofErr w:type="gramStart"/>
      <w:r w:rsidRPr="00182C76">
        <w:rPr>
          <w:sz w:val="23"/>
          <w:szCs w:val="23"/>
        </w:rPr>
        <w:t>у межах</w:t>
      </w:r>
      <w:proofErr w:type="gramEnd"/>
      <w:r w:rsidRPr="00182C76">
        <w:rPr>
          <w:sz w:val="23"/>
          <w:szCs w:val="23"/>
        </w:rPr>
        <w:t xml:space="preserve"> отриманого бюджетного фінансування, при наявності коштів на розрахунковому рахунку, на підставі </w:t>
      </w:r>
      <w:r w:rsidRPr="00717155">
        <w:rPr>
          <w:sz w:val="23"/>
          <w:szCs w:val="23"/>
        </w:rPr>
        <w:t xml:space="preserve">підписаного Сторонами акту наданих послуг протягом 5 банківських днів. </w:t>
      </w:r>
    </w:p>
    <w:p w14:paraId="5AC3A6B3" w14:textId="77777777" w:rsidR="008B5C8F" w:rsidRPr="00F05909" w:rsidRDefault="008B5C8F" w:rsidP="008B5C8F">
      <w:pPr>
        <w:numPr>
          <w:ilvl w:val="1"/>
          <w:numId w:val="8"/>
        </w:numPr>
        <w:tabs>
          <w:tab w:val="left" w:pos="0"/>
          <w:tab w:val="left" w:pos="360"/>
          <w:tab w:val="num" w:pos="1265"/>
        </w:tabs>
        <w:ind w:left="0" w:hanging="2"/>
        <w:jc w:val="both"/>
        <w:rPr>
          <w:sz w:val="23"/>
          <w:szCs w:val="23"/>
        </w:rPr>
      </w:pPr>
      <w:r w:rsidRPr="00182C76">
        <w:rPr>
          <w:sz w:val="23"/>
          <w:szCs w:val="23"/>
        </w:rPr>
        <w:t xml:space="preserve">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w:t>
      </w:r>
      <w:r w:rsidRPr="00F05909">
        <w:rPr>
          <w:sz w:val="23"/>
          <w:szCs w:val="23"/>
        </w:rPr>
        <w:t>Договору, на свій рахунок.</w:t>
      </w:r>
    </w:p>
    <w:p w14:paraId="1EDF0270" w14:textId="77777777" w:rsidR="008B5C8F" w:rsidRPr="00182C76" w:rsidRDefault="008B5C8F" w:rsidP="008B5C8F">
      <w:pPr>
        <w:numPr>
          <w:ilvl w:val="1"/>
          <w:numId w:val="8"/>
        </w:numPr>
        <w:tabs>
          <w:tab w:val="left" w:pos="0"/>
          <w:tab w:val="left" w:pos="360"/>
          <w:tab w:val="num" w:pos="1265"/>
        </w:tabs>
        <w:ind w:left="0" w:hanging="2"/>
        <w:jc w:val="both"/>
        <w:rPr>
          <w:sz w:val="23"/>
          <w:szCs w:val="23"/>
        </w:rPr>
      </w:pPr>
      <w:r w:rsidRPr="00182C76">
        <w:rPr>
          <w:sz w:val="23"/>
          <w:szCs w:val="23"/>
        </w:rPr>
        <w:t xml:space="preserve">Замовник не несе відповідальність за несвоєчасне виконання грошових зобов’язань у разі затримки бюджетного фінансування. </w:t>
      </w:r>
    </w:p>
    <w:p w14:paraId="6C6D5242" w14:textId="77777777" w:rsidR="008B5C8F" w:rsidRPr="00182C76" w:rsidRDefault="008B5C8F" w:rsidP="008B5C8F">
      <w:pPr>
        <w:numPr>
          <w:ilvl w:val="1"/>
          <w:numId w:val="8"/>
        </w:numPr>
        <w:tabs>
          <w:tab w:val="left" w:pos="0"/>
          <w:tab w:val="left" w:pos="360"/>
          <w:tab w:val="num" w:pos="1265"/>
        </w:tabs>
        <w:ind w:left="0" w:hanging="2"/>
        <w:jc w:val="both"/>
        <w:rPr>
          <w:sz w:val="23"/>
          <w:szCs w:val="23"/>
        </w:rPr>
      </w:pPr>
      <w:r w:rsidRPr="00182C76">
        <w:rPr>
          <w:sz w:val="23"/>
          <w:szCs w:val="23"/>
        </w:rPr>
        <w:t>До вартості послуг включаються всі затрати Виконавця, пов’язані з виконанням Договору, в т. ч. сплата податків і зборів.</w:t>
      </w:r>
    </w:p>
    <w:p w14:paraId="38F9AA6F" w14:textId="77777777" w:rsidR="008B5C8F" w:rsidRPr="00182C76" w:rsidRDefault="008B5C8F" w:rsidP="008B5C8F">
      <w:pPr>
        <w:numPr>
          <w:ilvl w:val="1"/>
          <w:numId w:val="8"/>
        </w:numPr>
        <w:tabs>
          <w:tab w:val="left" w:pos="0"/>
          <w:tab w:val="left" w:pos="360"/>
          <w:tab w:val="num" w:pos="1265"/>
        </w:tabs>
        <w:ind w:left="0" w:hanging="2"/>
        <w:jc w:val="both"/>
        <w:rPr>
          <w:sz w:val="23"/>
          <w:szCs w:val="23"/>
        </w:rPr>
      </w:pPr>
      <w:r w:rsidRPr="00182C76">
        <w:rPr>
          <w:sz w:val="23"/>
          <w:szCs w:val="23"/>
        </w:rPr>
        <w:t>Сторони зобов’язуються на вимогу будь-якої Сторони проводити звірку взаєморозрахунків зі складанням відповідних актів.</w:t>
      </w:r>
    </w:p>
    <w:p w14:paraId="5D0C32EC" w14:textId="77777777" w:rsidR="008B5C8F" w:rsidRPr="00717155" w:rsidRDefault="008B5C8F" w:rsidP="008B5C8F">
      <w:pPr>
        <w:numPr>
          <w:ilvl w:val="1"/>
          <w:numId w:val="8"/>
        </w:numPr>
        <w:tabs>
          <w:tab w:val="left" w:pos="0"/>
          <w:tab w:val="left" w:pos="360"/>
          <w:tab w:val="num" w:pos="1265"/>
        </w:tabs>
        <w:ind w:left="0" w:hanging="2"/>
        <w:jc w:val="both"/>
        <w:rPr>
          <w:sz w:val="23"/>
          <w:szCs w:val="23"/>
        </w:rPr>
      </w:pPr>
      <w:r w:rsidRPr="00717155">
        <w:rPr>
          <w:sz w:val="23"/>
          <w:szCs w:val="23"/>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380A7654" w14:textId="77777777" w:rsidR="008B5C8F" w:rsidRPr="00182C76" w:rsidRDefault="008B5C8F" w:rsidP="008B5C8F">
      <w:pPr>
        <w:numPr>
          <w:ilvl w:val="1"/>
          <w:numId w:val="8"/>
        </w:numPr>
        <w:tabs>
          <w:tab w:val="left" w:pos="0"/>
          <w:tab w:val="left" w:pos="360"/>
          <w:tab w:val="num" w:pos="1265"/>
        </w:tabs>
        <w:ind w:left="0" w:hanging="2"/>
        <w:jc w:val="both"/>
        <w:rPr>
          <w:sz w:val="23"/>
          <w:szCs w:val="23"/>
        </w:rPr>
      </w:pPr>
      <w:r w:rsidRPr="00182C76">
        <w:rPr>
          <w:sz w:val="23"/>
          <w:szCs w:val="23"/>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46A5241"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14:paraId="7DE24401"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III. Права та обов’язки Сторін</w:t>
      </w:r>
    </w:p>
    <w:p w14:paraId="6C57C3A3" w14:textId="77777777" w:rsidR="008B5C8F" w:rsidRPr="00182C76" w:rsidRDefault="008B5C8F" w:rsidP="008B5C8F">
      <w:pPr>
        <w:widowControl w:val="0"/>
        <w:numPr>
          <w:ilvl w:val="1"/>
          <w:numId w:val="9"/>
        </w:numPr>
        <w:tabs>
          <w:tab w:val="left" w:pos="-142"/>
          <w:tab w:val="left" w:pos="0"/>
          <w:tab w:val="left" w:pos="709"/>
          <w:tab w:val="left" w:pos="737"/>
        </w:tabs>
        <w:ind w:left="0" w:right="-1" w:hanging="2"/>
        <w:jc w:val="both"/>
        <w:rPr>
          <w:sz w:val="23"/>
          <w:szCs w:val="23"/>
        </w:rPr>
      </w:pPr>
      <w:r w:rsidRPr="00182C76">
        <w:rPr>
          <w:sz w:val="23"/>
          <w:szCs w:val="23"/>
        </w:rPr>
        <w:lastRenderedPageBreak/>
        <w:t>Замовник має право:</w:t>
      </w:r>
    </w:p>
    <w:p w14:paraId="7DF925FE"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5A33831F"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3.1.2. Вимагати від Виконавця заміни представників Виконавця, які забезпечують надання Послуг за даним Договором, з підстав їх некомпетентності.</w:t>
      </w:r>
    </w:p>
    <w:p w14:paraId="053A343A"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24F24121"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3.2. Замовник зобов’язаний:</w:t>
      </w:r>
    </w:p>
    <w:p w14:paraId="7CB96155"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3.2.1. Вчасно приймати послуги та в повному обсязі здійснювати оплату наданих Послуг.</w:t>
      </w:r>
    </w:p>
    <w:p w14:paraId="6ED7EB9E"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6C770268"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 xml:space="preserve">3.2.3. У випадку, якщо для виконання завдань Виконавцю будуть необхідні додаткова інформація чи документи, надати їх </w:t>
      </w:r>
      <w:proofErr w:type="gramStart"/>
      <w:r w:rsidRPr="00182C76">
        <w:rPr>
          <w:sz w:val="23"/>
          <w:szCs w:val="23"/>
        </w:rPr>
        <w:t>в строк</w:t>
      </w:r>
      <w:proofErr w:type="gramEnd"/>
      <w:r w:rsidRPr="00182C76">
        <w:rPr>
          <w:sz w:val="23"/>
          <w:szCs w:val="23"/>
        </w:rPr>
        <w:t xml:space="preserve"> не пізніше ніж 3 (три) робочі дні з моменту їх запиту, при наявності у Замовника такої інформації або документів.</w:t>
      </w:r>
    </w:p>
    <w:p w14:paraId="2CA45348"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371BC29B"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14:paraId="3F0578CB"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3.3. Виконавець має право:</w:t>
      </w:r>
    </w:p>
    <w:p w14:paraId="4FF7DE55"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3.3.1. Своєчасно та в повному обсязі отримувати плату за надані Послуги.</w:t>
      </w:r>
    </w:p>
    <w:p w14:paraId="731953DE"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2DB3688E"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3.4. Виконавець зобов’язаний:</w:t>
      </w:r>
    </w:p>
    <w:p w14:paraId="56BEE1A2"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3.4.1. Надати послуги, визначені цим Договором у повному обсязі, в кількості, якості та у визначені Договором строки.</w:t>
      </w:r>
    </w:p>
    <w:p w14:paraId="73E2D9B7" w14:textId="77777777" w:rsidR="008B5C8F" w:rsidRPr="00182C76" w:rsidRDefault="008B5C8F" w:rsidP="008B5C8F">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3.4.2. Забезпечити учасників усіма необхідними документами, а саме: підтвердженнями бронювання місць розміщення, інформацією щодо організованих місць харчування тощо.</w:t>
      </w:r>
    </w:p>
    <w:p w14:paraId="60C747D3" w14:textId="77777777" w:rsidR="008B5C8F" w:rsidRPr="00182C76" w:rsidRDefault="008B5C8F" w:rsidP="008B5C8F">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14:paraId="581B5DB7" w14:textId="77777777" w:rsidR="008B5C8F" w:rsidRPr="00182C76" w:rsidRDefault="008B5C8F" w:rsidP="008B5C8F">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 xml:space="preserve">3.4.4. Визначити особу, уповноважену контактувати з представником Замовника з усіх питань виконання цього договору. </w:t>
      </w:r>
    </w:p>
    <w:p w14:paraId="2CE71D2F" w14:textId="77777777" w:rsidR="008B5C8F" w:rsidRPr="00182C76" w:rsidRDefault="008B5C8F" w:rsidP="008B5C8F">
      <w:pPr>
        <w:widowControl w:val="0"/>
        <w:tabs>
          <w:tab w:val="left" w:pos="-142"/>
          <w:tab w:val="left" w:pos="1134"/>
        </w:tabs>
        <w:ind w:right="-1" w:hanging="2"/>
        <w:rPr>
          <w:sz w:val="23"/>
          <w:szCs w:val="23"/>
          <w:shd w:val="solid" w:color="FFFFFF" w:fill="FFFFFF"/>
        </w:rPr>
      </w:pPr>
      <w:r w:rsidRPr="00182C76">
        <w:rPr>
          <w:sz w:val="23"/>
          <w:szCs w:val="23"/>
        </w:rPr>
        <w:t>3.4.5</w:t>
      </w:r>
      <w:r w:rsidRPr="00182C76">
        <w:rPr>
          <w:sz w:val="23"/>
          <w:szCs w:val="23"/>
          <w:shd w:val="solid" w:color="FFFFFF" w:fill="FFFFFF"/>
        </w:rPr>
        <w:t>.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звичаїв ділового обороту або інших вимог, що звичайно ставляться у відповідності зі своєю кваліфікацією та досвідом.</w:t>
      </w:r>
    </w:p>
    <w:p w14:paraId="39575689" w14:textId="77777777" w:rsidR="008B5C8F" w:rsidRPr="00182C76" w:rsidRDefault="008B5C8F" w:rsidP="008B5C8F">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3.4.6. Після надання Послуг, згідно з Додатком 1, передати Замовнику усі матеріали та документи, які засвідчують факт наданих Послуг.</w:t>
      </w:r>
    </w:p>
    <w:p w14:paraId="669FA407"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14:paraId="15648DB7"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182C76">
        <w:rPr>
          <w:b/>
          <w:bCs/>
          <w:sz w:val="23"/>
          <w:szCs w:val="23"/>
        </w:rPr>
        <w:t>IV.Порядок надання та прийняття Послуг</w:t>
      </w:r>
    </w:p>
    <w:p w14:paraId="4D9D71E8"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14:paraId="2C27B59D"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14:paraId="0A6F03D5"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14:paraId="5FF2B3E8"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4.4. Якість наданих Послуг повинна відповідати умовам і Замовника, іншим вимогам, які звичайно пред’являються до такого виду Послуг.</w:t>
      </w:r>
    </w:p>
    <w:p w14:paraId="7CECA797" w14:textId="77777777" w:rsidR="008B5C8F" w:rsidRPr="00182C76" w:rsidRDefault="008B5C8F" w:rsidP="008B5C8F">
      <w:pPr>
        <w:widowControl w:val="0"/>
        <w:tabs>
          <w:tab w:val="left" w:pos="-142"/>
          <w:tab w:val="left" w:pos="1134"/>
        </w:tabs>
        <w:ind w:right="-1" w:hanging="2"/>
        <w:rPr>
          <w:sz w:val="23"/>
          <w:szCs w:val="23"/>
        </w:rPr>
      </w:pPr>
      <w:r w:rsidRPr="00182C76">
        <w:rPr>
          <w:sz w:val="23"/>
          <w:szCs w:val="23"/>
        </w:rPr>
        <w:t>4.5. Надання Послуг здійснюється відповідно до Технічного завда</w:t>
      </w:r>
      <w:r>
        <w:rPr>
          <w:sz w:val="23"/>
          <w:szCs w:val="23"/>
        </w:rPr>
        <w:t>ння, що наведене</w:t>
      </w:r>
      <w:r w:rsidRPr="00182C76">
        <w:rPr>
          <w:sz w:val="23"/>
          <w:szCs w:val="23"/>
        </w:rPr>
        <w:t xml:space="preserve"> в Додатку № 1 до </w:t>
      </w:r>
      <w:proofErr w:type="gramStart"/>
      <w:r w:rsidRPr="00182C76">
        <w:rPr>
          <w:sz w:val="23"/>
          <w:szCs w:val="23"/>
        </w:rPr>
        <w:t>договору  та</w:t>
      </w:r>
      <w:proofErr w:type="gramEnd"/>
      <w:r w:rsidRPr="00182C76">
        <w:rPr>
          <w:sz w:val="23"/>
          <w:szCs w:val="23"/>
        </w:rPr>
        <w:t xml:space="preserve"> інших вимог Замовника.</w:t>
      </w:r>
    </w:p>
    <w:p w14:paraId="1DE643AB" w14:textId="77777777" w:rsidR="008B5C8F" w:rsidRPr="00182C76" w:rsidRDefault="008B5C8F" w:rsidP="008B5C8F">
      <w:pPr>
        <w:widowControl w:val="0"/>
        <w:tabs>
          <w:tab w:val="left" w:pos="-142"/>
          <w:tab w:val="left" w:pos="1134"/>
        </w:tabs>
        <w:ind w:right="-1" w:hanging="2"/>
        <w:rPr>
          <w:sz w:val="23"/>
          <w:szCs w:val="23"/>
        </w:rPr>
      </w:pPr>
    </w:p>
    <w:p w14:paraId="25BEBBAF" w14:textId="77777777" w:rsidR="008B5C8F" w:rsidRPr="00182C76" w:rsidRDefault="008B5C8F" w:rsidP="008B5C8F">
      <w:pPr>
        <w:tabs>
          <w:tab w:val="left" w:pos="0"/>
          <w:tab w:val="left" w:pos="284"/>
          <w:tab w:val="left" w:pos="567"/>
          <w:tab w:val="left" w:pos="2977"/>
        </w:tabs>
        <w:ind w:hanging="2"/>
        <w:jc w:val="center"/>
        <w:rPr>
          <w:sz w:val="23"/>
          <w:szCs w:val="23"/>
        </w:rPr>
      </w:pPr>
      <w:r w:rsidRPr="00182C76">
        <w:rPr>
          <w:b/>
          <w:bCs/>
          <w:sz w:val="23"/>
          <w:szCs w:val="23"/>
        </w:rPr>
        <w:lastRenderedPageBreak/>
        <w:t>V.Відповідальність Сторін</w:t>
      </w:r>
    </w:p>
    <w:p w14:paraId="2132E3C5"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14:paraId="3858C313"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14:paraId="404086D2" w14:textId="77777777" w:rsidR="008B5C8F" w:rsidRPr="00182C76" w:rsidRDefault="008B5C8F" w:rsidP="008B5C8F">
      <w:pPr>
        <w:tabs>
          <w:tab w:val="left" w:pos="0"/>
          <w:tab w:val="left" w:pos="284"/>
          <w:tab w:val="left" w:pos="567"/>
          <w:tab w:val="left" w:pos="2977"/>
        </w:tabs>
        <w:ind w:hanging="2"/>
        <w:rPr>
          <w:sz w:val="23"/>
          <w:szCs w:val="23"/>
        </w:rPr>
      </w:pPr>
      <w:r>
        <w:rPr>
          <w:sz w:val="23"/>
          <w:szCs w:val="23"/>
        </w:rPr>
        <w:t>5.3</w:t>
      </w:r>
      <w:r w:rsidRPr="00182C76">
        <w:rPr>
          <w:sz w:val="23"/>
          <w:szCs w:val="23"/>
        </w:rPr>
        <w:t xml:space="preserve">.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14:paraId="0680F4BE" w14:textId="77777777" w:rsidR="008B5C8F" w:rsidRPr="00182C76" w:rsidRDefault="008B5C8F" w:rsidP="008B5C8F">
      <w:pPr>
        <w:tabs>
          <w:tab w:val="left" w:pos="0"/>
          <w:tab w:val="left" w:pos="284"/>
          <w:tab w:val="left" w:pos="567"/>
          <w:tab w:val="left" w:pos="2977"/>
        </w:tabs>
        <w:ind w:hanging="2"/>
        <w:rPr>
          <w:sz w:val="23"/>
          <w:szCs w:val="23"/>
        </w:rPr>
      </w:pPr>
      <w:r>
        <w:rPr>
          <w:sz w:val="23"/>
          <w:szCs w:val="23"/>
        </w:rPr>
        <w:t>5.4</w:t>
      </w:r>
      <w:r w:rsidRPr="00182C76">
        <w:rPr>
          <w:sz w:val="23"/>
          <w:szCs w:val="23"/>
        </w:rPr>
        <w:t xml:space="preserve">. Виконавець зобов’язується забезпечити належне ведення бухгалтерського та податкового </w:t>
      </w:r>
      <w:proofErr w:type="gramStart"/>
      <w:r w:rsidRPr="00182C76">
        <w:rPr>
          <w:sz w:val="23"/>
          <w:szCs w:val="23"/>
        </w:rPr>
        <w:t>обліку  відповідно</w:t>
      </w:r>
      <w:proofErr w:type="gramEnd"/>
      <w:r w:rsidRPr="00182C76">
        <w:rPr>
          <w:sz w:val="23"/>
          <w:szCs w:val="23"/>
        </w:rPr>
        <w:t xml:space="preserve"> до положень Податкового кодексу України.</w:t>
      </w:r>
    </w:p>
    <w:p w14:paraId="1C39D752" w14:textId="77777777" w:rsidR="008B5C8F" w:rsidRPr="00182C76" w:rsidRDefault="008B5C8F" w:rsidP="008B5C8F">
      <w:pPr>
        <w:ind w:hanging="2"/>
        <w:rPr>
          <w:sz w:val="23"/>
          <w:szCs w:val="23"/>
        </w:rPr>
      </w:pPr>
    </w:p>
    <w:p w14:paraId="72062467" w14:textId="77777777" w:rsidR="008B5C8F" w:rsidRPr="00182C76" w:rsidRDefault="008B5C8F" w:rsidP="008B5C8F">
      <w:pPr>
        <w:tabs>
          <w:tab w:val="left" w:pos="0"/>
          <w:tab w:val="left" w:pos="284"/>
          <w:tab w:val="left" w:pos="567"/>
          <w:tab w:val="left" w:pos="2977"/>
        </w:tabs>
        <w:ind w:hanging="2"/>
        <w:jc w:val="center"/>
        <w:rPr>
          <w:sz w:val="23"/>
          <w:szCs w:val="23"/>
        </w:rPr>
      </w:pPr>
      <w:r w:rsidRPr="00182C76">
        <w:rPr>
          <w:b/>
          <w:bCs/>
          <w:sz w:val="23"/>
          <w:szCs w:val="23"/>
        </w:rPr>
        <w:t>VI.Форс - мажорні обставини</w:t>
      </w:r>
    </w:p>
    <w:p w14:paraId="70AF656C"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6.1.</w:t>
      </w:r>
      <w:r w:rsidRPr="00182C76">
        <w:rPr>
          <w:sz w:val="23"/>
          <w:szCs w:val="23"/>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13D2D08E"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199795DB"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675CA3DC"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68071CB1" w14:textId="77777777" w:rsidR="008B5C8F" w:rsidRPr="00182C76" w:rsidRDefault="008B5C8F" w:rsidP="008B5C8F">
      <w:pPr>
        <w:tabs>
          <w:tab w:val="left" w:pos="0"/>
          <w:tab w:val="left" w:pos="284"/>
          <w:tab w:val="left" w:pos="567"/>
          <w:tab w:val="left" w:pos="2977"/>
        </w:tabs>
        <w:ind w:hanging="2"/>
        <w:jc w:val="center"/>
        <w:rPr>
          <w:sz w:val="23"/>
          <w:szCs w:val="23"/>
        </w:rPr>
      </w:pPr>
      <w:r w:rsidRPr="00182C76">
        <w:rPr>
          <w:b/>
          <w:bCs/>
          <w:sz w:val="23"/>
          <w:szCs w:val="23"/>
        </w:rPr>
        <w:t>VII.Вирішення спорів</w:t>
      </w:r>
    </w:p>
    <w:p w14:paraId="73E4901C"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 xml:space="preserve">7.1. Усі спори, що виникають </w:t>
      </w:r>
      <w:proofErr w:type="gramStart"/>
      <w:r w:rsidRPr="00182C76">
        <w:rPr>
          <w:sz w:val="23"/>
          <w:szCs w:val="23"/>
        </w:rPr>
        <w:t>в порядку</w:t>
      </w:r>
      <w:proofErr w:type="gramEnd"/>
      <w:r w:rsidRPr="00182C76">
        <w:rPr>
          <w:sz w:val="23"/>
          <w:szCs w:val="23"/>
        </w:rPr>
        <w:t xml:space="preserve"> виконання цього Договору або пов'язані з ним, вирішуються шляхом переговорів між Сторонами.</w:t>
      </w:r>
    </w:p>
    <w:p w14:paraId="22796BE6"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 xml:space="preserve">7.2. Якщо відповідний спір неможливо вирішити шляхом переговорів, він вирішується </w:t>
      </w:r>
      <w:proofErr w:type="gramStart"/>
      <w:r w:rsidRPr="00182C76">
        <w:rPr>
          <w:sz w:val="23"/>
          <w:szCs w:val="23"/>
        </w:rPr>
        <w:t>в судовому порядку</w:t>
      </w:r>
      <w:proofErr w:type="gramEnd"/>
      <w:r w:rsidRPr="00182C76">
        <w:rPr>
          <w:sz w:val="23"/>
          <w:szCs w:val="23"/>
        </w:rPr>
        <w:t xml:space="preserve"> за встановленою підвідомчістю та підсудністю такого спору відповідно до чинного в Україні законодавства.</w:t>
      </w:r>
    </w:p>
    <w:p w14:paraId="272D156C" w14:textId="77777777" w:rsidR="008B5C8F" w:rsidRPr="00182C76" w:rsidRDefault="008B5C8F" w:rsidP="008B5C8F">
      <w:pPr>
        <w:tabs>
          <w:tab w:val="left" w:pos="0"/>
          <w:tab w:val="left" w:pos="284"/>
          <w:tab w:val="left" w:pos="567"/>
          <w:tab w:val="left" w:pos="2977"/>
        </w:tabs>
        <w:ind w:hanging="2"/>
        <w:jc w:val="center"/>
        <w:rPr>
          <w:sz w:val="23"/>
          <w:szCs w:val="23"/>
        </w:rPr>
      </w:pPr>
      <w:r w:rsidRPr="00182C76">
        <w:rPr>
          <w:b/>
          <w:bCs/>
          <w:sz w:val="23"/>
          <w:szCs w:val="23"/>
        </w:rPr>
        <w:t>VIII.Інші умови</w:t>
      </w:r>
    </w:p>
    <w:p w14:paraId="079B92ED" w14:textId="77777777" w:rsidR="008B5C8F" w:rsidRPr="00182C76" w:rsidRDefault="008B5C8F" w:rsidP="008B5C8F">
      <w:pPr>
        <w:tabs>
          <w:tab w:val="left" w:pos="0"/>
          <w:tab w:val="left" w:pos="284"/>
          <w:tab w:val="left" w:pos="567"/>
          <w:tab w:val="left" w:pos="2977"/>
        </w:tabs>
        <w:ind w:hanging="2"/>
        <w:rPr>
          <w:sz w:val="23"/>
          <w:szCs w:val="23"/>
        </w:rPr>
      </w:pPr>
      <w:r w:rsidRPr="00182C76">
        <w:rPr>
          <w:sz w:val="23"/>
          <w:szCs w:val="23"/>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76603488" w14:textId="77777777" w:rsidR="008B5C8F" w:rsidRPr="00182C76" w:rsidRDefault="008B5C8F" w:rsidP="008B5C8F">
      <w:pPr>
        <w:tabs>
          <w:tab w:val="left" w:pos="0"/>
          <w:tab w:val="left" w:pos="284"/>
          <w:tab w:val="left" w:pos="567"/>
          <w:tab w:val="left" w:pos="2977"/>
        </w:tabs>
        <w:ind w:hanging="2"/>
        <w:rPr>
          <w:sz w:val="23"/>
          <w:szCs w:val="23"/>
        </w:rPr>
      </w:pPr>
    </w:p>
    <w:p w14:paraId="63CC4C93" w14:textId="77777777" w:rsidR="008B5C8F" w:rsidRPr="00182C76" w:rsidRDefault="008B5C8F" w:rsidP="008B5C8F">
      <w:pPr>
        <w:tabs>
          <w:tab w:val="left" w:pos="0"/>
          <w:tab w:val="left" w:pos="284"/>
          <w:tab w:val="left" w:pos="567"/>
          <w:tab w:val="left" w:pos="2977"/>
        </w:tabs>
        <w:ind w:hanging="2"/>
        <w:jc w:val="center"/>
        <w:rPr>
          <w:sz w:val="23"/>
          <w:szCs w:val="23"/>
        </w:rPr>
      </w:pPr>
      <w:r w:rsidRPr="00182C76">
        <w:rPr>
          <w:b/>
          <w:bCs/>
          <w:sz w:val="23"/>
          <w:szCs w:val="23"/>
        </w:rPr>
        <w:t>IX.Строк дії Договору</w:t>
      </w:r>
    </w:p>
    <w:p w14:paraId="2FA29751" w14:textId="77777777" w:rsidR="008B5C8F" w:rsidRPr="00182C76" w:rsidRDefault="008B5C8F" w:rsidP="008B5C8F">
      <w:pPr>
        <w:tabs>
          <w:tab w:val="left" w:pos="2268"/>
        </w:tabs>
        <w:ind w:hanging="2"/>
        <w:rPr>
          <w:sz w:val="23"/>
          <w:szCs w:val="23"/>
        </w:rPr>
      </w:pPr>
      <w:r w:rsidRPr="00182C76">
        <w:rPr>
          <w:sz w:val="23"/>
          <w:szCs w:val="23"/>
        </w:rPr>
        <w:t>9.1. Цей Договір набирає чинності з моменту його підписання та діє до 3</w:t>
      </w:r>
      <w:r>
        <w:rPr>
          <w:sz w:val="23"/>
          <w:szCs w:val="23"/>
        </w:rPr>
        <w:t>1 грудня</w:t>
      </w:r>
      <w:r w:rsidRPr="00182C76">
        <w:rPr>
          <w:sz w:val="23"/>
          <w:szCs w:val="23"/>
        </w:rPr>
        <w:t xml:space="preserve"> 2023 року, а в частині розрахунків за даним Договором до повного їх виконання Сторонами.</w:t>
      </w:r>
    </w:p>
    <w:p w14:paraId="0B93D832"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9.2. Умови цього Договору чинні протягом усього строку його дії.</w:t>
      </w:r>
    </w:p>
    <w:p w14:paraId="41D99A81"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9.3. Цей Договір складено в двох примірниках, що мають однакову юридичну силу, один з яких зберігається у Замовника, другий – у Виконавця.</w:t>
      </w:r>
    </w:p>
    <w:p w14:paraId="5409245F" w14:textId="77777777" w:rsidR="008B5C8F" w:rsidRPr="00182C76" w:rsidRDefault="008B5C8F" w:rsidP="008B5C8F">
      <w:pPr>
        <w:tabs>
          <w:tab w:val="left" w:pos="0"/>
          <w:tab w:val="left" w:pos="284"/>
          <w:tab w:val="left" w:pos="567"/>
          <w:tab w:val="left" w:pos="2977"/>
        </w:tabs>
        <w:ind w:hanging="2"/>
        <w:jc w:val="center"/>
        <w:rPr>
          <w:sz w:val="23"/>
          <w:szCs w:val="23"/>
        </w:rPr>
      </w:pPr>
      <w:r w:rsidRPr="00182C76">
        <w:rPr>
          <w:b/>
          <w:bCs/>
          <w:sz w:val="23"/>
          <w:szCs w:val="23"/>
        </w:rPr>
        <w:t>X.Додатки до Договору</w:t>
      </w:r>
    </w:p>
    <w:p w14:paraId="7DC544B9"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Додаток №</w:t>
      </w:r>
      <w:proofErr w:type="gramStart"/>
      <w:r w:rsidRPr="00182C76">
        <w:rPr>
          <w:sz w:val="23"/>
          <w:szCs w:val="23"/>
        </w:rPr>
        <w:t>1  -</w:t>
      </w:r>
      <w:proofErr w:type="gramEnd"/>
      <w:r w:rsidRPr="00182C76">
        <w:rPr>
          <w:sz w:val="23"/>
          <w:szCs w:val="23"/>
        </w:rPr>
        <w:t xml:space="preserve">  Технічне Завдання – Специфікація. </w:t>
      </w:r>
    </w:p>
    <w:p w14:paraId="13EA62D9" w14:textId="77777777" w:rsidR="008B5C8F" w:rsidRPr="00182C76" w:rsidRDefault="008B5C8F" w:rsidP="008B5C8F">
      <w:pPr>
        <w:tabs>
          <w:tab w:val="left" w:pos="0"/>
          <w:tab w:val="left" w:pos="284"/>
          <w:tab w:val="left" w:pos="567"/>
          <w:tab w:val="left" w:pos="2977"/>
        </w:tabs>
        <w:ind w:hanging="2"/>
        <w:jc w:val="center"/>
        <w:rPr>
          <w:sz w:val="23"/>
          <w:szCs w:val="23"/>
        </w:rPr>
      </w:pPr>
      <w:r w:rsidRPr="00182C76">
        <w:rPr>
          <w:b/>
          <w:bCs/>
          <w:sz w:val="23"/>
          <w:szCs w:val="23"/>
        </w:rPr>
        <w:t>XI.Місцезнаходження та реквізити Сторін:</w:t>
      </w:r>
    </w:p>
    <w:p w14:paraId="21DED934" w14:textId="77777777" w:rsidR="008B5C8F" w:rsidRPr="00182C76" w:rsidRDefault="008B5C8F" w:rsidP="008B5C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6397"/>
      </w:tblGrid>
      <w:tr w:rsidR="008B5C8F" w:rsidRPr="00182C76" w14:paraId="290C1004" w14:textId="77777777" w:rsidTr="00B472A8">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3F6678" w14:textId="77777777" w:rsidR="008B5C8F" w:rsidRPr="00182C76" w:rsidRDefault="008B5C8F" w:rsidP="00B472A8">
            <w:pPr>
              <w:ind w:hanging="2"/>
              <w:jc w:val="center"/>
              <w:rPr>
                <w:sz w:val="23"/>
                <w:szCs w:val="23"/>
              </w:rPr>
            </w:pPr>
            <w:r w:rsidRPr="00182C76">
              <w:rPr>
                <w:b/>
                <w:bCs/>
                <w:sz w:val="23"/>
                <w:szCs w:val="23"/>
              </w:rPr>
              <w:lastRenderedPageBreak/>
              <w:t>Виконавець:</w:t>
            </w:r>
          </w:p>
          <w:p w14:paraId="044B0DD9" w14:textId="77777777" w:rsidR="008B5C8F" w:rsidRPr="00182C76" w:rsidRDefault="008B5C8F" w:rsidP="00B472A8">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E5EE1DF" w14:textId="77777777" w:rsidR="008B5C8F" w:rsidRPr="00182C76" w:rsidRDefault="008B5C8F" w:rsidP="00B472A8">
            <w:pPr>
              <w:ind w:hanging="2"/>
              <w:jc w:val="center"/>
              <w:rPr>
                <w:sz w:val="23"/>
                <w:szCs w:val="23"/>
              </w:rPr>
            </w:pPr>
            <w:r w:rsidRPr="00182C76">
              <w:rPr>
                <w:b/>
                <w:bCs/>
                <w:sz w:val="23"/>
                <w:szCs w:val="23"/>
              </w:rPr>
              <w:t>Замовник:</w:t>
            </w:r>
          </w:p>
        </w:tc>
      </w:tr>
      <w:tr w:rsidR="008B5C8F" w:rsidRPr="00182C76" w14:paraId="12749BC0" w14:textId="77777777" w:rsidTr="00B472A8">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ECF216D" w14:textId="77777777" w:rsidR="008B5C8F" w:rsidRPr="00182C76" w:rsidRDefault="008B5C8F" w:rsidP="00B472A8">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B42205F" w14:textId="77777777" w:rsidR="008B5C8F" w:rsidRPr="008E576E"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
                <w:sz w:val="23"/>
                <w:szCs w:val="23"/>
              </w:rPr>
            </w:pPr>
            <w:r w:rsidRPr="008E576E">
              <w:rPr>
                <w:sz w:val="23"/>
                <w:szCs w:val="23"/>
              </w:rPr>
              <w:t xml:space="preserve"> </w:t>
            </w:r>
            <w:r w:rsidRPr="008E576E">
              <w:rPr>
                <w:b/>
                <w:sz w:val="23"/>
                <w:szCs w:val="23"/>
              </w:rPr>
              <w:t>Громадська організація “УКРАЇНСЬКА АКАДЕМІЯ ЛІДЕРСТВА”</w:t>
            </w:r>
          </w:p>
          <w:p w14:paraId="32E0CB2F" w14:textId="77777777" w:rsidR="008B5C8F" w:rsidRPr="008E576E"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8E576E">
              <w:rPr>
                <w:sz w:val="23"/>
                <w:szCs w:val="23"/>
              </w:rPr>
              <w:t xml:space="preserve">Україна, 04159, м. Київ, вул. Сім'ї Кульженків, буд. 35, кв. 161 ЄДРПОУ 40533690 </w:t>
            </w:r>
          </w:p>
          <w:p w14:paraId="74DF887D" w14:textId="77777777" w:rsidR="008B5C8F" w:rsidRPr="008E576E"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8E576E">
              <w:rPr>
                <w:sz w:val="23"/>
                <w:szCs w:val="23"/>
              </w:rPr>
              <w:t>не є платником ПДВ та податку на прибуток</w:t>
            </w:r>
          </w:p>
          <w:p w14:paraId="3E840903" w14:textId="77777777" w:rsidR="008B5C8F" w:rsidRPr="008E576E"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8E576E">
              <w:rPr>
                <w:sz w:val="23"/>
                <w:szCs w:val="23"/>
              </w:rPr>
              <w:t>Банківські реквізити:</w:t>
            </w:r>
          </w:p>
          <w:p w14:paraId="6A5A9D9E" w14:textId="77777777" w:rsidR="008B5C8F" w:rsidRPr="008E576E"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8E576E">
              <w:rPr>
                <w:sz w:val="23"/>
                <w:szCs w:val="23"/>
              </w:rPr>
              <w:t>Рахунок UA613226690000026006300389644 у територіальному відокремленому безбалансовому відділенні №10026/0204 філії Головного управління по місту Києву та Київській області АТ «Ощадбанк», МФО 322669</w:t>
            </w:r>
          </w:p>
          <w:p w14:paraId="315D94F6" w14:textId="77777777" w:rsidR="008B5C8F" w:rsidRPr="008E576E"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8E576E">
              <w:rPr>
                <w:sz w:val="23"/>
                <w:szCs w:val="23"/>
              </w:rPr>
              <w:t>Код за ЄДРПОУ 40533690</w:t>
            </w:r>
          </w:p>
          <w:p w14:paraId="6E285DAF" w14:textId="77777777" w:rsidR="008B5C8F" w:rsidRPr="008E576E" w:rsidRDefault="008B5C8F" w:rsidP="00B472A8">
            <w:pPr>
              <w:pStyle w:val="affd"/>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sz w:val="23"/>
                <w:szCs w:val="23"/>
                <w:lang w:eastAsia="ru-RU"/>
              </w:rPr>
            </w:pPr>
            <w:r w:rsidRPr="008E576E">
              <w:rPr>
                <w:rFonts w:ascii="Times New Roman" w:eastAsia="Arial" w:hAnsi="Times New Roman"/>
                <w:sz w:val="23"/>
                <w:szCs w:val="23"/>
                <w:lang w:eastAsia="ru-RU"/>
              </w:rPr>
              <w:t>Рахунок 2 № UA928201720343250001000094829</w:t>
            </w:r>
          </w:p>
          <w:p w14:paraId="1D9EE4E2" w14:textId="77777777" w:rsidR="008B5C8F" w:rsidRPr="008E576E" w:rsidRDefault="008B5C8F" w:rsidP="00B472A8">
            <w:pPr>
              <w:pBdr>
                <w:top w:val="nil"/>
                <w:left w:val="nil"/>
                <w:bottom w:val="nil"/>
                <w:right w:val="nil"/>
                <w:between w:val="nil"/>
              </w:pBd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8E576E">
              <w:rPr>
                <w:sz w:val="23"/>
                <w:szCs w:val="23"/>
              </w:rPr>
              <w:t>у Головному управлінні Державної казначейської служби України у місті Києві, МФО 820172</w:t>
            </w:r>
          </w:p>
          <w:p w14:paraId="73BF7190" w14:textId="77777777" w:rsidR="008B5C8F" w:rsidRPr="008E576E" w:rsidRDefault="008B5C8F" w:rsidP="00B472A8">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3"/>
                <w:szCs w:val="23"/>
              </w:rPr>
            </w:pPr>
          </w:p>
        </w:tc>
      </w:tr>
      <w:tr w:rsidR="008B5C8F" w:rsidRPr="00182C76" w14:paraId="79402074" w14:textId="77777777" w:rsidTr="00B472A8">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87C0BC" w14:textId="77777777" w:rsidR="008B5C8F" w:rsidRPr="00182C76" w:rsidRDefault="008B5C8F" w:rsidP="00B472A8">
            <w:pPr>
              <w:ind w:hanging="2"/>
              <w:rPr>
                <w:sz w:val="23"/>
                <w:szCs w:val="23"/>
              </w:rPr>
            </w:pPr>
            <w:r w:rsidRPr="00182C76">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F9B7AC" w14:textId="77777777" w:rsidR="008B5C8F" w:rsidRPr="00182C76"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 xml:space="preserve">  </w:t>
            </w:r>
            <w:r w:rsidRPr="008E576E">
              <w:rPr>
                <w:sz w:val="23"/>
                <w:szCs w:val="23"/>
              </w:rPr>
              <w:t xml:space="preserve"> </w:t>
            </w:r>
            <w:r w:rsidRPr="00182C76">
              <w:rPr>
                <w:sz w:val="23"/>
                <w:szCs w:val="23"/>
              </w:rPr>
              <w:t>_______________________</w:t>
            </w:r>
          </w:p>
          <w:p w14:paraId="7F083758" w14:textId="77777777" w:rsidR="008B5C8F" w:rsidRPr="00182C76" w:rsidRDefault="008B5C8F" w:rsidP="00B472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182C76">
              <w:rPr>
                <w:sz w:val="23"/>
                <w:szCs w:val="23"/>
              </w:rPr>
              <w:t xml:space="preserve">  </w:t>
            </w:r>
          </w:p>
        </w:tc>
      </w:tr>
    </w:tbl>
    <w:p w14:paraId="2C29FB27" w14:textId="77777777" w:rsidR="008B5C8F" w:rsidRPr="00182C76" w:rsidRDefault="008B5C8F" w:rsidP="008B5C8F">
      <w:pPr>
        <w:ind w:hanging="2"/>
        <w:rPr>
          <w:sz w:val="23"/>
          <w:szCs w:val="23"/>
        </w:rPr>
      </w:pPr>
    </w:p>
    <w:p w14:paraId="6194C821" w14:textId="77777777" w:rsidR="008B5C8F" w:rsidRDefault="008B5C8F" w:rsidP="008B5C8F">
      <w:pPr>
        <w:tabs>
          <w:tab w:val="left" w:pos="284"/>
        </w:tabs>
        <w:ind w:hanging="2"/>
        <w:rPr>
          <w:sz w:val="23"/>
          <w:szCs w:val="23"/>
        </w:rPr>
      </w:pPr>
    </w:p>
    <w:p w14:paraId="23CE8656" w14:textId="77777777" w:rsidR="008B5C8F" w:rsidRDefault="008B5C8F" w:rsidP="008B5C8F">
      <w:pPr>
        <w:tabs>
          <w:tab w:val="left" w:pos="284"/>
        </w:tabs>
        <w:ind w:hanging="2"/>
      </w:pPr>
    </w:p>
    <w:p w14:paraId="45045DBE" w14:textId="77777777" w:rsidR="008B5C8F" w:rsidRDefault="008B5C8F" w:rsidP="008B5C8F">
      <w:pPr>
        <w:tabs>
          <w:tab w:val="left" w:pos="284"/>
        </w:tabs>
        <w:ind w:hanging="2"/>
      </w:pPr>
    </w:p>
    <w:p w14:paraId="538D2D52" w14:textId="77777777" w:rsidR="008B5C8F" w:rsidRDefault="008B5C8F" w:rsidP="008B5C8F">
      <w:pPr>
        <w:tabs>
          <w:tab w:val="left" w:pos="284"/>
        </w:tabs>
        <w:ind w:hanging="2"/>
      </w:pPr>
    </w:p>
    <w:p w14:paraId="6A1080D2" w14:textId="77777777" w:rsidR="008B5C8F" w:rsidRDefault="008B5C8F" w:rsidP="008B5C8F">
      <w:pPr>
        <w:tabs>
          <w:tab w:val="left" w:pos="284"/>
        </w:tabs>
        <w:ind w:hanging="2"/>
      </w:pPr>
    </w:p>
    <w:p w14:paraId="162AF6EC" w14:textId="77777777" w:rsidR="008B5C8F" w:rsidRDefault="008B5C8F" w:rsidP="008B5C8F">
      <w:pPr>
        <w:tabs>
          <w:tab w:val="left" w:pos="284"/>
        </w:tabs>
        <w:ind w:hanging="2"/>
      </w:pPr>
    </w:p>
    <w:p w14:paraId="094F6E2A" w14:textId="77777777" w:rsidR="008B5C8F" w:rsidRDefault="008B5C8F" w:rsidP="008B5C8F">
      <w:pPr>
        <w:tabs>
          <w:tab w:val="left" w:pos="284"/>
        </w:tabs>
        <w:ind w:hanging="2"/>
      </w:pPr>
    </w:p>
    <w:p w14:paraId="4741FE19" w14:textId="77777777" w:rsidR="008B5C8F" w:rsidRDefault="008B5C8F" w:rsidP="008B5C8F">
      <w:pPr>
        <w:tabs>
          <w:tab w:val="left" w:pos="284"/>
        </w:tabs>
        <w:ind w:hanging="2"/>
      </w:pPr>
    </w:p>
    <w:p w14:paraId="49BDF1CD" w14:textId="77777777" w:rsidR="008B5C8F" w:rsidRDefault="008B5C8F" w:rsidP="008B5C8F">
      <w:pPr>
        <w:tabs>
          <w:tab w:val="left" w:pos="284"/>
        </w:tabs>
        <w:ind w:hanging="2"/>
      </w:pPr>
    </w:p>
    <w:p w14:paraId="16F234D2" w14:textId="77777777" w:rsidR="008B5C8F" w:rsidRDefault="008B5C8F" w:rsidP="008B5C8F">
      <w:pPr>
        <w:tabs>
          <w:tab w:val="left" w:pos="284"/>
        </w:tabs>
        <w:ind w:hanging="2"/>
      </w:pPr>
    </w:p>
    <w:p w14:paraId="64E10C9E" w14:textId="77777777" w:rsidR="008B5C8F" w:rsidRDefault="008B5C8F" w:rsidP="008B5C8F">
      <w:pPr>
        <w:tabs>
          <w:tab w:val="left" w:pos="284"/>
        </w:tabs>
        <w:ind w:hanging="2"/>
      </w:pPr>
    </w:p>
    <w:p w14:paraId="28ADE94F" w14:textId="77777777" w:rsidR="008B5C8F" w:rsidRDefault="008B5C8F" w:rsidP="008B5C8F">
      <w:pPr>
        <w:tabs>
          <w:tab w:val="left" w:pos="284"/>
        </w:tabs>
        <w:ind w:hanging="2"/>
      </w:pPr>
    </w:p>
    <w:p w14:paraId="32DC425C" w14:textId="77777777" w:rsidR="008B5C8F" w:rsidRDefault="008B5C8F" w:rsidP="008B5C8F">
      <w:pPr>
        <w:tabs>
          <w:tab w:val="left" w:pos="284"/>
        </w:tabs>
        <w:ind w:hanging="2"/>
      </w:pPr>
    </w:p>
    <w:p w14:paraId="46EA81E9" w14:textId="77777777" w:rsidR="008B5C8F" w:rsidRDefault="008B5C8F" w:rsidP="008B5C8F">
      <w:pPr>
        <w:tabs>
          <w:tab w:val="left" w:pos="284"/>
        </w:tabs>
        <w:ind w:hanging="2"/>
      </w:pPr>
    </w:p>
    <w:p w14:paraId="2D86B438" w14:textId="77777777" w:rsidR="008B5C8F" w:rsidRDefault="008B5C8F" w:rsidP="008B5C8F">
      <w:pPr>
        <w:tabs>
          <w:tab w:val="left" w:pos="284"/>
        </w:tabs>
        <w:ind w:hanging="2"/>
      </w:pPr>
    </w:p>
    <w:p w14:paraId="23BC8364" w14:textId="77777777" w:rsidR="008B5C8F" w:rsidRDefault="008B5C8F" w:rsidP="008B5C8F">
      <w:pPr>
        <w:tabs>
          <w:tab w:val="left" w:pos="284"/>
        </w:tabs>
        <w:ind w:hanging="2"/>
      </w:pPr>
    </w:p>
    <w:p w14:paraId="12094BE7" w14:textId="77777777" w:rsidR="008B5C8F" w:rsidRDefault="008B5C8F" w:rsidP="008B5C8F">
      <w:pPr>
        <w:tabs>
          <w:tab w:val="left" w:pos="284"/>
        </w:tabs>
        <w:ind w:hanging="2"/>
      </w:pPr>
    </w:p>
    <w:p w14:paraId="09B195B8" w14:textId="77777777" w:rsidR="008B5C8F" w:rsidRDefault="008B5C8F" w:rsidP="008B5C8F">
      <w:pPr>
        <w:tabs>
          <w:tab w:val="left" w:pos="284"/>
        </w:tabs>
        <w:ind w:hanging="2"/>
      </w:pPr>
    </w:p>
    <w:p w14:paraId="7CC95B2D" w14:textId="77777777" w:rsidR="008B5C8F" w:rsidRDefault="008B5C8F" w:rsidP="008B5C8F">
      <w:pPr>
        <w:tabs>
          <w:tab w:val="left" w:pos="284"/>
        </w:tabs>
        <w:ind w:hanging="2"/>
      </w:pPr>
    </w:p>
    <w:p w14:paraId="53BBDB69" w14:textId="77777777" w:rsidR="008B5C8F" w:rsidRDefault="008B5C8F" w:rsidP="008B5C8F">
      <w:pPr>
        <w:tabs>
          <w:tab w:val="left" w:pos="284"/>
        </w:tabs>
        <w:ind w:hanging="2"/>
      </w:pPr>
    </w:p>
    <w:p w14:paraId="68DD33F8" w14:textId="77777777" w:rsidR="008B5C8F" w:rsidRDefault="008B5C8F" w:rsidP="008B5C8F">
      <w:pPr>
        <w:tabs>
          <w:tab w:val="left" w:pos="284"/>
        </w:tabs>
        <w:ind w:hanging="2"/>
      </w:pPr>
    </w:p>
    <w:p w14:paraId="091F8F5B" w14:textId="77777777" w:rsidR="008B5C8F" w:rsidRDefault="008B5C8F" w:rsidP="008B5C8F">
      <w:pPr>
        <w:tabs>
          <w:tab w:val="left" w:pos="284"/>
        </w:tabs>
        <w:ind w:hanging="2"/>
      </w:pPr>
    </w:p>
    <w:p w14:paraId="1ACB5CDE" w14:textId="77777777" w:rsidR="008B5C8F" w:rsidRDefault="008B5C8F" w:rsidP="008B5C8F">
      <w:pPr>
        <w:tabs>
          <w:tab w:val="left" w:pos="284"/>
        </w:tabs>
        <w:ind w:hanging="2"/>
      </w:pPr>
    </w:p>
    <w:p w14:paraId="06B67D14" w14:textId="77777777" w:rsidR="008B5C8F" w:rsidRDefault="008B5C8F" w:rsidP="008B5C8F">
      <w:pPr>
        <w:tabs>
          <w:tab w:val="left" w:pos="284"/>
        </w:tabs>
        <w:ind w:hanging="2"/>
      </w:pPr>
    </w:p>
    <w:p w14:paraId="21E9263C" w14:textId="77777777" w:rsidR="008B5C8F" w:rsidRDefault="008B5C8F" w:rsidP="008B5C8F">
      <w:pPr>
        <w:tabs>
          <w:tab w:val="left" w:pos="284"/>
        </w:tabs>
        <w:ind w:hanging="2"/>
      </w:pPr>
    </w:p>
    <w:p w14:paraId="086C8798" w14:textId="77777777" w:rsidR="008B5C8F" w:rsidRDefault="008B5C8F" w:rsidP="008B5C8F">
      <w:pPr>
        <w:tabs>
          <w:tab w:val="left" w:pos="284"/>
        </w:tabs>
        <w:ind w:hanging="2"/>
      </w:pPr>
    </w:p>
    <w:p w14:paraId="469A83BF" w14:textId="77777777" w:rsidR="008B5C8F" w:rsidRDefault="008B5C8F" w:rsidP="008B5C8F">
      <w:pPr>
        <w:tabs>
          <w:tab w:val="left" w:pos="284"/>
        </w:tabs>
        <w:ind w:hanging="2"/>
      </w:pPr>
    </w:p>
    <w:p w14:paraId="30BD12B3" w14:textId="77777777" w:rsidR="008B5C8F" w:rsidRDefault="008B5C8F" w:rsidP="008B5C8F">
      <w:pPr>
        <w:tabs>
          <w:tab w:val="left" w:pos="284"/>
        </w:tabs>
        <w:ind w:hanging="2"/>
      </w:pPr>
    </w:p>
    <w:p w14:paraId="60832E79" w14:textId="77777777" w:rsidR="008B5C8F" w:rsidRDefault="008B5C8F" w:rsidP="008B5C8F">
      <w:pPr>
        <w:tabs>
          <w:tab w:val="left" w:pos="284"/>
        </w:tabs>
        <w:ind w:hanging="2"/>
      </w:pPr>
    </w:p>
    <w:p w14:paraId="239AC2CF" w14:textId="77777777" w:rsidR="008B5C8F" w:rsidRDefault="008B5C8F" w:rsidP="008B5C8F">
      <w:pPr>
        <w:tabs>
          <w:tab w:val="left" w:pos="284"/>
        </w:tabs>
        <w:ind w:hanging="2"/>
      </w:pPr>
    </w:p>
    <w:p w14:paraId="0330336E" w14:textId="77777777" w:rsidR="008B5C8F" w:rsidRDefault="008B5C8F" w:rsidP="008B5C8F">
      <w:pPr>
        <w:tabs>
          <w:tab w:val="left" w:pos="284"/>
        </w:tabs>
        <w:ind w:hanging="2"/>
      </w:pPr>
    </w:p>
    <w:p w14:paraId="6B31A739" w14:textId="77777777" w:rsidR="008B5C8F" w:rsidRDefault="008B5C8F" w:rsidP="008B5C8F">
      <w:pPr>
        <w:tabs>
          <w:tab w:val="left" w:pos="284"/>
        </w:tabs>
        <w:ind w:hanging="2"/>
      </w:pPr>
    </w:p>
    <w:p w14:paraId="6AE9329D" w14:textId="77777777" w:rsidR="008B5C8F" w:rsidRDefault="008B5C8F" w:rsidP="008B5C8F">
      <w:pPr>
        <w:tabs>
          <w:tab w:val="left" w:pos="284"/>
        </w:tabs>
        <w:ind w:hanging="2"/>
      </w:pPr>
    </w:p>
    <w:p w14:paraId="0F479A03" w14:textId="77777777" w:rsidR="008B5C8F" w:rsidRDefault="008B5C8F" w:rsidP="008B5C8F">
      <w:pPr>
        <w:tabs>
          <w:tab w:val="left" w:pos="284"/>
        </w:tabs>
        <w:ind w:hanging="2"/>
      </w:pPr>
    </w:p>
    <w:p w14:paraId="48EC2AFF" w14:textId="77777777" w:rsidR="008B5C8F" w:rsidRDefault="008B5C8F" w:rsidP="008B5C8F">
      <w:pPr>
        <w:tabs>
          <w:tab w:val="left" w:pos="284"/>
        </w:tabs>
        <w:ind w:hanging="2"/>
      </w:pPr>
    </w:p>
    <w:p w14:paraId="273A6489" w14:textId="77777777" w:rsidR="008B5C8F" w:rsidRDefault="008B5C8F" w:rsidP="008B5C8F">
      <w:pPr>
        <w:tabs>
          <w:tab w:val="left" w:pos="284"/>
        </w:tabs>
        <w:ind w:hanging="2"/>
      </w:pPr>
    </w:p>
    <w:p w14:paraId="341FC459" w14:textId="77777777" w:rsidR="008B5C8F" w:rsidRPr="00B73E32" w:rsidRDefault="008B5C8F" w:rsidP="008B5C8F">
      <w:pPr>
        <w:ind w:hanging="2"/>
        <w:jc w:val="right"/>
        <w:rPr>
          <w:sz w:val="18"/>
          <w:szCs w:val="18"/>
        </w:rPr>
      </w:pPr>
      <w:r w:rsidRPr="00B73E32">
        <w:rPr>
          <w:i/>
          <w:iCs/>
          <w:sz w:val="18"/>
          <w:szCs w:val="18"/>
        </w:rPr>
        <w:t xml:space="preserve">Технічне Завдання </w:t>
      </w:r>
      <w:r>
        <w:rPr>
          <w:i/>
          <w:iCs/>
          <w:sz w:val="18"/>
          <w:szCs w:val="18"/>
        </w:rPr>
        <w:t>-</w:t>
      </w:r>
      <w:r w:rsidRPr="00B73E32">
        <w:rPr>
          <w:i/>
          <w:iCs/>
          <w:sz w:val="18"/>
          <w:szCs w:val="18"/>
        </w:rPr>
        <w:t xml:space="preserve"> </w:t>
      </w:r>
    </w:p>
    <w:p w14:paraId="41BC6525" w14:textId="77777777" w:rsidR="008B5C8F" w:rsidRPr="00B73E32" w:rsidRDefault="008B5C8F" w:rsidP="008B5C8F">
      <w:pPr>
        <w:ind w:hanging="2"/>
        <w:jc w:val="right"/>
        <w:rPr>
          <w:sz w:val="16"/>
          <w:szCs w:val="16"/>
        </w:rPr>
      </w:pPr>
      <w:r w:rsidRPr="00B73E32">
        <w:rPr>
          <w:i/>
          <w:iCs/>
          <w:sz w:val="16"/>
          <w:szCs w:val="16"/>
        </w:rPr>
        <w:t xml:space="preserve">Додаток № 1 </w:t>
      </w:r>
      <w:proofErr w:type="gramStart"/>
      <w:r w:rsidRPr="00B73E32">
        <w:rPr>
          <w:i/>
          <w:iCs/>
          <w:sz w:val="16"/>
          <w:szCs w:val="16"/>
        </w:rPr>
        <w:t>до  Договору</w:t>
      </w:r>
      <w:proofErr w:type="gramEnd"/>
      <w:r w:rsidRPr="00B73E32">
        <w:rPr>
          <w:i/>
          <w:iCs/>
          <w:sz w:val="16"/>
          <w:szCs w:val="16"/>
        </w:rPr>
        <w:t xml:space="preserve"> № _________________</w:t>
      </w:r>
    </w:p>
    <w:p w14:paraId="73811BF9" w14:textId="77777777" w:rsidR="008B5C8F" w:rsidRPr="00B73E32" w:rsidRDefault="008B5C8F" w:rsidP="008B5C8F">
      <w:pPr>
        <w:tabs>
          <w:tab w:val="left" w:pos="284"/>
        </w:tabs>
        <w:ind w:hanging="2"/>
        <w:jc w:val="right"/>
        <w:rPr>
          <w:sz w:val="16"/>
          <w:szCs w:val="16"/>
        </w:rPr>
      </w:pPr>
      <w:r w:rsidRPr="00B73E32">
        <w:rPr>
          <w:i/>
          <w:iCs/>
          <w:sz w:val="16"/>
          <w:szCs w:val="16"/>
        </w:rPr>
        <w:t>про надання послуг</w:t>
      </w:r>
      <w:r w:rsidRPr="00B73E32">
        <w:rPr>
          <w:sz w:val="16"/>
          <w:szCs w:val="16"/>
        </w:rPr>
        <w:t xml:space="preserve"> </w:t>
      </w:r>
      <w:r w:rsidRPr="00B73E32">
        <w:rPr>
          <w:i/>
          <w:iCs/>
          <w:sz w:val="16"/>
          <w:szCs w:val="16"/>
        </w:rPr>
        <w:t>від __________________</w:t>
      </w:r>
    </w:p>
    <w:p w14:paraId="3B1B1000" w14:textId="77777777" w:rsidR="008B5C8F" w:rsidRPr="00D355D0" w:rsidRDefault="008B5C8F" w:rsidP="008B5C8F">
      <w:pPr>
        <w:rPr>
          <w:b/>
          <w:lang w:val="uk-UA"/>
        </w:rPr>
      </w:pPr>
      <w:r>
        <w:rPr>
          <w:b/>
          <w:bCs/>
          <w:lang w:val="uk-UA"/>
        </w:rPr>
        <w:t xml:space="preserve"> </w:t>
      </w:r>
    </w:p>
    <w:p w14:paraId="1841A340" w14:textId="77777777" w:rsidR="008B5C8F" w:rsidRPr="006934C5" w:rsidRDefault="008B5C8F" w:rsidP="008B5C8F">
      <w:pPr>
        <w:spacing w:line="360" w:lineRule="auto"/>
        <w:jc w:val="center"/>
        <w:rPr>
          <w:b/>
          <w:sz w:val="22"/>
          <w:szCs w:val="22"/>
          <w:lang w:val="uk-UA"/>
        </w:rPr>
      </w:pPr>
      <w:r w:rsidRPr="006934C5">
        <w:rPr>
          <w:b/>
          <w:sz w:val="22"/>
          <w:szCs w:val="22"/>
          <w:lang w:val="uk-UA"/>
        </w:rPr>
        <w:t>ТЕХНІЧНЕ ЗАВДАННЯ</w:t>
      </w:r>
    </w:p>
    <w:p w14:paraId="29207A29" w14:textId="76AB7F66" w:rsidR="008B5C8F" w:rsidRPr="00C32C85" w:rsidRDefault="00C32C85" w:rsidP="00C32C85">
      <w:pPr>
        <w:spacing w:line="360" w:lineRule="auto"/>
        <w:jc w:val="both"/>
        <w:rPr>
          <w:b/>
          <w:sz w:val="22"/>
          <w:szCs w:val="22"/>
          <w:lang w:val="uk-UA"/>
        </w:rPr>
      </w:pPr>
      <w:r w:rsidRPr="00C32C85">
        <w:rPr>
          <w:b/>
          <w:sz w:val="22"/>
          <w:szCs w:val="22"/>
          <w:lang w:val="uk-UA"/>
        </w:rPr>
        <w:t>Закупівля послуг із організації проведення Комунікаційної кампанії «ОБИРАЄМО УКРАЇНУ» (Кампанія 2) в листопаді-грудні 2023 року в частині оплати послуг інформаційного супроводу та інших витрат, пов'язаних з організацією комунікаційних кампаній, відповідно до ДК 021:2015 79340000-9: Рекламні та маркетингові послуги</w:t>
      </w:r>
    </w:p>
    <w:p w14:paraId="67F716E9" w14:textId="65033DDC" w:rsidR="004F3839" w:rsidRPr="00E06793" w:rsidRDefault="004F3839" w:rsidP="004F3839">
      <w:pPr>
        <w:ind w:firstLine="280"/>
        <w:jc w:val="center"/>
        <w:rPr>
          <w:rFonts w:eastAsia="Times New Roman"/>
          <w:b/>
          <w:color w:val="000000"/>
          <w:lang w:val="uk-UA"/>
        </w:rPr>
      </w:pPr>
    </w:p>
    <w:tbl>
      <w:tblPr>
        <w:tblW w:w="0" w:type="auto"/>
        <w:tblInd w:w="-292" w:type="dxa"/>
        <w:tblCellMar>
          <w:top w:w="15" w:type="dxa"/>
          <w:left w:w="15" w:type="dxa"/>
          <w:bottom w:w="15" w:type="dxa"/>
          <w:right w:w="15" w:type="dxa"/>
        </w:tblCellMar>
        <w:tblLook w:val="04A0" w:firstRow="1" w:lastRow="0" w:firstColumn="1" w:lastColumn="0" w:noHBand="0" w:noVBand="1"/>
      </w:tblPr>
      <w:tblGrid>
        <w:gridCol w:w="2391"/>
        <w:gridCol w:w="4648"/>
        <w:gridCol w:w="880"/>
        <w:gridCol w:w="1530"/>
        <w:gridCol w:w="1316"/>
      </w:tblGrid>
      <w:tr w:rsidR="004F3839" w:rsidRPr="00E06793" w14:paraId="79CC3D7F" w14:textId="77777777" w:rsidTr="00D5006F">
        <w:trPr>
          <w:trHeight w:val="570"/>
        </w:trPr>
        <w:tc>
          <w:tcPr>
            <w:tcW w:w="23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D36D4B2" w14:textId="77777777" w:rsidR="004F3839" w:rsidRPr="00E06793" w:rsidRDefault="004F3839" w:rsidP="00D5006F">
            <w:pPr>
              <w:rPr>
                <w:rFonts w:eastAsia="Times New Roman"/>
                <w:lang w:val="uk-UA"/>
              </w:rPr>
            </w:pPr>
            <w:r w:rsidRPr="00E06793">
              <w:rPr>
                <w:rFonts w:eastAsia="Times New Roman"/>
                <w:b/>
                <w:color w:val="000000"/>
                <w:lang w:val="uk-UA"/>
              </w:rPr>
              <w:t xml:space="preserve"> </w:t>
            </w:r>
          </w:p>
          <w:p w14:paraId="0B8A614C"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Найменування</w:t>
            </w:r>
          </w:p>
          <w:p w14:paraId="56C34FAA" w14:textId="77777777" w:rsidR="004F3839" w:rsidRPr="00E06793" w:rsidRDefault="004F3839" w:rsidP="00D5006F">
            <w:pPr>
              <w:jc w:val="center"/>
              <w:rPr>
                <w:rFonts w:eastAsia="Times New Roman"/>
                <w:lang w:val="uk-UA"/>
              </w:rPr>
            </w:pPr>
          </w:p>
        </w:tc>
        <w:tc>
          <w:tcPr>
            <w:tcW w:w="464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D4094C" w14:textId="77777777" w:rsidR="004F3839" w:rsidRPr="00E06793" w:rsidRDefault="004F3839" w:rsidP="00D5006F">
            <w:pPr>
              <w:rPr>
                <w:rFonts w:eastAsia="Times New Roman"/>
                <w:b/>
                <w:bCs/>
                <w:color w:val="000000"/>
                <w:lang w:val="uk-UA"/>
              </w:rPr>
            </w:pPr>
          </w:p>
          <w:p w14:paraId="6A756899"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Опис послуг</w:t>
            </w:r>
          </w:p>
          <w:p w14:paraId="353A9411" w14:textId="77777777" w:rsidR="004F3839" w:rsidRPr="00E06793" w:rsidRDefault="004F3839" w:rsidP="00D5006F">
            <w:pPr>
              <w:jc w:val="center"/>
              <w:rPr>
                <w:rFonts w:eastAsia="Times New Roman"/>
                <w:lang w:val="uk-UA"/>
              </w:rPr>
            </w:pPr>
          </w:p>
        </w:tc>
        <w:tc>
          <w:tcPr>
            <w:tcW w:w="6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4F2BE4"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Кіль-кість</w:t>
            </w:r>
          </w:p>
          <w:p w14:paraId="2F5389E5" w14:textId="77777777" w:rsidR="004F3839" w:rsidRPr="00E06793" w:rsidRDefault="004F3839" w:rsidP="00D5006F">
            <w:pPr>
              <w:jc w:val="center"/>
              <w:rPr>
                <w:rFonts w:eastAsia="Times New Roman"/>
                <w:lang w:val="uk-UA"/>
              </w:rPr>
            </w:pP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DDD548" w14:textId="77777777" w:rsidR="004F3839" w:rsidRPr="00E06793" w:rsidRDefault="004F3839" w:rsidP="00D5006F">
            <w:pPr>
              <w:jc w:val="center"/>
              <w:rPr>
                <w:rFonts w:eastAsia="Times New Roman"/>
                <w:lang w:val="uk-UA"/>
              </w:rPr>
            </w:pPr>
            <w:r w:rsidRPr="00E06793">
              <w:rPr>
                <w:rFonts w:eastAsia="Times New Roman"/>
                <w:b/>
                <w:bCs/>
                <w:color w:val="000000"/>
                <w:lang w:val="uk-UA"/>
              </w:rPr>
              <w:t>* Ціна, грн</w:t>
            </w:r>
          </w:p>
          <w:p w14:paraId="034C02C0" w14:textId="77777777" w:rsidR="004F3839" w:rsidRPr="00E06793" w:rsidRDefault="004F3839" w:rsidP="00D5006F">
            <w:pPr>
              <w:jc w:val="center"/>
              <w:rPr>
                <w:rFonts w:eastAsia="Times New Roman"/>
                <w:lang w:val="uk-UA"/>
              </w:rPr>
            </w:pPr>
            <w:r w:rsidRPr="00E06793">
              <w:rPr>
                <w:rFonts w:eastAsia="Times New Roman"/>
                <w:b/>
                <w:bCs/>
                <w:color w:val="000000"/>
                <w:lang w:val="uk-UA"/>
              </w:rPr>
              <w:t>(з ПДВ/без ПДВ)</w:t>
            </w:r>
          </w:p>
        </w:tc>
        <w:tc>
          <w:tcPr>
            <w:tcW w:w="9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124031" w14:textId="77777777" w:rsidR="004F3839" w:rsidRPr="00E06793" w:rsidRDefault="004F3839" w:rsidP="00D5006F">
            <w:pPr>
              <w:jc w:val="center"/>
              <w:rPr>
                <w:rFonts w:eastAsia="Times New Roman"/>
                <w:lang w:val="uk-UA"/>
              </w:rPr>
            </w:pPr>
            <w:r w:rsidRPr="00E06793">
              <w:rPr>
                <w:rFonts w:eastAsia="Times New Roman"/>
                <w:b/>
                <w:bCs/>
                <w:color w:val="000000"/>
                <w:lang w:val="uk-UA"/>
              </w:rPr>
              <w:t>**Загальна вартість, грн</w:t>
            </w:r>
          </w:p>
          <w:p w14:paraId="5535535F" w14:textId="77777777" w:rsidR="004F3839" w:rsidRPr="00E06793" w:rsidRDefault="004F3839" w:rsidP="00D5006F">
            <w:pPr>
              <w:jc w:val="center"/>
              <w:rPr>
                <w:rFonts w:eastAsia="Times New Roman"/>
                <w:lang w:val="uk-UA"/>
              </w:rPr>
            </w:pPr>
            <w:r w:rsidRPr="00E06793">
              <w:rPr>
                <w:rFonts w:eastAsia="Times New Roman"/>
                <w:b/>
                <w:bCs/>
                <w:color w:val="000000"/>
                <w:lang w:val="uk-UA"/>
              </w:rPr>
              <w:t>(з ПДВ/без ПДВ)</w:t>
            </w:r>
          </w:p>
        </w:tc>
      </w:tr>
      <w:tr w:rsidR="004F3839" w:rsidRPr="00E06793" w14:paraId="417B94C3"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B60371C"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 xml:space="preserve">Послуги з розробки креативної ідеї комунікаційної кампанії, </w:t>
            </w:r>
            <w:r>
              <w:rPr>
                <w:rFonts w:eastAsia="Times New Roman"/>
                <w:b/>
                <w:bCs/>
                <w:color w:val="000000"/>
                <w:lang w:val="uk-UA"/>
              </w:rPr>
              <w:t>та</w:t>
            </w:r>
            <w:r w:rsidRPr="00E06793">
              <w:rPr>
                <w:rFonts w:eastAsia="Times New Roman"/>
                <w:b/>
                <w:bCs/>
                <w:color w:val="000000"/>
                <w:lang w:val="uk-UA"/>
              </w:rPr>
              <w:t xml:space="preserve"> </w:t>
            </w:r>
            <w:r>
              <w:rPr>
                <w:rFonts w:eastAsia="Times New Roman"/>
                <w:b/>
                <w:bCs/>
                <w:color w:val="000000"/>
                <w:lang w:val="uk-UA"/>
              </w:rPr>
              <w:t xml:space="preserve">плану </w:t>
            </w:r>
            <w:r w:rsidRPr="00E06793">
              <w:rPr>
                <w:rFonts w:eastAsia="Times New Roman"/>
                <w:b/>
                <w:bCs/>
                <w:color w:val="000000"/>
                <w:lang w:val="uk-UA"/>
              </w:rPr>
              <w:t>інформаційного супроводу</w:t>
            </w:r>
          </w:p>
          <w:p w14:paraId="252EFE52" w14:textId="77777777" w:rsidR="004F3839" w:rsidRPr="00E06793" w:rsidRDefault="004F3839" w:rsidP="00D5006F">
            <w:pPr>
              <w:jc w:val="center"/>
              <w:rPr>
                <w:rFonts w:eastAsia="Times New Roman"/>
                <w:b/>
                <w:bCs/>
                <w:color w:val="000000"/>
                <w:lang w:val="uk-UA"/>
              </w:rPr>
            </w:pPr>
          </w:p>
          <w:p w14:paraId="16DF5EC4" w14:textId="77777777" w:rsidR="004F3839" w:rsidRPr="00E06793" w:rsidRDefault="004F3839" w:rsidP="00D5006F">
            <w:pPr>
              <w:jc w:val="center"/>
              <w:rPr>
                <w:rFonts w:eastAsia="Times New Roman"/>
                <w:b/>
                <w:bCs/>
                <w:color w:val="000000"/>
                <w:lang w:val="uk-UA"/>
              </w:rPr>
            </w:pP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24349EA" w14:textId="77777777" w:rsidR="004F3839" w:rsidRPr="009B1585" w:rsidRDefault="004F3839" w:rsidP="00D5006F">
            <w:pPr>
              <w:rPr>
                <w:rFonts w:eastAsia="Times New Roman"/>
                <w:bCs/>
                <w:color w:val="000000"/>
                <w:lang w:val="uk-UA"/>
              </w:rPr>
            </w:pPr>
            <w:r w:rsidRPr="00E06793">
              <w:rPr>
                <w:rFonts w:eastAsia="Times New Roman"/>
                <w:bCs/>
                <w:color w:val="000000"/>
                <w:lang w:val="uk-UA"/>
              </w:rPr>
              <w:t xml:space="preserve">Розробка креативної ідеї кампанії. Сегментація </w:t>
            </w:r>
            <w:r>
              <w:rPr>
                <w:rFonts w:eastAsia="Times New Roman"/>
                <w:bCs/>
                <w:color w:val="000000"/>
                <w:lang w:val="uk-UA"/>
              </w:rPr>
              <w:t>цільової аудиторії. В</w:t>
            </w:r>
            <w:r w:rsidRPr="00E06793">
              <w:rPr>
                <w:rFonts w:eastAsia="Times New Roman"/>
                <w:bCs/>
                <w:color w:val="000000"/>
                <w:lang w:val="uk-UA"/>
              </w:rPr>
              <w:t xml:space="preserve">изначення структурних елементів та підготовка комунікаційного плану.  Формування місії та мети кампанії. Формування ключових меседжів кампанії.  </w:t>
            </w:r>
          </w:p>
          <w:p w14:paraId="3A775F23" w14:textId="77777777" w:rsidR="004F3839" w:rsidRPr="009B1585" w:rsidRDefault="004F3839" w:rsidP="00D5006F">
            <w:pPr>
              <w:rPr>
                <w:rFonts w:eastAsia="Times New Roman"/>
                <w:bCs/>
                <w:color w:val="000000"/>
                <w:lang w:val="uk-UA"/>
              </w:rPr>
            </w:pPr>
          </w:p>
          <w:p w14:paraId="1089A659" w14:textId="77777777" w:rsidR="004F3839" w:rsidRPr="00E06793" w:rsidRDefault="004F3839" w:rsidP="00D5006F">
            <w:pPr>
              <w:rPr>
                <w:rFonts w:eastAsia="Times New Roman"/>
                <w:lang w:val="uk-UA"/>
              </w:rPr>
            </w:pP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BF55A3" w14:textId="77777777" w:rsidR="004F3839" w:rsidRPr="00E06793" w:rsidRDefault="004F3839" w:rsidP="00D5006F">
            <w:pPr>
              <w:rPr>
                <w:rFonts w:eastAsia="Times New Roman"/>
                <w:lang w:val="uk-UA"/>
              </w:rPr>
            </w:pPr>
            <w:r>
              <w:rPr>
                <w:rFonts w:eastAsia="Times New Roman"/>
                <w:color w:val="000000"/>
                <w:lang w:val="uk-UA"/>
              </w:rPr>
              <w:t>1</w:t>
            </w:r>
            <w:r w:rsidRPr="00E06793">
              <w:rPr>
                <w:rFonts w:eastAsia="Times New Roman"/>
                <w:color w:val="000000"/>
                <w:lang w:val="uk-UA"/>
              </w:rPr>
              <w:t xml:space="preserve">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45159F"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5B5292" w14:textId="77777777" w:rsidR="004F3839" w:rsidRPr="00E06793" w:rsidRDefault="004F3839" w:rsidP="00D5006F">
            <w:pPr>
              <w:rPr>
                <w:rFonts w:eastAsia="Times New Roman"/>
                <w:lang w:val="uk-UA"/>
              </w:rPr>
            </w:pPr>
          </w:p>
        </w:tc>
      </w:tr>
      <w:tr w:rsidR="004F3839" w:rsidRPr="00E06793" w14:paraId="2EEDF2F7"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06E1FE"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Розробка позиціонування і айдентики комунікаційної 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18AF5B" w14:textId="77777777" w:rsidR="004F3839" w:rsidRPr="00E06793" w:rsidRDefault="004F3839" w:rsidP="00D5006F">
            <w:pPr>
              <w:rPr>
                <w:rFonts w:eastAsia="Times New Roman"/>
                <w:color w:val="000000"/>
                <w:lang w:val="uk-UA"/>
              </w:rPr>
            </w:pPr>
            <w:r w:rsidRPr="00E06793">
              <w:rPr>
                <w:rFonts w:eastAsia="Times New Roman"/>
                <w:bCs/>
                <w:color w:val="000000"/>
                <w:lang w:val="uk-UA"/>
              </w:rPr>
              <w:t>Розробка креативної айдентики кампанії з урахування основної ідеї та місії проєкту, а також комунікаційних бренд-особливостей Замовника із метою подальшого використання в інформаційній кампанії. Розробка та створення key-віжуалів з меседжами кампанії для зовнішньої реклами</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C06FB"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4AB9D"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E89D79" w14:textId="77777777" w:rsidR="004F3839" w:rsidRPr="00E06793" w:rsidRDefault="004F3839" w:rsidP="00D5006F">
            <w:pPr>
              <w:rPr>
                <w:rFonts w:eastAsia="Times New Roman"/>
                <w:lang w:val="uk-UA"/>
              </w:rPr>
            </w:pPr>
          </w:p>
        </w:tc>
      </w:tr>
      <w:tr w:rsidR="004F3839" w:rsidRPr="00E06793" w14:paraId="7A4BEA03"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8EB68F"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Розробка матеріалів для використання у соціальній рекламі</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FE7B11" w14:textId="77777777" w:rsidR="004F3839" w:rsidRPr="00E06793" w:rsidRDefault="004F3839" w:rsidP="00D5006F">
            <w:pPr>
              <w:pStyle w:val="TableParagraph"/>
              <w:spacing w:line="246" w:lineRule="auto"/>
              <w:ind w:left="27" w:right="102"/>
              <w:rPr>
                <w:bCs/>
                <w:color w:val="000000"/>
                <w:lang w:val="uk-UA" w:eastAsia="uk-UA"/>
              </w:rPr>
            </w:pPr>
            <w:r w:rsidRPr="00E06793">
              <w:rPr>
                <w:bCs/>
                <w:color w:val="000000"/>
                <w:lang w:val="uk-UA" w:eastAsia="uk-UA"/>
              </w:rPr>
              <w:t>Виробництво, монтаж, розміщення матеріалів соціальної кампанії</w:t>
            </w:r>
            <w:r>
              <w:rPr>
                <w:bCs/>
                <w:color w:val="000000"/>
                <w:lang w:val="uk-UA" w:eastAsia="uk-UA"/>
              </w:rPr>
              <w:t>.</w:t>
            </w:r>
          </w:p>
          <w:p w14:paraId="27C42367" w14:textId="77777777" w:rsidR="004F3839" w:rsidRPr="00E06793" w:rsidRDefault="004F3839" w:rsidP="00D5006F">
            <w:pPr>
              <w:rPr>
                <w:rFonts w:eastAsia="Times New Roman"/>
                <w:bCs/>
                <w:color w:val="000000"/>
                <w:lang w:val="uk-UA"/>
              </w:rPr>
            </w:pPr>
            <w:r w:rsidRPr="00E06793">
              <w:rPr>
                <w:rFonts w:eastAsia="Times New Roman"/>
                <w:bCs/>
                <w:color w:val="000000"/>
                <w:lang w:val="uk-UA"/>
              </w:rPr>
              <w:t>Розміщення зовнішньої реклами на медіафасадах, цифрових екранах, білбордах, сітілайтах, зупинках громадського транспорту, постерах (в межах квот соціальної реклами</w:t>
            </w:r>
            <w:r>
              <w:rPr>
                <w:rFonts w:eastAsia="Times New Roman"/>
                <w:bCs/>
                <w:color w:val="000000"/>
                <w:lang w:val="uk-UA"/>
              </w:rPr>
              <w:t>,</w:t>
            </w:r>
            <w:r w:rsidRPr="00E06793">
              <w:rPr>
                <w:rFonts w:eastAsia="Times New Roman"/>
                <w:bCs/>
                <w:color w:val="000000"/>
                <w:lang w:val="uk-UA"/>
              </w:rPr>
              <w:t xml:space="preserve"> організованих Замовником).</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8EF35F"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1B4BE4"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3B5580" w14:textId="77777777" w:rsidR="004F3839" w:rsidRPr="00E06793" w:rsidRDefault="004F3839" w:rsidP="00D5006F">
            <w:pPr>
              <w:rPr>
                <w:rFonts w:eastAsia="Times New Roman"/>
                <w:lang w:val="uk-UA"/>
              </w:rPr>
            </w:pPr>
          </w:p>
        </w:tc>
      </w:tr>
      <w:tr w:rsidR="004F3839" w:rsidRPr="00E06793" w14:paraId="33621A80"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5D5F1D"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Підготовка та втілення Інфлюенс-кампанії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16B647" w14:textId="77777777" w:rsidR="004F3839" w:rsidRPr="00E06793" w:rsidRDefault="004F3839" w:rsidP="00D5006F">
            <w:pPr>
              <w:pStyle w:val="TableParagraph"/>
              <w:spacing w:line="246" w:lineRule="auto"/>
              <w:ind w:left="27" w:right="102"/>
              <w:rPr>
                <w:bCs/>
                <w:color w:val="000000"/>
                <w:lang w:val="uk-UA" w:eastAsia="uk-UA"/>
              </w:rPr>
            </w:pPr>
            <w:r w:rsidRPr="00E06793">
              <w:rPr>
                <w:bCs/>
                <w:color w:val="000000"/>
                <w:lang w:val="uk-UA" w:eastAsia="uk-UA"/>
              </w:rPr>
              <w:t>Розробка креативного концепту інформаційної кампанії для молоді у соцмережах. Сегментація цільової аудиторії і побудова комунікаційного фрейму  з подальшим розповсюдженням у соцмережах. Створення відеоінтеграцій у молодіжних лідерів думок за креативним концептом. Залучення мінімум  7-ми інфлюенсерів потенційним охоплення у 500 000 осіб.</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5B7400"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7DCBF0"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0588E9" w14:textId="77777777" w:rsidR="004F3839" w:rsidRPr="00E06793" w:rsidRDefault="004F3839" w:rsidP="00D5006F">
            <w:pPr>
              <w:rPr>
                <w:rFonts w:eastAsia="Times New Roman"/>
                <w:lang w:val="uk-UA"/>
              </w:rPr>
            </w:pPr>
          </w:p>
        </w:tc>
      </w:tr>
      <w:tr w:rsidR="004F3839" w:rsidRPr="00E06793" w14:paraId="064C63ED"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9F81C2" w14:textId="77777777" w:rsidR="004F3839" w:rsidRPr="00E06793" w:rsidRDefault="004F3839" w:rsidP="00D5006F">
            <w:pPr>
              <w:jc w:val="center"/>
              <w:rPr>
                <w:rFonts w:eastAsia="Times New Roman"/>
                <w:b/>
                <w:color w:val="000000"/>
                <w:lang w:val="uk-UA"/>
              </w:rPr>
            </w:pPr>
            <w:r w:rsidRPr="00E06793">
              <w:rPr>
                <w:rFonts w:eastAsia="Times New Roman"/>
                <w:b/>
                <w:color w:val="000000"/>
                <w:lang w:val="uk-UA"/>
              </w:rPr>
              <w:lastRenderedPageBreak/>
              <w:t>Підготовка та супровід медіа-кампанії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41C079" w14:textId="77777777" w:rsidR="004F3839" w:rsidRPr="00E06793" w:rsidRDefault="004F3839" w:rsidP="00D5006F">
            <w:pPr>
              <w:pStyle w:val="TableParagraph"/>
              <w:spacing w:before="55"/>
              <w:ind w:left="27"/>
              <w:rPr>
                <w:color w:val="000000"/>
                <w:lang w:val="uk-UA" w:eastAsia="uk-UA"/>
              </w:rPr>
            </w:pPr>
            <w:r w:rsidRPr="00E06793">
              <w:rPr>
                <w:color w:val="000000"/>
                <w:lang w:val="uk-UA" w:eastAsia="uk-UA"/>
              </w:rPr>
              <w:t>Підготовка прес-матеріалів для висвітлення проєкту у ЗМІ. Розсилка релізу у всеукраїнські та регіональні ЗМІ з інформацією та меседжами кампанії. Медіаактивності (ефір на ТБ/радіоефір/колонка/стаття). Мінімум 10 репостів прес-релізів. 2 медіа-активності</w:t>
            </w:r>
          </w:p>
          <w:p w14:paraId="6C81C95B" w14:textId="77777777" w:rsidR="004F3839" w:rsidRPr="00E06793" w:rsidRDefault="004F3839" w:rsidP="00D5006F">
            <w:pPr>
              <w:pStyle w:val="TableParagraph"/>
              <w:spacing w:line="246" w:lineRule="auto"/>
              <w:ind w:left="27" w:right="102"/>
              <w:rPr>
                <w:color w:val="000000"/>
                <w:lang w:val="uk-UA" w:eastAsia="uk-UA"/>
              </w:rPr>
            </w:pPr>
            <w:r w:rsidRPr="00E06793">
              <w:rPr>
                <w:color w:val="000000"/>
                <w:lang w:val="uk-UA" w:eastAsia="uk-UA"/>
              </w:rPr>
              <w:t>&gt; 1  000 000 неунікальних охоплень.</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169B5F"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537A54"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88DB27" w14:textId="77777777" w:rsidR="004F3839" w:rsidRPr="00E06793" w:rsidRDefault="004F3839" w:rsidP="00D5006F">
            <w:pPr>
              <w:rPr>
                <w:rFonts w:eastAsia="Times New Roman"/>
                <w:lang w:val="uk-UA"/>
              </w:rPr>
            </w:pPr>
          </w:p>
        </w:tc>
      </w:tr>
    </w:tbl>
    <w:p w14:paraId="3BA23F35" w14:textId="77777777" w:rsidR="004F3839" w:rsidRPr="009959CC" w:rsidRDefault="004F3839" w:rsidP="004F3839">
      <w:pPr>
        <w:spacing w:after="240"/>
        <w:rPr>
          <w:rFonts w:eastAsia="Times New Roman"/>
          <w:sz w:val="18"/>
          <w:szCs w:val="18"/>
          <w:lang w:val="uk-UA"/>
        </w:rPr>
      </w:pPr>
      <w:r w:rsidRPr="00E06793">
        <w:rPr>
          <w:rFonts w:eastAsia="Times New Roman"/>
          <w:lang w:val="uk-UA"/>
        </w:rPr>
        <w:br/>
      </w:r>
      <w:r w:rsidRPr="00E06793">
        <w:rPr>
          <w:rFonts w:eastAsia="Times New Roman"/>
          <w:lang w:val="uk-UA"/>
        </w:rPr>
        <w:br/>
      </w:r>
      <w:r w:rsidRPr="00E06793">
        <w:rPr>
          <w:rFonts w:eastAsia="Times New Roman"/>
          <w:b/>
          <w:bCs/>
          <w:color w:val="000000"/>
          <w:lang w:val="uk-UA"/>
        </w:rPr>
        <w:t>*</w:t>
      </w:r>
      <w:r w:rsidRPr="009959CC">
        <w:rPr>
          <w:rFonts w:eastAsia="Times New Roman"/>
          <w:color w:val="000000"/>
          <w:sz w:val="18"/>
          <w:szCs w:val="18"/>
          <w:shd w:val="clear" w:color="auto" w:fill="FFFFFF"/>
          <w:lang w:val="uk-UA"/>
        </w:rPr>
        <w:t>Якщо платник ПДВ , то в колонці “Ціна”  за одиницю послуг зазначається , що ціна вказана з урахуванням ПДВ або додаються окремі колонки : ”Ціна без ПДВ” та “ ПДВ (20%)”. Якщо не платник ПДВ, то в колонці “ЦІна”  зазначається, що без ПДВ.</w:t>
      </w:r>
    </w:p>
    <w:p w14:paraId="5A5FB25D" w14:textId="77777777" w:rsidR="004F3839" w:rsidRPr="009959CC" w:rsidRDefault="004F3839" w:rsidP="004F3839">
      <w:pPr>
        <w:rPr>
          <w:rFonts w:eastAsia="Times New Roman"/>
          <w:sz w:val="18"/>
          <w:szCs w:val="18"/>
          <w:lang w:val="uk-UA"/>
        </w:rPr>
      </w:pPr>
      <w:r w:rsidRPr="009959CC">
        <w:rPr>
          <w:rFonts w:eastAsia="Times New Roman"/>
          <w:b/>
          <w:bCs/>
          <w:color w:val="000000"/>
          <w:sz w:val="18"/>
          <w:szCs w:val="18"/>
          <w:lang w:val="uk-UA"/>
        </w:rPr>
        <w:t>**</w:t>
      </w:r>
      <w:r w:rsidRPr="009959CC">
        <w:rPr>
          <w:rFonts w:eastAsia="Times New Roman"/>
          <w:color w:val="000000"/>
          <w:sz w:val="18"/>
          <w:szCs w:val="18"/>
          <w:shd w:val="clear" w:color="auto" w:fill="FFFFFF"/>
          <w:lang w:val="uk-UA"/>
        </w:rPr>
        <w:t>Якщо платник ПДВ, то в колонці “Загальна вартість” зазначається з ПДВ. Якщо не платник ПДВ, то  в колонці “Загальна вартість” зазначається, що  без ПДВ.</w:t>
      </w:r>
    </w:p>
    <w:p w14:paraId="244A7905" w14:textId="77777777" w:rsidR="004F3839" w:rsidRPr="009959CC" w:rsidRDefault="004F3839" w:rsidP="004F3839">
      <w:pPr>
        <w:rPr>
          <w:sz w:val="18"/>
          <w:szCs w:val="18"/>
          <w:lang w:val="uk-UA"/>
        </w:rPr>
      </w:pPr>
    </w:p>
    <w:p w14:paraId="5811897C" w14:textId="77777777" w:rsidR="004F3839" w:rsidRPr="00B33380" w:rsidRDefault="004F3839" w:rsidP="004F3839">
      <w:pPr>
        <w:spacing w:before="20" w:after="20"/>
        <w:jc w:val="both"/>
        <w:rPr>
          <w:lang w:val="uk-UA"/>
        </w:rPr>
      </w:pPr>
      <w:r>
        <w:rPr>
          <w:lang w:val="uk-UA"/>
        </w:rPr>
        <w:t>1. Наявність у виконавця</w:t>
      </w:r>
      <w:r w:rsidRPr="00B33380">
        <w:rPr>
          <w:lang w:val="uk-UA"/>
        </w:rPr>
        <w:t xml:space="preserve"> всіх дозвільних документів, необхідних для виконання послуг згідно з технічним завданням вище, передбачених законами України.</w:t>
      </w:r>
    </w:p>
    <w:p w14:paraId="33D43DA1" w14:textId="35BB37A5" w:rsidR="004F3839" w:rsidRDefault="004F3839" w:rsidP="004F3839">
      <w:pPr>
        <w:rPr>
          <w:lang w:val="uk-UA"/>
        </w:rPr>
      </w:pPr>
      <w:r>
        <w:rPr>
          <w:lang w:val="uk-UA"/>
        </w:rPr>
        <w:t xml:space="preserve">2. Наявність у виконавця </w:t>
      </w:r>
      <w:r w:rsidRPr="009959CC">
        <w:rPr>
          <w:lang w:val="uk-UA"/>
        </w:rPr>
        <w:t xml:space="preserve">власних медіа майданчиків. </w:t>
      </w:r>
    </w:p>
    <w:p w14:paraId="704D0C52" w14:textId="77777777" w:rsidR="004F3839" w:rsidRDefault="004F3839" w:rsidP="004F3839">
      <w:pPr>
        <w:rPr>
          <w:lang w:val="uk-UA"/>
        </w:rPr>
      </w:pPr>
      <w:r>
        <w:rPr>
          <w:lang w:val="uk-UA"/>
        </w:rPr>
        <w:t>3. Всі зазначені елементи Кампанії повинні бути попередньо погоджені</w:t>
      </w:r>
      <w:r w:rsidRPr="009959CC">
        <w:rPr>
          <w:lang w:val="uk-UA"/>
        </w:rPr>
        <w:t xml:space="preserve"> із Замовником.</w:t>
      </w:r>
    </w:p>
    <w:p w14:paraId="56DEA6E4" w14:textId="77777777" w:rsidR="004F3839" w:rsidRDefault="004F3839" w:rsidP="004F3839">
      <w:pPr>
        <w:rPr>
          <w:lang w:val="uk-UA"/>
        </w:rPr>
      </w:pPr>
    </w:p>
    <w:p w14:paraId="06DF3378" w14:textId="77777777" w:rsidR="008B5C8F" w:rsidRPr="00CA7FEE" w:rsidRDefault="008B5C8F" w:rsidP="008B5C8F">
      <w:pPr>
        <w:spacing w:line="360" w:lineRule="auto"/>
        <w:jc w:val="both"/>
        <w:rPr>
          <w:b/>
          <w:sz w:val="22"/>
          <w:szCs w:val="22"/>
          <w:lang w:val="uk-UA"/>
        </w:rPr>
      </w:pPr>
      <w:r>
        <w:rPr>
          <w:b/>
          <w:sz w:val="22"/>
          <w:szCs w:val="22"/>
          <w:lang w:val="uk-UA"/>
        </w:rPr>
        <w:t xml:space="preserve">                                               РЕКВІЗИТИ ТА ПІДПИСИ СТОРІН</w:t>
      </w:r>
    </w:p>
    <w:tbl>
      <w:tblPr>
        <w:tblW w:w="43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9"/>
        <w:gridCol w:w="4677"/>
      </w:tblGrid>
      <w:tr w:rsidR="008B5C8F" w14:paraId="4C99A215" w14:textId="77777777" w:rsidTr="00370FA9">
        <w:trPr>
          <w:trHeight w:val="343"/>
        </w:trPr>
        <w:tc>
          <w:tcPr>
            <w:tcW w:w="241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C63EFD" w14:textId="77777777" w:rsidR="008B5C8F" w:rsidRPr="008E576E" w:rsidRDefault="008B5C8F" w:rsidP="00B472A8">
            <w:pPr>
              <w:ind w:hanging="2"/>
              <w:jc w:val="center"/>
              <w:rPr>
                <w:b/>
                <w:sz w:val="18"/>
                <w:szCs w:val="18"/>
                <w:lang w:val="uk-UA" w:eastAsia="uk-UA"/>
              </w:rPr>
            </w:pPr>
            <w:r w:rsidRPr="008E576E">
              <w:rPr>
                <w:b/>
                <w:sz w:val="18"/>
                <w:szCs w:val="18"/>
                <w:lang w:val="uk-UA" w:eastAsia="uk-UA"/>
              </w:rPr>
              <w:t>Виконавець:</w:t>
            </w:r>
          </w:p>
          <w:p w14:paraId="3F6B32D2" w14:textId="77777777" w:rsidR="008B5C8F" w:rsidRPr="008E576E" w:rsidRDefault="008B5C8F" w:rsidP="00B472A8">
            <w:pPr>
              <w:widowControl w:val="0"/>
              <w:tabs>
                <w:tab w:val="center" w:pos="4808"/>
              </w:tabs>
              <w:ind w:hanging="2"/>
              <w:jc w:val="center"/>
              <w:rPr>
                <w:b/>
                <w:sz w:val="18"/>
                <w:szCs w:val="18"/>
                <w:lang w:val="uk-UA" w:eastAsia="uk-UA"/>
              </w:rPr>
            </w:pPr>
          </w:p>
        </w:tc>
        <w:tc>
          <w:tcPr>
            <w:tcW w:w="258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E898400" w14:textId="77777777" w:rsidR="008B5C8F" w:rsidRPr="008E576E" w:rsidRDefault="008B5C8F" w:rsidP="00B472A8">
            <w:pPr>
              <w:ind w:hanging="2"/>
              <w:jc w:val="center"/>
              <w:rPr>
                <w:b/>
                <w:sz w:val="18"/>
                <w:szCs w:val="18"/>
                <w:lang w:val="uk-UA" w:eastAsia="uk-UA"/>
              </w:rPr>
            </w:pPr>
            <w:r w:rsidRPr="008E576E">
              <w:rPr>
                <w:b/>
                <w:sz w:val="18"/>
                <w:szCs w:val="18"/>
                <w:lang w:val="uk-UA" w:eastAsia="uk-UA"/>
              </w:rPr>
              <w:t>Замовник:</w:t>
            </w:r>
          </w:p>
        </w:tc>
      </w:tr>
      <w:tr w:rsidR="008B5C8F" w:rsidRPr="00082756" w14:paraId="41A0C16F" w14:textId="77777777" w:rsidTr="00370FA9">
        <w:tc>
          <w:tcPr>
            <w:tcW w:w="241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EBCE4E" w14:textId="77777777" w:rsidR="008B5C8F" w:rsidRDefault="008B5C8F" w:rsidP="00B472A8">
            <w:pPr>
              <w:ind w:hanging="2"/>
            </w:pPr>
          </w:p>
        </w:tc>
        <w:tc>
          <w:tcPr>
            <w:tcW w:w="258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565589" w14:textId="77777777" w:rsidR="008B5C8F" w:rsidRPr="006934C5" w:rsidRDefault="008B5C8F" w:rsidP="00B472A8">
            <w:pPr>
              <w:spacing w:before="20" w:after="20"/>
              <w:jc w:val="both"/>
              <w:rPr>
                <w:b/>
                <w:sz w:val="18"/>
                <w:szCs w:val="18"/>
                <w:lang w:val="uk-UA" w:eastAsia="uk-UA"/>
              </w:rPr>
            </w:pPr>
            <w:r w:rsidRPr="006934C5">
              <w:rPr>
                <w:sz w:val="18"/>
                <w:szCs w:val="18"/>
                <w:lang w:val="uk-UA" w:eastAsia="uk-UA"/>
              </w:rPr>
              <w:t xml:space="preserve"> </w:t>
            </w:r>
            <w:r w:rsidRPr="006934C5">
              <w:rPr>
                <w:b/>
                <w:sz w:val="18"/>
                <w:szCs w:val="18"/>
                <w:lang w:val="uk-UA" w:eastAsia="uk-UA"/>
              </w:rPr>
              <w:t>Громадська організація “УКРАЇНСЬКА АКАДЕМІЯ ЛІДЕРСТВА”</w:t>
            </w:r>
          </w:p>
          <w:p w14:paraId="341C4263" w14:textId="77777777" w:rsidR="008B5C8F" w:rsidRPr="006934C5" w:rsidRDefault="008B5C8F" w:rsidP="00B472A8">
            <w:pPr>
              <w:spacing w:before="20" w:after="20"/>
              <w:jc w:val="both"/>
              <w:rPr>
                <w:sz w:val="18"/>
                <w:szCs w:val="18"/>
                <w:lang w:val="uk-UA" w:eastAsia="uk-UA"/>
              </w:rPr>
            </w:pPr>
            <w:r w:rsidRPr="006934C5">
              <w:rPr>
                <w:sz w:val="18"/>
                <w:szCs w:val="18"/>
                <w:lang w:val="uk-UA" w:eastAsia="uk-UA"/>
              </w:rPr>
              <w:t xml:space="preserve">Україна, 04159, м. Київ, вул. Сім'ї Кульженків, буд. 35, кв. 161 ЄДРПОУ 40533690 </w:t>
            </w:r>
          </w:p>
          <w:p w14:paraId="3B2B8CBB" w14:textId="77777777" w:rsidR="008B5C8F" w:rsidRPr="006934C5" w:rsidRDefault="008B5C8F" w:rsidP="00B472A8">
            <w:pPr>
              <w:spacing w:before="20" w:after="20"/>
              <w:jc w:val="both"/>
              <w:rPr>
                <w:sz w:val="18"/>
                <w:szCs w:val="18"/>
                <w:lang w:val="uk-UA" w:eastAsia="uk-UA"/>
              </w:rPr>
            </w:pPr>
            <w:r w:rsidRPr="006934C5">
              <w:rPr>
                <w:sz w:val="18"/>
                <w:szCs w:val="18"/>
                <w:lang w:val="uk-UA" w:eastAsia="uk-UA"/>
              </w:rPr>
              <w:t>не є платником ПДВ та податку на прибуток</w:t>
            </w:r>
          </w:p>
          <w:p w14:paraId="10C2C7B0" w14:textId="77777777" w:rsidR="008B5C8F" w:rsidRPr="006934C5" w:rsidRDefault="008B5C8F" w:rsidP="00B472A8">
            <w:pPr>
              <w:spacing w:before="20" w:after="20"/>
              <w:jc w:val="both"/>
              <w:rPr>
                <w:sz w:val="18"/>
                <w:szCs w:val="18"/>
                <w:lang w:val="uk-UA" w:eastAsia="uk-UA"/>
              </w:rPr>
            </w:pPr>
            <w:r w:rsidRPr="006934C5">
              <w:rPr>
                <w:sz w:val="18"/>
                <w:szCs w:val="18"/>
                <w:lang w:val="uk-UA" w:eastAsia="uk-UA"/>
              </w:rPr>
              <w:t>Банківські реквізити:</w:t>
            </w:r>
          </w:p>
          <w:p w14:paraId="1B73780B" w14:textId="77777777" w:rsidR="008B5C8F" w:rsidRPr="006934C5" w:rsidRDefault="008B5C8F" w:rsidP="00B472A8">
            <w:pPr>
              <w:spacing w:before="20" w:after="20"/>
              <w:jc w:val="both"/>
              <w:rPr>
                <w:sz w:val="18"/>
                <w:szCs w:val="18"/>
                <w:lang w:val="uk-UA" w:eastAsia="uk-UA"/>
              </w:rPr>
            </w:pPr>
            <w:r w:rsidRPr="006934C5">
              <w:rPr>
                <w:sz w:val="18"/>
                <w:szCs w:val="18"/>
                <w:lang w:val="uk-UA" w:eastAsia="uk-UA"/>
              </w:rPr>
              <w:t>Рахунок UA613226690000026006300389644 у територіальному відокремленому безбалансовому відділенні №10026/0204 філії Головного управління по місту Києву та Київській області АТ «Ощадбанк», МФО 322669</w:t>
            </w:r>
          </w:p>
          <w:p w14:paraId="37D0EDF3" w14:textId="77777777" w:rsidR="008B5C8F" w:rsidRPr="006934C5" w:rsidRDefault="008B5C8F" w:rsidP="00B472A8">
            <w:pPr>
              <w:spacing w:before="20" w:after="20"/>
              <w:jc w:val="both"/>
              <w:rPr>
                <w:sz w:val="18"/>
                <w:szCs w:val="18"/>
                <w:lang w:val="uk-UA" w:eastAsia="uk-UA"/>
              </w:rPr>
            </w:pPr>
            <w:r w:rsidRPr="006934C5">
              <w:rPr>
                <w:sz w:val="18"/>
                <w:szCs w:val="18"/>
                <w:lang w:val="uk-UA" w:eastAsia="uk-UA"/>
              </w:rPr>
              <w:t>Код за ЄДРПОУ 40533690</w:t>
            </w:r>
          </w:p>
          <w:p w14:paraId="654566B5" w14:textId="77777777" w:rsidR="008B5C8F" w:rsidRPr="006934C5" w:rsidRDefault="008B5C8F" w:rsidP="00B472A8">
            <w:pPr>
              <w:pStyle w:val="affd"/>
              <w:spacing w:before="20" w:after="20"/>
              <w:jc w:val="both"/>
              <w:rPr>
                <w:rFonts w:ascii="Times New Roman" w:eastAsia="Arial" w:hAnsi="Times New Roman"/>
                <w:sz w:val="18"/>
                <w:szCs w:val="18"/>
                <w:lang w:val="uk-UA" w:eastAsia="uk-UA"/>
              </w:rPr>
            </w:pPr>
            <w:r w:rsidRPr="006934C5">
              <w:rPr>
                <w:rFonts w:ascii="Times New Roman" w:eastAsia="Arial" w:hAnsi="Times New Roman"/>
                <w:sz w:val="18"/>
                <w:szCs w:val="18"/>
                <w:lang w:val="uk-UA" w:eastAsia="uk-UA"/>
              </w:rPr>
              <w:t>Рахунок 2 № UA928201720343250001000094829</w:t>
            </w:r>
          </w:p>
          <w:p w14:paraId="32820905" w14:textId="77777777" w:rsidR="008B5C8F" w:rsidRPr="006934C5" w:rsidRDefault="008B5C8F" w:rsidP="00B472A8">
            <w:pPr>
              <w:pBdr>
                <w:top w:val="nil"/>
                <w:left w:val="nil"/>
                <w:bottom w:val="nil"/>
                <w:right w:val="nil"/>
                <w:between w:val="nil"/>
              </w:pBdr>
              <w:spacing w:before="20" w:after="20"/>
              <w:jc w:val="both"/>
              <w:rPr>
                <w:sz w:val="18"/>
                <w:szCs w:val="18"/>
                <w:lang w:val="uk-UA" w:eastAsia="uk-UA"/>
              </w:rPr>
            </w:pPr>
            <w:r w:rsidRPr="006934C5">
              <w:rPr>
                <w:sz w:val="18"/>
                <w:szCs w:val="18"/>
                <w:lang w:val="uk-UA" w:eastAsia="uk-UA"/>
              </w:rPr>
              <w:t>у Головному управлінні Державної казначейської служби України у місті Києві, МФО 820172</w:t>
            </w:r>
          </w:p>
        </w:tc>
      </w:tr>
      <w:tr w:rsidR="008B5C8F" w14:paraId="3E3793F2" w14:textId="77777777" w:rsidTr="00370FA9">
        <w:tc>
          <w:tcPr>
            <w:tcW w:w="241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299724" w14:textId="77777777" w:rsidR="008B5C8F" w:rsidRDefault="008B5C8F" w:rsidP="00B472A8">
            <w:r>
              <w:t xml:space="preserve">_______________________  </w:t>
            </w:r>
          </w:p>
        </w:tc>
        <w:tc>
          <w:tcPr>
            <w:tcW w:w="258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998156D" w14:textId="77777777" w:rsidR="008B5C8F" w:rsidRDefault="008B5C8F" w:rsidP="00B472A8">
            <w:pPr>
              <w:ind w:hanging="2"/>
            </w:pPr>
            <w:r>
              <w:t xml:space="preserve"> _______________________</w:t>
            </w:r>
          </w:p>
          <w:p w14:paraId="2A7AA5CE" w14:textId="77777777" w:rsidR="008B5C8F" w:rsidRDefault="008B5C8F" w:rsidP="00B472A8">
            <w:pPr>
              <w:ind w:hanging="2"/>
            </w:pPr>
            <w:r>
              <w:t xml:space="preserve">  </w:t>
            </w:r>
          </w:p>
        </w:tc>
      </w:tr>
    </w:tbl>
    <w:p w14:paraId="6F39FA49" w14:textId="77777777" w:rsidR="007061C5" w:rsidRDefault="007061C5" w:rsidP="006447F8">
      <w:pPr>
        <w:shd w:val="clear" w:color="auto" w:fill="FFFFFF" w:themeFill="background1"/>
        <w:ind w:left="7371"/>
        <w:jc w:val="right"/>
        <w:rPr>
          <w:rFonts w:eastAsia="Times New Roman"/>
          <w:b/>
          <w:lang w:val="uk-UA"/>
        </w:rPr>
      </w:pPr>
    </w:p>
    <w:p w14:paraId="02796DB3" w14:textId="77777777" w:rsidR="004F3839" w:rsidRDefault="004F3839" w:rsidP="006447F8">
      <w:pPr>
        <w:shd w:val="clear" w:color="auto" w:fill="FFFFFF" w:themeFill="background1"/>
        <w:ind w:left="7371"/>
        <w:jc w:val="right"/>
        <w:rPr>
          <w:rFonts w:eastAsia="Times New Roman"/>
          <w:b/>
          <w:lang w:val="uk-UA"/>
        </w:rPr>
      </w:pPr>
    </w:p>
    <w:p w14:paraId="40C4E2D0" w14:textId="77777777" w:rsidR="004F3839" w:rsidRDefault="004F3839" w:rsidP="006447F8">
      <w:pPr>
        <w:shd w:val="clear" w:color="auto" w:fill="FFFFFF" w:themeFill="background1"/>
        <w:ind w:left="7371"/>
        <w:jc w:val="right"/>
        <w:rPr>
          <w:rFonts w:eastAsia="Times New Roman"/>
          <w:b/>
          <w:lang w:val="uk-UA"/>
        </w:rPr>
      </w:pPr>
    </w:p>
    <w:p w14:paraId="564A07F3" w14:textId="77777777" w:rsidR="004F3839" w:rsidRDefault="004F3839" w:rsidP="006447F8">
      <w:pPr>
        <w:shd w:val="clear" w:color="auto" w:fill="FFFFFF" w:themeFill="background1"/>
        <w:ind w:left="7371"/>
        <w:jc w:val="right"/>
        <w:rPr>
          <w:rFonts w:eastAsia="Times New Roman"/>
          <w:b/>
          <w:lang w:val="uk-UA"/>
        </w:rPr>
      </w:pPr>
    </w:p>
    <w:p w14:paraId="6B59AF14" w14:textId="77777777" w:rsidR="004F3839" w:rsidRDefault="004F3839" w:rsidP="006447F8">
      <w:pPr>
        <w:shd w:val="clear" w:color="auto" w:fill="FFFFFF" w:themeFill="background1"/>
        <w:ind w:left="7371"/>
        <w:jc w:val="right"/>
        <w:rPr>
          <w:rFonts w:eastAsia="Times New Roman"/>
          <w:b/>
          <w:lang w:val="uk-UA"/>
        </w:rPr>
      </w:pPr>
    </w:p>
    <w:p w14:paraId="5DD0B515" w14:textId="77777777" w:rsidR="004F3839" w:rsidRDefault="004F3839" w:rsidP="006447F8">
      <w:pPr>
        <w:shd w:val="clear" w:color="auto" w:fill="FFFFFF" w:themeFill="background1"/>
        <w:ind w:left="7371"/>
        <w:jc w:val="right"/>
        <w:rPr>
          <w:rFonts w:eastAsia="Times New Roman"/>
          <w:b/>
          <w:lang w:val="uk-UA"/>
        </w:rPr>
      </w:pPr>
    </w:p>
    <w:p w14:paraId="1E523333" w14:textId="77777777" w:rsidR="004F3839" w:rsidRDefault="004F3839" w:rsidP="006447F8">
      <w:pPr>
        <w:shd w:val="clear" w:color="auto" w:fill="FFFFFF" w:themeFill="background1"/>
        <w:ind w:left="7371"/>
        <w:jc w:val="right"/>
        <w:rPr>
          <w:rFonts w:eastAsia="Times New Roman"/>
          <w:b/>
          <w:lang w:val="uk-UA"/>
        </w:rPr>
      </w:pPr>
    </w:p>
    <w:p w14:paraId="060A68FD" w14:textId="77777777" w:rsidR="004F3839" w:rsidRDefault="004F3839" w:rsidP="006447F8">
      <w:pPr>
        <w:shd w:val="clear" w:color="auto" w:fill="FFFFFF" w:themeFill="background1"/>
        <w:ind w:left="7371"/>
        <w:jc w:val="right"/>
        <w:rPr>
          <w:rFonts w:eastAsia="Times New Roman"/>
          <w:b/>
          <w:lang w:val="uk-UA"/>
        </w:rPr>
      </w:pPr>
    </w:p>
    <w:p w14:paraId="07249D18" w14:textId="77777777" w:rsidR="004F3839" w:rsidRDefault="004F3839" w:rsidP="006447F8">
      <w:pPr>
        <w:shd w:val="clear" w:color="auto" w:fill="FFFFFF" w:themeFill="background1"/>
        <w:ind w:left="7371"/>
        <w:jc w:val="right"/>
        <w:rPr>
          <w:rFonts w:eastAsia="Times New Roman"/>
          <w:b/>
          <w:lang w:val="uk-UA"/>
        </w:rPr>
      </w:pPr>
    </w:p>
    <w:p w14:paraId="228E49BA" w14:textId="77777777" w:rsidR="004F3839" w:rsidRDefault="004F3839" w:rsidP="006447F8">
      <w:pPr>
        <w:shd w:val="clear" w:color="auto" w:fill="FFFFFF" w:themeFill="background1"/>
        <w:ind w:left="7371"/>
        <w:jc w:val="right"/>
        <w:rPr>
          <w:rFonts w:eastAsia="Times New Roman"/>
          <w:b/>
          <w:lang w:val="uk-UA"/>
        </w:rPr>
      </w:pPr>
    </w:p>
    <w:p w14:paraId="23B030BB" w14:textId="77777777" w:rsidR="004F3839" w:rsidRDefault="004F3839" w:rsidP="006447F8">
      <w:pPr>
        <w:shd w:val="clear" w:color="auto" w:fill="FFFFFF" w:themeFill="background1"/>
        <w:ind w:left="7371"/>
        <w:jc w:val="right"/>
        <w:rPr>
          <w:rFonts w:eastAsia="Times New Roman"/>
          <w:b/>
          <w:lang w:val="uk-UA"/>
        </w:rPr>
      </w:pPr>
    </w:p>
    <w:p w14:paraId="707EEC25" w14:textId="77777777" w:rsidR="004F3839" w:rsidRDefault="004F3839" w:rsidP="006447F8">
      <w:pPr>
        <w:shd w:val="clear" w:color="auto" w:fill="FFFFFF" w:themeFill="background1"/>
        <w:ind w:left="7371"/>
        <w:jc w:val="right"/>
        <w:rPr>
          <w:rFonts w:eastAsia="Times New Roman"/>
          <w:b/>
          <w:lang w:val="uk-UA"/>
        </w:rPr>
      </w:pPr>
    </w:p>
    <w:p w14:paraId="4CA6BF47" w14:textId="77777777" w:rsidR="004F3839" w:rsidRDefault="004F3839" w:rsidP="006447F8">
      <w:pPr>
        <w:shd w:val="clear" w:color="auto" w:fill="FFFFFF" w:themeFill="background1"/>
        <w:ind w:left="7371"/>
        <w:jc w:val="right"/>
        <w:rPr>
          <w:rFonts w:eastAsia="Times New Roman"/>
          <w:b/>
          <w:lang w:val="uk-UA"/>
        </w:rPr>
      </w:pPr>
    </w:p>
    <w:p w14:paraId="3B3B8C3D" w14:textId="77777777" w:rsidR="004F3839" w:rsidRDefault="004F3839" w:rsidP="006447F8">
      <w:pPr>
        <w:shd w:val="clear" w:color="auto" w:fill="FFFFFF" w:themeFill="background1"/>
        <w:ind w:left="7371"/>
        <w:jc w:val="right"/>
        <w:rPr>
          <w:rFonts w:eastAsia="Times New Roman"/>
          <w:b/>
          <w:lang w:val="uk-UA"/>
        </w:rPr>
      </w:pPr>
    </w:p>
    <w:p w14:paraId="209BF207" w14:textId="77777777" w:rsidR="004F3839" w:rsidRDefault="004F3839" w:rsidP="006447F8">
      <w:pPr>
        <w:shd w:val="clear" w:color="auto" w:fill="FFFFFF" w:themeFill="background1"/>
        <w:ind w:left="7371"/>
        <w:jc w:val="right"/>
        <w:rPr>
          <w:rFonts w:eastAsia="Times New Roman"/>
          <w:b/>
          <w:lang w:val="uk-UA"/>
        </w:rPr>
      </w:pPr>
    </w:p>
    <w:p w14:paraId="48E896F7" w14:textId="77777777" w:rsidR="004F3839" w:rsidRDefault="004F3839" w:rsidP="006447F8">
      <w:pPr>
        <w:shd w:val="clear" w:color="auto" w:fill="FFFFFF" w:themeFill="background1"/>
        <w:ind w:left="7371"/>
        <w:jc w:val="right"/>
        <w:rPr>
          <w:rFonts w:eastAsia="Times New Roman"/>
          <w:b/>
          <w:lang w:val="uk-UA"/>
        </w:rPr>
      </w:pPr>
    </w:p>
    <w:p w14:paraId="40C61498" w14:textId="77777777" w:rsidR="004F3839" w:rsidRDefault="004F3839" w:rsidP="006447F8">
      <w:pPr>
        <w:shd w:val="clear" w:color="auto" w:fill="FFFFFF" w:themeFill="background1"/>
        <w:ind w:left="7371"/>
        <w:jc w:val="right"/>
        <w:rPr>
          <w:rFonts w:eastAsia="Times New Roman"/>
          <w:b/>
          <w:lang w:val="uk-UA"/>
        </w:rPr>
      </w:pPr>
    </w:p>
    <w:p w14:paraId="434D57D9" w14:textId="77777777" w:rsidR="004F3839" w:rsidRDefault="004F3839" w:rsidP="006447F8">
      <w:pPr>
        <w:shd w:val="clear" w:color="auto" w:fill="FFFFFF" w:themeFill="background1"/>
        <w:ind w:left="7371"/>
        <w:jc w:val="right"/>
        <w:rPr>
          <w:rFonts w:eastAsia="Times New Roman"/>
          <w:b/>
          <w:lang w:val="uk-UA"/>
        </w:rPr>
      </w:pPr>
    </w:p>
    <w:p w14:paraId="2CF03C65" w14:textId="0A10D879" w:rsidR="00E90F50" w:rsidRPr="001B08AB" w:rsidRDefault="00AF6FD9" w:rsidP="006447F8">
      <w:pPr>
        <w:shd w:val="clear" w:color="auto" w:fill="FFFFFF" w:themeFill="background1"/>
        <w:ind w:left="7371"/>
        <w:jc w:val="right"/>
        <w:rPr>
          <w:lang w:val="uk-UA"/>
        </w:rPr>
      </w:pPr>
      <w:r w:rsidRPr="001B08AB">
        <w:rPr>
          <w:rFonts w:eastAsia="Times New Roman"/>
          <w:b/>
          <w:lang w:val="uk-UA"/>
        </w:rPr>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5941B4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закупівель,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r w:rsidR="00F81BCF" w:rsidRPr="001B08AB">
        <w:rPr>
          <w:b/>
          <w:i/>
          <w:sz w:val="22"/>
          <w:szCs w:val="22"/>
          <w:lang w:val="uk-UA"/>
        </w:rPr>
        <w:t>*</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08435689" w14:textId="34BE4911" w:rsidR="001F7DDB"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411BEE" w:rsidRPr="001B08AB">
        <w:rPr>
          <w:rFonts w:eastAsia="Times New Roman"/>
          <w:b/>
          <w:color w:val="000000"/>
          <w:sz w:val="22"/>
          <w:szCs w:val="22"/>
          <w:lang w:val="uk-UA"/>
        </w:rPr>
        <w:t>:</w:t>
      </w:r>
    </w:p>
    <w:p w14:paraId="12F9A239" w14:textId="77777777" w:rsidR="00DB2EA6" w:rsidRPr="001B08AB"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8"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35" w:history="1">
              <w:r w:rsidRPr="001B08AB">
                <w:rPr>
                  <w:rStyle w:val="affff0"/>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6" w:history="1">
              <w:r w:rsidRPr="001B08AB">
                <w:rPr>
                  <w:rStyle w:val="affff0"/>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14 днів відносно дати його подання в електронній системі закупівель.</w:t>
            </w:r>
            <w:r w:rsidRPr="001B08AB">
              <w:rPr>
                <w:rFonts w:eastAsia="Times New Roman"/>
                <w:color w:val="000000"/>
                <w:sz w:val="20"/>
                <w:szCs w:val="20"/>
                <w:highlight w:val="yellow"/>
                <w:lang w:val="uk-UA" w:eastAsia="uk-UA"/>
              </w:rPr>
              <w:t xml:space="preserve"> </w:t>
            </w:r>
          </w:p>
        </w:tc>
      </w:tr>
      <w:tr w:rsidR="00583064" w:rsidRPr="00082756"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8"/>
    </w:tbl>
    <w:p w14:paraId="047F12A1" w14:textId="77777777" w:rsidR="00583064" w:rsidRPr="001B08AB"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__________________________________________________________________________</w:t>
      </w:r>
    </w:p>
    <w:p w14:paraId="3E9D1F3B" w14:textId="77777777" w:rsidR="00695F91" w:rsidRPr="001B08AB"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329E0CAF"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w:t>
      </w:r>
      <w:r w:rsidR="00364372">
        <w:rPr>
          <w:rFonts w:eastAsia="Times New Roman"/>
          <w:lang w:val="uk-UA"/>
        </w:rPr>
        <w:t>ї, за цінами вказаними у таблиц</w:t>
      </w:r>
      <w:r w:rsidR="0073715E">
        <w:rPr>
          <w:rFonts w:eastAsia="Times New Roman"/>
          <w:lang w:val="uk-UA"/>
        </w:rPr>
        <w:t>і 1</w:t>
      </w:r>
      <w:r w:rsidRPr="001B08AB">
        <w:rPr>
          <w:rFonts w:eastAsia="Times New Roman"/>
          <w:lang w:val="uk-UA"/>
        </w:rPr>
        <w:t>:</w:t>
      </w:r>
    </w:p>
    <w:p w14:paraId="3C566C4F" w14:textId="77777777" w:rsidR="007061C5" w:rsidRDefault="007061C5" w:rsidP="001F3B37">
      <w:pPr>
        <w:ind w:left="-426" w:firstLine="426"/>
        <w:rPr>
          <w:rFonts w:eastAsia="Times New Roman"/>
          <w:b/>
          <w:snapToGrid w:val="0"/>
          <w:color w:val="000000"/>
          <w:szCs w:val="20"/>
        </w:rPr>
      </w:pPr>
    </w:p>
    <w:p w14:paraId="1E07CFED" w14:textId="0A1E070F" w:rsidR="007061C5" w:rsidRPr="00D355D0" w:rsidRDefault="007061C5" w:rsidP="00370FA9">
      <w:pPr>
        <w:tabs>
          <w:tab w:val="left" w:pos="284"/>
        </w:tabs>
        <w:ind w:hanging="2"/>
        <w:jc w:val="center"/>
        <w:rPr>
          <w:b/>
          <w:lang w:val="uk-UA"/>
        </w:rPr>
      </w:pPr>
      <w:r w:rsidRPr="00D355D0">
        <w:rPr>
          <w:b/>
          <w:lang w:val="uk-UA"/>
        </w:rPr>
        <w:t>Таблиця 1</w:t>
      </w:r>
    </w:p>
    <w:p w14:paraId="5C1B02F4" w14:textId="77777777" w:rsidR="004F3839" w:rsidRPr="00E06793" w:rsidRDefault="004F3839" w:rsidP="004F3839">
      <w:pPr>
        <w:spacing w:before="240" w:after="240"/>
        <w:jc w:val="center"/>
        <w:rPr>
          <w:rFonts w:eastAsia="Times New Roman"/>
          <w:b/>
          <w:color w:val="000000"/>
          <w:lang w:val="uk-UA"/>
        </w:rPr>
      </w:pPr>
      <w:r w:rsidRPr="00E06793">
        <w:rPr>
          <w:rFonts w:eastAsia="Times New Roman"/>
          <w:b/>
          <w:color w:val="000000"/>
          <w:lang w:val="uk-UA"/>
        </w:rPr>
        <w:t>ТЕХНІЧНЕ ЗАВДАННЯ</w:t>
      </w:r>
    </w:p>
    <w:p w14:paraId="134D1F9D" w14:textId="77777777" w:rsidR="004F3839" w:rsidRPr="00E06793" w:rsidRDefault="004F3839" w:rsidP="004F3839">
      <w:pPr>
        <w:ind w:firstLine="280"/>
        <w:jc w:val="center"/>
        <w:rPr>
          <w:rFonts w:eastAsia="Times New Roman"/>
          <w:b/>
          <w:lang w:val="uk-UA"/>
        </w:rPr>
      </w:pPr>
      <w:r w:rsidRPr="00E06793">
        <w:rPr>
          <w:rFonts w:eastAsia="Times New Roman"/>
          <w:b/>
          <w:color w:val="000000"/>
          <w:lang w:val="uk-UA"/>
        </w:rPr>
        <w:t>Послуги із організації проведення</w:t>
      </w:r>
      <w:r w:rsidRPr="00E06793">
        <w:rPr>
          <w:rFonts w:eastAsia="Times New Roman"/>
          <w:b/>
          <w:lang w:val="uk-UA"/>
        </w:rPr>
        <w:t xml:space="preserve"> </w:t>
      </w:r>
    </w:p>
    <w:p w14:paraId="10C27CC4" w14:textId="77777777" w:rsidR="004F3839" w:rsidRPr="00E06793" w:rsidRDefault="004F3839" w:rsidP="004F3839">
      <w:pPr>
        <w:ind w:firstLine="280"/>
        <w:jc w:val="center"/>
        <w:rPr>
          <w:rFonts w:eastAsia="Times New Roman"/>
          <w:b/>
          <w:color w:val="000000"/>
          <w:lang w:val="uk-UA"/>
        </w:rPr>
      </w:pPr>
      <w:r w:rsidRPr="00E06793">
        <w:rPr>
          <w:rFonts w:eastAsia="Times New Roman"/>
          <w:b/>
          <w:lang w:val="uk-UA"/>
        </w:rPr>
        <w:t>КОМУНІКАЦІЙНОЇ КАМПАНІЇ «ОБИРАЄМО УКРАЇНУ</w:t>
      </w:r>
      <w:r w:rsidRPr="00E06793">
        <w:rPr>
          <w:rFonts w:eastAsia="Times New Roman"/>
          <w:b/>
          <w:color w:val="000000"/>
          <w:lang w:val="uk-UA"/>
        </w:rPr>
        <w:t xml:space="preserve">» (Кампанія 2) </w:t>
      </w:r>
    </w:p>
    <w:p w14:paraId="10391D8F" w14:textId="77777777" w:rsidR="004F3839" w:rsidRPr="00E06793" w:rsidRDefault="004F3839" w:rsidP="004F3839">
      <w:pPr>
        <w:ind w:firstLine="280"/>
        <w:jc w:val="center"/>
        <w:rPr>
          <w:rFonts w:eastAsia="Times New Roman"/>
          <w:b/>
          <w:color w:val="000000"/>
          <w:lang w:val="uk-UA"/>
        </w:rPr>
      </w:pPr>
      <w:r w:rsidRPr="00E06793">
        <w:rPr>
          <w:rFonts w:eastAsia="Times New Roman"/>
          <w:b/>
          <w:color w:val="000000"/>
          <w:lang w:val="uk-UA"/>
        </w:rPr>
        <w:t xml:space="preserve"> в листопаді-грудні 2023 року в частині оплати послуг інформаційного супроводу та інших витрат, пов'язаних з організацією комунікаційних кампаній, відповідно до ДК 021:2015 79340000-9: Рекламні та маркетингові послуги</w:t>
      </w:r>
    </w:p>
    <w:tbl>
      <w:tblPr>
        <w:tblW w:w="0" w:type="auto"/>
        <w:tblInd w:w="-292" w:type="dxa"/>
        <w:tblCellMar>
          <w:top w:w="15" w:type="dxa"/>
          <w:left w:w="15" w:type="dxa"/>
          <w:bottom w:w="15" w:type="dxa"/>
          <w:right w:w="15" w:type="dxa"/>
        </w:tblCellMar>
        <w:tblLook w:val="04A0" w:firstRow="1" w:lastRow="0" w:firstColumn="1" w:lastColumn="0" w:noHBand="0" w:noVBand="1"/>
      </w:tblPr>
      <w:tblGrid>
        <w:gridCol w:w="2391"/>
        <w:gridCol w:w="4648"/>
        <w:gridCol w:w="880"/>
        <w:gridCol w:w="1530"/>
        <w:gridCol w:w="1316"/>
      </w:tblGrid>
      <w:tr w:rsidR="004F3839" w:rsidRPr="00E06793" w14:paraId="16EE649D" w14:textId="77777777" w:rsidTr="00D5006F">
        <w:trPr>
          <w:trHeight w:val="570"/>
        </w:trPr>
        <w:tc>
          <w:tcPr>
            <w:tcW w:w="23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A2FACD2" w14:textId="77777777" w:rsidR="004F3839" w:rsidRPr="00E06793" w:rsidRDefault="004F3839" w:rsidP="00D5006F">
            <w:pPr>
              <w:rPr>
                <w:rFonts w:eastAsia="Times New Roman"/>
                <w:lang w:val="uk-UA"/>
              </w:rPr>
            </w:pPr>
            <w:r w:rsidRPr="00E06793">
              <w:rPr>
                <w:rFonts w:eastAsia="Times New Roman"/>
                <w:b/>
                <w:color w:val="000000"/>
                <w:lang w:val="uk-UA"/>
              </w:rPr>
              <w:t xml:space="preserve"> </w:t>
            </w:r>
          </w:p>
          <w:p w14:paraId="1205E522"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Найменування</w:t>
            </w:r>
          </w:p>
          <w:p w14:paraId="0734121C" w14:textId="77777777" w:rsidR="004F3839" w:rsidRPr="00E06793" w:rsidRDefault="004F3839" w:rsidP="00D5006F">
            <w:pPr>
              <w:jc w:val="center"/>
              <w:rPr>
                <w:rFonts w:eastAsia="Times New Roman"/>
                <w:lang w:val="uk-UA"/>
              </w:rPr>
            </w:pPr>
          </w:p>
        </w:tc>
        <w:tc>
          <w:tcPr>
            <w:tcW w:w="464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3A77DF5" w14:textId="77777777" w:rsidR="004F3839" w:rsidRPr="00E06793" w:rsidRDefault="004F3839" w:rsidP="00D5006F">
            <w:pPr>
              <w:rPr>
                <w:rFonts w:eastAsia="Times New Roman"/>
                <w:b/>
                <w:bCs/>
                <w:color w:val="000000"/>
                <w:lang w:val="uk-UA"/>
              </w:rPr>
            </w:pPr>
          </w:p>
          <w:p w14:paraId="7B980C46"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Опис послуг</w:t>
            </w:r>
          </w:p>
          <w:p w14:paraId="131BC568" w14:textId="77777777" w:rsidR="004F3839" w:rsidRPr="00E06793" w:rsidRDefault="004F3839" w:rsidP="00D5006F">
            <w:pPr>
              <w:jc w:val="center"/>
              <w:rPr>
                <w:rFonts w:eastAsia="Times New Roman"/>
                <w:lang w:val="uk-UA"/>
              </w:rPr>
            </w:pPr>
          </w:p>
        </w:tc>
        <w:tc>
          <w:tcPr>
            <w:tcW w:w="6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70D085"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Кіль-кість</w:t>
            </w:r>
          </w:p>
          <w:p w14:paraId="21FC3877" w14:textId="77777777" w:rsidR="004F3839" w:rsidRPr="00E06793" w:rsidRDefault="004F3839" w:rsidP="00D5006F">
            <w:pPr>
              <w:jc w:val="center"/>
              <w:rPr>
                <w:rFonts w:eastAsia="Times New Roman"/>
                <w:lang w:val="uk-UA"/>
              </w:rPr>
            </w:pP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0EDEE8" w14:textId="77777777" w:rsidR="004F3839" w:rsidRPr="00E06793" w:rsidRDefault="004F3839" w:rsidP="00D5006F">
            <w:pPr>
              <w:jc w:val="center"/>
              <w:rPr>
                <w:rFonts w:eastAsia="Times New Roman"/>
                <w:lang w:val="uk-UA"/>
              </w:rPr>
            </w:pPr>
            <w:r w:rsidRPr="00E06793">
              <w:rPr>
                <w:rFonts w:eastAsia="Times New Roman"/>
                <w:b/>
                <w:bCs/>
                <w:color w:val="000000"/>
                <w:lang w:val="uk-UA"/>
              </w:rPr>
              <w:t>* Ціна, грн</w:t>
            </w:r>
          </w:p>
          <w:p w14:paraId="298A5488" w14:textId="77777777" w:rsidR="004F3839" w:rsidRPr="00E06793" w:rsidRDefault="004F3839" w:rsidP="00D5006F">
            <w:pPr>
              <w:jc w:val="center"/>
              <w:rPr>
                <w:rFonts w:eastAsia="Times New Roman"/>
                <w:lang w:val="uk-UA"/>
              </w:rPr>
            </w:pPr>
            <w:r w:rsidRPr="00E06793">
              <w:rPr>
                <w:rFonts w:eastAsia="Times New Roman"/>
                <w:b/>
                <w:bCs/>
                <w:color w:val="000000"/>
                <w:lang w:val="uk-UA"/>
              </w:rPr>
              <w:t>(з ПДВ/без ПДВ)</w:t>
            </w:r>
          </w:p>
        </w:tc>
        <w:tc>
          <w:tcPr>
            <w:tcW w:w="9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D9AE9D" w14:textId="77777777" w:rsidR="004F3839" w:rsidRPr="00E06793" w:rsidRDefault="004F3839" w:rsidP="00D5006F">
            <w:pPr>
              <w:jc w:val="center"/>
              <w:rPr>
                <w:rFonts w:eastAsia="Times New Roman"/>
                <w:lang w:val="uk-UA"/>
              </w:rPr>
            </w:pPr>
            <w:r w:rsidRPr="00E06793">
              <w:rPr>
                <w:rFonts w:eastAsia="Times New Roman"/>
                <w:b/>
                <w:bCs/>
                <w:color w:val="000000"/>
                <w:lang w:val="uk-UA"/>
              </w:rPr>
              <w:t>**Загальна вартість, грн</w:t>
            </w:r>
          </w:p>
          <w:p w14:paraId="4C0C8245" w14:textId="77777777" w:rsidR="004F3839" w:rsidRPr="00E06793" w:rsidRDefault="004F3839" w:rsidP="00D5006F">
            <w:pPr>
              <w:jc w:val="center"/>
              <w:rPr>
                <w:rFonts w:eastAsia="Times New Roman"/>
                <w:lang w:val="uk-UA"/>
              </w:rPr>
            </w:pPr>
            <w:r w:rsidRPr="00E06793">
              <w:rPr>
                <w:rFonts w:eastAsia="Times New Roman"/>
                <w:b/>
                <w:bCs/>
                <w:color w:val="000000"/>
                <w:lang w:val="uk-UA"/>
              </w:rPr>
              <w:t>(з ПДВ/без ПДВ)</w:t>
            </w:r>
          </w:p>
        </w:tc>
      </w:tr>
      <w:tr w:rsidR="004F3839" w:rsidRPr="00E06793" w14:paraId="57CD0ACA"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296A2D1"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 xml:space="preserve">Послуги з розробки креативної ідеї комунікаційної кампанії, </w:t>
            </w:r>
            <w:r>
              <w:rPr>
                <w:rFonts w:eastAsia="Times New Roman"/>
                <w:b/>
                <w:bCs/>
                <w:color w:val="000000"/>
                <w:lang w:val="uk-UA"/>
              </w:rPr>
              <w:t>та</w:t>
            </w:r>
            <w:r w:rsidRPr="00E06793">
              <w:rPr>
                <w:rFonts w:eastAsia="Times New Roman"/>
                <w:b/>
                <w:bCs/>
                <w:color w:val="000000"/>
                <w:lang w:val="uk-UA"/>
              </w:rPr>
              <w:t xml:space="preserve"> </w:t>
            </w:r>
            <w:r>
              <w:rPr>
                <w:rFonts w:eastAsia="Times New Roman"/>
                <w:b/>
                <w:bCs/>
                <w:color w:val="000000"/>
                <w:lang w:val="uk-UA"/>
              </w:rPr>
              <w:t xml:space="preserve">плану </w:t>
            </w:r>
            <w:r w:rsidRPr="00E06793">
              <w:rPr>
                <w:rFonts w:eastAsia="Times New Roman"/>
                <w:b/>
                <w:bCs/>
                <w:color w:val="000000"/>
                <w:lang w:val="uk-UA"/>
              </w:rPr>
              <w:t>інформаційного супроводу</w:t>
            </w:r>
          </w:p>
          <w:p w14:paraId="77F10636" w14:textId="77777777" w:rsidR="004F3839" w:rsidRPr="00E06793" w:rsidRDefault="004F3839" w:rsidP="00D5006F">
            <w:pPr>
              <w:jc w:val="center"/>
              <w:rPr>
                <w:rFonts w:eastAsia="Times New Roman"/>
                <w:b/>
                <w:bCs/>
                <w:color w:val="000000"/>
                <w:lang w:val="uk-UA"/>
              </w:rPr>
            </w:pPr>
          </w:p>
          <w:p w14:paraId="74884119" w14:textId="77777777" w:rsidR="004F3839" w:rsidRPr="00E06793" w:rsidRDefault="004F3839" w:rsidP="00D5006F">
            <w:pPr>
              <w:jc w:val="center"/>
              <w:rPr>
                <w:rFonts w:eastAsia="Times New Roman"/>
                <w:b/>
                <w:bCs/>
                <w:color w:val="000000"/>
                <w:lang w:val="uk-UA"/>
              </w:rPr>
            </w:pP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36431C" w14:textId="77777777" w:rsidR="004F3839" w:rsidRPr="009B1585" w:rsidRDefault="004F3839" w:rsidP="00D5006F">
            <w:pPr>
              <w:rPr>
                <w:rFonts w:eastAsia="Times New Roman"/>
                <w:bCs/>
                <w:color w:val="000000"/>
                <w:lang w:val="uk-UA"/>
              </w:rPr>
            </w:pPr>
            <w:r w:rsidRPr="00E06793">
              <w:rPr>
                <w:rFonts w:eastAsia="Times New Roman"/>
                <w:bCs/>
                <w:color w:val="000000"/>
                <w:lang w:val="uk-UA"/>
              </w:rPr>
              <w:t xml:space="preserve">Розробка креативної ідеї кампанії. Сегментація </w:t>
            </w:r>
            <w:r>
              <w:rPr>
                <w:rFonts w:eastAsia="Times New Roman"/>
                <w:bCs/>
                <w:color w:val="000000"/>
                <w:lang w:val="uk-UA"/>
              </w:rPr>
              <w:t>цільової аудиторії. В</w:t>
            </w:r>
            <w:r w:rsidRPr="00E06793">
              <w:rPr>
                <w:rFonts w:eastAsia="Times New Roman"/>
                <w:bCs/>
                <w:color w:val="000000"/>
                <w:lang w:val="uk-UA"/>
              </w:rPr>
              <w:t xml:space="preserve">изначення структурних елементів та підготовка комунікаційного плану.  Формування місії та мети кампанії. Формування ключових меседжів кампанії.  </w:t>
            </w:r>
          </w:p>
          <w:p w14:paraId="7EB959B7" w14:textId="77777777" w:rsidR="004F3839" w:rsidRPr="009B1585" w:rsidRDefault="004F3839" w:rsidP="00D5006F">
            <w:pPr>
              <w:rPr>
                <w:rFonts w:eastAsia="Times New Roman"/>
                <w:bCs/>
                <w:color w:val="000000"/>
                <w:lang w:val="uk-UA"/>
              </w:rPr>
            </w:pPr>
          </w:p>
          <w:p w14:paraId="27B3CBCD" w14:textId="77777777" w:rsidR="004F3839" w:rsidRPr="00E06793" w:rsidRDefault="004F3839" w:rsidP="00D5006F">
            <w:pPr>
              <w:rPr>
                <w:rFonts w:eastAsia="Times New Roman"/>
                <w:lang w:val="uk-UA"/>
              </w:rPr>
            </w:pP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9E36F0" w14:textId="77777777" w:rsidR="004F3839" w:rsidRPr="00E06793" w:rsidRDefault="004F3839" w:rsidP="00D5006F">
            <w:pPr>
              <w:rPr>
                <w:rFonts w:eastAsia="Times New Roman"/>
                <w:lang w:val="uk-UA"/>
              </w:rPr>
            </w:pPr>
            <w:r>
              <w:rPr>
                <w:rFonts w:eastAsia="Times New Roman"/>
                <w:color w:val="000000"/>
                <w:lang w:val="uk-UA"/>
              </w:rPr>
              <w:t>1</w:t>
            </w:r>
            <w:r w:rsidRPr="00E06793">
              <w:rPr>
                <w:rFonts w:eastAsia="Times New Roman"/>
                <w:color w:val="000000"/>
                <w:lang w:val="uk-UA"/>
              </w:rPr>
              <w:t xml:space="preserve">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AE6942"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08DB2B" w14:textId="77777777" w:rsidR="004F3839" w:rsidRPr="00E06793" w:rsidRDefault="004F3839" w:rsidP="00D5006F">
            <w:pPr>
              <w:rPr>
                <w:rFonts w:eastAsia="Times New Roman"/>
                <w:lang w:val="uk-UA"/>
              </w:rPr>
            </w:pPr>
          </w:p>
        </w:tc>
      </w:tr>
      <w:tr w:rsidR="004F3839" w:rsidRPr="00E06793" w14:paraId="5988C18A"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23BF1F"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Розробка позиціонування і айдентики комунікаційної 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67FD00" w14:textId="77777777" w:rsidR="004F3839" w:rsidRPr="00E06793" w:rsidRDefault="004F3839" w:rsidP="00D5006F">
            <w:pPr>
              <w:rPr>
                <w:rFonts w:eastAsia="Times New Roman"/>
                <w:color w:val="000000"/>
                <w:lang w:val="uk-UA"/>
              </w:rPr>
            </w:pPr>
            <w:r w:rsidRPr="00E06793">
              <w:rPr>
                <w:rFonts w:eastAsia="Times New Roman"/>
                <w:bCs/>
                <w:color w:val="000000"/>
                <w:lang w:val="uk-UA"/>
              </w:rPr>
              <w:t xml:space="preserve">Розробка креативної айдентики кампанії з урахування основної ідеї та місії проєкту, а також комунікаційних бренд-особливостей Замовника із метою подальшого використання в інформаційній кампанії. Розробка та створення key-віжуалів з </w:t>
            </w:r>
            <w:r w:rsidRPr="00E06793">
              <w:rPr>
                <w:rFonts w:eastAsia="Times New Roman"/>
                <w:bCs/>
                <w:color w:val="000000"/>
                <w:lang w:val="uk-UA"/>
              </w:rPr>
              <w:lastRenderedPageBreak/>
              <w:t>меседжами кампанії для зовнішньої реклами</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61C2D6" w14:textId="77777777" w:rsidR="004F3839" w:rsidRPr="00E06793" w:rsidRDefault="004F3839" w:rsidP="00D5006F">
            <w:pPr>
              <w:rPr>
                <w:rFonts w:eastAsia="Times New Roman"/>
                <w:color w:val="000000"/>
                <w:lang w:val="uk-UA"/>
              </w:rPr>
            </w:pPr>
            <w:r w:rsidRPr="00E06793">
              <w:rPr>
                <w:rFonts w:eastAsia="Times New Roman"/>
                <w:color w:val="000000"/>
                <w:lang w:val="uk-UA"/>
              </w:rPr>
              <w:lastRenderedPageBreak/>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7C83C8"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D842D5" w14:textId="77777777" w:rsidR="004F3839" w:rsidRPr="00E06793" w:rsidRDefault="004F3839" w:rsidP="00D5006F">
            <w:pPr>
              <w:rPr>
                <w:rFonts w:eastAsia="Times New Roman"/>
                <w:lang w:val="uk-UA"/>
              </w:rPr>
            </w:pPr>
          </w:p>
        </w:tc>
      </w:tr>
      <w:tr w:rsidR="004F3839" w:rsidRPr="00E06793" w14:paraId="1010159E"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75B501"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lastRenderedPageBreak/>
              <w:t>Розробка матеріалів для використання у соціальній рекламі</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ADDA74" w14:textId="77777777" w:rsidR="004F3839" w:rsidRPr="00E06793" w:rsidRDefault="004F3839" w:rsidP="00D5006F">
            <w:pPr>
              <w:pStyle w:val="TableParagraph"/>
              <w:spacing w:line="246" w:lineRule="auto"/>
              <w:ind w:left="27" w:right="102"/>
              <w:rPr>
                <w:bCs/>
                <w:color w:val="000000"/>
                <w:lang w:val="uk-UA" w:eastAsia="uk-UA"/>
              </w:rPr>
            </w:pPr>
            <w:r w:rsidRPr="00E06793">
              <w:rPr>
                <w:bCs/>
                <w:color w:val="000000"/>
                <w:lang w:val="uk-UA" w:eastAsia="uk-UA"/>
              </w:rPr>
              <w:t>Виробництво, монтаж, розміщення матеріалів соціальної кампанії</w:t>
            </w:r>
            <w:r>
              <w:rPr>
                <w:bCs/>
                <w:color w:val="000000"/>
                <w:lang w:val="uk-UA" w:eastAsia="uk-UA"/>
              </w:rPr>
              <w:t>.</w:t>
            </w:r>
          </w:p>
          <w:p w14:paraId="0CA26DFC" w14:textId="77777777" w:rsidR="004F3839" w:rsidRPr="00E06793" w:rsidRDefault="004F3839" w:rsidP="00D5006F">
            <w:pPr>
              <w:rPr>
                <w:rFonts w:eastAsia="Times New Roman"/>
                <w:bCs/>
                <w:color w:val="000000"/>
                <w:lang w:val="uk-UA"/>
              </w:rPr>
            </w:pPr>
            <w:r w:rsidRPr="00E06793">
              <w:rPr>
                <w:rFonts w:eastAsia="Times New Roman"/>
                <w:bCs/>
                <w:color w:val="000000"/>
                <w:lang w:val="uk-UA"/>
              </w:rPr>
              <w:t>Розміщення зовнішньої реклами на медіафасадах, цифрових екранах, білбордах, сітілайтах, зупинках громадського транспорту, постерах (в межах квот соціальної реклами</w:t>
            </w:r>
            <w:r>
              <w:rPr>
                <w:rFonts w:eastAsia="Times New Roman"/>
                <w:bCs/>
                <w:color w:val="000000"/>
                <w:lang w:val="uk-UA"/>
              </w:rPr>
              <w:t>,</w:t>
            </w:r>
            <w:r w:rsidRPr="00E06793">
              <w:rPr>
                <w:rFonts w:eastAsia="Times New Roman"/>
                <w:bCs/>
                <w:color w:val="000000"/>
                <w:lang w:val="uk-UA"/>
              </w:rPr>
              <w:t xml:space="preserve"> організованих Замовником).</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6207DB"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D435F3"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267980" w14:textId="77777777" w:rsidR="004F3839" w:rsidRPr="00E06793" w:rsidRDefault="004F3839" w:rsidP="00D5006F">
            <w:pPr>
              <w:rPr>
                <w:rFonts w:eastAsia="Times New Roman"/>
                <w:lang w:val="uk-UA"/>
              </w:rPr>
            </w:pPr>
          </w:p>
        </w:tc>
      </w:tr>
      <w:tr w:rsidR="004F3839" w:rsidRPr="00E06793" w14:paraId="73AFA7C8"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1A1A60" w14:textId="77777777" w:rsidR="004F3839" w:rsidRPr="00E06793" w:rsidRDefault="004F3839" w:rsidP="00D5006F">
            <w:pPr>
              <w:jc w:val="center"/>
              <w:rPr>
                <w:rFonts w:eastAsia="Times New Roman"/>
                <w:b/>
                <w:bCs/>
                <w:color w:val="000000"/>
                <w:lang w:val="uk-UA"/>
              </w:rPr>
            </w:pPr>
            <w:r w:rsidRPr="00E06793">
              <w:rPr>
                <w:rFonts w:eastAsia="Times New Roman"/>
                <w:b/>
                <w:bCs/>
                <w:color w:val="000000"/>
                <w:lang w:val="uk-UA"/>
              </w:rPr>
              <w:t>Підготовка та втілення Інфлюенс-кампанії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72B5C3" w14:textId="77777777" w:rsidR="004F3839" w:rsidRPr="00E06793" w:rsidRDefault="004F3839" w:rsidP="00D5006F">
            <w:pPr>
              <w:pStyle w:val="TableParagraph"/>
              <w:spacing w:line="246" w:lineRule="auto"/>
              <w:ind w:left="27" w:right="102"/>
              <w:rPr>
                <w:bCs/>
                <w:color w:val="000000"/>
                <w:lang w:val="uk-UA" w:eastAsia="uk-UA"/>
              </w:rPr>
            </w:pPr>
            <w:r w:rsidRPr="00E06793">
              <w:rPr>
                <w:bCs/>
                <w:color w:val="000000"/>
                <w:lang w:val="uk-UA" w:eastAsia="uk-UA"/>
              </w:rPr>
              <w:t>Розробка креативного концепту інформаційної кампанії для молоді у соцмережах. Сегментація цільової аудиторії і побудова комунікаційного фрейму  з подальшим розповсюдженням у соцмережах. Створення відеоінтеграцій у молодіжних лідерів думок за креативним концептом. Залучення мінімум  7-ми інфлюенсерів потенційним охоплення у 500 000 осіб.</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B3A7FF"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40B748"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C4103C" w14:textId="77777777" w:rsidR="004F3839" w:rsidRPr="00E06793" w:rsidRDefault="004F3839" w:rsidP="00D5006F">
            <w:pPr>
              <w:rPr>
                <w:rFonts w:eastAsia="Times New Roman"/>
                <w:lang w:val="uk-UA"/>
              </w:rPr>
            </w:pPr>
          </w:p>
        </w:tc>
      </w:tr>
      <w:tr w:rsidR="004F3839" w:rsidRPr="00E06793" w14:paraId="154C3508" w14:textId="77777777" w:rsidTr="00D5006F">
        <w:trPr>
          <w:trHeight w:val="1884"/>
        </w:trPr>
        <w:tc>
          <w:tcPr>
            <w:tcW w:w="23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C4A9A1" w14:textId="77777777" w:rsidR="004F3839" w:rsidRPr="00E06793" w:rsidRDefault="004F3839" w:rsidP="00D5006F">
            <w:pPr>
              <w:jc w:val="center"/>
              <w:rPr>
                <w:rFonts w:eastAsia="Times New Roman"/>
                <w:b/>
                <w:color w:val="000000"/>
                <w:lang w:val="uk-UA"/>
              </w:rPr>
            </w:pPr>
            <w:r w:rsidRPr="00E06793">
              <w:rPr>
                <w:rFonts w:eastAsia="Times New Roman"/>
                <w:b/>
                <w:color w:val="000000"/>
                <w:lang w:val="uk-UA"/>
              </w:rPr>
              <w:t>Підготовка та супровід медіа-кампанії</w:t>
            </w:r>
          </w:p>
        </w:tc>
        <w:tc>
          <w:tcPr>
            <w:tcW w:w="46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AC56A2" w14:textId="77777777" w:rsidR="004F3839" w:rsidRPr="00E06793" w:rsidRDefault="004F3839" w:rsidP="00D5006F">
            <w:pPr>
              <w:pStyle w:val="TableParagraph"/>
              <w:spacing w:before="55"/>
              <w:ind w:left="27"/>
              <w:rPr>
                <w:color w:val="000000"/>
                <w:lang w:val="uk-UA" w:eastAsia="uk-UA"/>
              </w:rPr>
            </w:pPr>
            <w:r w:rsidRPr="00E06793">
              <w:rPr>
                <w:color w:val="000000"/>
                <w:lang w:val="uk-UA" w:eastAsia="uk-UA"/>
              </w:rPr>
              <w:t>Підготовка прес-матеріалів для висвітлення проєкту у ЗМІ. Розсилка релізу у всеукраїнські та регіональні ЗМІ з інформацією та меседжами кампанії. Медіаактивності (ефір на ТБ/радіоефір/колонка/стаття). Мінімум 10 репостів прес-релізів. 2 медіа-активності</w:t>
            </w:r>
          </w:p>
          <w:p w14:paraId="29847A31" w14:textId="77777777" w:rsidR="004F3839" w:rsidRPr="00E06793" w:rsidRDefault="004F3839" w:rsidP="00D5006F">
            <w:pPr>
              <w:pStyle w:val="TableParagraph"/>
              <w:spacing w:line="246" w:lineRule="auto"/>
              <w:ind w:left="27" w:right="102"/>
              <w:rPr>
                <w:color w:val="000000"/>
                <w:lang w:val="uk-UA" w:eastAsia="uk-UA"/>
              </w:rPr>
            </w:pPr>
            <w:r w:rsidRPr="00E06793">
              <w:rPr>
                <w:color w:val="000000"/>
                <w:lang w:val="uk-UA" w:eastAsia="uk-UA"/>
              </w:rPr>
              <w:t>&gt; 1  000 000 неунікальних охоплень.</w:t>
            </w:r>
          </w:p>
        </w:tc>
        <w:tc>
          <w:tcPr>
            <w:tcW w:w="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506EA9" w14:textId="77777777" w:rsidR="004F3839" w:rsidRPr="00E06793" w:rsidRDefault="004F3839" w:rsidP="00D5006F">
            <w:pPr>
              <w:rPr>
                <w:rFonts w:eastAsia="Times New Roman"/>
                <w:color w:val="000000"/>
                <w:lang w:val="uk-UA"/>
              </w:rPr>
            </w:pPr>
            <w:r w:rsidRPr="00E06793">
              <w:rPr>
                <w:rFonts w:eastAsia="Times New Roman"/>
                <w:color w:val="000000"/>
                <w:lang w:val="uk-UA"/>
              </w:rPr>
              <w:t>1 послуга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B22076" w14:textId="77777777" w:rsidR="004F3839" w:rsidRPr="00E06793" w:rsidRDefault="004F3839" w:rsidP="00D5006F">
            <w:pPr>
              <w:rPr>
                <w:rFonts w:eastAsia="Times New Roman"/>
                <w:lang w:val="uk-UA"/>
              </w:rPr>
            </w:pPr>
          </w:p>
        </w:tc>
        <w:tc>
          <w:tcPr>
            <w:tcW w:w="9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942B40" w14:textId="77777777" w:rsidR="004F3839" w:rsidRPr="00E06793" w:rsidRDefault="004F3839" w:rsidP="00D5006F">
            <w:pPr>
              <w:rPr>
                <w:rFonts w:eastAsia="Times New Roman"/>
                <w:lang w:val="uk-UA"/>
              </w:rPr>
            </w:pPr>
          </w:p>
        </w:tc>
      </w:tr>
    </w:tbl>
    <w:p w14:paraId="279B3445" w14:textId="77777777" w:rsidR="004F3839" w:rsidRPr="009959CC" w:rsidRDefault="004F3839" w:rsidP="004F3839">
      <w:pPr>
        <w:spacing w:after="240"/>
        <w:rPr>
          <w:rFonts w:eastAsia="Times New Roman"/>
          <w:sz w:val="18"/>
          <w:szCs w:val="18"/>
          <w:lang w:val="uk-UA"/>
        </w:rPr>
      </w:pPr>
      <w:r w:rsidRPr="00E06793">
        <w:rPr>
          <w:rFonts w:eastAsia="Times New Roman"/>
          <w:lang w:val="uk-UA"/>
        </w:rPr>
        <w:br/>
      </w:r>
      <w:r w:rsidRPr="00E06793">
        <w:rPr>
          <w:rFonts w:eastAsia="Times New Roman"/>
          <w:lang w:val="uk-UA"/>
        </w:rPr>
        <w:br/>
      </w:r>
      <w:r w:rsidRPr="00E06793">
        <w:rPr>
          <w:rFonts w:eastAsia="Times New Roman"/>
          <w:b/>
          <w:bCs/>
          <w:color w:val="000000"/>
          <w:lang w:val="uk-UA"/>
        </w:rPr>
        <w:t>*</w:t>
      </w:r>
      <w:r w:rsidRPr="009959CC">
        <w:rPr>
          <w:rFonts w:eastAsia="Times New Roman"/>
          <w:color w:val="000000"/>
          <w:sz w:val="18"/>
          <w:szCs w:val="18"/>
          <w:shd w:val="clear" w:color="auto" w:fill="FFFFFF"/>
          <w:lang w:val="uk-UA"/>
        </w:rPr>
        <w:t>Якщо платник ПДВ , то в колонці “Ціна”  за одиницю послуг зазначається , що ціна вказана з урахуванням ПДВ або додаються окремі колонки : ”Ціна без ПДВ” та “ ПДВ (20%)”. Якщо не платник ПДВ, то в колонці “ЦІна”  зазначається, що без ПДВ.</w:t>
      </w:r>
    </w:p>
    <w:p w14:paraId="08311608" w14:textId="77777777" w:rsidR="004F3839" w:rsidRPr="009959CC" w:rsidRDefault="004F3839" w:rsidP="004F3839">
      <w:pPr>
        <w:rPr>
          <w:rFonts w:eastAsia="Times New Roman"/>
          <w:sz w:val="18"/>
          <w:szCs w:val="18"/>
          <w:lang w:val="uk-UA"/>
        </w:rPr>
      </w:pPr>
      <w:r w:rsidRPr="009959CC">
        <w:rPr>
          <w:rFonts w:eastAsia="Times New Roman"/>
          <w:b/>
          <w:bCs/>
          <w:color w:val="000000"/>
          <w:sz w:val="18"/>
          <w:szCs w:val="18"/>
          <w:lang w:val="uk-UA"/>
        </w:rPr>
        <w:t>**</w:t>
      </w:r>
      <w:r w:rsidRPr="009959CC">
        <w:rPr>
          <w:rFonts w:eastAsia="Times New Roman"/>
          <w:color w:val="000000"/>
          <w:sz w:val="18"/>
          <w:szCs w:val="18"/>
          <w:shd w:val="clear" w:color="auto" w:fill="FFFFFF"/>
          <w:lang w:val="uk-UA"/>
        </w:rPr>
        <w:t>Якщо платник ПДВ, то в колонці “Загальна вартість” зазначається з ПДВ. Якщо не платник ПДВ, то  в колонці “Загальна вартість” зазначається, що  без ПДВ.</w:t>
      </w:r>
    </w:p>
    <w:p w14:paraId="5E26F803" w14:textId="77777777" w:rsidR="004F3839" w:rsidRPr="009959CC" w:rsidRDefault="004F3839" w:rsidP="004F3839">
      <w:pPr>
        <w:rPr>
          <w:sz w:val="18"/>
          <w:szCs w:val="18"/>
          <w:lang w:val="uk-UA"/>
        </w:rPr>
      </w:pPr>
    </w:p>
    <w:p w14:paraId="18057365" w14:textId="77777777" w:rsidR="004F3839" w:rsidRPr="00B33380" w:rsidRDefault="004F3839" w:rsidP="004F3839">
      <w:pPr>
        <w:spacing w:before="20" w:after="20"/>
        <w:jc w:val="both"/>
        <w:rPr>
          <w:lang w:val="uk-UA"/>
        </w:rPr>
      </w:pPr>
      <w:r>
        <w:rPr>
          <w:lang w:val="uk-UA"/>
        </w:rPr>
        <w:t>1. Наявність у виконавця</w:t>
      </w:r>
      <w:r w:rsidRPr="00B33380">
        <w:rPr>
          <w:lang w:val="uk-UA"/>
        </w:rPr>
        <w:t xml:space="preserve"> всіх дозвільних документів, необхідних для виконання послуг згідно з технічним завданням вище, передбачених законами України.</w:t>
      </w:r>
    </w:p>
    <w:p w14:paraId="2428972D" w14:textId="46E8CA14" w:rsidR="004F3839" w:rsidRDefault="004F3839" w:rsidP="004F3839">
      <w:pPr>
        <w:rPr>
          <w:lang w:val="uk-UA"/>
        </w:rPr>
      </w:pPr>
      <w:r>
        <w:rPr>
          <w:lang w:val="uk-UA"/>
        </w:rPr>
        <w:t xml:space="preserve">2. Наявність у виконавця </w:t>
      </w:r>
      <w:r w:rsidRPr="009959CC">
        <w:rPr>
          <w:lang w:val="uk-UA"/>
        </w:rPr>
        <w:t xml:space="preserve">власних медіа майданчиків. </w:t>
      </w:r>
    </w:p>
    <w:p w14:paraId="443C56A4" w14:textId="77777777" w:rsidR="004F3839" w:rsidRDefault="004F3839" w:rsidP="004F3839">
      <w:pPr>
        <w:rPr>
          <w:lang w:val="uk-UA"/>
        </w:rPr>
      </w:pPr>
      <w:r>
        <w:rPr>
          <w:lang w:val="uk-UA"/>
        </w:rPr>
        <w:t>3. Всі зазначені елементи Кампанії повинні бути попередньо погоджені</w:t>
      </w:r>
      <w:r w:rsidRPr="009959CC">
        <w:rPr>
          <w:lang w:val="uk-UA"/>
        </w:rPr>
        <w:t xml:space="preserve"> із Замовником.</w:t>
      </w:r>
    </w:p>
    <w:p w14:paraId="59D49B62" w14:textId="77777777" w:rsidR="004F3839" w:rsidRDefault="004F3839" w:rsidP="004F3839">
      <w:pPr>
        <w:rPr>
          <w:lang w:val="uk-UA"/>
        </w:rPr>
      </w:pPr>
    </w:p>
    <w:p w14:paraId="4C59D538" w14:textId="77777777" w:rsidR="004F3839" w:rsidRPr="003A3ED9" w:rsidRDefault="004F3839" w:rsidP="004F3839">
      <w:pPr>
        <w:spacing w:before="20" w:after="20"/>
        <w:jc w:val="both"/>
        <w:rPr>
          <w:b/>
          <w:i/>
          <w:lang w:val="uk-UA"/>
        </w:rPr>
      </w:pPr>
      <w:r w:rsidRPr="003A3ED9">
        <w:rPr>
          <w:b/>
          <w:i/>
          <w:lang w:val="uk-UA"/>
        </w:rPr>
        <w:t>Примітки: Довідка щодо загальних вимог у довільній формі з інформацією по кожному з вказаних пунктів.</w:t>
      </w:r>
    </w:p>
    <w:p w14:paraId="10BDCAD5" w14:textId="77777777" w:rsidR="004F3839" w:rsidRPr="004F3839" w:rsidRDefault="004F3839" w:rsidP="001F3B37">
      <w:pPr>
        <w:ind w:left="-426" w:firstLine="426"/>
        <w:rPr>
          <w:rFonts w:eastAsia="Times New Roman"/>
          <w:b/>
          <w:snapToGrid w:val="0"/>
          <w:color w:val="000000"/>
          <w:szCs w:val="20"/>
          <w:lang w:val="uk-UA"/>
        </w:rPr>
      </w:pPr>
    </w:p>
    <w:p w14:paraId="53B0A49A" w14:textId="092FFB06" w:rsidR="001F3B37" w:rsidRPr="00CD4071" w:rsidRDefault="001F3B37" w:rsidP="001F3B37">
      <w:pPr>
        <w:ind w:left="-426" w:firstLine="426"/>
        <w:rPr>
          <w:rFonts w:eastAsia="Times New Roman"/>
          <w:b/>
          <w:snapToGrid w:val="0"/>
          <w:color w:val="000000"/>
          <w:szCs w:val="20"/>
        </w:rPr>
      </w:pPr>
      <w:r w:rsidRPr="00CD4071">
        <w:rPr>
          <w:rFonts w:eastAsia="Times New Roman"/>
          <w:b/>
          <w:snapToGrid w:val="0"/>
          <w:color w:val="000000"/>
          <w:szCs w:val="20"/>
        </w:rPr>
        <w:t>Загальні вимоги до учасників та предмету закупівлі:</w:t>
      </w:r>
    </w:p>
    <w:p w14:paraId="3FDC8F7A" w14:textId="21EF8069"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1. Ціна включає у себе всі витрати на </w:t>
      </w:r>
      <w:r w:rsidR="007C1951">
        <w:rPr>
          <w:rFonts w:eastAsia="Times New Roman"/>
          <w:lang w:val="uk-UA"/>
        </w:rPr>
        <w:t>надання послуг, зокрема</w:t>
      </w:r>
      <w:r w:rsidRPr="001B08AB">
        <w:rPr>
          <w:rFonts w:eastAsia="Times New Roman"/>
          <w:lang w:val="uk-UA"/>
        </w:rPr>
        <w:t>, сплату податків і зборів тощо.</w:t>
      </w:r>
    </w:p>
    <w:p w14:paraId="0B79141D" w14:textId="72FBC27D"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2. 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w:t>
      </w:r>
      <w:r w:rsidRPr="001B08AB">
        <w:rPr>
          <w:rFonts w:eastAsia="Times New Roman"/>
          <w:lang w:val="uk-UA"/>
        </w:rPr>
        <w:lastRenderedPageBreak/>
        <w:t xml:space="preserve">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32DD1881"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0F0E0A74" w14:textId="61619B18" w:rsidR="00667D2B" w:rsidRPr="001B08AB" w:rsidRDefault="00500F42" w:rsidP="00667D2B">
      <w:pPr>
        <w:shd w:val="clear" w:color="auto" w:fill="FFFFFF" w:themeFill="background1"/>
        <w:jc w:val="both"/>
        <w:rPr>
          <w:rFonts w:eastAsia="Times New Roman"/>
          <w:lang w:val="uk-UA" w:eastAsia="uk-UA"/>
        </w:rPr>
      </w:pPr>
      <w:r>
        <w:rPr>
          <w:rFonts w:eastAsia="Times New Roman"/>
          <w:lang w:val="uk-UA" w:eastAsia="uk-UA"/>
        </w:rPr>
        <w:t>а</w:t>
      </w:r>
      <w:r w:rsidR="00667D2B" w:rsidRPr="001B08AB">
        <w:rPr>
          <w:rFonts w:eastAsia="Times New Roman"/>
          <w:lang w:val="uk-UA" w:eastAsia="uk-UA"/>
        </w:rPr>
        <w:t>бо</w:t>
      </w:r>
      <w:r>
        <w:rPr>
          <w:rFonts w:eastAsia="Times New Roman"/>
          <w:lang w:val="uk-UA" w:eastAsia="uk-UA"/>
        </w:rPr>
        <w:t xml:space="preserve"> </w:t>
      </w:r>
      <w:r w:rsidR="00667D2B"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46FE911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3.7.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в паперовому вигляді у робочий час за адресою місцезнаходження Замовника: м. Київ, вул. Хрещатик, 22 каб.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 xml:space="preserve">наприклад, «м.київ» замість «м. Київ»; «незастосоується»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r w:rsidR="00EC5C04" w:rsidRPr="001B08AB">
        <w:rPr>
          <w:rFonts w:eastAsia="Times New Roman"/>
          <w:i/>
          <w:sz w:val="22"/>
          <w:szCs w:val="22"/>
          <w:lang w:val="uk-UA"/>
        </w:rPr>
        <w:t>нумер-ація</w:t>
      </w:r>
      <w:r w:rsidR="00A70369" w:rsidRPr="001B08AB">
        <w:rPr>
          <w:rFonts w:eastAsia="Times New Roman"/>
          <w:i/>
          <w:sz w:val="22"/>
          <w:szCs w:val="22"/>
          <w:lang w:val="uk-UA"/>
        </w:rPr>
        <w:t>» замість «</w:t>
      </w:r>
      <w:r w:rsidR="00EC5C04" w:rsidRPr="001B08AB">
        <w:rPr>
          <w:rFonts w:eastAsia="Times New Roman"/>
          <w:i/>
          <w:sz w:val="22"/>
          <w:szCs w:val="22"/>
          <w:lang w:val="uk-UA"/>
        </w:rPr>
        <w:t>нуме-рація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27CBCE5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9" w:name="_Hlk125046541"/>
      <w:r w:rsidRPr="001B08AB">
        <w:rPr>
          <w:rFonts w:eastAsia="Times New Roman"/>
          <w:sz w:val="22"/>
          <w:szCs w:val="22"/>
          <w:lang w:val="uk-UA"/>
        </w:rPr>
        <w:t>немає пропуску між словами</w:t>
      </w:r>
      <w:bookmarkEnd w:id="9"/>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r w:rsidR="004F77DA" w:rsidRPr="001B08AB">
        <w:rPr>
          <w:rFonts w:eastAsia="Times New Roman"/>
          <w:i/>
          <w:sz w:val="22"/>
          <w:szCs w:val="22"/>
          <w:lang w:val="uk-UA"/>
        </w:rPr>
        <w:t>Ченрігівська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 xml:space="preserve">«01.01.223р.» замість «01.01.2023р.»; </w:t>
      </w:r>
      <w:r w:rsidR="00A70369" w:rsidRPr="001B08AB">
        <w:rPr>
          <w:rFonts w:eastAsia="Times New Roman"/>
          <w:i/>
          <w:sz w:val="22"/>
          <w:szCs w:val="22"/>
          <w:lang w:val="uk-UA"/>
        </w:rPr>
        <w:t>«</w:t>
      </w:r>
      <w:r w:rsidR="004F77DA" w:rsidRPr="001B08AB">
        <w:rPr>
          <w:rFonts w:eastAsia="Times New Roman"/>
          <w:i/>
          <w:sz w:val="22"/>
          <w:szCs w:val="22"/>
          <w:lang w:val="uk-UA"/>
        </w:rPr>
        <w:t>немаєпропускуміжсловами</w:t>
      </w:r>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1D1B70E6"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EC5C04" w:rsidRPr="001B08AB">
        <w:rPr>
          <w:rFonts w:eastAsia="Times New Roman"/>
          <w:i/>
          <w:sz w:val="22"/>
          <w:szCs w:val="22"/>
          <w:lang w:val="uk-UA"/>
        </w:rPr>
        <w:t>2</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«pdf»,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37"/>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3BC5" w14:textId="77777777" w:rsidR="00335E5D" w:rsidRDefault="00335E5D">
      <w:r>
        <w:separator/>
      </w:r>
    </w:p>
  </w:endnote>
  <w:endnote w:type="continuationSeparator" w:id="0">
    <w:p w14:paraId="32A0D07C" w14:textId="77777777" w:rsidR="00335E5D" w:rsidRDefault="0033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B472A8" w:rsidRDefault="00B472A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B472A8" w:rsidRDefault="00B472A8">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B472A8" w:rsidRDefault="00B472A8">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B472A8" w:rsidRPr="00602DCB" w:rsidRDefault="00B472A8"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79C79" w14:textId="77777777" w:rsidR="00335E5D" w:rsidRDefault="00335E5D">
      <w:r>
        <w:separator/>
      </w:r>
    </w:p>
  </w:footnote>
  <w:footnote w:type="continuationSeparator" w:id="0">
    <w:p w14:paraId="3FDEAA50" w14:textId="77777777" w:rsidR="00335E5D" w:rsidRDefault="00335E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B472A8" w:rsidRDefault="00B472A8">
    <w:pPr>
      <w:pStyle w:val="a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B472A8" w:rsidRDefault="00B472A8">
    <w:pPr>
      <w:pStyle w:val="af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B472A8" w:rsidRDefault="00B472A8">
    <w:pPr>
      <w:pStyle w:val="aff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B472A8" w:rsidRDefault="00B472A8">
    <w:pPr>
      <w:pStyle w:val="aff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B472A8" w:rsidRDefault="00B472A8">
    <w:pPr>
      <w:pStyle w:val="aff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B472A8" w:rsidRDefault="00B472A8">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upperRoman"/>
      <w:lvlText w:val="%1."/>
      <w:lvlJc w:val="right"/>
      <w:pPr>
        <w:tabs>
          <w:tab w:val="num" w:pos="360"/>
        </w:tabs>
        <w:ind w:left="720" w:hanging="360"/>
      </w:pPr>
      <w:rPr>
        <w:rFonts w:cs="Times New Roman"/>
        <w:u w:val="none"/>
      </w:rPr>
    </w:lvl>
    <w:lvl w:ilvl="1">
      <w:start w:val="1"/>
      <w:numFmt w:val="upperLetter"/>
      <w:lvlText w:val="%2."/>
      <w:lvlJc w:val="left"/>
      <w:pPr>
        <w:tabs>
          <w:tab w:val="num" w:pos="1080"/>
        </w:tabs>
        <w:ind w:left="1440" w:hanging="360"/>
      </w:pPr>
      <w:rPr>
        <w:rFonts w:cs="Times New Roman"/>
        <w:u w:val="none"/>
      </w:rPr>
    </w:lvl>
    <w:lvl w:ilvl="2">
      <w:start w:val="1"/>
      <w:numFmt w:val="decimal"/>
      <w:lvlText w:val="%3."/>
      <w:lvlJc w:val="left"/>
      <w:pPr>
        <w:tabs>
          <w:tab w:val="num" w:pos="1800"/>
        </w:tabs>
        <w:ind w:left="2160" w:hanging="180"/>
      </w:pPr>
      <w:rPr>
        <w:rFonts w:cs="Times New Roman"/>
        <w:u w:val="none"/>
      </w:rPr>
    </w:lvl>
    <w:lvl w:ilvl="3">
      <w:start w:val="1"/>
      <w:numFmt w:val="lowerLetter"/>
      <w:lvlText w:val="%4)"/>
      <w:lvlJc w:val="left"/>
      <w:pPr>
        <w:tabs>
          <w:tab w:val="num" w:pos="2520"/>
        </w:tabs>
        <w:ind w:left="2880" w:hanging="360"/>
      </w:pPr>
      <w:rPr>
        <w:rFonts w:cs="Times New Roman"/>
        <w:u w:val="none"/>
      </w:rPr>
    </w:lvl>
    <w:lvl w:ilvl="4">
      <w:start w:val="1"/>
      <w:numFmt w:val="decimal"/>
      <w:lvlText w:val="(%5)"/>
      <w:lvlJc w:val="left"/>
      <w:pPr>
        <w:tabs>
          <w:tab w:val="num" w:pos="3240"/>
        </w:tabs>
        <w:ind w:left="3600" w:hanging="360"/>
      </w:pPr>
      <w:rPr>
        <w:rFonts w:cs="Times New Roman"/>
        <w:u w:val="none"/>
      </w:rPr>
    </w:lvl>
    <w:lvl w:ilvl="5">
      <w:start w:val="1"/>
      <w:numFmt w:val="lowerLetter"/>
      <w:lvlText w:val="(%6)"/>
      <w:lvlJc w:val="left"/>
      <w:pPr>
        <w:tabs>
          <w:tab w:val="num" w:pos="3960"/>
        </w:tabs>
        <w:ind w:left="4320" w:hanging="180"/>
      </w:pPr>
      <w:rPr>
        <w:rFonts w:cs="Times New Roman"/>
        <w:u w:val="none"/>
      </w:rPr>
    </w:lvl>
    <w:lvl w:ilvl="6">
      <w:start w:val="1"/>
      <w:numFmt w:val="lowerRoman"/>
      <w:lvlText w:val="(%7)"/>
      <w:lvlJc w:val="righ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8"/>
    <w:multiLevelType w:val="multilevel"/>
    <w:tmpl w:val="F9027AF4"/>
    <w:lvl w:ilvl="0">
      <w:start w:val="1"/>
      <w:numFmt w:val="decimal"/>
      <w:lvlText w:val="%1."/>
      <w:lvlJc w:val="left"/>
      <w:pPr>
        <w:tabs>
          <w:tab w:val="num" w:pos="0"/>
        </w:tabs>
        <w:ind w:left="465" w:hanging="105"/>
      </w:pPr>
      <w:rPr>
        <w:rFonts w:cs="Times New Roman"/>
      </w:rPr>
    </w:lvl>
    <w:lvl w:ilvl="1">
      <w:start w:val="1"/>
      <w:numFmt w:val="decimal"/>
      <w:lvlText w:val="%1.%2."/>
      <w:lvlJc w:val="left"/>
      <w:pPr>
        <w:tabs>
          <w:tab w:val="num" w:pos="0"/>
        </w:tabs>
        <w:ind w:left="465" w:firstLine="615"/>
      </w:pPr>
      <w:rPr>
        <w:rFonts w:cs="Times New Roman"/>
      </w:rPr>
    </w:lvl>
    <w:lvl w:ilvl="2">
      <w:start w:val="1"/>
      <w:numFmt w:val="decimal"/>
      <w:lvlText w:val="%1.%2.%3."/>
      <w:lvlJc w:val="left"/>
      <w:pPr>
        <w:tabs>
          <w:tab w:val="num" w:pos="0"/>
        </w:tabs>
        <w:ind w:left="720" w:firstLine="1260"/>
      </w:pPr>
      <w:rPr>
        <w:rFonts w:cs="Times New Roman"/>
      </w:rPr>
    </w:lvl>
    <w:lvl w:ilvl="3">
      <w:start w:val="1"/>
      <w:numFmt w:val="decimal"/>
      <w:lvlText w:val="%1.%2.%3.%4."/>
      <w:lvlJc w:val="left"/>
      <w:pPr>
        <w:tabs>
          <w:tab w:val="num" w:pos="0"/>
        </w:tabs>
        <w:ind w:left="720" w:firstLine="1800"/>
      </w:pPr>
      <w:rPr>
        <w:rFonts w:cs="Times New Roman"/>
      </w:rPr>
    </w:lvl>
    <w:lvl w:ilvl="4">
      <w:numFmt w:val="none"/>
      <w:lvlText w:val=""/>
      <w:lvlJc w:val="left"/>
      <w:pPr>
        <w:tabs>
          <w:tab w:val="num" w:pos="360"/>
        </w:tabs>
      </w:pPr>
      <w:rPr>
        <w:rFonts w:cs="Times New Roman"/>
      </w:rPr>
    </w:lvl>
    <w:lvl w:ilvl="5">
      <w:start w:val="1"/>
      <w:numFmt w:val="decimal"/>
      <w:lvlText w:val="%1.%2.%3.%4.%5.%6."/>
      <w:lvlJc w:val="left"/>
      <w:pPr>
        <w:tabs>
          <w:tab w:val="num" w:pos="0"/>
        </w:tabs>
        <w:ind w:left="1080" w:firstLine="3060"/>
      </w:pPr>
      <w:rPr>
        <w:rFonts w:cs="Times New Roman"/>
      </w:rPr>
    </w:lvl>
    <w:lvl w:ilvl="6">
      <w:start w:val="1"/>
      <w:numFmt w:val="decimal"/>
      <w:lvlText w:val="%1.%2.%3.%4.%5.%6.%7."/>
      <w:lvlJc w:val="left"/>
      <w:pPr>
        <w:tabs>
          <w:tab w:val="num" w:pos="0"/>
        </w:tabs>
        <w:ind w:left="1440" w:firstLine="3240"/>
      </w:pPr>
      <w:rPr>
        <w:rFonts w:cs="Times New Roman"/>
      </w:rPr>
    </w:lvl>
    <w:lvl w:ilvl="7">
      <w:start w:val="1"/>
      <w:numFmt w:val="decimal"/>
      <w:lvlText w:val="%1.%2.%3.%4.%5.%6.%7.%8."/>
      <w:lvlJc w:val="left"/>
      <w:pPr>
        <w:tabs>
          <w:tab w:val="num" w:pos="0"/>
        </w:tabs>
        <w:ind w:left="1440" w:firstLine="3960"/>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3"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4"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8"/>
  </w:num>
  <w:num w:numId="3">
    <w:abstractNumId w:val="12"/>
  </w:num>
  <w:num w:numId="4">
    <w:abstractNumId w:val="14"/>
  </w:num>
  <w:num w:numId="5">
    <w:abstractNumId w:val="10"/>
  </w:num>
  <w:num w:numId="6">
    <w:abstractNumId w:val="16"/>
  </w:num>
  <w:num w:numId="7">
    <w:abstractNumId w:val="9"/>
  </w:num>
  <w:num w:numId="8">
    <w:abstractNumId w:val="2"/>
  </w:num>
  <w:num w:numId="9">
    <w:abstractNumId w:val="3"/>
  </w:num>
  <w:num w:numId="10">
    <w:abstractNumId w:val="17"/>
  </w:num>
  <w:num w:numId="11">
    <w:abstractNumId w:val="18"/>
  </w:num>
  <w:num w:numId="12">
    <w:abstractNumId w:val="6"/>
  </w:num>
  <w:num w:numId="13">
    <w:abstractNumId w:val="5"/>
  </w:num>
  <w:num w:numId="14">
    <w:abstractNumId w:val="7"/>
  </w:num>
  <w:num w:numId="15">
    <w:abstractNumId w:val="4"/>
  </w:num>
  <w:num w:numId="16">
    <w:abstractNumId w:val="15"/>
  </w:num>
  <w:num w:numId="17">
    <w:abstractNumId w:val="11"/>
  </w:num>
  <w:num w:numId="18">
    <w:abstractNumId w:val="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5EE9"/>
    <w:rsid w:val="000074E2"/>
    <w:rsid w:val="00007FFE"/>
    <w:rsid w:val="000116B4"/>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697"/>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75BE2"/>
    <w:rsid w:val="00080967"/>
    <w:rsid w:val="00080BC9"/>
    <w:rsid w:val="00082756"/>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5AC"/>
    <w:rsid w:val="000B2AE7"/>
    <w:rsid w:val="000B42FB"/>
    <w:rsid w:val="000B5BF1"/>
    <w:rsid w:val="000C1579"/>
    <w:rsid w:val="000C2979"/>
    <w:rsid w:val="000C3923"/>
    <w:rsid w:val="000C6C91"/>
    <w:rsid w:val="000D160D"/>
    <w:rsid w:val="000D203A"/>
    <w:rsid w:val="000D26F5"/>
    <w:rsid w:val="000D778A"/>
    <w:rsid w:val="000E0450"/>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2AC"/>
    <w:rsid w:val="001C7553"/>
    <w:rsid w:val="001D1FBB"/>
    <w:rsid w:val="001E147A"/>
    <w:rsid w:val="001E2AE8"/>
    <w:rsid w:val="001E33DF"/>
    <w:rsid w:val="001E3EBF"/>
    <w:rsid w:val="001E47CF"/>
    <w:rsid w:val="001E4FF3"/>
    <w:rsid w:val="001E6A14"/>
    <w:rsid w:val="001E6D7D"/>
    <w:rsid w:val="001E7BE3"/>
    <w:rsid w:val="001F3182"/>
    <w:rsid w:val="001F3B37"/>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220"/>
    <w:rsid w:val="00213439"/>
    <w:rsid w:val="00213CC8"/>
    <w:rsid w:val="00214273"/>
    <w:rsid w:val="00216F16"/>
    <w:rsid w:val="002173ED"/>
    <w:rsid w:val="002268AF"/>
    <w:rsid w:val="00227790"/>
    <w:rsid w:val="0023151A"/>
    <w:rsid w:val="00232644"/>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1DC1"/>
    <w:rsid w:val="00283127"/>
    <w:rsid w:val="00284954"/>
    <w:rsid w:val="0028622D"/>
    <w:rsid w:val="00290797"/>
    <w:rsid w:val="00291AD5"/>
    <w:rsid w:val="002934ED"/>
    <w:rsid w:val="00293A06"/>
    <w:rsid w:val="00294F1B"/>
    <w:rsid w:val="00295AC3"/>
    <w:rsid w:val="002973E7"/>
    <w:rsid w:val="002A0557"/>
    <w:rsid w:val="002A0FCB"/>
    <w:rsid w:val="002A2D2A"/>
    <w:rsid w:val="002A3124"/>
    <w:rsid w:val="002A3855"/>
    <w:rsid w:val="002A73FC"/>
    <w:rsid w:val="002B1525"/>
    <w:rsid w:val="002B2033"/>
    <w:rsid w:val="002B4A50"/>
    <w:rsid w:val="002B54C0"/>
    <w:rsid w:val="002B5A12"/>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6083"/>
    <w:rsid w:val="002C77FB"/>
    <w:rsid w:val="002C7B40"/>
    <w:rsid w:val="002D1464"/>
    <w:rsid w:val="002D368C"/>
    <w:rsid w:val="002D3DE7"/>
    <w:rsid w:val="002D48BC"/>
    <w:rsid w:val="002D6566"/>
    <w:rsid w:val="002E2EF1"/>
    <w:rsid w:val="002E31D8"/>
    <w:rsid w:val="002E3955"/>
    <w:rsid w:val="002E5E3F"/>
    <w:rsid w:val="002E6891"/>
    <w:rsid w:val="002E7D95"/>
    <w:rsid w:val="002F18DC"/>
    <w:rsid w:val="002F3FDD"/>
    <w:rsid w:val="002F626E"/>
    <w:rsid w:val="002F659F"/>
    <w:rsid w:val="002F750E"/>
    <w:rsid w:val="002F7872"/>
    <w:rsid w:val="002F78A9"/>
    <w:rsid w:val="00302D69"/>
    <w:rsid w:val="00305760"/>
    <w:rsid w:val="0031198C"/>
    <w:rsid w:val="003119D2"/>
    <w:rsid w:val="003131FF"/>
    <w:rsid w:val="003141D5"/>
    <w:rsid w:val="003142D4"/>
    <w:rsid w:val="003148EC"/>
    <w:rsid w:val="003161F0"/>
    <w:rsid w:val="00316550"/>
    <w:rsid w:val="00316927"/>
    <w:rsid w:val="00321AAA"/>
    <w:rsid w:val="00323AEF"/>
    <w:rsid w:val="00324218"/>
    <w:rsid w:val="003261E2"/>
    <w:rsid w:val="00326C37"/>
    <w:rsid w:val="00326E6A"/>
    <w:rsid w:val="00332683"/>
    <w:rsid w:val="00333EFC"/>
    <w:rsid w:val="00335E5D"/>
    <w:rsid w:val="00342216"/>
    <w:rsid w:val="003427BA"/>
    <w:rsid w:val="00344F21"/>
    <w:rsid w:val="00351D56"/>
    <w:rsid w:val="00352283"/>
    <w:rsid w:val="00352668"/>
    <w:rsid w:val="0035337F"/>
    <w:rsid w:val="00353B0F"/>
    <w:rsid w:val="00354401"/>
    <w:rsid w:val="0035596A"/>
    <w:rsid w:val="00357D44"/>
    <w:rsid w:val="00361220"/>
    <w:rsid w:val="00364372"/>
    <w:rsid w:val="003643A2"/>
    <w:rsid w:val="00366F22"/>
    <w:rsid w:val="00367B00"/>
    <w:rsid w:val="0037078C"/>
    <w:rsid w:val="00370FA9"/>
    <w:rsid w:val="003723F7"/>
    <w:rsid w:val="00372414"/>
    <w:rsid w:val="0037268C"/>
    <w:rsid w:val="00372886"/>
    <w:rsid w:val="00372DF6"/>
    <w:rsid w:val="00380E10"/>
    <w:rsid w:val="00381926"/>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A20"/>
    <w:rsid w:val="003B0E88"/>
    <w:rsid w:val="003B167E"/>
    <w:rsid w:val="003C4CD0"/>
    <w:rsid w:val="003C5A17"/>
    <w:rsid w:val="003C7330"/>
    <w:rsid w:val="003C7FA2"/>
    <w:rsid w:val="003D1326"/>
    <w:rsid w:val="003D2804"/>
    <w:rsid w:val="003D5148"/>
    <w:rsid w:val="003D6105"/>
    <w:rsid w:val="003D627E"/>
    <w:rsid w:val="003D6CFA"/>
    <w:rsid w:val="003E0EBE"/>
    <w:rsid w:val="003E50E1"/>
    <w:rsid w:val="003E6751"/>
    <w:rsid w:val="003E782C"/>
    <w:rsid w:val="003F21AA"/>
    <w:rsid w:val="003F4C6E"/>
    <w:rsid w:val="003F75F4"/>
    <w:rsid w:val="003F7F1A"/>
    <w:rsid w:val="00401734"/>
    <w:rsid w:val="00403931"/>
    <w:rsid w:val="0040409E"/>
    <w:rsid w:val="0040579C"/>
    <w:rsid w:val="00406221"/>
    <w:rsid w:val="0040678C"/>
    <w:rsid w:val="004071C1"/>
    <w:rsid w:val="004071C5"/>
    <w:rsid w:val="00411BEE"/>
    <w:rsid w:val="00412F11"/>
    <w:rsid w:val="00413E91"/>
    <w:rsid w:val="0041435F"/>
    <w:rsid w:val="004155EF"/>
    <w:rsid w:val="00415C1D"/>
    <w:rsid w:val="004200B3"/>
    <w:rsid w:val="00420535"/>
    <w:rsid w:val="0042145E"/>
    <w:rsid w:val="00421BD6"/>
    <w:rsid w:val="004223F4"/>
    <w:rsid w:val="00422585"/>
    <w:rsid w:val="0042413A"/>
    <w:rsid w:val="004258C4"/>
    <w:rsid w:val="00426D7A"/>
    <w:rsid w:val="0043342C"/>
    <w:rsid w:val="00441FC9"/>
    <w:rsid w:val="00442071"/>
    <w:rsid w:val="00442972"/>
    <w:rsid w:val="00446A20"/>
    <w:rsid w:val="00447BD7"/>
    <w:rsid w:val="00447F32"/>
    <w:rsid w:val="0045016D"/>
    <w:rsid w:val="004544BE"/>
    <w:rsid w:val="00455EB1"/>
    <w:rsid w:val="00456361"/>
    <w:rsid w:val="00460073"/>
    <w:rsid w:val="00461660"/>
    <w:rsid w:val="00462F9B"/>
    <w:rsid w:val="004630F9"/>
    <w:rsid w:val="00464CDE"/>
    <w:rsid w:val="00465148"/>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7CE"/>
    <w:rsid w:val="004B7FFA"/>
    <w:rsid w:val="004C013F"/>
    <w:rsid w:val="004C0BA5"/>
    <w:rsid w:val="004C0BC7"/>
    <w:rsid w:val="004C2BC1"/>
    <w:rsid w:val="004C32B0"/>
    <w:rsid w:val="004C7DEC"/>
    <w:rsid w:val="004D0648"/>
    <w:rsid w:val="004D0E2A"/>
    <w:rsid w:val="004D2ADB"/>
    <w:rsid w:val="004D4A72"/>
    <w:rsid w:val="004D4D93"/>
    <w:rsid w:val="004D5828"/>
    <w:rsid w:val="004D6F61"/>
    <w:rsid w:val="004E0FC7"/>
    <w:rsid w:val="004E19D9"/>
    <w:rsid w:val="004E1F0C"/>
    <w:rsid w:val="004E243A"/>
    <w:rsid w:val="004E4CEB"/>
    <w:rsid w:val="004E5CCA"/>
    <w:rsid w:val="004F1160"/>
    <w:rsid w:val="004F3839"/>
    <w:rsid w:val="004F40E7"/>
    <w:rsid w:val="004F68E9"/>
    <w:rsid w:val="004F711A"/>
    <w:rsid w:val="004F77DA"/>
    <w:rsid w:val="00500F42"/>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3D1E"/>
    <w:rsid w:val="0055525C"/>
    <w:rsid w:val="00555E27"/>
    <w:rsid w:val="005602C2"/>
    <w:rsid w:val="00560DAD"/>
    <w:rsid w:val="005620E2"/>
    <w:rsid w:val="0056639C"/>
    <w:rsid w:val="005715D8"/>
    <w:rsid w:val="005718F4"/>
    <w:rsid w:val="0057348B"/>
    <w:rsid w:val="00574E4D"/>
    <w:rsid w:val="005753EF"/>
    <w:rsid w:val="00581AB9"/>
    <w:rsid w:val="00582ABC"/>
    <w:rsid w:val="00582DD2"/>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045"/>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CE8"/>
    <w:rsid w:val="00682AD0"/>
    <w:rsid w:val="00683A67"/>
    <w:rsid w:val="00683E74"/>
    <w:rsid w:val="0068533A"/>
    <w:rsid w:val="00691A2B"/>
    <w:rsid w:val="006934C5"/>
    <w:rsid w:val="00695F91"/>
    <w:rsid w:val="006A0046"/>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4CF0"/>
    <w:rsid w:val="006F596A"/>
    <w:rsid w:val="006F5EF3"/>
    <w:rsid w:val="006F6608"/>
    <w:rsid w:val="00700405"/>
    <w:rsid w:val="007035F2"/>
    <w:rsid w:val="00705776"/>
    <w:rsid w:val="00705807"/>
    <w:rsid w:val="00705846"/>
    <w:rsid w:val="007061C5"/>
    <w:rsid w:val="00711D0E"/>
    <w:rsid w:val="00715821"/>
    <w:rsid w:val="00715C64"/>
    <w:rsid w:val="00715D01"/>
    <w:rsid w:val="00723363"/>
    <w:rsid w:val="00724CA2"/>
    <w:rsid w:val="00725AF7"/>
    <w:rsid w:val="00727A8D"/>
    <w:rsid w:val="00730A5C"/>
    <w:rsid w:val="007330C2"/>
    <w:rsid w:val="00736AF1"/>
    <w:rsid w:val="0073715E"/>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3802"/>
    <w:rsid w:val="00804453"/>
    <w:rsid w:val="00804559"/>
    <w:rsid w:val="00805B0B"/>
    <w:rsid w:val="00806D2A"/>
    <w:rsid w:val="0080767E"/>
    <w:rsid w:val="00807E40"/>
    <w:rsid w:val="008100F0"/>
    <w:rsid w:val="00813803"/>
    <w:rsid w:val="00814838"/>
    <w:rsid w:val="00814C44"/>
    <w:rsid w:val="00814FD6"/>
    <w:rsid w:val="008158C0"/>
    <w:rsid w:val="008172AD"/>
    <w:rsid w:val="008177F7"/>
    <w:rsid w:val="00817F7E"/>
    <w:rsid w:val="0082202E"/>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63FE"/>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3E05"/>
    <w:rsid w:val="00885FEA"/>
    <w:rsid w:val="00886273"/>
    <w:rsid w:val="0089066A"/>
    <w:rsid w:val="008915B9"/>
    <w:rsid w:val="00892DA7"/>
    <w:rsid w:val="00896260"/>
    <w:rsid w:val="00896DBB"/>
    <w:rsid w:val="008A0C22"/>
    <w:rsid w:val="008A0F8D"/>
    <w:rsid w:val="008A1E65"/>
    <w:rsid w:val="008A2AD4"/>
    <w:rsid w:val="008A4881"/>
    <w:rsid w:val="008A5623"/>
    <w:rsid w:val="008A60AF"/>
    <w:rsid w:val="008A7F1B"/>
    <w:rsid w:val="008A7FDC"/>
    <w:rsid w:val="008B0092"/>
    <w:rsid w:val="008B18CE"/>
    <w:rsid w:val="008B5C8F"/>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233C"/>
    <w:rsid w:val="008E318D"/>
    <w:rsid w:val="008E576E"/>
    <w:rsid w:val="008E752D"/>
    <w:rsid w:val="008F0416"/>
    <w:rsid w:val="008F10EB"/>
    <w:rsid w:val="008F1C5E"/>
    <w:rsid w:val="008F2952"/>
    <w:rsid w:val="008F4E5A"/>
    <w:rsid w:val="008F5A52"/>
    <w:rsid w:val="008F71B4"/>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45E63"/>
    <w:rsid w:val="009545C6"/>
    <w:rsid w:val="00955743"/>
    <w:rsid w:val="0095701A"/>
    <w:rsid w:val="0096231B"/>
    <w:rsid w:val="00965BE9"/>
    <w:rsid w:val="00966BE8"/>
    <w:rsid w:val="00971B85"/>
    <w:rsid w:val="00972888"/>
    <w:rsid w:val="00973858"/>
    <w:rsid w:val="00974A15"/>
    <w:rsid w:val="00975A8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6FED"/>
    <w:rsid w:val="00A273DA"/>
    <w:rsid w:val="00A30101"/>
    <w:rsid w:val="00A31505"/>
    <w:rsid w:val="00A320F1"/>
    <w:rsid w:val="00A32FF5"/>
    <w:rsid w:val="00A34283"/>
    <w:rsid w:val="00A361C7"/>
    <w:rsid w:val="00A36EA0"/>
    <w:rsid w:val="00A4089F"/>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0664"/>
    <w:rsid w:val="00AB094A"/>
    <w:rsid w:val="00AB248F"/>
    <w:rsid w:val="00AB2A5B"/>
    <w:rsid w:val="00AB6449"/>
    <w:rsid w:val="00AB72B4"/>
    <w:rsid w:val="00AB78A2"/>
    <w:rsid w:val="00AC19F0"/>
    <w:rsid w:val="00AC6CFB"/>
    <w:rsid w:val="00AC73BB"/>
    <w:rsid w:val="00AD0083"/>
    <w:rsid w:val="00AD199D"/>
    <w:rsid w:val="00AD48A6"/>
    <w:rsid w:val="00AD765E"/>
    <w:rsid w:val="00AE100A"/>
    <w:rsid w:val="00AE3284"/>
    <w:rsid w:val="00AE5441"/>
    <w:rsid w:val="00AF0EF7"/>
    <w:rsid w:val="00AF1C22"/>
    <w:rsid w:val="00AF1EDB"/>
    <w:rsid w:val="00AF2861"/>
    <w:rsid w:val="00AF2CF3"/>
    <w:rsid w:val="00AF34BD"/>
    <w:rsid w:val="00AF4F4C"/>
    <w:rsid w:val="00AF6FD9"/>
    <w:rsid w:val="00B00F16"/>
    <w:rsid w:val="00B01A40"/>
    <w:rsid w:val="00B03841"/>
    <w:rsid w:val="00B04988"/>
    <w:rsid w:val="00B04B8F"/>
    <w:rsid w:val="00B05003"/>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2A8"/>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30DD"/>
    <w:rsid w:val="00BA4FA1"/>
    <w:rsid w:val="00BA5031"/>
    <w:rsid w:val="00BA57FF"/>
    <w:rsid w:val="00BA67CC"/>
    <w:rsid w:val="00BA6EE8"/>
    <w:rsid w:val="00BA71F6"/>
    <w:rsid w:val="00BB12B7"/>
    <w:rsid w:val="00BB21B4"/>
    <w:rsid w:val="00BB3E6D"/>
    <w:rsid w:val="00BB669E"/>
    <w:rsid w:val="00BB66EE"/>
    <w:rsid w:val="00BC0990"/>
    <w:rsid w:val="00BC285C"/>
    <w:rsid w:val="00BC3D37"/>
    <w:rsid w:val="00BC6406"/>
    <w:rsid w:val="00BD0178"/>
    <w:rsid w:val="00BD0692"/>
    <w:rsid w:val="00BD5FE8"/>
    <w:rsid w:val="00BD70BB"/>
    <w:rsid w:val="00BE1C9B"/>
    <w:rsid w:val="00BE2965"/>
    <w:rsid w:val="00BE374A"/>
    <w:rsid w:val="00BF15D7"/>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66B8"/>
    <w:rsid w:val="00C26857"/>
    <w:rsid w:val="00C32715"/>
    <w:rsid w:val="00C328A8"/>
    <w:rsid w:val="00C32C85"/>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0DD9"/>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247A"/>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2FD3"/>
    <w:rsid w:val="00E256C0"/>
    <w:rsid w:val="00E274F4"/>
    <w:rsid w:val="00E27D54"/>
    <w:rsid w:val="00E31475"/>
    <w:rsid w:val="00E3191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90A92"/>
    <w:rsid w:val="00E90F50"/>
    <w:rsid w:val="00E91898"/>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C8"/>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ochak@ual.org.ua" TargetMode="External"/><Relationship Id="rId18" Type="http://schemas.openxmlformats.org/officeDocument/2006/relationships/hyperlink" Target="mailto:okrochak@ual.org.ua"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zakon.rada.gov.ua/laws/show/2155-19"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mailto:okrochak@ual.org.ua" TargetMode="External"/><Relationship Id="rId25" Type="http://schemas.openxmlformats.org/officeDocument/2006/relationships/hyperlink" Target="https://zakon.rada.gov.ua/laws/show/922-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krochak@ual.org.ua" TargetMode="External"/><Relationship Id="rId20" Type="http://schemas.openxmlformats.org/officeDocument/2006/relationships/hyperlink" Target="https://acskidd.gov.ua/sig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14-20" TargetMode="External"/><Relationship Id="rId24" Type="http://schemas.openxmlformats.org/officeDocument/2006/relationships/hyperlink" Target="https://zakon.rada.gov.ua/laws/show/922-19" TargetMode="Externa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krochak@ual.org.ua"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36" Type="http://schemas.openxmlformats.org/officeDocument/2006/relationships/hyperlink" Target="https://vytiah.mvs.gov.ua/app/checkStatus" TargetMode="External"/><Relationship Id="rId10" Type="http://schemas.openxmlformats.org/officeDocument/2006/relationships/endnotes" Target="endnotes.xml"/><Relationship Id="rId19" Type="http://schemas.openxmlformats.org/officeDocument/2006/relationships/hyperlink" Target="mailto:okrochak@ual.org.u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krochak@ual.org.ua"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vytiah.mvs.gov.ua/app/land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17A8"/>
    <w:rsid w:val="00261E89"/>
    <w:rsid w:val="00274A96"/>
    <w:rsid w:val="00274BED"/>
    <w:rsid w:val="00287B95"/>
    <w:rsid w:val="00294EE0"/>
    <w:rsid w:val="002D01B1"/>
    <w:rsid w:val="002D03F5"/>
    <w:rsid w:val="002D23AB"/>
    <w:rsid w:val="002D61C2"/>
    <w:rsid w:val="002E56F2"/>
    <w:rsid w:val="00300966"/>
    <w:rsid w:val="003069CD"/>
    <w:rsid w:val="0030737E"/>
    <w:rsid w:val="00320C67"/>
    <w:rsid w:val="0032119A"/>
    <w:rsid w:val="003544A1"/>
    <w:rsid w:val="00360725"/>
    <w:rsid w:val="003637CC"/>
    <w:rsid w:val="00371754"/>
    <w:rsid w:val="00395E1C"/>
    <w:rsid w:val="003B094B"/>
    <w:rsid w:val="003D0AF5"/>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B5DE3"/>
    <w:rsid w:val="004C2F21"/>
    <w:rsid w:val="00503E52"/>
    <w:rsid w:val="0051707A"/>
    <w:rsid w:val="0052335B"/>
    <w:rsid w:val="00526372"/>
    <w:rsid w:val="00532CAA"/>
    <w:rsid w:val="005659A0"/>
    <w:rsid w:val="005676AE"/>
    <w:rsid w:val="00580D16"/>
    <w:rsid w:val="00590B48"/>
    <w:rsid w:val="005A44FE"/>
    <w:rsid w:val="005A6541"/>
    <w:rsid w:val="005D2309"/>
    <w:rsid w:val="005D24DE"/>
    <w:rsid w:val="005E5693"/>
    <w:rsid w:val="005E7650"/>
    <w:rsid w:val="005F330F"/>
    <w:rsid w:val="006010E7"/>
    <w:rsid w:val="00611C5B"/>
    <w:rsid w:val="00614260"/>
    <w:rsid w:val="00614F1E"/>
    <w:rsid w:val="00623CFB"/>
    <w:rsid w:val="006260D8"/>
    <w:rsid w:val="0064450B"/>
    <w:rsid w:val="006609A3"/>
    <w:rsid w:val="006A4576"/>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263E7"/>
    <w:rsid w:val="008547E2"/>
    <w:rsid w:val="00874354"/>
    <w:rsid w:val="00877F69"/>
    <w:rsid w:val="00893C9D"/>
    <w:rsid w:val="008B3B80"/>
    <w:rsid w:val="008B78D2"/>
    <w:rsid w:val="008E3674"/>
    <w:rsid w:val="008E3D7F"/>
    <w:rsid w:val="008E703D"/>
    <w:rsid w:val="00905B9E"/>
    <w:rsid w:val="00913841"/>
    <w:rsid w:val="00935688"/>
    <w:rsid w:val="009418AD"/>
    <w:rsid w:val="00943829"/>
    <w:rsid w:val="00943956"/>
    <w:rsid w:val="00970982"/>
    <w:rsid w:val="00975222"/>
    <w:rsid w:val="009B4FA6"/>
    <w:rsid w:val="009D72EA"/>
    <w:rsid w:val="009E0528"/>
    <w:rsid w:val="009E0D77"/>
    <w:rsid w:val="00A027E1"/>
    <w:rsid w:val="00A60D94"/>
    <w:rsid w:val="00A71A05"/>
    <w:rsid w:val="00AB2ACC"/>
    <w:rsid w:val="00AC19C9"/>
    <w:rsid w:val="00AD412F"/>
    <w:rsid w:val="00AF628E"/>
    <w:rsid w:val="00B4700A"/>
    <w:rsid w:val="00B52966"/>
    <w:rsid w:val="00B73927"/>
    <w:rsid w:val="00B84EDD"/>
    <w:rsid w:val="00BA3A7F"/>
    <w:rsid w:val="00BE6FB9"/>
    <w:rsid w:val="00BF0B23"/>
    <w:rsid w:val="00BF189B"/>
    <w:rsid w:val="00C046F7"/>
    <w:rsid w:val="00C04BA9"/>
    <w:rsid w:val="00C4172D"/>
    <w:rsid w:val="00C72421"/>
    <w:rsid w:val="00C91348"/>
    <w:rsid w:val="00C9134E"/>
    <w:rsid w:val="00CA1C3D"/>
    <w:rsid w:val="00CA7F6F"/>
    <w:rsid w:val="00CC51E1"/>
    <w:rsid w:val="00CD32E5"/>
    <w:rsid w:val="00CD5018"/>
    <w:rsid w:val="00CE1E41"/>
    <w:rsid w:val="00CE7E02"/>
    <w:rsid w:val="00D251A1"/>
    <w:rsid w:val="00D3705A"/>
    <w:rsid w:val="00D64140"/>
    <w:rsid w:val="00D7334A"/>
    <w:rsid w:val="00D74307"/>
    <w:rsid w:val="00D91F0C"/>
    <w:rsid w:val="00D95828"/>
    <w:rsid w:val="00DB2219"/>
    <w:rsid w:val="00DB4A20"/>
    <w:rsid w:val="00DB5C36"/>
    <w:rsid w:val="00DB5FA9"/>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54D4B"/>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656A-BEDD-424C-AD12-E9830F4F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A1036-613A-4C3A-B952-8F641E0457C3}">
  <ds:schemaRefs>
    <ds:schemaRef ds:uri="http://schemas.microsoft.com/office/2006/metadata/properties"/>
    <ds:schemaRef ds:uri="http://schemas.microsoft.com/office/infopath/2007/PartnerControls"/>
    <ds:schemaRef ds:uri="256d7d40-12af-49f1-bb86-39b1cda52628"/>
  </ds:schemaRefs>
</ds:datastoreItem>
</file>

<file path=customXml/itemProps3.xml><?xml version="1.0" encoding="utf-8"?>
<ds:datastoreItem xmlns:ds="http://schemas.openxmlformats.org/officeDocument/2006/customXml" ds:itemID="{0E0409B6-85D8-4221-901E-B5C3AAE2ED53}">
  <ds:schemaRefs>
    <ds:schemaRef ds:uri="http://schemas.microsoft.com/sharepoint/v3/contenttype/forms"/>
  </ds:schemaRefs>
</ds:datastoreItem>
</file>

<file path=customXml/itemProps4.xml><?xml version="1.0" encoding="utf-8"?>
<ds:datastoreItem xmlns:ds="http://schemas.openxmlformats.org/officeDocument/2006/customXml" ds:itemID="{900B045A-ED5F-42BC-BF2C-6F792D77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65254</Words>
  <Characters>37195</Characters>
  <Application>Microsoft Office Word</Application>
  <DocSecurity>0</DocSecurity>
  <Lines>309</Lines>
  <Paragraphs>204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Krochak Oleh</cp:lastModifiedBy>
  <cp:revision>10</cp:revision>
  <cp:lastPrinted>2021-02-16T15:50:00Z</cp:lastPrinted>
  <dcterms:created xsi:type="dcterms:W3CDTF">2023-11-03T20:28:00Z</dcterms:created>
  <dcterms:modified xsi:type="dcterms:W3CDTF">2023-11-04T19:33:00Z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