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Центр первинної медико-санітарної допомоги №2 м.Вінниці»</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F963AF" w:rsidRDefault="005F415F" w:rsidP="006765A8">
      <w:pPr>
        <w:widowControl w:val="0"/>
        <w:ind w:left="4962"/>
        <w:jc w:val="both"/>
        <w:rPr>
          <w:rFonts w:eastAsia="Times New Roman"/>
          <w:b/>
          <w:bCs/>
          <w:lang w:bidi="uk-UA"/>
        </w:rPr>
      </w:pPr>
      <w:r w:rsidRPr="00F963AF">
        <w:rPr>
          <w:rFonts w:eastAsia="Times New Roman"/>
          <w:b/>
          <w:bCs/>
          <w:lang w:bidi="uk-UA"/>
        </w:rPr>
        <w:t>№</w:t>
      </w:r>
      <w:r w:rsidR="00F963AF" w:rsidRPr="00F963AF">
        <w:rPr>
          <w:rFonts w:eastAsia="Times New Roman"/>
          <w:b/>
          <w:bCs/>
          <w:lang w:bidi="uk-UA"/>
        </w:rPr>
        <w:t>39</w:t>
      </w:r>
      <w:r w:rsidR="00B1795F" w:rsidRPr="00F963AF">
        <w:rPr>
          <w:rFonts w:eastAsia="Times New Roman"/>
          <w:b/>
          <w:bCs/>
          <w:lang w:bidi="uk-UA"/>
        </w:rPr>
        <w:t xml:space="preserve"> </w:t>
      </w:r>
      <w:r w:rsidRPr="00F963AF">
        <w:rPr>
          <w:rFonts w:eastAsia="Times New Roman"/>
          <w:b/>
          <w:bCs/>
          <w:lang w:bidi="uk-UA"/>
        </w:rPr>
        <w:t xml:space="preserve"> від «</w:t>
      </w:r>
      <w:r w:rsidR="00F963AF" w:rsidRPr="00F963AF">
        <w:rPr>
          <w:rFonts w:eastAsia="Times New Roman"/>
          <w:b/>
          <w:bCs/>
          <w:lang w:bidi="uk-UA"/>
        </w:rPr>
        <w:t>13</w:t>
      </w:r>
      <w:r w:rsidR="00402719" w:rsidRPr="00F963AF">
        <w:rPr>
          <w:rFonts w:eastAsia="Times New Roman"/>
          <w:b/>
          <w:bCs/>
          <w:lang w:bidi="uk-UA"/>
        </w:rPr>
        <w:t>»</w:t>
      </w:r>
      <w:r w:rsidR="00F5183A" w:rsidRPr="00F963AF">
        <w:rPr>
          <w:rFonts w:eastAsia="Times New Roman"/>
          <w:b/>
          <w:bCs/>
          <w:lang w:bidi="uk-UA"/>
        </w:rPr>
        <w:t xml:space="preserve"> </w:t>
      </w:r>
      <w:r w:rsidR="00EB4F63" w:rsidRPr="00F963AF">
        <w:rPr>
          <w:rFonts w:eastAsia="Times New Roman"/>
          <w:b/>
          <w:bCs/>
          <w:lang w:bidi="uk-UA"/>
        </w:rPr>
        <w:t>лютого</w:t>
      </w:r>
      <w:r w:rsidR="00B1795F" w:rsidRPr="00F963AF">
        <w:rPr>
          <w:rFonts w:eastAsia="Times New Roman"/>
          <w:b/>
          <w:bCs/>
          <w:lang w:bidi="uk-UA"/>
        </w:rPr>
        <w:t xml:space="preserve"> </w:t>
      </w:r>
      <w:r w:rsidR="006765A8" w:rsidRPr="00F963AF">
        <w:rPr>
          <w:rFonts w:eastAsia="Times New Roman"/>
          <w:b/>
          <w:bCs/>
          <w:lang w:bidi="uk-UA"/>
        </w:rPr>
        <w:t xml:space="preserve"> </w:t>
      </w:r>
      <w:r w:rsidR="00EB4F63" w:rsidRPr="00F963AF">
        <w:rPr>
          <w:rFonts w:eastAsia="Times New Roman"/>
          <w:b/>
          <w:bCs/>
          <w:lang w:bidi="uk-UA"/>
        </w:rPr>
        <w:t>2024</w:t>
      </w:r>
      <w:r w:rsidR="006765A8" w:rsidRPr="00F963AF">
        <w:rPr>
          <w:rFonts w:eastAsia="Times New Roman"/>
          <w:b/>
          <w:bCs/>
          <w:lang w:bidi="uk-UA"/>
        </w:rPr>
        <w:t xml:space="preserve"> року</w:t>
      </w:r>
    </w:p>
    <w:p w:rsidR="00402719" w:rsidRPr="00F963AF" w:rsidRDefault="00D1302E" w:rsidP="00D1302E">
      <w:pPr>
        <w:widowControl w:val="0"/>
        <w:jc w:val="both"/>
        <w:rPr>
          <w:rFonts w:eastAsia="Times New Roman"/>
          <w:b/>
          <w:bCs/>
          <w:lang w:bidi="uk-UA"/>
        </w:rPr>
      </w:pPr>
      <w:r w:rsidRPr="00F963AF">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3F5A35" w:rsidRDefault="003F5A35" w:rsidP="00577978">
      <w:pPr>
        <w:widowControl w:val="0"/>
        <w:jc w:val="both"/>
        <w:rPr>
          <w:rFonts w:eastAsia="Times New Roman"/>
          <w:b/>
          <w:bCs/>
          <w:lang w:bidi="uk-UA"/>
        </w:rPr>
      </w:pPr>
    </w:p>
    <w:p w:rsidR="00F5183A"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3F5A35" w:rsidP="00577978">
      <w:pPr>
        <w:keepNext/>
        <w:keepLines/>
        <w:widowControl w:val="0"/>
        <w:spacing w:after="100" w:afterAutospacing="1"/>
        <w:jc w:val="center"/>
        <w:outlineLvl w:val="1"/>
        <w:rPr>
          <w:rFonts w:eastAsia="Times New Roman"/>
          <w:b/>
          <w:bCs/>
          <w:lang w:bidi="uk-UA"/>
        </w:rPr>
      </w:pPr>
      <w:r>
        <w:rPr>
          <w:rFonts w:eastAsia="Times New Roman"/>
          <w:b/>
          <w:bCs/>
          <w:lang w:bidi="uk-UA"/>
        </w:rPr>
        <w:t>для процедури закупівлі</w:t>
      </w:r>
    </w:p>
    <w:p w:rsidR="00E3721D" w:rsidRPr="00196E79"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5C0823" w:rsidRPr="00577978" w:rsidRDefault="000D7FDD" w:rsidP="00577978">
      <w:pPr>
        <w:jc w:val="both"/>
        <w:rPr>
          <w:rFonts w:eastAsia="Calibri"/>
          <w:color w:val="000000"/>
          <w:lang w:eastAsia="en-US"/>
        </w:rPr>
      </w:pPr>
      <w:r>
        <w:rPr>
          <w:rFonts w:eastAsia="Calibri"/>
          <w:lang w:eastAsia="en-US"/>
        </w:rPr>
        <w:t xml:space="preserve">              </w:t>
      </w:r>
      <w:r w:rsidR="003F061C" w:rsidRPr="00577978">
        <w:rPr>
          <w:rFonts w:eastAsia="Calibri"/>
          <w:b/>
          <w:lang w:eastAsia="en-US"/>
        </w:rPr>
        <w:t>Предмет закупівлі</w:t>
      </w:r>
      <w:r w:rsidR="00154504" w:rsidRPr="00577978">
        <w:rPr>
          <w:rFonts w:eastAsia="Calibri"/>
          <w:b/>
          <w:lang w:eastAsia="en-US"/>
        </w:rPr>
        <w:t>:</w:t>
      </w:r>
      <w:r w:rsidR="00154504" w:rsidRPr="00577978">
        <w:rPr>
          <w:b/>
        </w:rPr>
        <w:t xml:space="preserve"> </w:t>
      </w:r>
      <w:r w:rsidR="00B1795F" w:rsidRPr="00577978">
        <w:rPr>
          <w:b/>
        </w:rPr>
        <w:t xml:space="preserve">Класифікація за ДК 021:2015 - </w:t>
      </w:r>
      <w:r w:rsidR="00577978" w:rsidRPr="00577978">
        <w:rPr>
          <w:rFonts w:eastAsia="Calibri"/>
          <w:b/>
          <w:lang w:eastAsia="en-US"/>
        </w:rPr>
        <w:t>33690000-3 Лікарські засоби різні</w:t>
      </w:r>
      <w:r w:rsidR="00577978" w:rsidRPr="00577978">
        <w:rPr>
          <w:rFonts w:eastAsia="Calibri"/>
          <w:lang w:eastAsia="en-US"/>
        </w:rPr>
        <w:t xml:space="preserve"> (</w:t>
      </w:r>
      <w:r w:rsidR="00577978" w:rsidRPr="00577978">
        <w:rPr>
          <w:rFonts w:eastAsia="Calibri"/>
          <w:b/>
          <w:lang w:eastAsia="en-US"/>
        </w:rPr>
        <w:t>Креатинін 300</w:t>
      </w:r>
      <w:r w:rsidR="00577978" w:rsidRPr="00577978">
        <w:rPr>
          <w:rFonts w:eastAsia="Calibri"/>
          <w:lang w:eastAsia="en-US"/>
        </w:rPr>
        <w:t xml:space="preserve">, номенклатурна позиція предмета закупівлі код ДК 021:2015 33696500-0-лабораторні реактиви, НК 024:2023 53251 - Креатинін IVD (діагностика in vitro), набір, спектрофотометричний аналіз, </w:t>
      </w:r>
      <w:r w:rsidR="00577978" w:rsidRPr="00577978">
        <w:rPr>
          <w:rFonts w:eastAsia="Calibri"/>
          <w:b/>
          <w:lang w:eastAsia="en-US"/>
        </w:rPr>
        <w:t xml:space="preserve">НАБІР РЕАКТИВІВ ДЛЯ ПРИГОТУВАННЯ КАЛІБРУВАЛЬНИХ РОЗЧИНІВ КРЕАТИНІНУ ПРИЗНАЧЕННЯ, </w:t>
      </w:r>
      <w:r w:rsidR="00577978" w:rsidRPr="00577978">
        <w:rPr>
          <w:rFonts w:eastAsia="Calibri"/>
          <w:lang w:eastAsia="en-US"/>
        </w:rPr>
        <w:t xml:space="preserve">номенклатурна позиція предмета закупівлі код ДК 021:2015 33696500-0-лабораторні реактиви, НК 024:2023 44700 - Калібратор для визначення креатиніну, IVD (діагностика in vitro), </w:t>
      </w:r>
      <w:r w:rsidR="00577978" w:rsidRPr="00577978">
        <w:rPr>
          <w:rFonts w:eastAsia="Calibri"/>
          <w:b/>
          <w:lang w:eastAsia="en-US"/>
        </w:rPr>
        <w:t xml:space="preserve">Креатинін 30, </w:t>
      </w:r>
      <w:r w:rsidR="00577978" w:rsidRPr="00577978">
        <w:rPr>
          <w:rFonts w:eastAsia="Calibri"/>
          <w:lang w:eastAsia="en-US"/>
        </w:rPr>
        <w:t xml:space="preserve">номенклатурна позиція предмета закупівлі код ДК 021:2015 33696500-0-лабораторні реактиви, НК 024:2023 53251 - Креатинін IVD (діагностика in vitro), набір, спектрофотометричний аналіз, </w:t>
      </w:r>
      <w:r w:rsidR="00577978" w:rsidRPr="00577978">
        <w:rPr>
          <w:rFonts w:eastAsia="Calibri"/>
          <w:b/>
          <w:lang w:eastAsia="en-US"/>
        </w:rPr>
        <w:t xml:space="preserve">Креатинін стандарт 2, </w:t>
      </w:r>
      <w:r w:rsidR="00577978" w:rsidRPr="00577978">
        <w:rPr>
          <w:rFonts w:eastAsia="Calibri"/>
          <w:lang w:eastAsia="en-US"/>
        </w:rPr>
        <w:t>номенклатурна позиція предмета закупівлі код ДК 021:2015 33696500-0-лабораторні реактиви, НК 024:2023 53251 - Креатинін IVD (діагностика in vitro), набір, спектрофотометричний аналіз</w:t>
      </w:r>
      <w:r w:rsidR="00577978" w:rsidRPr="00577978">
        <w:rPr>
          <w:rFonts w:eastAsia="Calibri"/>
          <w:b/>
          <w:lang w:eastAsia="en-US"/>
        </w:rPr>
        <w:t xml:space="preserve">, Амілаза 30, </w:t>
      </w:r>
      <w:r w:rsidR="00577978" w:rsidRPr="00577978">
        <w:rPr>
          <w:rFonts w:eastAsia="Calibri"/>
          <w:lang w:eastAsia="en-US"/>
        </w:rPr>
        <w:t xml:space="preserve">номенклатурна позиція предмета закупівлі код ДК 021:2015 33696500-0-лабораторні реактиви, НК 024:2023  59073 - Амілаза, ізоферменти IVD (діагностика in vitro), набір, ферментний спектрофотометричний аналіз, </w:t>
      </w:r>
      <w:r w:rsidR="00577978" w:rsidRPr="00577978">
        <w:rPr>
          <w:rFonts w:eastAsia="Calibri"/>
          <w:b/>
          <w:lang w:eastAsia="en-US"/>
        </w:rPr>
        <w:t>a-Амілаза 1110 мл</w:t>
      </w:r>
      <w:r w:rsidR="00577978" w:rsidRPr="00577978">
        <w:rPr>
          <w:rFonts w:eastAsia="Calibri"/>
          <w:lang w:eastAsia="en-US"/>
        </w:rPr>
        <w:t xml:space="preserve">, номенклатурна позиція предмета закупівлі код ДК 021:2015 33696500-0-лабораторні реактиви, НК 024:2023 52940 - Загальна амілаза IVD (діагностика in vitro), набір, ферментний спектрофотометричний аналіз, </w:t>
      </w:r>
      <w:r w:rsidR="00577978" w:rsidRPr="00577978">
        <w:rPr>
          <w:rFonts w:eastAsia="Calibri"/>
          <w:b/>
          <w:lang w:eastAsia="en-US"/>
        </w:rPr>
        <w:t xml:space="preserve">Набір Тимолова проба 1000мл, </w:t>
      </w:r>
      <w:r w:rsidR="00577978" w:rsidRPr="00577978">
        <w:rPr>
          <w:rFonts w:eastAsia="Calibri"/>
          <w:lang w:eastAsia="en-US"/>
        </w:rPr>
        <w:t xml:space="preserve">номенклатурна позиція предмета закупівлі код ДК 021:2015 33696500-0-лабораторні реактиви, НК 024:2023  43203 - Набір для проведення тимолової проби, </w:t>
      </w:r>
      <w:r w:rsidR="00577978" w:rsidRPr="00577978">
        <w:rPr>
          <w:rFonts w:eastAsia="Calibri"/>
          <w:b/>
          <w:lang w:eastAsia="en-US"/>
        </w:rPr>
        <w:t xml:space="preserve">Кальцій, ARS -100 мл, </w:t>
      </w:r>
      <w:r w:rsidR="00577978" w:rsidRPr="00577978">
        <w:rPr>
          <w:rFonts w:eastAsia="Calibri"/>
          <w:lang w:eastAsia="en-US"/>
        </w:rPr>
        <w:t xml:space="preserve">номенклатурна позиція предмета закупівлі код ДК 021:2015 33696500-0-лабораторні реактиви, НК 024:2023  45789 - Кальцій (Ca2 +) IVD (діагностика in vitro), набір, спектрофотометричний аналіз, </w:t>
      </w:r>
      <w:r w:rsidR="00577978" w:rsidRPr="00577978">
        <w:rPr>
          <w:rFonts w:eastAsia="Calibri"/>
          <w:b/>
          <w:color w:val="000000"/>
          <w:lang w:eastAsia="en-US"/>
        </w:rPr>
        <w:t xml:space="preserve">Набір-аспартатамінотрансфераза (АсАт) – 400 визн, </w:t>
      </w:r>
      <w:r w:rsidR="00577978" w:rsidRPr="00577978">
        <w:rPr>
          <w:rFonts w:eastAsia="Calibri"/>
          <w:color w:val="000000"/>
          <w:lang w:eastAsia="en-US"/>
        </w:rPr>
        <w:t>номенклатурна позиція предмета закупівлі код ДК 021:2015 33696500-0-лабораторні реактиви</w:t>
      </w:r>
      <w:r w:rsidR="00577978" w:rsidRPr="00577978">
        <w:rPr>
          <w:rFonts w:eastAsia="Calibri"/>
          <w:b/>
          <w:color w:val="000000"/>
          <w:lang w:eastAsia="en-US"/>
        </w:rPr>
        <w:t>,</w:t>
      </w:r>
      <w:r w:rsidR="00577978" w:rsidRPr="00577978">
        <w:rPr>
          <w:rFonts w:eastAsia="Calibri"/>
          <w:color w:val="000000"/>
          <w:lang w:eastAsia="en-US"/>
        </w:rPr>
        <w:t xml:space="preserve"> НК 024:2023 52954 - Загальна аспартатамінотрансфераза (AST) IVD (діагностика in vitro), набір, ферментний спектрофотометричний аналіз, </w:t>
      </w:r>
      <w:r w:rsidR="00577978" w:rsidRPr="00577978">
        <w:rPr>
          <w:rFonts w:eastAsia="Calibri"/>
          <w:color w:val="FF0000"/>
          <w:lang w:eastAsia="en-US"/>
        </w:rPr>
        <w:t xml:space="preserve">  </w:t>
      </w:r>
      <w:r w:rsidR="00577978" w:rsidRPr="00577978">
        <w:rPr>
          <w:rFonts w:eastAsia="Calibri"/>
          <w:b/>
          <w:color w:val="000000"/>
          <w:lang w:eastAsia="en-US"/>
        </w:rPr>
        <w:t xml:space="preserve">Лужна фосфатаза 60, </w:t>
      </w:r>
      <w:r w:rsidR="00577978" w:rsidRPr="00577978">
        <w:rPr>
          <w:rFonts w:eastAsia="Calibri"/>
          <w:color w:val="000000"/>
          <w:lang w:eastAsia="en-US"/>
        </w:rPr>
        <w:t xml:space="preserve">номенклатурна позиція предмета закупівлі код ДК 021:2015 33696500-0-лабораторні реактиви,  НК 024:2023 52928 - Загальна лужна фосфатаза (ALP) IVD (діагностика in vitro), набір, ферментний спектрофотометричний аналіз, </w:t>
      </w:r>
      <w:r w:rsidR="00577978" w:rsidRPr="00577978">
        <w:rPr>
          <w:rFonts w:eastAsia="Calibri"/>
          <w:b/>
          <w:color w:val="000000"/>
          <w:lang w:eastAsia="en-US"/>
        </w:rPr>
        <w:t xml:space="preserve">Діагностичний моноклональний реагент анти-А для визначення групи крові людини за системою АВ0 (10мл), </w:t>
      </w:r>
      <w:r w:rsidR="00577978" w:rsidRPr="00577978">
        <w:rPr>
          <w:rFonts w:eastAsia="Calibri"/>
          <w:color w:val="000000"/>
          <w:lang w:eastAsia="en-US"/>
        </w:rPr>
        <w:t>номенклатурна позиція предмета закупівлі код ДК 021:2015 33696100-6 – реактиви для визначення груп крові,</w:t>
      </w:r>
      <w:r w:rsidR="00577978" w:rsidRPr="00577978">
        <w:rPr>
          <w:rFonts w:eastAsia="Calibri"/>
          <w:lang w:eastAsia="en-US"/>
        </w:rPr>
        <w:t xml:space="preserve"> </w:t>
      </w:r>
      <w:r w:rsidR="00577978" w:rsidRPr="00577978">
        <w:rPr>
          <w:rFonts w:eastAsia="Calibri"/>
          <w:color w:val="000000"/>
          <w:lang w:eastAsia="en-US"/>
        </w:rPr>
        <w:t xml:space="preserve">НК 024:2023 </w:t>
      </w:r>
      <w:r w:rsidR="00577978" w:rsidRPr="00577978">
        <w:rPr>
          <w:rFonts w:eastAsia="Calibri"/>
          <w:lang w:eastAsia="en-US"/>
        </w:rPr>
        <w:t xml:space="preserve"> 52532 - Анти-A групове типування еритроцитів IVD (діагностика in vitro), антитіла, </w:t>
      </w:r>
      <w:r w:rsidR="00577978" w:rsidRPr="00577978">
        <w:rPr>
          <w:rFonts w:eastAsia="Calibri"/>
          <w:b/>
          <w:lang w:eastAsia="en-US"/>
        </w:rPr>
        <w:t xml:space="preserve">Діагностичний моноклональний реагент анти-В для визначення групи крові людини за системою АВ0 (10мл), </w:t>
      </w:r>
      <w:r w:rsidR="00577978" w:rsidRPr="00577978">
        <w:rPr>
          <w:rFonts w:eastAsia="Calibri"/>
          <w:lang w:eastAsia="en-US"/>
        </w:rPr>
        <w:t xml:space="preserve">номенклатурна позиція предмета закупівлі код ДК 021:2015 33696100-6 – реактиви для визначення груп крові, НК 024:2023   52538 - Анти-B групове типування еритроцитів IVD (діагностика in vitro), антитіла, </w:t>
      </w:r>
      <w:r w:rsidR="00577978" w:rsidRPr="00577978">
        <w:rPr>
          <w:rFonts w:eastAsia="Calibri"/>
          <w:b/>
          <w:lang w:eastAsia="en-US"/>
        </w:rPr>
        <w:t xml:space="preserve">Діагностичний моноклональний реагент анти-D  для визначення групи крові людини за системою Rhesus(10 мл), </w:t>
      </w:r>
      <w:r w:rsidR="00577978" w:rsidRPr="00577978">
        <w:rPr>
          <w:rFonts w:eastAsia="Calibri"/>
          <w:lang w:eastAsia="en-US"/>
        </w:rPr>
        <w:t>номенклатурна позиція предмета закупівлі код ДК 021:2015 33696100-6 – реактиви для визначення гр</w:t>
      </w:r>
      <w:r w:rsidR="001E2D50">
        <w:rPr>
          <w:rFonts w:eastAsia="Calibri"/>
          <w:lang w:eastAsia="en-US"/>
        </w:rPr>
        <w:t xml:space="preserve">уп крові, НК 024:2023  </w:t>
      </w:r>
      <w:r w:rsidR="001E2D50" w:rsidRPr="001E2D50">
        <w:rPr>
          <w:rFonts w:eastAsia="Calibri"/>
          <w:lang w:eastAsia="en-US"/>
        </w:rPr>
        <w:t>52647 - Анти-Rh(D) групове типування еритроцитів IVD (діагностика in vitro), антитіла</w:t>
      </w:r>
      <w:r w:rsidR="00577978" w:rsidRPr="00577978">
        <w:rPr>
          <w:rFonts w:eastAsia="Calibri"/>
          <w:lang w:eastAsia="en-US"/>
        </w:rPr>
        <w:t xml:space="preserve">, </w:t>
      </w:r>
      <w:r w:rsidR="00577978" w:rsidRPr="00577978">
        <w:rPr>
          <w:rFonts w:eastAsia="Calibri"/>
          <w:b/>
          <w:lang w:eastAsia="en-US"/>
        </w:rPr>
        <w:t xml:space="preserve">Загальний білок 1000 мл (біуретовий з калібратором), </w:t>
      </w:r>
      <w:r w:rsidR="00577978" w:rsidRPr="00577978">
        <w:rPr>
          <w:rFonts w:eastAsia="Calibri"/>
          <w:lang w:eastAsia="en-US"/>
        </w:rPr>
        <w:t xml:space="preserve">номенклатурна позиція предмета закупівлі код ДК 021:2015 33696500-0-лабораторні реактиви, НК 024:2023   61900 - Загальний білок IVD (діагностика in vitro), набір, спектрофотометричний аналіз, </w:t>
      </w:r>
      <w:r w:rsidR="00577978" w:rsidRPr="00577978">
        <w:rPr>
          <w:rFonts w:eastAsia="Calibri"/>
          <w:b/>
          <w:color w:val="000000"/>
          <w:lang w:eastAsia="en-US"/>
        </w:rPr>
        <w:t xml:space="preserve">Фосфор VIS, </w:t>
      </w:r>
      <w:r w:rsidR="00577978" w:rsidRPr="00577978">
        <w:rPr>
          <w:rFonts w:eastAsia="Calibri"/>
          <w:color w:val="000000"/>
          <w:lang w:eastAsia="en-US"/>
        </w:rPr>
        <w:lastRenderedPageBreak/>
        <w:t>номенклатурна позиція предмета закупівлі код ДК 021:2015 33696500-0-лабораторні реактиви, НК 024:</w:t>
      </w:r>
      <w:r w:rsidR="00577978" w:rsidRPr="00577978">
        <w:rPr>
          <w:rFonts w:eastAsia="Calibri"/>
          <w:lang w:eastAsia="en-US"/>
        </w:rPr>
        <w:t xml:space="preserve">2023 59123 - Неорганічний фосфат (PO43-) IVD (діагностика in vitro), набір, спектрофотометричний аналіз  "СРБ латекс-тест", номенклатурна позиція предмета закупівлі код ДК 021:2015 33696500-0-лабораторні реактиви, НК 024:2023   63234 - C-реактивний білок (CRP) IVD (діагностика in vitro), набір, аглютинація, експрес-аналіз, </w:t>
      </w:r>
      <w:r w:rsidR="00577978" w:rsidRPr="00577978">
        <w:rPr>
          <w:rFonts w:eastAsia="Calibri"/>
          <w:b/>
          <w:lang w:eastAsia="en-US"/>
        </w:rPr>
        <w:t xml:space="preserve">"РФ латекс-тест", </w:t>
      </w:r>
      <w:r w:rsidR="00577978" w:rsidRPr="00577978">
        <w:rPr>
          <w:rFonts w:eastAsia="Calibri"/>
          <w:lang w:eastAsia="en-US"/>
        </w:rPr>
        <w:t xml:space="preserve">номенклатурна позиція предмета закупівлі код ДК 021:2015 33696500-0-лабораторні реактиви, НК 024:2023   55112 - Ревматоїдний фактор IVD, набір, реакція аглютинації, </w:t>
      </w:r>
      <w:r w:rsidR="00577978" w:rsidRPr="00577978">
        <w:rPr>
          <w:rFonts w:eastAsia="Calibri"/>
          <w:b/>
          <w:lang w:eastAsia="en-US"/>
        </w:rPr>
        <w:t xml:space="preserve">"АСЛО-О латекс-тест", </w:t>
      </w:r>
      <w:r w:rsidR="00577978" w:rsidRPr="00577978">
        <w:rPr>
          <w:rFonts w:eastAsia="Calibri"/>
          <w:lang w:eastAsia="en-US"/>
        </w:rPr>
        <w:t xml:space="preserve">номенклатурна позиція предмета закупівлі код ДК 021:2015 33696500-0-лабораторні реактиви, НК 024:2023   63271 - Бета-гемолітична численна група стрептококів стрептолізин O, антитіла IVD (діагностика in vitro), набір, аглютинація, </w:t>
      </w:r>
      <w:r w:rsidR="00577978" w:rsidRPr="00577978">
        <w:rPr>
          <w:rFonts w:eastAsia="Calibri"/>
          <w:b/>
          <w:lang w:eastAsia="en-US"/>
        </w:rPr>
        <w:t xml:space="preserve">НАБІР РЕАКТИВІВ ДЛЯ ПРИГОТУВАННЯ КАЛІБРУВАЛЬНИХ  РОЗЧИНІВ ЗАГАЛЬНОГО БІЛІРУБІНУ, </w:t>
      </w:r>
      <w:r w:rsidR="00577978" w:rsidRPr="00577978">
        <w:rPr>
          <w:rFonts w:eastAsia="Calibri"/>
          <w:lang w:eastAsia="en-US"/>
        </w:rPr>
        <w:t xml:space="preserve">номенклатурна позиція предмета закупівлі код ДК 021:2015 33696500-0-лабораторні реактиви, НК 024:2023  41830 - Загальний білірубін IVD (діагностика in vitro), калібратор, </w:t>
      </w:r>
      <w:r w:rsidR="00577978" w:rsidRPr="00577978">
        <w:rPr>
          <w:rFonts w:eastAsia="Calibri"/>
          <w:b/>
          <w:lang w:eastAsia="en-US"/>
        </w:rPr>
        <w:t>Гама-глутамілтрансфераза 60,</w:t>
      </w:r>
      <w:r w:rsidR="00577978" w:rsidRPr="00577978">
        <w:rPr>
          <w:rFonts w:eastAsia="Calibri"/>
          <w:lang w:eastAsia="en-US"/>
        </w:rPr>
        <w:t xml:space="preserve"> номенклатурна позиція предмета закупівлі код ДК 021:201533696500-0-лабораторні реактиви, НК 024:2023  53207 - Аміак IVD (діагностика in vitro), контрольний матеріал, </w:t>
      </w:r>
      <w:r w:rsidR="00577978" w:rsidRPr="00577978">
        <w:rPr>
          <w:rFonts w:eastAsia="Calibri"/>
          <w:b/>
          <w:color w:val="000000"/>
          <w:lang w:eastAsia="en-US"/>
        </w:rPr>
        <w:t>Магній,</w:t>
      </w:r>
      <w:r w:rsidR="00577978" w:rsidRPr="00577978">
        <w:rPr>
          <w:rFonts w:eastAsia="Calibri"/>
          <w:color w:val="000000"/>
          <w:lang w:eastAsia="en-US"/>
        </w:rPr>
        <w:t xml:space="preserve"> номенклатурна позиція предмета закупівлі код ДК 021:2015 33696500-0-лабораторні реактиви, НК 024:2023 46795 - Магній (Mg2 +) IVD (діагностика in vitro), набір, спектрофотометричний аналіз,</w:t>
      </w:r>
      <w:r w:rsidR="00577978" w:rsidRPr="00577978">
        <w:rPr>
          <w:rFonts w:eastAsia="Calibri"/>
          <w:color w:val="FF0000"/>
          <w:lang w:eastAsia="en-US"/>
        </w:rPr>
        <w:t xml:space="preserve"> </w:t>
      </w:r>
      <w:r w:rsidR="00577978" w:rsidRPr="00577978">
        <w:rPr>
          <w:rFonts w:eastAsia="Calibri"/>
          <w:lang w:eastAsia="en-US"/>
        </w:rPr>
        <w:t xml:space="preserve"> </w:t>
      </w:r>
      <w:r w:rsidR="00577978" w:rsidRPr="00577978">
        <w:rPr>
          <w:rFonts w:eastAsia="Calibri"/>
          <w:b/>
          <w:lang w:eastAsia="en-US"/>
        </w:rPr>
        <w:t xml:space="preserve">Залізо+3333,160мл, </w:t>
      </w:r>
      <w:r w:rsidR="00577978" w:rsidRPr="00577978">
        <w:rPr>
          <w:rFonts w:eastAsia="Calibri"/>
          <w:lang w:eastAsia="en-US"/>
        </w:rPr>
        <w:t xml:space="preserve">номенклатурна позиція предмета закупівлі код ДК 021:2015 33696500-0-лабораторні реактиви, НК 024:2023  54758 - Залізо IVD (діагностика in vitro), набір, спектрофотометричний аналіз, </w:t>
      </w:r>
      <w:r w:rsidR="00577978" w:rsidRPr="00577978">
        <w:rPr>
          <w:rFonts w:eastAsia="Calibri"/>
          <w:b/>
          <w:lang w:eastAsia="en-US"/>
        </w:rPr>
        <w:t xml:space="preserve">Сечовина У 400 мл, </w:t>
      </w:r>
      <w:r w:rsidR="00577978" w:rsidRPr="00577978">
        <w:rPr>
          <w:rFonts w:eastAsia="Calibri"/>
          <w:lang w:eastAsia="en-US"/>
        </w:rPr>
        <w:t>номенклатурна позиція предмета закупівлі код ДК 021:2015 33696500-0-лабораторні реактиви, НК 024:2023  53587 - Сечовина (Urea) IVD (діагностика in vitro), набір, ферментний спектрофотометричний аналіз</w:t>
      </w:r>
      <w:r w:rsidR="00577978" w:rsidRPr="00577978">
        <w:rPr>
          <w:rFonts w:eastAsia="Calibri"/>
          <w:b/>
          <w:lang w:eastAsia="en-US"/>
        </w:rPr>
        <w:t xml:space="preserve">, Білірубін 250 мл (без калібратора), </w:t>
      </w:r>
      <w:r w:rsidR="00577978" w:rsidRPr="00577978">
        <w:rPr>
          <w:rFonts w:eastAsia="Calibri"/>
          <w:lang w:eastAsia="en-US"/>
        </w:rPr>
        <w:t xml:space="preserve">номенклатурна позиція предмета закупівлі код ДК 021:2015 33696500-0-лабораторні реактиви, НК 024:2023  63410 - Загальний/кон'югований (прямий) білірубін IVD (діагностика in vitro), комплект, спектрофотометрія, </w:t>
      </w:r>
      <w:r w:rsidR="00577978" w:rsidRPr="00577978">
        <w:rPr>
          <w:rFonts w:eastAsia="Calibri"/>
          <w:b/>
          <w:lang w:eastAsia="en-US"/>
        </w:rPr>
        <w:t>Тригліцериди 120,</w:t>
      </w:r>
      <w:r w:rsidR="00577978" w:rsidRPr="00577978">
        <w:rPr>
          <w:rFonts w:eastAsia="Calibri"/>
          <w:lang w:eastAsia="en-US"/>
        </w:rPr>
        <w:t xml:space="preserve"> номенклатурна позиція предмета закупівлі код ДК 021:2015 33696500-0-лабораторні реактиви, НК 024:2023  53462 - Тригліцериди IVD (діагностика in vitro), реагент, </w:t>
      </w:r>
      <w:r w:rsidR="00577978" w:rsidRPr="00577978">
        <w:rPr>
          <w:rFonts w:eastAsia="Calibri"/>
          <w:b/>
          <w:lang w:eastAsia="en-US"/>
        </w:rPr>
        <w:t>Тригліцериди Стандарт 220,</w:t>
      </w:r>
      <w:r w:rsidR="00577978" w:rsidRPr="00577978">
        <w:rPr>
          <w:rFonts w:eastAsia="Calibri"/>
          <w:lang w:eastAsia="en-US"/>
        </w:rPr>
        <w:t xml:space="preserve"> номенклатурна позиція предмета закупівлі код ДК 021:2015 33696500-0-лабораторні реактиви, НК 024:2023  2023  53462 - Тригліцериди IVD (діагностика in vitro), реагент, </w:t>
      </w:r>
      <w:r w:rsidR="00577978" w:rsidRPr="00577978">
        <w:rPr>
          <w:rFonts w:eastAsia="Calibri"/>
          <w:b/>
          <w:lang w:eastAsia="en-US"/>
        </w:rPr>
        <w:t xml:space="preserve">Набір-аланінамінотрансфераза (АлАТ) – 400 визн, </w:t>
      </w:r>
      <w:r w:rsidR="00577978" w:rsidRPr="00577978">
        <w:rPr>
          <w:rFonts w:eastAsia="Calibri"/>
          <w:lang w:eastAsia="en-US"/>
        </w:rPr>
        <w:t xml:space="preserve">номенклатурна позиція предмета закупівлі код ДК 021:2015 33696500-0-лабораторні реактиви, НК 024:2023 52924 - Аланінамінотрансфераза (ALT) IVD (діагностика in vitro), набір, спектрофотометричний,  </w:t>
      </w:r>
      <w:r w:rsidR="00577978" w:rsidRPr="00577978">
        <w:rPr>
          <w:rFonts w:eastAsia="Calibri"/>
          <w:b/>
          <w:lang w:eastAsia="en-US"/>
        </w:rPr>
        <w:t xml:space="preserve">Розчин ізотонічний, фасування: 20л, </w:t>
      </w:r>
      <w:r w:rsidR="00577978" w:rsidRPr="00577978">
        <w:rPr>
          <w:rFonts w:eastAsia="Calibri"/>
          <w:lang w:eastAsia="en-US"/>
        </w:rPr>
        <w:t xml:space="preserve">номенклатурна позиція предмета закупівлі код ДК 021:2015 33696500-0-лабораторні реактиви, НК 024:2023 58237 - Буферний розчинник зразків IVD (діагностика in vitro), автоматичні/ напівавтоматичні системи, </w:t>
      </w:r>
      <w:r w:rsidR="00577978" w:rsidRPr="00577978">
        <w:rPr>
          <w:rFonts w:eastAsia="Calibri"/>
          <w:b/>
          <w:lang w:eastAsia="en-US"/>
        </w:rPr>
        <w:t>Реактив «Enzymatic Cleaner». Розчин для промивання, фасування: 1л,</w:t>
      </w:r>
      <w:r w:rsidR="00577978" w:rsidRPr="00577978">
        <w:rPr>
          <w:rFonts w:eastAsia="Calibri"/>
          <w:lang w:eastAsia="en-US"/>
        </w:rPr>
        <w:t xml:space="preserve"> номенклатурна позиція предмета закупівлі код ДК 021:2015 33696500-0-лабораторні реактиви, НК 024:2023  59058 - Мийний/очищувальний розчин IVD (діагностика in vitro) для автоматизованих/ напівавтоматизованих систем</w:t>
      </w:r>
      <w:r w:rsidR="00577978" w:rsidRPr="00577978">
        <w:rPr>
          <w:rFonts w:eastAsia="Calibri"/>
          <w:b/>
          <w:lang w:eastAsia="en-US"/>
        </w:rPr>
        <w:t>, Lytic Reagent, packaging: 1L.,</w:t>
      </w:r>
      <w:r w:rsidR="00577978" w:rsidRPr="00577978">
        <w:rPr>
          <w:rFonts w:eastAsia="Calibri"/>
          <w:lang w:eastAsia="en-US"/>
        </w:rPr>
        <w:t xml:space="preserve">номенклатурна позиція предмета закупівлі код ДК 021:2015 33696500-0-лабораторні реактиви, НК 024:2023  61165 - Реагент для лізису клітин крові IVD (діагностика in vitro), </w:t>
      </w:r>
      <w:r w:rsidR="00577978" w:rsidRPr="00577978">
        <w:rPr>
          <w:rFonts w:eastAsia="Calibri"/>
          <w:b/>
          <w:lang w:eastAsia="en-US"/>
        </w:rPr>
        <w:t xml:space="preserve">Концентрований розчин для промивання, фасування: 50мл.Концентрований розчин для промивання, фасування: 50мл., </w:t>
      </w:r>
      <w:r w:rsidR="00577978" w:rsidRPr="00577978">
        <w:rPr>
          <w:rFonts w:eastAsia="Calibri"/>
          <w:lang w:eastAsia="en-US"/>
        </w:rPr>
        <w:t xml:space="preserve">номенклатурна позиція предмета закупівлі код ДК 021:2015 33696500-0-лабораторні реактиви, НК 024:2023  59058 - Мийний/очищувальний розчин IVD (діагностика in vitro) для автоматизованих/ напівавтоматизованих систем, </w:t>
      </w:r>
      <w:r w:rsidR="00577978" w:rsidRPr="00577978">
        <w:rPr>
          <w:rFonts w:eastAsia="Calibri"/>
          <w:b/>
          <w:color w:val="000000"/>
          <w:lang w:eastAsia="en-US"/>
        </w:rPr>
        <w:t xml:space="preserve">Матеріал контролю гематологічний атестований багато параметричний Para 12 Extend: 1 x 2.5 мл (1 Норма), </w:t>
      </w:r>
      <w:r w:rsidR="00577978" w:rsidRPr="00577978">
        <w:rPr>
          <w:rFonts w:eastAsia="Calibri"/>
          <w:color w:val="000000"/>
          <w:lang w:eastAsia="en-US"/>
        </w:rPr>
        <w:t>номенклатурна позиція предмета закупівлі код ДК 021:2015 33696500-0-лабораторні реактиви, НК 024:2023 55866 - Підрахунок клітин крові IVD (діагностика in vitro), контрольний матеріал</w:t>
      </w:r>
      <w:r w:rsidR="00577978" w:rsidRPr="00577978">
        <w:rPr>
          <w:rFonts w:eastAsia="Calibri"/>
          <w:color w:val="FF0000"/>
          <w:lang w:eastAsia="en-US"/>
        </w:rPr>
        <w:t xml:space="preserve">, </w:t>
      </w:r>
      <w:r w:rsidR="00577978" w:rsidRPr="00577978">
        <w:rPr>
          <w:rFonts w:eastAsia="Calibri"/>
          <w:b/>
          <w:lang w:eastAsia="en-US"/>
        </w:rPr>
        <w:t xml:space="preserve">Набір реактивів для визначення гемоглобіну, 800 визначень, </w:t>
      </w:r>
      <w:r w:rsidR="00577978" w:rsidRPr="00577978">
        <w:rPr>
          <w:rFonts w:eastAsia="Calibri"/>
          <w:lang w:eastAsia="en-US"/>
        </w:rPr>
        <w:t xml:space="preserve">номенклатурна позиція предмета закупівлі код ДК 021:2015 33696500-0-лабораторні реактиви, НК 024:2023  55872 - Загальний гемоглобін IVD (діагностика in vitro), набір, спектрофотометричний аналіз, </w:t>
      </w:r>
      <w:r w:rsidR="00577978" w:rsidRPr="00577978">
        <w:rPr>
          <w:rFonts w:eastAsia="Calibri"/>
          <w:b/>
          <w:lang w:eastAsia="en-US"/>
        </w:rPr>
        <w:t>Набір "Тромбопластин" 1 г Тромбопластин використовується для визначення протромбінового часу (протромбінів індекс) плазми крові ( метод Квіка),</w:t>
      </w:r>
      <w:r w:rsidR="00577978" w:rsidRPr="00577978">
        <w:rPr>
          <w:rFonts w:eastAsia="Calibri"/>
          <w:lang w:eastAsia="en-US"/>
        </w:rPr>
        <w:t xml:space="preserve"> номенклатурна позиція предмета закупівлі код ДК 021:2015 33696500-0-лабораторні реактиви, НК 024:2023  55874 - Загальний гемоглобін IVD (діагностика in vitro), контрольний матеріал, </w:t>
      </w:r>
      <w:r w:rsidR="00577978" w:rsidRPr="00577978">
        <w:rPr>
          <w:rFonts w:eastAsia="Calibri"/>
          <w:b/>
          <w:lang w:eastAsia="en-US"/>
        </w:rPr>
        <w:t xml:space="preserve">Азур-еозин за Романовським -1000, </w:t>
      </w:r>
      <w:r w:rsidR="00577978" w:rsidRPr="00577978">
        <w:rPr>
          <w:rFonts w:eastAsia="Calibri"/>
          <w:lang w:eastAsia="en-US"/>
        </w:rPr>
        <w:t xml:space="preserve">номенклатурна позиція предмета закупівлі код ДК 021:2015 33696500-0-лабораторні реактиви, НК 024:2023 44946 - Фарбування за Романовським, IVD (діагностика in vitro), набір,  </w:t>
      </w:r>
      <w:r w:rsidR="00577978" w:rsidRPr="00577978">
        <w:rPr>
          <w:rFonts w:eastAsia="Calibri"/>
          <w:b/>
          <w:lang w:eastAsia="en-US"/>
        </w:rPr>
        <w:t xml:space="preserve">«Еозин за Май-Грюнвальдом-1000», </w:t>
      </w:r>
      <w:r w:rsidR="00577978" w:rsidRPr="00577978">
        <w:rPr>
          <w:rFonts w:eastAsia="Calibri"/>
          <w:lang w:eastAsia="en-US"/>
        </w:rPr>
        <w:t xml:space="preserve">номенклатурна позиція предмета закупівлі код ДК 021:2015 33696500-0-лабораторні реактиви, НК 024:2023  </w:t>
      </w:r>
      <w:r w:rsidR="00577978" w:rsidRPr="00577978">
        <w:rPr>
          <w:rFonts w:eastAsia="Calibri"/>
          <w:lang w:eastAsia="en-US"/>
        </w:rPr>
        <w:tab/>
        <w:t xml:space="preserve">42959 - Барвник Май-Грюнвальда, IVD (діагностика in vitro), </w:t>
      </w:r>
      <w:r w:rsidR="00577978" w:rsidRPr="00577978">
        <w:rPr>
          <w:rFonts w:eastAsia="Calibri"/>
          <w:b/>
          <w:lang w:eastAsia="en-US"/>
        </w:rPr>
        <w:t>Глюкоза Ф 200 мл,</w:t>
      </w:r>
      <w:r w:rsidR="00577978" w:rsidRPr="00577978">
        <w:rPr>
          <w:rFonts w:eastAsia="Calibri"/>
          <w:lang w:eastAsia="en-US"/>
        </w:rPr>
        <w:t xml:space="preserve"> номенклатурна позиція предмета закупівлі код ДК 021:2015 33696500-0-лабораторні </w:t>
      </w:r>
      <w:r w:rsidR="00577978" w:rsidRPr="00577978">
        <w:rPr>
          <w:rFonts w:eastAsia="Calibri"/>
          <w:lang w:eastAsia="en-US"/>
        </w:rPr>
        <w:lastRenderedPageBreak/>
        <w:t xml:space="preserve">реактиви, НК 024:2023  53301 - Глюкоза IVD (діагностика in vitro), набір, ферментний спектрофотометричний аналіз, </w:t>
      </w:r>
      <w:r w:rsidR="00577978" w:rsidRPr="00577978">
        <w:rPr>
          <w:rFonts w:eastAsia="Calibri"/>
          <w:b/>
          <w:color w:val="000000"/>
          <w:lang w:eastAsia="en-US"/>
        </w:rPr>
        <w:t xml:space="preserve">ЕРБА НОРМ контроль 4*5мл., </w:t>
      </w:r>
      <w:r w:rsidR="00577978" w:rsidRPr="00577978">
        <w:rPr>
          <w:rFonts w:eastAsia="Calibri"/>
          <w:color w:val="000000"/>
          <w:lang w:eastAsia="en-US"/>
        </w:rPr>
        <w:t>номенклатурна позиція предмета закупівлі код ДК 021:2015 33696500-0-лабораторні реактиви, НК 024:2023 47869 - Множинні аналіти клінічної хімії IVD (діагностика in vitro), контрольний матеріал,</w:t>
      </w:r>
      <w:r w:rsidR="00577978" w:rsidRPr="00577978">
        <w:rPr>
          <w:rFonts w:eastAsia="Calibri"/>
          <w:color w:val="FF0000"/>
          <w:lang w:eastAsia="en-US"/>
        </w:rPr>
        <w:t xml:space="preserve">   </w:t>
      </w:r>
      <w:r w:rsidR="00577978" w:rsidRPr="00577978">
        <w:rPr>
          <w:rFonts w:eastAsia="Calibri"/>
          <w:b/>
          <w:lang w:eastAsia="en-US"/>
        </w:rPr>
        <w:t>Холестерин 120,</w:t>
      </w:r>
      <w:r w:rsidR="00577978" w:rsidRPr="00577978">
        <w:rPr>
          <w:rFonts w:eastAsia="Calibri"/>
          <w:lang w:eastAsia="en-US"/>
        </w:rPr>
        <w:t xml:space="preserve"> номенклатурна позиція предмета закупівлі код ДК 021:2015 33696500-0-лабораторні реактиви, НК 024:2023  53359 - Загальний холестерин IVD (діагностика in vitro), набір, ферментний спектрофотометричний аналіз, </w:t>
      </w:r>
      <w:r w:rsidR="00577978" w:rsidRPr="00577978">
        <w:rPr>
          <w:rFonts w:eastAsia="Calibri"/>
          <w:b/>
          <w:lang w:eastAsia="en-US"/>
        </w:rPr>
        <w:t>Холестерин стандарт 200,</w:t>
      </w:r>
      <w:r w:rsidR="00577978" w:rsidRPr="00577978">
        <w:rPr>
          <w:rFonts w:eastAsia="Calibri"/>
          <w:lang w:eastAsia="en-US"/>
        </w:rPr>
        <w:t xml:space="preserve"> номенклатурна позиція предмета закупівлі код ДК 021:2015 33696500-0-лабораторні реактиви, НК 024:2023  53359 - Загальний холестерин IVD (діагностика in vitro), набір, ферментний спектрофотометричний аналіз, </w:t>
      </w:r>
      <w:r w:rsidR="00577978" w:rsidRPr="00577978">
        <w:rPr>
          <w:rFonts w:eastAsia="Calibri"/>
          <w:b/>
          <w:lang w:eastAsia="en-US"/>
        </w:rPr>
        <w:t xml:space="preserve">Сечова кислота 120, </w:t>
      </w:r>
      <w:r w:rsidR="00577978" w:rsidRPr="00577978">
        <w:rPr>
          <w:rFonts w:eastAsia="Calibri"/>
          <w:lang w:eastAsia="en-US"/>
        </w:rPr>
        <w:t xml:space="preserve">номенклатурна позиція предмета закупівлі код ДК 021:2015 33696500-0-лабораторні реактиви, НК 024:2023  53587 - Сечовина (Urea) IVD (діагностика in vitro), набір, ферментний спектрофотометричний аналіз, </w:t>
      </w:r>
      <w:r w:rsidR="00577978" w:rsidRPr="00577978">
        <w:rPr>
          <w:rFonts w:eastAsia="Calibri"/>
          <w:b/>
          <w:lang w:eastAsia="en-US"/>
        </w:rPr>
        <w:t xml:space="preserve">Сечова кислота Стандарт 5, </w:t>
      </w:r>
      <w:r w:rsidR="00577978" w:rsidRPr="00577978">
        <w:rPr>
          <w:rFonts w:eastAsia="Calibri"/>
          <w:lang w:eastAsia="en-US"/>
        </w:rPr>
        <w:t>номенклатурна позиція предмета закупівлі код ДК 021:201533696500-0-лабораторні реактиви</w:t>
      </w:r>
      <w:r w:rsidR="00577978" w:rsidRPr="00577978">
        <w:rPr>
          <w:rFonts w:eastAsia="Calibri"/>
          <w:b/>
          <w:lang w:eastAsia="en-US"/>
        </w:rPr>
        <w:t>,</w:t>
      </w:r>
      <w:r w:rsidR="00577978" w:rsidRPr="00577978">
        <w:rPr>
          <w:rFonts w:eastAsia="Calibri"/>
          <w:lang w:eastAsia="en-US"/>
        </w:rPr>
        <w:t xml:space="preserve"> НК 024:2023 44704 - Калібратор для визначення сечової кислоти, IVD (діагностика in vitro), </w:t>
      </w:r>
      <w:r w:rsidR="00577978" w:rsidRPr="00577978">
        <w:rPr>
          <w:rFonts w:eastAsia="Calibri"/>
          <w:b/>
          <w:lang w:eastAsia="en-US"/>
        </w:rPr>
        <w:t xml:space="preserve">Азофенол С (прихована кров, залишки миючих засобів, жирові забруднення), </w:t>
      </w:r>
      <w:r w:rsidR="00577978" w:rsidRPr="00577978">
        <w:rPr>
          <w:rFonts w:eastAsia="Calibri"/>
          <w:lang w:eastAsia="en-US"/>
        </w:rPr>
        <w:t xml:space="preserve">номенклатурна позиція предмета закупівлі код ДК 021:2015 33696500-0-лабораторні реактиви,  НК 024:2023  54551 - Скринінг біологічних рідин на приховану кров IVD (діагностика in vitro), реагент, </w:t>
      </w:r>
      <w:r w:rsidR="00577978" w:rsidRPr="00577978">
        <w:rPr>
          <w:rFonts w:eastAsia="Calibri"/>
          <w:b/>
          <w:lang w:eastAsia="en-US"/>
        </w:rPr>
        <w:t xml:space="preserve">Діагностичні тест смужки ГлюкоФан,  </w:t>
      </w:r>
      <w:r w:rsidR="00577978" w:rsidRPr="00577978">
        <w:rPr>
          <w:rFonts w:eastAsia="Calibri"/>
          <w:lang w:eastAsia="en-US"/>
        </w:rPr>
        <w:t xml:space="preserve">для напівякісного аналіза №50,для визначення глюкози, номенклатурна позиція предмета закупівлі код ДК 021:201533696500-0-лабораторні реактиви, НК 024:2023  54519 - Кетони сечі IVD (діагностика in vitro), набір, колориметрична тест-смужка, експрес-аналіз, </w:t>
      </w:r>
      <w:r w:rsidR="00577978" w:rsidRPr="00577978">
        <w:rPr>
          <w:rFonts w:eastAsia="Calibri"/>
          <w:b/>
          <w:lang w:eastAsia="en-US"/>
        </w:rPr>
        <w:t xml:space="preserve">Діагностичні тест смужки КетоФАН для напівякісного аналіза №50,для визначення кетонових тіл, </w:t>
      </w:r>
      <w:r w:rsidR="00577978" w:rsidRPr="00577978">
        <w:rPr>
          <w:rFonts w:eastAsia="Calibri"/>
          <w:lang w:eastAsia="en-US"/>
        </w:rPr>
        <w:t xml:space="preserve">номенклатурна позиція предмета закупівлі код ДК 021:201533696500-0-лабораторні реактиви, НК 024:2023  54519 - Кетони сечі IVD (діагностика in vitro), набір, колориметрична тест-смужка, експрес-аналіз, </w:t>
      </w:r>
      <w:r w:rsidR="00577978" w:rsidRPr="00577978">
        <w:rPr>
          <w:rFonts w:eastAsia="Calibri"/>
          <w:b/>
          <w:lang w:eastAsia="en-US"/>
        </w:rPr>
        <w:t>Імерсійна олія для мікроскопії 100 мл,</w:t>
      </w:r>
      <w:r w:rsidR="00577978" w:rsidRPr="00577978">
        <w:rPr>
          <w:rFonts w:eastAsia="Calibri"/>
          <w:lang w:eastAsia="en-US"/>
        </w:rPr>
        <w:t xml:space="preserve"> номенклатурна позиція предмета закупівлі код ДК 021:2015 33696500-0-лабораторні реактиви, НК 024:2023  43550 - Фіксувальна рідина для мікроскопії, IVD (діагностика in vitro), </w:t>
      </w:r>
      <w:r w:rsidR="00577978" w:rsidRPr="00577978">
        <w:rPr>
          <w:rFonts w:eastAsia="Calibri"/>
          <w:b/>
          <w:lang w:eastAsia="en-US"/>
        </w:rPr>
        <w:t>Калібратори гемоглобіну (рідкий) аналог "Біоконт ГК</w:t>
      </w:r>
      <w:r w:rsidR="00577978" w:rsidRPr="00577978">
        <w:rPr>
          <w:rFonts w:eastAsia="Calibri"/>
          <w:lang w:eastAsia="en-US"/>
        </w:rPr>
        <w:t xml:space="preserve">", номенклатурна позиція предмета закупівлі код ДК 021:2015 33696500-0-лабораторні реактиви, НК 024:2023  55874 - Загальний гемоглобін IVD (діагностика in vitro), контрольний матеріал, </w:t>
      </w:r>
      <w:r w:rsidR="00577978" w:rsidRPr="00577978">
        <w:rPr>
          <w:rFonts w:eastAsia="Calibri"/>
          <w:b/>
          <w:lang w:eastAsia="en-US"/>
        </w:rPr>
        <w:t xml:space="preserve">СпЛ WBC - контроль Н+П (контрольні суспензії лейкоцитів), </w:t>
      </w:r>
      <w:r w:rsidR="00577978" w:rsidRPr="00577978">
        <w:rPr>
          <w:rFonts w:eastAsia="Calibri"/>
          <w:lang w:eastAsia="en-US"/>
        </w:rPr>
        <w:t xml:space="preserve">номенклатурна позиція предмета закупівлі код ДК 021:2015 33696500-0-лабораторні реактиви, НК 024:2023  55866 - Підрахунок клітин крові IVD (діагностика in vitro), контрольний матеріал, </w:t>
      </w:r>
      <w:r w:rsidR="00577978" w:rsidRPr="00577978">
        <w:rPr>
          <w:rFonts w:eastAsia="Calibri"/>
          <w:b/>
          <w:lang w:eastAsia="en-US"/>
        </w:rPr>
        <w:t xml:space="preserve">СпЛ RBC - контроль Н+П (контрольні суспензії еритроцитів), </w:t>
      </w:r>
      <w:r w:rsidR="00577978" w:rsidRPr="00577978">
        <w:rPr>
          <w:rFonts w:eastAsia="Calibri"/>
          <w:lang w:eastAsia="en-US"/>
        </w:rPr>
        <w:t xml:space="preserve"> номенклатурна позиція предмета закупівлі код ДК 021:2015 33696500-0-лабораторні реактиви, НК 024:2023  55866 - Підрахунок клітин крові IVD (діагностика in vitro), контрольний матеріал, </w:t>
      </w:r>
      <w:r w:rsidR="00577978" w:rsidRPr="00577978">
        <w:rPr>
          <w:rFonts w:eastAsia="Calibri"/>
          <w:b/>
          <w:lang w:eastAsia="en-US"/>
        </w:rPr>
        <w:t xml:space="preserve">Кислота оцтова 1л, </w:t>
      </w:r>
      <w:r w:rsidR="00577978" w:rsidRPr="00577978">
        <w:rPr>
          <w:rFonts w:eastAsia="Calibri"/>
          <w:lang w:eastAsia="en-US"/>
        </w:rPr>
        <w:t xml:space="preserve">номенклатурна позиція предмета закупівлі код ДК 021:2015 33696500-0-лабораторні реактиви, НК 024:2023  55807 - Трихлороцтова кислота IVD (діагностика in vitro), реагент, </w:t>
      </w:r>
      <w:r w:rsidR="00577978" w:rsidRPr="00577978">
        <w:rPr>
          <w:rFonts w:eastAsia="Calibri"/>
          <w:b/>
          <w:color w:val="000000"/>
          <w:lang w:eastAsia="en-US"/>
        </w:rPr>
        <w:t xml:space="preserve">Кислота азотна 1,4 кг, </w:t>
      </w:r>
      <w:r w:rsidR="00577978" w:rsidRPr="00577978">
        <w:rPr>
          <w:rFonts w:eastAsia="Calibri"/>
          <w:color w:val="000000"/>
          <w:lang w:eastAsia="en-US"/>
        </w:rPr>
        <w:t xml:space="preserve">номенклатурна позиція предмета закупівлі код ДК 021:2015 33696000-5 - Реактиви та контрастні речовини, НК 024:2023 </w:t>
      </w:r>
      <w:r w:rsidR="00577978" w:rsidRPr="00526425">
        <w:rPr>
          <w:rFonts w:eastAsia="Calibri"/>
          <w:lang w:eastAsia="en-US"/>
        </w:rPr>
        <w:t>62707</w:t>
      </w:r>
      <w:r w:rsidR="00577978" w:rsidRPr="007F0333">
        <w:rPr>
          <w:rFonts w:eastAsia="Calibri"/>
          <w:color w:val="FF0000"/>
          <w:lang w:eastAsia="en-US"/>
        </w:rPr>
        <w:t xml:space="preserve"> </w:t>
      </w:r>
      <w:r w:rsidR="00577978" w:rsidRPr="00577978">
        <w:rPr>
          <w:rFonts w:eastAsia="Calibri"/>
          <w:color w:val="000000"/>
          <w:lang w:eastAsia="en-US"/>
        </w:rPr>
        <w:t xml:space="preserve">- Базовий компонент живильного середовища IVD (діагностика in vitro) </w:t>
      </w:r>
      <w:r w:rsidR="00577978" w:rsidRPr="00577978">
        <w:rPr>
          <w:rFonts w:eastAsia="Calibri"/>
          <w:b/>
          <w:color w:val="000000"/>
          <w:lang w:eastAsia="en-US"/>
        </w:rPr>
        <w:t>Набір реактивів «РетикулоФарб»</w:t>
      </w:r>
      <w:r w:rsidR="00577978" w:rsidRPr="00577978">
        <w:rPr>
          <w:rFonts w:eastAsia="Calibri"/>
          <w:lang w:eastAsia="en-US"/>
        </w:rPr>
        <w:t xml:space="preserve"> </w:t>
      </w:r>
      <w:r w:rsidR="00577978" w:rsidRPr="00577978">
        <w:rPr>
          <w:rFonts w:eastAsia="Calibri"/>
          <w:color w:val="000000"/>
          <w:lang w:eastAsia="en-US"/>
        </w:rPr>
        <w:t>номенклатурна позиція предмета закупівлі код ДК 021:2015 33696500-0-лабораторні реактиви, НК 024:2023   55862 - Підрахунок ретикулоцитів IVD (діагностика in vitro), набір, кількість клітин</w:t>
      </w:r>
      <w:r w:rsidR="00577978">
        <w:rPr>
          <w:rFonts w:eastAsia="Calibri"/>
          <w:color w:val="000000"/>
          <w:lang w:eastAsia="en-US"/>
        </w:rPr>
        <w:t>)</w:t>
      </w:r>
      <w:r w:rsidR="00577978" w:rsidRPr="00577978">
        <w:rPr>
          <w:rFonts w:eastAsia="Calibri"/>
          <w:color w:val="000000"/>
          <w:lang w:eastAsia="en-US"/>
        </w:rPr>
        <w:t>.</w:t>
      </w:r>
    </w:p>
    <w:p w:rsidR="005C0823" w:rsidRPr="00183FDF" w:rsidRDefault="005C0823" w:rsidP="003F5A35">
      <w:pPr>
        <w:shd w:val="clear" w:color="auto" w:fill="FFFFFF"/>
        <w:tabs>
          <w:tab w:val="left" w:pos="720"/>
        </w:tabs>
        <w:spacing w:line="317" w:lineRule="exact"/>
        <w:rPr>
          <w:b/>
          <w:i/>
          <w:color w:val="000000" w:themeColor="text1"/>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здійснення публічних закупівель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r w:rsidR="00577978">
        <w:rPr>
          <w:b/>
          <w:color w:val="000000" w:themeColor="text1"/>
          <w:u w:val="single"/>
        </w:rPr>
        <w:t xml:space="preserve"> та доповненнями</w:t>
      </w:r>
      <w:r w:rsidR="007F53B7">
        <w:rPr>
          <w:b/>
          <w:color w:val="000000" w:themeColor="text1"/>
          <w:u w:val="single"/>
        </w:rPr>
        <w:t>,</w:t>
      </w:r>
    </w:p>
    <w:p w:rsidR="00210C9E" w:rsidRPr="00577978" w:rsidRDefault="003F5A35" w:rsidP="00577978">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210C9E" w:rsidRDefault="00210C9E" w:rsidP="00577978">
      <w:pPr>
        <w:widowControl w:val="0"/>
        <w:rPr>
          <w:rFonts w:eastAsia="Times New Roman"/>
          <w:bCs/>
          <w:color w:val="000000"/>
          <w:lang w:bidi="uk-UA"/>
        </w:rPr>
      </w:pPr>
    </w:p>
    <w:p w:rsidR="00E3721D" w:rsidRPr="00577978" w:rsidRDefault="004472E5" w:rsidP="004472E5">
      <w:pPr>
        <w:widowControl w:val="0"/>
        <w:rPr>
          <w:rFonts w:eastAsia="Times New Roman"/>
          <w:bCs/>
          <w:lang w:bidi="uk-UA"/>
        </w:rPr>
      </w:pPr>
      <w:r w:rsidRPr="00577978">
        <w:rPr>
          <w:rFonts w:eastAsia="Times New Roman"/>
          <w:bCs/>
          <w:lang w:bidi="uk-UA"/>
        </w:rPr>
        <w:t xml:space="preserve">                                   </w:t>
      </w:r>
      <w:r w:rsidR="00577978" w:rsidRPr="00577978">
        <w:rPr>
          <w:rFonts w:eastAsia="Times New Roman"/>
          <w:bCs/>
          <w:lang w:bidi="uk-UA"/>
        </w:rPr>
        <w:t xml:space="preserve">                               </w:t>
      </w:r>
      <w:r w:rsidRPr="00577978">
        <w:rPr>
          <w:rFonts w:eastAsia="Times New Roman"/>
          <w:bCs/>
          <w:lang w:bidi="uk-UA"/>
        </w:rPr>
        <w:t xml:space="preserve">    </w:t>
      </w:r>
      <w:r w:rsidR="00E3721D" w:rsidRPr="00577978">
        <w:rPr>
          <w:rFonts w:eastAsia="Times New Roman"/>
          <w:bCs/>
          <w:lang w:bidi="uk-UA"/>
        </w:rPr>
        <w:t xml:space="preserve">м. Вінниця </w:t>
      </w:r>
    </w:p>
    <w:p w:rsidR="006765A8" w:rsidRPr="00577978" w:rsidRDefault="00615708" w:rsidP="006765A8">
      <w:pPr>
        <w:widowControl w:val="0"/>
        <w:jc w:val="center"/>
        <w:rPr>
          <w:rFonts w:eastAsia="Times New Roman"/>
          <w:bCs/>
          <w:lang w:bidi="uk-UA"/>
        </w:rPr>
      </w:pPr>
      <w:r w:rsidRPr="00577978">
        <w:rPr>
          <w:rFonts w:eastAsia="Times New Roman"/>
          <w:bCs/>
          <w:lang w:bidi="uk-UA"/>
        </w:rPr>
        <w:t xml:space="preserve"> 2024</w:t>
      </w:r>
    </w:p>
    <w:p w:rsidR="00E3721D" w:rsidRDefault="00E3721D" w:rsidP="006765A8">
      <w:pPr>
        <w:widowControl w:val="0"/>
        <w:jc w:val="center"/>
        <w:rPr>
          <w:rFonts w:eastAsia="Times New Roman"/>
          <w:bCs/>
          <w:color w:val="000000"/>
          <w:lang w:bidi="uk-UA"/>
        </w:rPr>
      </w:pPr>
    </w:p>
    <w:p w:rsidR="000D7FDD" w:rsidRDefault="000D7FDD"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364"/>
        <w:gridCol w:w="526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2E11B0" w:rsidRPr="002E11B0" w:rsidRDefault="002E11B0" w:rsidP="0028494A">
            <w:pPr>
              <w:spacing w:line="259" w:lineRule="auto"/>
              <w:jc w:val="both"/>
              <w:rPr>
                <w:rFonts w:eastAsia="Times New Roman"/>
                <w:highlight w:val="white"/>
              </w:rPr>
            </w:pPr>
            <w:r w:rsidRPr="002E11B0">
              <w:rPr>
                <w:rFonts w:eastAsia="Times New Roman"/>
              </w:rPr>
              <w:t>Тендерну д</w:t>
            </w:r>
            <w:r w:rsidRPr="002E11B0">
              <w:rPr>
                <w:rFonts w:eastAsia="Times New Roman"/>
                <w:color w:val="000000"/>
              </w:rPr>
              <w:t xml:space="preserve">окументацію розроблено відповідно до вимог Закону України </w:t>
            </w:r>
            <w:r w:rsidRPr="002E11B0">
              <w:rPr>
                <w:rFonts w:eastAsia="Times New Roman"/>
                <w:color w:val="000000"/>
                <w:highlight w:val="white"/>
              </w:rPr>
              <w:t xml:space="preserve">«Про публічні закупівлі» (далі </w:t>
            </w:r>
            <w:r w:rsidRPr="002E11B0">
              <w:rPr>
                <w:rFonts w:eastAsia="Times New Roman"/>
                <w:highlight w:val="white"/>
              </w:rPr>
              <w:t>—</w:t>
            </w:r>
            <w:r w:rsidRPr="002E11B0">
              <w:rPr>
                <w:rFonts w:eastAsia="Times New Roman"/>
                <w:color w:val="000000"/>
                <w:highlight w:val="white"/>
              </w:rPr>
              <w:t xml:space="preserve"> Закон)</w:t>
            </w:r>
            <w:r w:rsidRPr="002E11B0">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5E0B" w:rsidRPr="00E517E5" w:rsidRDefault="002E11B0" w:rsidP="0028494A">
            <w:pPr>
              <w:pStyle w:val="Other10"/>
              <w:jc w:val="both"/>
              <w:rPr>
                <w:rFonts w:ascii="Times New Roman" w:hAnsi="Times New Roman" w:cs="Times New Roman"/>
                <w:sz w:val="24"/>
                <w:szCs w:val="24"/>
              </w:rPr>
            </w:pPr>
            <w:r w:rsidRPr="002E11B0">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11B0">
              <w:rPr>
                <w:rFonts w:ascii="Times New Roman" w:eastAsia="Times New Roman" w:hAnsi="Times New Roman" w:cs="Times New Roman"/>
                <w:sz w:val="24"/>
                <w:szCs w:val="24"/>
                <w:lang w:eastAsia="uk-UA"/>
              </w:rPr>
              <w:t>Особливостях.</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543662" w:rsidP="006765A8">
            <w:pPr>
              <w:pStyle w:val="Other10"/>
              <w:tabs>
                <w:tab w:val="left" w:pos="1512"/>
              </w:tabs>
              <w:rPr>
                <w:rFonts w:ascii="Times New Roman" w:hAnsi="Times New Roman" w:cs="Times New Roman"/>
                <w:sz w:val="24"/>
                <w:szCs w:val="24"/>
              </w:rPr>
            </w:pPr>
            <w:r>
              <w:rPr>
                <w:rFonts w:ascii="Times New Roman" w:hAnsi="Times New Roman" w:cs="Times New Roman"/>
                <w:sz w:val="24"/>
                <w:szCs w:val="24"/>
              </w:rPr>
              <w:t>2.1.П</w:t>
            </w:r>
            <w:r w:rsidR="006765A8" w:rsidRPr="00E517E5">
              <w:rPr>
                <w:rFonts w:ascii="Times New Roman" w:hAnsi="Times New Roman" w:cs="Times New Roman"/>
                <w:sz w:val="24"/>
                <w:szCs w:val="24"/>
              </w:rPr>
              <w:t>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Центр первинної медико-санітарної допомоги №2 м.Вінниці»</w:t>
            </w:r>
          </w:p>
        </w:tc>
      </w:tr>
      <w:tr w:rsidR="006765A8" w:rsidRPr="00E517E5" w:rsidTr="00CA5BFD">
        <w:tc>
          <w:tcPr>
            <w:tcW w:w="4364" w:type="dxa"/>
            <w:tcBorders>
              <w:top w:val="single" w:sz="4" w:space="0" w:color="auto"/>
              <w:left w:val="single" w:sz="4" w:space="0" w:color="auto"/>
            </w:tcBorders>
            <w:shd w:val="clear" w:color="auto" w:fill="FFFFFF"/>
          </w:tcPr>
          <w:p w:rsidR="006765A8" w:rsidRPr="00E517E5"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2.2.М</w:t>
            </w:r>
            <w:r w:rsidR="006765A8" w:rsidRPr="00E517E5">
              <w:rPr>
                <w:rFonts w:ascii="Times New Roman" w:hAnsi="Times New Roman" w:cs="Times New Roman"/>
                <w:sz w:val="24"/>
                <w:szCs w:val="24"/>
              </w:rPr>
              <w:t>ісцезнаходження</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2.3. П</w:t>
            </w:r>
            <w:r w:rsidR="006765A8" w:rsidRPr="00E517E5">
              <w:rPr>
                <w:rFonts w:ascii="Times New Roman" w:hAnsi="Times New Roman" w:cs="Times New Roman"/>
                <w:sz w:val="24"/>
                <w:szCs w:val="24"/>
              </w:rPr>
              <w:t>осадова особа замовника, уповноважена здійснювати зв'язок з учасниками</w:t>
            </w: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w:t>
            </w:r>
            <w:r w:rsidR="009A02E9">
              <w:rPr>
                <w:rFonts w:ascii="Times New Roman" w:hAnsi="Times New Roman" w:cs="Times New Roman"/>
                <w:sz w:val="24"/>
                <w:szCs w:val="24"/>
              </w:rPr>
              <w:t xml:space="preserve">оба </w:t>
            </w:r>
            <w:r w:rsidR="00543662">
              <w:rPr>
                <w:rFonts w:ascii="Times New Roman" w:hAnsi="Times New Roman" w:cs="Times New Roman"/>
                <w:sz w:val="24"/>
                <w:szCs w:val="24"/>
              </w:rPr>
              <w:t xml:space="preserve">Комунального некрмерційного підприємства «Центр первинної медика-санітарної допомоги №2 м.Вінниці»  </w:t>
            </w:r>
            <w:r w:rsidR="009A02E9">
              <w:rPr>
                <w:rFonts w:ascii="Times New Roman" w:hAnsi="Times New Roman" w:cs="Times New Roman"/>
                <w:sz w:val="24"/>
                <w:szCs w:val="24"/>
              </w:rPr>
              <w:t>Телефон: 0975767042, (0432)</w:t>
            </w:r>
            <w:r w:rsidRPr="009E566F">
              <w:rPr>
                <w:rFonts w:ascii="Times New Roman" w:hAnsi="Times New Roman" w:cs="Times New Roman"/>
                <w:sz w:val="24"/>
                <w:szCs w:val="24"/>
              </w:rPr>
              <w:t>67</w:t>
            </w:r>
            <w:r w:rsidR="00F036ED">
              <w:rPr>
                <w:rFonts w:ascii="Times New Roman" w:hAnsi="Times New Roman" w:cs="Times New Roman"/>
                <w:sz w:val="24"/>
                <w:szCs w:val="24"/>
              </w:rPr>
              <w:t xml:space="preserve">-06-81 E-mail: </w:t>
            </w:r>
            <w:hyperlink r:id="rId5" w:history="1">
              <w:r w:rsidR="00F036ED" w:rsidRPr="00F036ED">
                <w:rPr>
                  <w:rStyle w:val="a5"/>
                  <w:rFonts w:ascii="Times New Roman" w:hAnsi="Times New Roman" w:cs="Times New Roman"/>
                  <w:bCs/>
                  <w:sz w:val="24"/>
                  <w:szCs w:val="24"/>
                  <w:lang w:val="ru-RU"/>
                </w:rPr>
                <w:t>kz</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cpmsd</w:t>
              </w:r>
              <w:r w:rsidR="00F036ED" w:rsidRPr="00F036ED">
                <w:rPr>
                  <w:rStyle w:val="a5"/>
                  <w:rFonts w:ascii="Times New Roman" w:hAnsi="Times New Roman" w:cs="Times New Roman"/>
                  <w:bCs/>
                  <w:sz w:val="24"/>
                  <w:szCs w:val="24"/>
                </w:rPr>
                <w:t>2@</w:t>
              </w:r>
              <w:r w:rsidR="00F036ED" w:rsidRPr="00F036ED">
                <w:rPr>
                  <w:rStyle w:val="a5"/>
                  <w:rFonts w:ascii="Times New Roman" w:hAnsi="Times New Roman" w:cs="Times New Roman"/>
                  <w:bCs/>
                  <w:sz w:val="24"/>
                  <w:szCs w:val="24"/>
                  <w:lang w:val="ru-RU"/>
                </w:rPr>
                <w:t>ukr</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net</w:t>
              </w:r>
            </w:hyperlink>
            <w:r w:rsidR="00F036ED" w:rsidRPr="00F036ED">
              <w:rPr>
                <w:rFonts w:ascii="Times New Roman" w:hAnsi="Times New Roman" w:cs="Times New Roman"/>
                <w:bCs/>
                <w:sz w:val="24"/>
                <w:szCs w:val="24"/>
              </w:rPr>
              <w:t xml:space="preserve">, </w:t>
            </w:r>
            <w:hyperlink r:id="rId6" w:history="1">
              <w:r w:rsidR="00F036ED" w:rsidRPr="00F036ED">
                <w:rPr>
                  <w:rStyle w:val="a5"/>
                  <w:rFonts w:ascii="Times New Roman" w:hAnsi="Times New Roman" w:cs="Times New Roman"/>
                  <w:bCs/>
                  <w:sz w:val="24"/>
                  <w:szCs w:val="24"/>
                  <w:lang w:val="ru-RU"/>
                </w:rPr>
                <w:t>elenabondarenka</w:t>
              </w:r>
              <w:r w:rsidR="00F036ED" w:rsidRPr="00F036ED">
                <w:rPr>
                  <w:rStyle w:val="a5"/>
                  <w:rFonts w:ascii="Times New Roman" w:hAnsi="Times New Roman" w:cs="Times New Roman"/>
                  <w:bCs/>
                  <w:sz w:val="24"/>
                  <w:szCs w:val="24"/>
                </w:rPr>
                <w:t>647@</w:t>
              </w:r>
              <w:r w:rsidR="00F036ED" w:rsidRPr="00F036ED">
                <w:rPr>
                  <w:rStyle w:val="a5"/>
                  <w:rFonts w:ascii="Times New Roman" w:hAnsi="Times New Roman" w:cs="Times New Roman"/>
                  <w:bCs/>
                  <w:sz w:val="24"/>
                  <w:szCs w:val="24"/>
                  <w:lang w:val="ru-RU"/>
                </w:rPr>
                <w:t>gmail</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com</w:t>
              </w:r>
            </w:hyperlink>
            <w:r w:rsidR="00F036ED">
              <w:rPr>
                <w:rFonts w:ascii="Times New Roman" w:hAnsi="Times New Roman" w:cs="Times New Roman"/>
                <w:sz w:val="24"/>
                <w:szCs w:val="24"/>
              </w:rPr>
              <w:t>.</w:t>
            </w:r>
            <w:r w:rsidRPr="009E566F">
              <w:rPr>
                <w:rFonts w:ascii="Times New Roman" w:hAnsi="Times New Roman" w:cs="Times New Roman"/>
                <w:sz w:val="24"/>
                <w:szCs w:val="24"/>
              </w:rPr>
              <w:t xml:space="preserve"> Місцезнаходження: 21050, Україна, Вінницька область, Вінницький р-н., м.Вінниця, вул. Магістратська,44</w:t>
            </w:r>
          </w:p>
        </w:tc>
      </w:tr>
      <w:tr w:rsidR="00784BF9" w:rsidRPr="00E517E5" w:rsidTr="00CA5BFD">
        <w:tc>
          <w:tcPr>
            <w:tcW w:w="4364" w:type="dxa"/>
            <w:tcBorders>
              <w:top w:val="single" w:sz="4" w:space="0" w:color="auto"/>
              <w:left w:val="single" w:sz="4" w:space="0" w:color="auto"/>
            </w:tcBorders>
            <w:shd w:val="clear" w:color="auto" w:fill="FFFFFF"/>
            <w:vAlign w:val="bottom"/>
          </w:tcPr>
          <w:p w:rsidR="00784BF9" w:rsidRPr="00E517E5" w:rsidRDefault="00784BF9" w:rsidP="006765A8">
            <w:pPr>
              <w:pStyle w:val="Other10"/>
              <w:rPr>
                <w:rFonts w:ascii="Times New Roman" w:hAnsi="Times New Roman" w:cs="Times New Roman"/>
                <w:sz w:val="24"/>
                <w:szCs w:val="24"/>
              </w:rPr>
            </w:pPr>
            <w:r>
              <w:rPr>
                <w:rFonts w:ascii="Times New Roman" w:hAnsi="Times New Roman" w:cs="Times New Roman"/>
                <w:sz w:val="24"/>
                <w:szCs w:val="24"/>
              </w:rPr>
              <w:t>2.4.Категорія замовника</w:t>
            </w:r>
          </w:p>
        </w:tc>
        <w:tc>
          <w:tcPr>
            <w:tcW w:w="5265" w:type="dxa"/>
            <w:tcBorders>
              <w:top w:val="single" w:sz="4" w:space="0" w:color="auto"/>
              <w:left w:val="single" w:sz="4" w:space="0" w:color="auto"/>
              <w:right w:val="single" w:sz="4" w:space="0" w:color="auto"/>
            </w:tcBorders>
            <w:shd w:val="clear" w:color="auto" w:fill="FFFFFF"/>
          </w:tcPr>
          <w:p w:rsidR="00784BF9" w:rsidRPr="009E566F" w:rsidRDefault="00784BF9" w:rsidP="007A6962">
            <w:pPr>
              <w:pStyle w:val="Other10"/>
              <w:jc w:val="both"/>
              <w:rPr>
                <w:rFonts w:ascii="Times New Roman" w:hAnsi="Times New Roman" w:cs="Times New Roman"/>
                <w:sz w:val="24"/>
                <w:szCs w:val="24"/>
              </w:rPr>
            </w:pPr>
            <w:r>
              <w:rPr>
                <w:rFonts w:ascii="Times New Roman" w:hAnsi="Times New Roman" w:cs="Times New Roman"/>
                <w:sz w:val="24"/>
                <w:szCs w:val="24"/>
              </w:rPr>
              <w:t>К</w:t>
            </w:r>
            <w:r w:rsidRPr="00784BF9">
              <w:rPr>
                <w:rFonts w:ascii="Times New Roman" w:hAnsi="Times New Roman" w:cs="Times New Roman"/>
                <w:sz w:val="24"/>
                <w:szCs w:val="24"/>
              </w:rPr>
              <w:t>атегорія замовника- підприємства, установи, організації, зазначені в п.3 ч.4 ст.2 ЗУ "Про публічні закупівлі"</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rPr>
          <w:trHeight w:val="2312"/>
        </w:trPr>
        <w:tc>
          <w:tcPr>
            <w:tcW w:w="436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F036ED" w:rsidRDefault="00F036ED" w:rsidP="006765A8">
            <w:pPr>
              <w:pStyle w:val="Other10"/>
              <w:rPr>
                <w:rFonts w:ascii="Times New Roman" w:hAnsi="Times New Roman" w:cs="Times New Roman"/>
                <w:sz w:val="24"/>
                <w:szCs w:val="24"/>
              </w:rPr>
            </w:pPr>
          </w:p>
          <w:p w:rsidR="00F036ED" w:rsidRDefault="00F036ED"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F60BCC" w:rsidRDefault="00F60BCC" w:rsidP="006765A8">
            <w:pPr>
              <w:pStyle w:val="Other10"/>
              <w:rPr>
                <w:rFonts w:ascii="Times New Roman" w:hAnsi="Times New Roman" w:cs="Times New Roman"/>
                <w:sz w:val="24"/>
                <w:szCs w:val="24"/>
              </w:rPr>
            </w:pPr>
          </w:p>
          <w:p w:rsidR="0076545C" w:rsidRPr="00E517E5" w:rsidRDefault="0076545C" w:rsidP="00F60BCC">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F036ED" w:rsidRPr="00577978" w:rsidRDefault="006C33F3" w:rsidP="009356C0">
            <w:pPr>
              <w:jc w:val="both"/>
            </w:pPr>
            <w:r>
              <w:t xml:space="preserve"> </w:t>
            </w:r>
            <w:r w:rsidR="00577978" w:rsidRPr="00577978">
              <w:rPr>
                <w:b/>
              </w:rPr>
              <w:t>Код ДК 021:2015 - 33690000-3 Лікарські засоби різні</w:t>
            </w:r>
            <w:r w:rsidR="00577978" w:rsidRPr="00577978">
              <w:t xml:space="preserve"> (</w:t>
            </w:r>
            <w:r w:rsidR="00577978" w:rsidRPr="00577978">
              <w:rPr>
                <w:b/>
              </w:rPr>
              <w:t>Креатинін 300</w:t>
            </w:r>
            <w:r w:rsidR="00577978" w:rsidRPr="00577978">
              <w:t xml:space="preserve">, номенклатурна позиція предмета закупівлі код ДК 021:2015 33696500-0-лабораторні реактиви, НК 024:2023 53251 - Креатинін IVD (діагностика in vitro), набір, спектрофотометричний аналіз, </w:t>
            </w:r>
            <w:r w:rsidR="00577978" w:rsidRPr="00577978">
              <w:rPr>
                <w:b/>
              </w:rPr>
              <w:t xml:space="preserve">НАБІР РЕАКТИВІВ ДЛЯ ПРИГОТУВАННЯ КАЛІБРУВАЛЬНИХ РОЗЧИНІВ КРЕАТИНІНУ ПРИЗНАЧЕННЯ, </w:t>
            </w:r>
            <w:r w:rsidR="00577978" w:rsidRPr="00577978">
              <w:t xml:space="preserve">номенклатурна позиція предмета закупівлі код ДК 021:2015 33696500-0-лабораторні реактиви, НК 024:2023 44700 - Калібратор для визначення креатиніну, IVD (діагностика in vitro), </w:t>
            </w:r>
            <w:r w:rsidR="00577978" w:rsidRPr="00577978">
              <w:rPr>
                <w:b/>
              </w:rPr>
              <w:t xml:space="preserve">Креатинін 30, </w:t>
            </w:r>
            <w:r w:rsidR="00577978" w:rsidRPr="00577978">
              <w:t xml:space="preserve">номенклатурна позиція предмета закупівлі код ДК 021:2015 33696500-0-лабораторні реактиви, НК 024:2023 53251 - Креатинін IVD (діагностика in vitro), набір, спектрофотометричний аналіз, </w:t>
            </w:r>
            <w:r w:rsidR="00577978" w:rsidRPr="00577978">
              <w:rPr>
                <w:b/>
              </w:rPr>
              <w:t xml:space="preserve">Креатинін стандарт 2, </w:t>
            </w:r>
            <w:r w:rsidR="00577978" w:rsidRPr="00577978">
              <w:t>номенклатурна позиція предмета закупівлі код ДК 021:2015 33696500-0-</w:t>
            </w:r>
            <w:r w:rsidR="00577978" w:rsidRPr="00577978">
              <w:lastRenderedPageBreak/>
              <w:t>лабораторні реактиви, НК 024:2023 53251 - Креатинін IVD (діагностика in vitro), набір, спектрофотометричний аналіз</w:t>
            </w:r>
            <w:r w:rsidR="00577978" w:rsidRPr="00577978">
              <w:rPr>
                <w:b/>
              </w:rPr>
              <w:t xml:space="preserve">, Амілаза 30, </w:t>
            </w:r>
            <w:r w:rsidR="00577978" w:rsidRPr="00577978">
              <w:t xml:space="preserve">номенклатурна позиція предмета закупівлі код ДК 021:2015 33696500-0-лабораторні реактиви, НК 024:2023  59073 - Амілаза, ізоферменти IVD (діагностика in vitro), набір, ферментний спектрофотометричний аналіз, </w:t>
            </w:r>
            <w:r w:rsidR="00577978" w:rsidRPr="00577978">
              <w:rPr>
                <w:b/>
              </w:rPr>
              <w:t>a-Амілаза 1110 мл</w:t>
            </w:r>
            <w:r w:rsidR="00577978" w:rsidRPr="00577978">
              <w:t xml:space="preserve">, номенклатурна позиція предмета закупівлі код ДК 021:2015 33696500-0-лабораторні реактиви, НК 024:2023 52940 - Загальна амілаза IVD (діагностика in vitro), набір, ферментний спектрофотометричний аналіз, </w:t>
            </w:r>
            <w:r w:rsidR="00577978" w:rsidRPr="00577978">
              <w:rPr>
                <w:b/>
              </w:rPr>
              <w:t xml:space="preserve">Набір Тимолова проба 1000мл, </w:t>
            </w:r>
            <w:r w:rsidR="00577978" w:rsidRPr="00577978">
              <w:t xml:space="preserve">номенклатурна позиція предмета закупівлі код ДК 021:2015 33696500-0-лабораторні реактиви, НК 024:2023  43203 - Набір для проведення тимолової проби, </w:t>
            </w:r>
            <w:r w:rsidR="00577978" w:rsidRPr="00577978">
              <w:rPr>
                <w:b/>
              </w:rPr>
              <w:t xml:space="preserve">Кальцій, ARS -100 мл, </w:t>
            </w:r>
            <w:r w:rsidR="00577978" w:rsidRPr="00577978">
              <w:t xml:space="preserve">номенклатурна позиція предмета закупівлі код ДК 021:2015 33696500-0-лабораторні реактиви, НК 024:2023  45789 - Кальцій (Ca2 +) IVD (діагностика in vitro), набір, спектрофотометричний аналіз, </w:t>
            </w:r>
            <w:r w:rsidR="00577978" w:rsidRPr="00577978">
              <w:rPr>
                <w:b/>
              </w:rPr>
              <w:t xml:space="preserve">Набір-аспартатамінотрансфераза (АсАт) – 400 визн, </w:t>
            </w:r>
            <w:r w:rsidR="00577978" w:rsidRPr="00577978">
              <w:t>номенклатурна позиція предмета закупівлі код ДК 021:2015 33696500-0-лабораторні реактиви</w:t>
            </w:r>
            <w:r w:rsidR="00577978" w:rsidRPr="00577978">
              <w:rPr>
                <w:b/>
              </w:rPr>
              <w:t>,</w:t>
            </w:r>
            <w:r w:rsidR="00577978" w:rsidRPr="00577978">
              <w:t xml:space="preserve"> НК 024:2023 52954 - Загальна аспартатамінотрансфераза (AST) IVD (діагностика in vitro), набір, ферментний спектрофотометричний аналіз,   </w:t>
            </w:r>
            <w:r w:rsidR="00577978" w:rsidRPr="00577978">
              <w:rPr>
                <w:b/>
              </w:rPr>
              <w:t xml:space="preserve">Лужна фосфатаза 60, </w:t>
            </w:r>
            <w:r w:rsidR="00577978" w:rsidRPr="00577978">
              <w:t xml:space="preserve">номенклатурна позиція предмета закупівлі код ДК 021:2015 33696500-0-лабораторні реактиви,  НК 024:2023 52928 - Загальна лужна фосфатаза (ALP) IVD (діагностика in vitro), набір, ферментний спектрофотометричний аналіз, </w:t>
            </w:r>
            <w:r w:rsidR="00577978" w:rsidRPr="00577978">
              <w:rPr>
                <w:b/>
              </w:rPr>
              <w:t xml:space="preserve">Діагностичний моноклональний реагент анти-А для визначення групи крові людини за системою АВ0 (10мл), </w:t>
            </w:r>
            <w:r w:rsidR="00577978" w:rsidRPr="00577978">
              <w:t xml:space="preserve">номенклатурна позиція предмета закупівлі код ДК 021:2015 33696100-6 – реактиви для визначення груп крові, НК 024:2023  52532 - Анти-A групове типування еритроцитів IVD (діагностика in vitro), антитіла, </w:t>
            </w:r>
            <w:r w:rsidR="00577978" w:rsidRPr="00577978">
              <w:rPr>
                <w:b/>
              </w:rPr>
              <w:t xml:space="preserve">Діагностичний моноклональний реагент анти-В для визначення групи крові людини за системою АВ0 (10мл), </w:t>
            </w:r>
            <w:r w:rsidR="00577978" w:rsidRPr="00577978">
              <w:t xml:space="preserve">номенклатурна позиція предмета закупівлі код ДК 021:2015 33696100-6 – реактиви для визначення груп крові, НК 024:2023   52538 - Анти-B групове типування еритроцитів IVD (діагностика in vitro), антитіла, </w:t>
            </w:r>
            <w:r w:rsidR="00577978" w:rsidRPr="00577978">
              <w:rPr>
                <w:b/>
              </w:rPr>
              <w:t xml:space="preserve">Діагностичний моноклональний реагент анти-D  для визначення групи крові людини за системою Rhesus(10 мл), </w:t>
            </w:r>
            <w:r w:rsidR="00577978" w:rsidRPr="00577978">
              <w:t>номенклатурна позиція предмета закупівлі код ДК 021:2015 33696100-6 – реактиви для визначення груп крові,</w:t>
            </w:r>
            <w:r w:rsidR="001E2D50">
              <w:t xml:space="preserve"> НК 024:2023 </w:t>
            </w:r>
            <w:r w:rsidR="001E2D50" w:rsidRPr="001E2D50">
              <w:t>52647 - Анти-Rh(D) групове типування еритроцитів IVD (діагностика in vitro), антитіла</w:t>
            </w:r>
            <w:r w:rsidR="001E2D50">
              <w:t xml:space="preserve">  </w:t>
            </w:r>
            <w:r w:rsidR="00577978" w:rsidRPr="00577978">
              <w:t xml:space="preserve">, </w:t>
            </w:r>
            <w:r w:rsidR="00577978" w:rsidRPr="00577978">
              <w:rPr>
                <w:b/>
              </w:rPr>
              <w:t xml:space="preserve">Загальний білок 1000 мл (біуретовий з калібратором), </w:t>
            </w:r>
            <w:r w:rsidR="00577978" w:rsidRPr="00577978">
              <w:t xml:space="preserve">номенклатурна позиція предмета закупівлі код ДК 021:2015 33696500-0-лабораторні реактиви, НК 024:2023   61900 - Загальний білок IVD </w:t>
            </w:r>
            <w:r w:rsidR="00577978" w:rsidRPr="00577978">
              <w:lastRenderedPageBreak/>
              <w:t xml:space="preserve">(діагностика in vitro), набір, спектрофотометричний аналіз, </w:t>
            </w:r>
            <w:r w:rsidR="00577978" w:rsidRPr="00577978">
              <w:rPr>
                <w:b/>
              </w:rPr>
              <w:t xml:space="preserve">Фосфор VIS, </w:t>
            </w:r>
            <w:r w:rsidR="00577978" w:rsidRPr="00577978">
              <w:t xml:space="preserve">номенклатурна позиція предмета закупівлі код ДК 021:2015 33696500-0-лабораторні реактиви, НК 024:2023 59123 - Неорганічний фосфат (PO43-) IVD (діагностика in vitro), набір, спектрофотометричний аналіз  </w:t>
            </w:r>
            <w:r w:rsidR="00577978" w:rsidRPr="00A54A89">
              <w:rPr>
                <w:b/>
              </w:rPr>
              <w:t>"СРБ латекс-тест",</w:t>
            </w:r>
            <w:r w:rsidR="00577978" w:rsidRPr="00577978">
              <w:t xml:space="preserve"> номенклатурна позиція предмета закупівлі код ДК 021:2015 33696500-0-лабораторні реактиви, НК 024:2023   63234 - C-реактивний білок (CRP) IVD (діагностика in vitro), набір, аглютинація, експрес-аналіз, </w:t>
            </w:r>
            <w:r w:rsidR="00577978" w:rsidRPr="00577978">
              <w:rPr>
                <w:b/>
              </w:rPr>
              <w:t xml:space="preserve">"РФ латекс-тест", </w:t>
            </w:r>
            <w:r w:rsidR="00577978" w:rsidRPr="00577978">
              <w:t xml:space="preserve">номенклатурна позиція предмета закупівлі код ДК 021:2015 33696500-0-лабораторні реактиви, НК 024:2023   55112 - Ревматоїдний фактор IVD, набір, реакція аглютинації, </w:t>
            </w:r>
            <w:r w:rsidR="00577978" w:rsidRPr="00577978">
              <w:rPr>
                <w:b/>
              </w:rPr>
              <w:t xml:space="preserve">"АСЛО-О латекс-тест", </w:t>
            </w:r>
            <w:r w:rsidR="00577978" w:rsidRPr="00577978">
              <w:t xml:space="preserve">номенклатурна позиція предмета закупівлі код ДК 021:2015 33696500-0-лабораторні реактиви, НК 024:2023   63271 - Бета-гемолітична численна група стрептококів стрептолізин O, антитіла IVD (діагностика in vitro), набір, аглютинація, </w:t>
            </w:r>
            <w:r w:rsidR="00577978" w:rsidRPr="00577978">
              <w:rPr>
                <w:b/>
              </w:rPr>
              <w:t xml:space="preserve">НАБІР РЕАКТИВІВ ДЛЯ ПРИГОТУВАННЯ КАЛІБРУВАЛЬНИХ  РОЗЧИНІВ ЗАГАЛЬНОГО БІЛІРУБІНУ, </w:t>
            </w:r>
            <w:r w:rsidR="00577978" w:rsidRPr="00577978">
              <w:t xml:space="preserve">номенклатурна позиція предмета закупівлі код ДК 021:2015 33696500-0-лабораторні реактиви, НК 024:2023  41830 - Загальний білірубін IVD (діагностика in vitro), калібратор, </w:t>
            </w:r>
            <w:r w:rsidR="00577978" w:rsidRPr="00577978">
              <w:rPr>
                <w:b/>
              </w:rPr>
              <w:t>Гама-глутамілтрансфераза 60,</w:t>
            </w:r>
            <w:r w:rsidR="00577978" w:rsidRPr="00577978">
              <w:t xml:space="preserve"> номенклатурна позиція предмета закупівлі код ДК 021:201533696500-0-лабораторні реактиви, НК 024:2023  53207 - Аміак IVD (діагностика in vitro), контрольний матеріал, </w:t>
            </w:r>
            <w:r w:rsidR="00577978" w:rsidRPr="00577978">
              <w:rPr>
                <w:b/>
              </w:rPr>
              <w:t>Магній,</w:t>
            </w:r>
            <w:r w:rsidR="00577978" w:rsidRPr="00577978">
              <w:t xml:space="preserve"> номенклатурна позиція предмета закупівлі код ДК 021:2015 33696500-0-лабораторні реактиви, НК 024:2023 46795 - Магній (Mg2 +) IVD (діагностика in vitro), набір, спектрофотометричний аналіз,  </w:t>
            </w:r>
            <w:r w:rsidR="00577978" w:rsidRPr="00577978">
              <w:rPr>
                <w:b/>
              </w:rPr>
              <w:t xml:space="preserve">Залізо+3333,160мл, </w:t>
            </w:r>
            <w:r w:rsidR="00577978" w:rsidRPr="00577978">
              <w:t xml:space="preserve">номенклатурна позиція предмета закупівлі код ДК 021:2015 33696500-0-лабораторні реактиви, НК 024:2023  54758 - Залізо IVD (діагностика in vitro), набір, спектрофотометричний аналіз, </w:t>
            </w:r>
            <w:r w:rsidR="00577978" w:rsidRPr="00577978">
              <w:rPr>
                <w:b/>
              </w:rPr>
              <w:t xml:space="preserve">Сечовина У 400 мл, </w:t>
            </w:r>
            <w:r w:rsidR="00577978" w:rsidRPr="00577978">
              <w:t>номенклатурна позиція предмета закупівлі код ДК 021:2015 33696500-0-лабораторні реактиви, НК 024:2023  53587 - Сечовина (Urea) IVD (діагностика in vitro), набір, ферментний спектрофотометричний аналіз</w:t>
            </w:r>
            <w:r w:rsidR="00577978" w:rsidRPr="00577978">
              <w:rPr>
                <w:b/>
              </w:rPr>
              <w:t xml:space="preserve">, Білірубін 250 мл (без калібратора), </w:t>
            </w:r>
            <w:r w:rsidR="00577978" w:rsidRPr="00577978">
              <w:t xml:space="preserve">номенклатурна позиція предмета закупівлі код ДК 021:2015 33696500-0-лабораторні реактиви, НК 024:2023  63410 - Загальний/кон'югований (прямий) білірубін IVD (діагностика in vitro), комплект, спектрофотометрія, </w:t>
            </w:r>
            <w:r w:rsidR="00577978" w:rsidRPr="00577978">
              <w:rPr>
                <w:b/>
              </w:rPr>
              <w:t>Тригліцериди 120,</w:t>
            </w:r>
            <w:r w:rsidR="00577978" w:rsidRPr="00577978">
              <w:t xml:space="preserve"> номенклатурна позиція предмета закупівлі код ДК 021:2015 33696500-0-лабораторні реактиви, НК 024:2023  53462 - Тригліцериди IVD (діагностика in vitro), реагент, </w:t>
            </w:r>
            <w:r w:rsidR="00577978" w:rsidRPr="00577978">
              <w:rPr>
                <w:b/>
              </w:rPr>
              <w:t>Тригліцериди Стандарт 220,</w:t>
            </w:r>
            <w:r w:rsidR="00577978" w:rsidRPr="00577978">
              <w:t xml:space="preserve"> номенклатурна позиція предмета закупівлі код ДК 021:2015 33696500-0-</w:t>
            </w:r>
            <w:r w:rsidR="00577978" w:rsidRPr="00577978">
              <w:lastRenderedPageBreak/>
              <w:t xml:space="preserve">лабораторні реактиви, НК 024:2023  2023  53462 - Тригліцериди IVD (діагностика in vitro), реагент, </w:t>
            </w:r>
            <w:r w:rsidR="00577978" w:rsidRPr="00577978">
              <w:rPr>
                <w:b/>
              </w:rPr>
              <w:t xml:space="preserve">Набір-аланінамінотрансфераза (АлАТ) – 400 визн, </w:t>
            </w:r>
            <w:r w:rsidR="00577978" w:rsidRPr="00577978">
              <w:t xml:space="preserve">номенклатурна позиція предмета закупівлі код ДК 021:2015 33696500-0-лабораторні реактиви, НК 024:2023 52924 - Аланінамінотрансфераза (ALT) IVD (діагностика in vitro), набір, спектрофотометричний,  </w:t>
            </w:r>
            <w:r w:rsidR="00577978" w:rsidRPr="00577978">
              <w:rPr>
                <w:b/>
              </w:rPr>
              <w:t xml:space="preserve">Розчин ізотонічний, фасування: 20л, </w:t>
            </w:r>
            <w:r w:rsidR="00577978" w:rsidRPr="00577978">
              <w:t xml:space="preserve">номенклатурна позиція предмета закупівлі код ДК 021:2015 33696500-0-лабораторні реактиви, НК 024:2023 58237 - Буферний розчинник зразків IVD (діагностика in vitro), автоматичні/ напівавтоматичні системи, </w:t>
            </w:r>
            <w:r w:rsidR="00577978" w:rsidRPr="00577978">
              <w:rPr>
                <w:b/>
              </w:rPr>
              <w:t>Реактив «Enzymatic Cleaner». Розчин для промивання, фасування: 1л,</w:t>
            </w:r>
            <w:r w:rsidR="00577978" w:rsidRPr="00577978">
              <w:t xml:space="preserve"> номенклатурна позиція предмета закупівлі код ДК 021:2015 33696500-0-лабораторні реактиви, НК 024:2023  59058 - Мийний/очищувальний розчин IVD (діагностика in vitro) для автоматизованих/ напівавтоматизованих систем</w:t>
            </w:r>
            <w:r w:rsidR="00577978" w:rsidRPr="00577978">
              <w:rPr>
                <w:b/>
              </w:rPr>
              <w:t>, Lytic Reagent, packaging: 1L.,</w:t>
            </w:r>
            <w:r w:rsidR="00577978" w:rsidRPr="00577978">
              <w:t xml:space="preserve">номенклатурна позиція предмета закупівлі код ДК 021:2015 33696500-0-лабораторні реактиви, НК 024:2023  61165 - Реагент для лізису клітин крові IVD (діагностика in vitro), </w:t>
            </w:r>
            <w:r w:rsidR="00577978" w:rsidRPr="00577978">
              <w:rPr>
                <w:b/>
              </w:rPr>
              <w:t xml:space="preserve">Концентрований розчин для промивання, фасування: 50мл.Концентрований розчин для промивання, фасування: 50мл., </w:t>
            </w:r>
            <w:r w:rsidR="00577978" w:rsidRPr="00577978">
              <w:t xml:space="preserve">номенклатурна позиція предмета закупівлі код ДК 021:2015 33696500-0-лабораторні реактиви, НК 024:2023  59058 - Мийний/очищувальний розчин IVD (діагностика in vitro) для автоматизованих/ напівавтоматизованих систем, </w:t>
            </w:r>
            <w:r w:rsidR="00577978" w:rsidRPr="00577978">
              <w:rPr>
                <w:b/>
              </w:rPr>
              <w:t xml:space="preserve">Матеріал контролю гематологічний атестований багато параметричний Para 12 Extend: 1 x 2.5 мл (1 Норма), </w:t>
            </w:r>
            <w:r w:rsidR="00577978" w:rsidRPr="00577978">
              <w:t xml:space="preserve">номенклатурна позиція предмета закупівлі код ДК 021:2015 33696500-0-лабораторні реактиви, НК 024:2023 55866 - Підрахунок клітин крові IVD (діагностика in vitro), контрольний матеріал, </w:t>
            </w:r>
            <w:r w:rsidR="00577978" w:rsidRPr="00577978">
              <w:rPr>
                <w:b/>
              </w:rPr>
              <w:t xml:space="preserve">Набір реактивів для визначення гемоглобіну, 800 визначень, </w:t>
            </w:r>
            <w:r w:rsidR="00577978" w:rsidRPr="00577978">
              <w:t xml:space="preserve">номенклатурна позиція предмета закупівлі код ДК 021:2015 33696500-0-лабораторні реактиви, НК 024:2023  55872 - Загальний гемоглобін IVD (діагностика in vitro), набір, спектрофотометричний аналіз, </w:t>
            </w:r>
            <w:r w:rsidR="00577978" w:rsidRPr="00577978">
              <w:rPr>
                <w:b/>
              </w:rPr>
              <w:t>Набір "Тромбопластин" 1 г Тромбопластин використовується для визначення протромбінового часу (протромбінів індекс) плазми крові ( метод Квіка),</w:t>
            </w:r>
            <w:r w:rsidR="00577978" w:rsidRPr="00577978">
              <w:t xml:space="preserve"> номенклатурна позиція предмета закупівлі код ДК 021:2015 33696500-0-лабораторні реактиви, НК 024:2023  55874 - Загальний гемоглобін IVD (діагностика in vitro), контрольний матеріал, </w:t>
            </w:r>
            <w:r w:rsidR="00577978" w:rsidRPr="00577978">
              <w:rPr>
                <w:b/>
              </w:rPr>
              <w:t xml:space="preserve">Азур-еозин за Романовським -1000, </w:t>
            </w:r>
            <w:r w:rsidR="00577978" w:rsidRPr="00577978">
              <w:t xml:space="preserve">номенклатурна позиція предмета закупівлі код ДК 021:2015 33696500-0-лабораторні реактиви, НК 024:2023 44946 - Фарбування за Романовським, IVD (діагностика in vitro), набір,  </w:t>
            </w:r>
            <w:r w:rsidR="00577978" w:rsidRPr="00577978">
              <w:rPr>
                <w:b/>
              </w:rPr>
              <w:t>«Еозин за Май-Грюнвальдом-</w:t>
            </w:r>
            <w:r w:rsidR="00577978" w:rsidRPr="00577978">
              <w:rPr>
                <w:b/>
              </w:rPr>
              <w:lastRenderedPageBreak/>
              <w:t xml:space="preserve">1000», </w:t>
            </w:r>
            <w:r w:rsidR="00577978" w:rsidRPr="00577978">
              <w:t xml:space="preserve">номенклатурна позиція предмета закупівлі код ДК 021:2015 33696500-0-лабораторні реактиви, НК 024:2023  </w:t>
            </w:r>
            <w:r w:rsidR="00577978" w:rsidRPr="00577978">
              <w:tab/>
              <w:t xml:space="preserve">42959 - Барвник Май-Грюнвальда, IVD (діагностика in vitro), </w:t>
            </w:r>
            <w:r w:rsidR="00577978" w:rsidRPr="00577978">
              <w:rPr>
                <w:b/>
              </w:rPr>
              <w:t>Глюкоза Ф 200 мл,</w:t>
            </w:r>
            <w:r w:rsidR="00577978" w:rsidRPr="00577978">
              <w:t xml:space="preserve"> номенклатурна позиція предмета закупівлі код ДК 021:2015 33696500-0-лабораторні реактиви, НК 024:2023  53301 - Глюкоза IVD (діагностика in vitro), набір, ферментний спектрофотометричний аналіз, </w:t>
            </w:r>
            <w:r w:rsidR="00577978" w:rsidRPr="00577978">
              <w:rPr>
                <w:b/>
              </w:rPr>
              <w:t xml:space="preserve">ЕРБА НОРМ контроль 4*5мл., </w:t>
            </w:r>
            <w:r w:rsidR="00577978" w:rsidRPr="00577978">
              <w:t xml:space="preserve">номенклатурна позиція предмета закупівлі код ДК 021:2015 33696500-0-лабораторні реактиви, НК 024:2023 47869 - Множинні аналіти клінічної хімії IVD (діагностика in vitro), контрольний матеріал,   </w:t>
            </w:r>
            <w:r w:rsidR="00577978" w:rsidRPr="00577978">
              <w:rPr>
                <w:b/>
              </w:rPr>
              <w:t>Холестерин 120,</w:t>
            </w:r>
            <w:r w:rsidR="00577978" w:rsidRPr="00577978">
              <w:t xml:space="preserve"> номенклатурна позиція предмета закупівлі код ДК 021:2015 33696500-0-лабораторні реактиви, НК 024:2023  53359 - Загальний холестерин IVD (діагностика in vitro), набір, ферментний спектрофотометричний аналіз, </w:t>
            </w:r>
            <w:r w:rsidR="00577978" w:rsidRPr="00577978">
              <w:rPr>
                <w:b/>
              </w:rPr>
              <w:t>Холестерин стандарт 200,</w:t>
            </w:r>
            <w:r w:rsidR="00577978" w:rsidRPr="00577978">
              <w:t xml:space="preserve"> номенклатурна позиція предмета закупівлі код ДК 021:2015 33696500-0-лабораторні реактиви, НК 024:2023  53359 - Загальний холестерин IVD (діагностика in vitro), набір, ферментний спектрофотометричний аналіз, </w:t>
            </w:r>
            <w:r w:rsidR="00577978" w:rsidRPr="00577978">
              <w:rPr>
                <w:b/>
              </w:rPr>
              <w:t xml:space="preserve">Сечова кислота 120, </w:t>
            </w:r>
            <w:r w:rsidR="00577978" w:rsidRPr="00577978">
              <w:t xml:space="preserve">номенклатурна позиція предмета закупівлі код ДК 021:2015 33696500-0-лабораторні реактиви, НК 024:2023  53587 - Сечовина (Urea) IVD (діагностика in vitro), набір, ферментний спектрофотометричний аналіз, </w:t>
            </w:r>
            <w:r w:rsidR="00577978" w:rsidRPr="00577978">
              <w:rPr>
                <w:b/>
              </w:rPr>
              <w:t xml:space="preserve">Сечова кислота Стандарт 5, </w:t>
            </w:r>
            <w:r w:rsidR="00577978" w:rsidRPr="00577978">
              <w:t>номенклатурна позиція предмета закупівлі код ДК 021:201533696500-0-лабораторні реактиви</w:t>
            </w:r>
            <w:r w:rsidR="00577978" w:rsidRPr="00577978">
              <w:rPr>
                <w:b/>
              </w:rPr>
              <w:t>,</w:t>
            </w:r>
            <w:r w:rsidR="00577978" w:rsidRPr="00577978">
              <w:t xml:space="preserve"> НК 024:2023 44704 - Калібратор для визначення сечової кислоти, IVD (діагностика in vitro), </w:t>
            </w:r>
            <w:r w:rsidR="00577978" w:rsidRPr="00577978">
              <w:rPr>
                <w:b/>
              </w:rPr>
              <w:t xml:space="preserve">Азофенол С (прихована кров, залишки миючих засобів, жирові забруднення), </w:t>
            </w:r>
            <w:r w:rsidR="00577978" w:rsidRPr="00577978">
              <w:t xml:space="preserve">номенклатурна позиція предмета закупівлі код ДК 021:2015 33696500-0-лабораторні реактиви,  НК 024:2023  54551 - Скринінг біологічних рідин на приховану кров IVD (діагностика in vitro), реагент, </w:t>
            </w:r>
            <w:r w:rsidR="00577978" w:rsidRPr="00577978">
              <w:rPr>
                <w:b/>
              </w:rPr>
              <w:t xml:space="preserve">Діагностичні тест смужки ГлюкоФан,  </w:t>
            </w:r>
            <w:r w:rsidR="00577978" w:rsidRPr="00577978">
              <w:t xml:space="preserve">для напівякісного аналіза №50,для визначення глюкози, номенклатурна позиція предмета закупівлі код ДК 021:201533696500-0-лабораторні реактиви, НК 024:2023  54519 - Кетони сечі IVD (діагностика in vitro), набір, колориметрична тест-смужка, експрес-аналіз, </w:t>
            </w:r>
            <w:r w:rsidR="00577978" w:rsidRPr="00577978">
              <w:rPr>
                <w:b/>
              </w:rPr>
              <w:t xml:space="preserve">Діагностичні тест смужки КетоФАН для напівякісного аналіза №50,для визначення кетонових тіл, </w:t>
            </w:r>
            <w:r w:rsidR="00577978" w:rsidRPr="00577978">
              <w:t xml:space="preserve">номенклатурна позиція предмета закупівлі код ДК 021:201533696500-0-лабораторні реактиви, НК 024:2023  54519 - Кетони сечі IVD (діагностика in vitro), набір, колориметрична тест-смужка, експрес-аналіз, </w:t>
            </w:r>
            <w:r w:rsidR="00577978" w:rsidRPr="00577978">
              <w:rPr>
                <w:b/>
              </w:rPr>
              <w:t>Імерсійна олія для мікроскопії 100 мл,</w:t>
            </w:r>
            <w:r w:rsidR="00577978" w:rsidRPr="00577978">
              <w:t xml:space="preserve"> номенклатурна позиція предмета закупівлі код ДК 021:2015 33696500-0-лабораторні реактиви, НК 024:2023  43550 - Фіксувальна рідина для мікроскопії, IVD (діагностика in vitro), </w:t>
            </w:r>
            <w:r w:rsidR="00577978" w:rsidRPr="00577978">
              <w:rPr>
                <w:b/>
              </w:rPr>
              <w:t xml:space="preserve">Калібратори гемоглобіну </w:t>
            </w:r>
            <w:r w:rsidR="00577978" w:rsidRPr="00577978">
              <w:rPr>
                <w:b/>
              </w:rPr>
              <w:lastRenderedPageBreak/>
              <w:t>(рідкий) аналог "Біоконт ГК</w:t>
            </w:r>
            <w:r w:rsidR="00577978" w:rsidRPr="00577978">
              <w:t xml:space="preserve">", номенклатурна позиція предмета закупівлі код ДК 021:2015 33696500-0-лабораторні реактиви, НК 024:2023  55874 - Загальний гемоглобін IVD (діагностика in vitro), контрольний матеріал, </w:t>
            </w:r>
            <w:r w:rsidR="00577978" w:rsidRPr="00577978">
              <w:rPr>
                <w:b/>
              </w:rPr>
              <w:t xml:space="preserve">СпЛ WBC - контроль Н+П (контрольні суспензії лейкоцитів), </w:t>
            </w:r>
            <w:r w:rsidR="00577978" w:rsidRPr="00577978">
              <w:t xml:space="preserve">номенклатурна позиція предмета закупівлі код ДК 021:2015 33696500-0-лабораторні реактиви, НК 024:2023  55866 - Підрахунок клітин крові IVD (діагностика in vitro), контрольний матеріал, </w:t>
            </w:r>
            <w:r w:rsidR="00577978" w:rsidRPr="00577978">
              <w:rPr>
                <w:b/>
              </w:rPr>
              <w:t xml:space="preserve">СпЛ RBC - контроль Н+П (контрольні суспензії еритроцитів), </w:t>
            </w:r>
            <w:r w:rsidR="00577978" w:rsidRPr="00577978">
              <w:t xml:space="preserve"> номенклатурна позиція предмета закупівлі код ДК 021:2015 33696500-0-лабораторні реактиви, НК 024:2023  55866 - Підрахунок клітин крові IVD (діагностика in vitro), контрольний матеріал, </w:t>
            </w:r>
            <w:r w:rsidR="00577978" w:rsidRPr="00577978">
              <w:rPr>
                <w:b/>
              </w:rPr>
              <w:t xml:space="preserve">Кислота оцтова 1л, </w:t>
            </w:r>
            <w:r w:rsidR="00577978" w:rsidRPr="00577978">
              <w:t xml:space="preserve">номенклатурна позиція предмета закупівлі код ДК 021:2015 33696500-0-лабораторні реактиви, НК 024:2023  55807 - Трихлороцтова кислота IVD (діагностика in vitro), реагент, </w:t>
            </w:r>
            <w:r w:rsidR="00577978" w:rsidRPr="00577978">
              <w:rPr>
                <w:b/>
              </w:rPr>
              <w:t xml:space="preserve">Кислота азотна 1,4 кг, </w:t>
            </w:r>
            <w:r w:rsidR="00577978" w:rsidRPr="00577978">
              <w:t xml:space="preserve">номенклатурна позиція предмета закупівлі код ДК 021:2015 33696000-5 - Реактиви та контрастні речовини, НК 024:2023 62707 - Базовий компонент живильного середовища IVD (діагностика in vitro) </w:t>
            </w:r>
            <w:r w:rsidR="00577978" w:rsidRPr="00577978">
              <w:rPr>
                <w:b/>
              </w:rPr>
              <w:t>Набір реактивів «РетикулоФарб»</w:t>
            </w:r>
            <w:r w:rsidR="00577978" w:rsidRPr="00577978">
              <w:t xml:space="preserve"> номенклатурна позиція предмета закупівлі код ДК 021:2015 33696500-0-лабораторні реактиви, НК 024:2023   55862 - Підрахунок ретикулоцитів IVD (діагностика in vitro), набір, кількість клітин.</w:t>
            </w:r>
          </w:p>
        </w:tc>
      </w:tr>
      <w:tr w:rsidR="00784BF9" w:rsidRPr="00E517E5" w:rsidTr="00136DAF">
        <w:trPr>
          <w:trHeight w:val="168"/>
        </w:trPr>
        <w:tc>
          <w:tcPr>
            <w:tcW w:w="4364" w:type="dxa"/>
            <w:tcBorders>
              <w:top w:val="single" w:sz="4" w:space="0" w:color="auto"/>
              <w:left w:val="single" w:sz="4" w:space="0" w:color="auto"/>
            </w:tcBorders>
            <w:shd w:val="clear" w:color="auto" w:fill="FFFFFF"/>
            <w:vAlign w:val="center"/>
          </w:tcPr>
          <w:p w:rsidR="00784BF9"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lastRenderedPageBreak/>
              <w:t>4.2.Вид предмета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784BF9" w:rsidRPr="00D85577" w:rsidRDefault="00543662" w:rsidP="009356C0">
            <w:pPr>
              <w:jc w:val="both"/>
            </w:pPr>
            <w:r>
              <w:t>Товар</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4.3</w:t>
            </w:r>
            <w:r w:rsidR="006765A8" w:rsidRPr="00E517E5">
              <w:rPr>
                <w:rFonts w:ascii="Times New Roman" w:hAnsi="Times New Roman" w:cs="Times New Roman"/>
                <w:sz w:val="24"/>
                <w:szCs w:val="24"/>
              </w:rPr>
              <w:t>. опис окремої частини (частин) предмета закупівлі (лота), щодо якої можуть бути подані тендерні пропозиції</w:t>
            </w:r>
          </w:p>
        </w:tc>
        <w:tc>
          <w:tcPr>
            <w:tcW w:w="5265" w:type="dxa"/>
            <w:tcBorders>
              <w:top w:val="single" w:sz="4" w:space="0" w:color="auto"/>
              <w:left w:val="single" w:sz="4" w:space="0" w:color="auto"/>
              <w:right w:val="single" w:sz="4" w:space="0" w:color="auto"/>
            </w:tcBorders>
            <w:shd w:val="clear" w:color="auto" w:fill="FFFFFF"/>
            <w:vAlign w:val="center"/>
          </w:tcPr>
          <w:p w:rsidR="00826225" w:rsidRDefault="00826225" w:rsidP="00F5183A">
            <w:pPr>
              <w:pStyle w:val="Other10"/>
              <w:jc w:val="both"/>
              <w:rPr>
                <w:rFonts w:ascii="Times New Roman" w:hAnsi="Times New Roman" w:cs="Times New Roman"/>
                <w:sz w:val="24"/>
                <w:szCs w:val="24"/>
              </w:rPr>
            </w:pPr>
            <w:r w:rsidRPr="00826225">
              <w:rPr>
                <w:rFonts w:ascii="Times New Roman" w:hAnsi="Times New Roman" w:cs="Times New Roman"/>
                <w:sz w:val="24"/>
                <w:szCs w:val="24"/>
              </w:rPr>
              <w:t>Закупівля здійснюється щодо предмета закупівлі в цілому</w:t>
            </w:r>
          </w:p>
          <w:p w:rsidR="00826225" w:rsidRDefault="00826225" w:rsidP="00F5183A">
            <w:pPr>
              <w:pStyle w:val="Other10"/>
              <w:jc w:val="both"/>
              <w:rPr>
                <w:rFonts w:ascii="Times New Roman" w:hAnsi="Times New Roman" w:cs="Times New Roman"/>
                <w:sz w:val="24"/>
                <w:szCs w:val="24"/>
              </w:rPr>
            </w:pPr>
          </w:p>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577978">
        <w:trPr>
          <w:trHeight w:val="1392"/>
        </w:trPr>
        <w:tc>
          <w:tcPr>
            <w:tcW w:w="4364" w:type="dxa"/>
            <w:tcBorders>
              <w:top w:val="single" w:sz="4" w:space="0" w:color="auto"/>
              <w:left w:val="single" w:sz="4" w:space="0" w:color="auto"/>
            </w:tcBorders>
            <w:shd w:val="clear" w:color="auto" w:fill="FFFFFF"/>
            <w:vAlign w:val="center"/>
          </w:tcPr>
          <w:p w:rsidR="006765A8" w:rsidRPr="00E517E5" w:rsidRDefault="00136DAF" w:rsidP="006765A8">
            <w:pPr>
              <w:pStyle w:val="Other10"/>
              <w:tabs>
                <w:tab w:val="left" w:pos="1152"/>
              </w:tabs>
              <w:rPr>
                <w:rFonts w:ascii="Times New Roman" w:hAnsi="Times New Roman" w:cs="Times New Roman"/>
                <w:sz w:val="24"/>
                <w:szCs w:val="24"/>
              </w:rPr>
            </w:pPr>
            <w:r>
              <w:rPr>
                <w:rFonts w:ascii="Times New Roman" w:hAnsi="Times New Roman" w:cs="Times New Roman"/>
                <w:sz w:val="24"/>
                <w:szCs w:val="24"/>
              </w:rPr>
              <w:t>4.4</w:t>
            </w:r>
            <w:r w:rsidR="006765A8" w:rsidRPr="00E517E5">
              <w:rPr>
                <w:rFonts w:ascii="Times New Roman" w:hAnsi="Times New Roman" w:cs="Times New Roman"/>
                <w:sz w:val="24"/>
                <w:szCs w:val="24"/>
              </w:rPr>
              <w:t>. місце, кількість, обсяг</w:t>
            </w:r>
            <w:r w:rsidR="006765A8"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Україна, 21050, м.Вінниця, вул. Магістратська,44</w:t>
            </w:r>
          </w:p>
          <w:p w:rsidR="00862CF1" w:rsidRDefault="006765A8" w:rsidP="00577978">
            <w:pPr>
              <w:jc w:val="both"/>
              <w:rPr>
                <w:b/>
                <w:bCs/>
                <w:i/>
              </w:rPr>
            </w:pPr>
            <w:r w:rsidRPr="00E517E5">
              <w:rPr>
                <w:bCs/>
              </w:rPr>
              <w:t xml:space="preserve">Детальний обсяг наведено у </w:t>
            </w:r>
            <w:r w:rsidR="009E4DFE">
              <w:rPr>
                <w:b/>
                <w:bCs/>
              </w:rPr>
              <w:t>Д</w:t>
            </w:r>
            <w:r w:rsidR="0076545C" w:rsidRPr="005F415F">
              <w:rPr>
                <w:b/>
                <w:bCs/>
              </w:rPr>
              <w:t>одатку</w:t>
            </w:r>
            <w:r w:rsidR="009E4DFE">
              <w:rPr>
                <w:b/>
                <w:bCs/>
              </w:rPr>
              <w:t xml:space="preserve"> </w:t>
            </w:r>
            <w:r w:rsidR="009E4DFE" w:rsidRPr="00D33465">
              <w:rPr>
                <w:b/>
                <w:bCs/>
              </w:rPr>
              <w:t>№2</w:t>
            </w:r>
            <w:r w:rsidR="009E4DFE" w:rsidRPr="003E4B13">
              <w:rPr>
                <w:b/>
                <w:bCs/>
                <w:color w:val="FF0000"/>
              </w:rPr>
              <w:t xml:space="preserve"> </w:t>
            </w:r>
            <w:r w:rsidRPr="003E4B13">
              <w:rPr>
                <w:bCs/>
                <w:color w:val="FF0000"/>
              </w:rPr>
              <w:t xml:space="preserve"> </w:t>
            </w:r>
            <w:r w:rsidR="00577978" w:rsidRPr="00577978">
              <w:rPr>
                <w:b/>
                <w:bCs/>
                <w:i/>
              </w:rPr>
              <w:t>Медико-технічні характеристики</w:t>
            </w:r>
          </w:p>
          <w:p w:rsidR="00577978" w:rsidRDefault="00577978" w:rsidP="00577978">
            <w:pPr>
              <w:jc w:val="both"/>
              <w:rPr>
                <w:b/>
                <w:bCs/>
                <w:i/>
              </w:rPr>
            </w:pPr>
          </w:p>
          <w:p w:rsidR="00577978" w:rsidRPr="00196E79" w:rsidRDefault="00577978" w:rsidP="00577978">
            <w:pPr>
              <w:jc w:val="both"/>
              <w:rPr>
                <w:bCs/>
              </w:rPr>
            </w:pP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4.5</w:t>
            </w:r>
            <w:r w:rsidR="006765A8" w:rsidRPr="00E517E5">
              <w:rPr>
                <w:rFonts w:ascii="Times New Roman" w:hAnsi="Times New Roman" w:cs="Times New Roman"/>
                <w:sz w:val="24"/>
                <w:szCs w:val="24"/>
              </w:rPr>
              <w:t>. строк поставки товарів</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 xml:space="preserve">до </w:t>
            </w:r>
            <w:r w:rsidR="00B1795F">
              <w:rPr>
                <w:rFonts w:ascii="Times New Roman" w:hAnsi="Times New Roman" w:cs="Times New Roman"/>
                <w:b/>
                <w:bCs/>
                <w:sz w:val="24"/>
                <w:szCs w:val="24"/>
              </w:rPr>
              <w:t>31.12.2024</w:t>
            </w:r>
            <w:r w:rsidR="006765A8" w:rsidRPr="00E517E5">
              <w:rPr>
                <w:rFonts w:ascii="Times New Roman" w:hAnsi="Times New Roman" w:cs="Times New Roman"/>
                <w:bCs/>
                <w:sz w:val="24"/>
                <w:szCs w:val="24"/>
              </w:rPr>
              <w:t xml:space="preserve"> року</w:t>
            </w:r>
            <w:r w:rsidR="006C33F3">
              <w:rPr>
                <w:rFonts w:ascii="Times New Roman" w:hAnsi="Times New Roman" w:cs="Times New Roman"/>
                <w:bCs/>
                <w:sz w:val="24"/>
                <w:szCs w:val="24"/>
              </w:rPr>
              <w:t xml:space="preserve"> включно</w:t>
            </w:r>
          </w:p>
        </w:tc>
      </w:tr>
      <w:tr w:rsidR="006765A8" w:rsidRPr="00E517E5" w:rsidTr="00CA5BFD">
        <w:tc>
          <w:tcPr>
            <w:tcW w:w="436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5265" w:type="dxa"/>
          </w:tcPr>
          <w:p w:rsidR="006765A8" w:rsidRPr="006765A8" w:rsidRDefault="006765A8" w:rsidP="006765A8">
            <w:pPr>
              <w:widowControl w:val="0"/>
              <w:jc w:val="both"/>
              <w:rPr>
                <w:rFonts w:eastAsia="Times New Roman"/>
                <w:lang w:bidi="uk-UA"/>
              </w:rPr>
            </w:pPr>
            <w:r w:rsidRPr="006765A8">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CA5BFD">
        <w:tc>
          <w:tcPr>
            <w:tcW w:w="436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526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 xml:space="preserve">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w:t>
            </w:r>
            <w:r w:rsidRPr="006765A8">
              <w:rPr>
                <w:rFonts w:eastAsia="Times New Roman"/>
                <w:lang w:bidi="uk-UA"/>
              </w:rPr>
              <w:lastRenderedPageBreak/>
              <w:t>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r w:rsidRPr="006765A8">
              <w:rPr>
                <w:rFonts w:eastAsia="Times New Roman"/>
                <w:bCs/>
                <w:lang w:bidi="uk-UA"/>
              </w:rPr>
              <w:t xml:space="preserve">Цтгрн=Цтдол хК, </w:t>
            </w:r>
            <w:r w:rsidRPr="006765A8">
              <w:rPr>
                <w:rFonts w:eastAsia="Times New Roman"/>
                <w:lang w:bidi="uk-UA"/>
              </w:rPr>
              <w:t>де Цтгрн- ціна за одиницю товару в гривнях;</w:t>
            </w:r>
          </w:p>
          <w:p w:rsidR="006765A8" w:rsidRPr="006765A8" w:rsidRDefault="006765A8" w:rsidP="006A4F07">
            <w:pPr>
              <w:widowControl w:val="0"/>
              <w:jc w:val="both"/>
              <w:rPr>
                <w:rFonts w:eastAsia="Times New Roman"/>
                <w:lang w:bidi="uk-UA"/>
              </w:rPr>
            </w:pPr>
            <w:r w:rsidRPr="006765A8">
              <w:rPr>
                <w:rFonts w:eastAsia="Times New Roman"/>
                <w:lang w:bidi="uk-UA"/>
              </w:rPr>
              <w:t>Цтдол-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136DAF">
        <w:trPr>
          <w:trHeight w:val="5595"/>
        </w:trPr>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lastRenderedPageBreak/>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p w:rsidR="006200D9" w:rsidRPr="00E517E5" w:rsidRDefault="006200D9" w:rsidP="006765A8">
            <w:pPr>
              <w:pStyle w:val="Other10"/>
              <w:jc w:val="both"/>
              <w:rPr>
                <w:rFonts w:ascii="Times New Roman" w:hAnsi="Times New Roman" w:cs="Times New Roman"/>
                <w:sz w:val="24"/>
                <w:szCs w:val="24"/>
              </w:rPr>
            </w:pPr>
          </w:p>
        </w:tc>
      </w:tr>
      <w:tr w:rsidR="00E97CE3" w:rsidRPr="00E517E5" w:rsidTr="00CA5BFD">
        <w:tc>
          <w:tcPr>
            <w:tcW w:w="436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39247C" w:rsidRDefault="008C1486" w:rsidP="0039247C">
            <w:pPr>
              <w:widowControl w:val="0"/>
              <w:jc w:val="both"/>
              <w:rPr>
                <w:rFonts w:eastAsia="Times New Roman"/>
              </w:rPr>
            </w:pPr>
            <w:r>
              <w:rPr>
                <w:rFonts w:eastAsia="Calibri"/>
                <w:color w:val="000000"/>
              </w:rPr>
              <w:t>1.8.</w:t>
            </w:r>
            <w:r w:rsidR="0039247C">
              <w:rPr>
                <w:rFonts w:eastAsia="Times New Roman"/>
              </w:rPr>
              <w:t xml:space="preserve"> Інформація / документ, подана учасником процедури закупівлі у складі тендерної пропозиції, містить помилку (помилки) у частині:</w:t>
            </w:r>
          </w:p>
          <w:p w:rsidR="0039247C" w:rsidRDefault="0039247C" w:rsidP="0039247C">
            <w:pPr>
              <w:widowControl w:val="0"/>
              <w:jc w:val="both"/>
              <w:rPr>
                <w:rFonts w:eastAsia="Times New Roman"/>
              </w:rPr>
            </w:pPr>
            <w:r>
              <w:rPr>
                <w:rFonts w:eastAsia="Times New Roman"/>
              </w:rPr>
              <w:t>—</w:t>
            </w:r>
            <w:r>
              <w:rPr>
                <w:rFonts w:eastAsia="Times New Roman"/>
              </w:rPr>
              <w:tab/>
              <w:t>уживання великої літери;</w:t>
            </w:r>
          </w:p>
          <w:p w:rsidR="0039247C" w:rsidRDefault="0039247C" w:rsidP="0039247C">
            <w:pPr>
              <w:widowControl w:val="0"/>
              <w:jc w:val="both"/>
              <w:rPr>
                <w:rFonts w:eastAsia="Times New Roman"/>
              </w:rPr>
            </w:pPr>
            <w:r>
              <w:rPr>
                <w:rFonts w:eastAsia="Times New Roman"/>
              </w:rPr>
              <w:t>—</w:t>
            </w:r>
            <w:r>
              <w:rPr>
                <w:rFonts w:eastAsia="Times New Roman"/>
              </w:rPr>
              <w:tab/>
              <w:t>уживання розділових знаків та відмінювання слів у реченні;</w:t>
            </w:r>
          </w:p>
          <w:p w:rsidR="0039247C" w:rsidRDefault="0039247C" w:rsidP="0039247C">
            <w:pPr>
              <w:widowControl w:val="0"/>
              <w:jc w:val="both"/>
              <w:rPr>
                <w:rFonts w:eastAsia="Times New Roman"/>
              </w:rPr>
            </w:pPr>
            <w:r>
              <w:rPr>
                <w:rFonts w:eastAsia="Times New Roman"/>
              </w:rPr>
              <w:t>—</w:t>
            </w:r>
            <w:r>
              <w:rPr>
                <w:rFonts w:eastAsia="Times New Roman"/>
              </w:rPr>
              <w:tab/>
              <w:t>використання слова або мовного звороту, запозичених з іншої мови;</w:t>
            </w:r>
          </w:p>
          <w:p w:rsidR="0039247C" w:rsidRDefault="0039247C" w:rsidP="0039247C">
            <w:pPr>
              <w:widowControl w:val="0"/>
              <w:jc w:val="both"/>
              <w:rPr>
                <w:rFonts w:eastAsia="Times New Roman"/>
              </w:rPr>
            </w:pPr>
            <w:r>
              <w:rPr>
                <w:rFonts w:eastAsia="Times New Roman"/>
              </w:rPr>
              <w:t>—</w:t>
            </w:r>
            <w:r>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47C" w:rsidRDefault="0039247C" w:rsidP="0039247C">
            <w:pPr>
              <w:widowControl w:val="0"/>
              <w:jc w:val="both"/>
              <w:rPr>
                <w:rFonts w:eastAsia="Times New Roman"/>
              </w:rPr>
            </w:pPr>
            <w:r>
              <w:rPr>
                <w:rFonts w:eastAsia="Times New Roman"/>
              </w:rPr>
              <w:t>—</w:t>
            </w:r>
            <w:r>
              <w:rPr>
                <w:rFonts w:eastAsia="Times New Roman"/>
              </w:rPr>
              <w:tab/>
              <w:t>застосування правил переносу частини слова з рядка в рядок;</w:t>
            </w:r>
          </w:p>
          <w:p w:rsidR="0039247C" w:rsidRDefault="0039247C" w:rsidP="0039247C">
            <w:pPr>
              <w:widowControl w:val="0"/>
              <w:jc w:val="both"/>
              <w:rPr>
                <w:rFonts w:eastAsia="Times New Roman"/>
              </w:rPr>
            </w:pPr>
            <w:r>
              <w:rPr>
                <w:rFonts w:eastAsia="Times New Roman"/>
              </w:rPr>
              <w:t>—</w:t>
            </w:r>
            <w:r>
              <w:rPr>
                <w:rFonts w:eastAsia="Times New Roman"/>
              </w:rPr>
              <w:tab/>
              <w:t>написання слів разом та/або окремо, та/або через дефіс;</w:t>
            </w:r>
          </w:p>
          <w:p w:rsidR="0039247C" w:rsidRDefault="0039247C" w:rsidP="0039247C">
            <w:pPr>
              <w:widowControl w:val="0"/>
              <w:jc w:val="both"/>
              <w:rPr>
                <w:rFonts w:eastAsia="Times New Roman"/>
              </w:rPr>
            </w:pPr>
            <w:r>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47C" w:rsidRDefault="0039247C" w:rsidP="0039247C">
            <w:pPr>
              <w:widowControl w:val="0"/>
              <w:jc w:val="both"/>
              <w:rPr>
                <w:rFonts w:eastAsia="Times New Roman"/>
              </w:rPr>
            </w:pPr>
            <w:r>
              <w:rPr>
                <w:rFonts w:eastAsia="Times New Roman"/>
              </w:rPr>
              <w:t>2.</w:t>
            </w:r>
            <w:r>
              <w:rPr>
                <w:rFonts w:eastAsia="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Pr>
                <w:rFonts w:eastAsia="Times New Roma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247C" w:rsidRDefault="0039247C" w:rsidP="0039247C">
            <w:pPr>
              <w:widowControl w:val="0"/>
              <w:jc w:val="both"/>
              <w:rPr>
                <w:rFonts w:eastAsia="Times New Roman"/>
              </w:rPr>
            </w:pPr>
            <w:r>
              <w:rPr>
                <w:rFonts w:eastAsia="Times New Roman"/>
              </w:rPr>
              <w:t>3.</w:t>
            </w:r>
            <w:r>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47C" w:rsidRDefault="0039247C" w:rsidP="0039247C">
            <w:pPr>
              <w:widowControl w:val="0"/>
              <w:jc w:val="both"/>
              <w:rPr>
                <w:rFonts w:eastAsia="Times New Roman"/>
              </w:rPr>
            </w:pPr>
            <w:r>
              <w:rPr>
                <w:rFonts w:eastAsia="Times New Roman"/>
              </w:rPr>
              <w:t>4.</w:t>
            </w:r>
            <w:r>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247C" w:rsidRDefault="0039247C" w:rsidP="0039247C">
            <w:pPr>
              <w:widowControl w:val="0"/>
              <w:jc w:val="both"/>
              <w:rPr>
                <w:rFonts w:eastAsia="Times New Roman"/>
              </w:rPr>
            </w:pPr>
            <w:r>
              <w:rPr>
                <w:rFonts w:eastAsia="Times New Roman"/>
              </w:rPr>
              <w:t>5.</w:t>
            </w:r>
            <w:r>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47C" w:rsidRDefault="0039247C" w:rsidP="0039247C">
            <w:pPr>
              <w:widowControl w:val="0"/>
              <w:jc w:val="both"/>
              <w:rPr>
                <w:rFonts w:eastAsia="Times New Roman"/>
              </w:rPr>
            </w:pPr>
            <w:r>
              <w:rPr>
                <w:rFonts w:eastAsia="Times New Roman"/>
              </w:rPr>
              <w:t>6.</w:t>
            </w:r>
            <w:r>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247C" w:rsidRDefault="0039247C" w:rsidP="0039247C">
            <w:pPr>
              <w:widowControl w:val="0"/>
              <w:jc w:val="both"/>
              <w:rPr>
                <w:rFonts w:eastAsia="Times New Roman"/>
              </w:rPr>
            </w:pPr>
            <w:r>
              <w:rPr>
                <w:rFonts w:eastAsia="Times New Roman"/>
              </w:rPr>
              <w:t>7.</w:t>
            </w:r>
            <w:r>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47C" w:rsidRDefault="0039247C" w:rsidP="0039247C">
            <w:pPr>
              <w:widowControl w:val="0"/>
              <w:jc w:val="both"/>
              <w:rPr>
                <w:rFonts w:eastAsia="Times New Roman"/>
              </w:rPr>
            </w:pPr>
            <w:r>
              <w:rPr>
                <w:rFonts w:eastAsia="Times New Roman"/>
              </w:rPr>
              <w:t>8.</w:t>
            </w:r>
            <w:r>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247C" w:rsidRDefault="0039247C" w:rsidP="0039247C">
            <w:pPr>
              <w:widowControl w:val="0"/>
              <w:jc w:val="both"/>
              <w:rPr>
                <w:rFonts w:eastAsia="Times New Roman"/>
              </w:rPr>
            </w:pPr>
            <w:r>
              <w:rPr>
                <w:rFonts w:eastAsia="Times New Roman"/>
              </w:rPr>
              <w:t>9.</w:t>
            </w:r>
            <w:r>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47C" w:rsidRDefault="0039247C" w:rsidP="0039247C">
            <w:pPr>
              <w:widowControl w:val="0"/>
              <w:jc w:val="both"/>
              <w:rPr>
                <w:rFonts w:eastAsia="Times New Roman"/>
              </w:rPr>
            </w:pPr>
            <w:r>
              <w:rPr>
                <w:rFonts w:eastAsia="Times New Roman"/>
              </w:rPr>
              <w:t>10.</w:t>
            </w:r>
            <w:r>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47C" w:rsidRDefault="0039247C" w:rsidP="0039247C">
            <w:pPr>
              <w:widowControl w:val="0"/>
              <w:jc w:val="both"/>
              <w:rPr>
                <w:rFonts w:eastAsia="Times New Roman"/>
              </w:rPr>
            </w:pPr>
            <w:r>
              <w:rPr>
                <w:rFonts w:eastAsia="Times New Roman"/>
              </w:rPr>
              <w:t>11.</w:t>
            </w:r>
            <w:r>
              <w:rPr>
                <w:rFonts w:eastAsia="Times New Roman"/>
              </w:rPr>
              <w:tab/>
              <w:t xml:space="preserve">Подання документа (документів) учасником процедури закупівлі у складі тендерної пропозиції, в якому позиція цифри </w:t>
            </w:r>
            <w:r>
              <w:rPr>
                <w:rFonts w:eastAsia="Times New Roman"/>
              </w:rPr>
              <w:lastRenderedPageBreak/>
              <w:t>(цифр) у сумі є некоректною, при цьому сума, що зазначена прописом, є правильною.</w:t>
            </w:r>
          </w:p>
          <w:p w:rsidR="0039247C" w:rsidRDefault="0039247C" w:rsidP="0039247C">
            <w:pPr>
              <w:widowControl w:val="0"/>
              <w:jc w:val="both"/>
              <w:rPr>
                <w:rFonts w:eastAsia="Times New Roman"/>
              </w:rPr>
            </w:pPr>
            <w:r>
              <w:rPr>
                <w:rFonts w:eastAsia="Times New Roman"/>
              </w:rPr>
              <w:t>12.</w:t>
            </w:r>
            <w:r>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47C" w:rsidRDefault="0039247C" w:rsidP="0039247C">
            <w:pPr>
              <w:widowControl w:val="0"/>
              <w:jc w:val="both"/>
              <w:rPr>
                <w:rFonts w:eastAsia="Times New Roman"/>
                <w:b/>
                <w:i/>
                <w:u w:val="single"/>
              </w:rPr>
            </w:pPr>
            <w:r>
              <w:rPr>
                <w:rFonts w:eastAsia="Times New Roman"/>
                <w:b/>
                <w:i/>
                <w:u w:val="single"/>
              </w:rPr>
              <w:t>Приклади формальних помилок:</w:t>
            </w:r>
          </w:p>
          <w:p w:rsidR="0039247C" w:rsidRDefault="0039247C" w:rsidP="0039247C">
            <w:pPr>
              <w:widowControl w:val="0"/>
              <w:jc w:val="both"/>
              <w:rPr>
                <w:rFonts w:eastAsia="Times New Roman"/>
              </w:rPr>
            </w:pPr>
            <w:r>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247C" w:rsidRDefault="0039247C" w:rsidP="0039247C">
            <w:pPr>
              <w:widowControl w:val="0"/>
              <w:jc w:val="both"/>
              <w:rPr>
                <w:rFonts w:eastAsia="Times New Roman"/>
              </w:rPr>
            </w:pPr>
            <w:r>
              <w:rPr>
                <w:rFonts w:eastAsia="Times New Roman"/>
              </w:rPr>
              <w:t>—  «м.київ» замість «м.Київ»;</w:t>
            </w:r>
          </w:p>
          <w:p w:rsidR="0039247C" w:rsidRDefault="0039247C" w:rsidP="0039247C">
            <w:pPr>
              <w:widowControl w:val="0"/>
              <w:jc w:val="both"/>
              <w:rPr>
                <w:rFonts w:eastAsia="Times New Roman"/>
              </w:rPr>
            </w:pPr>
            <w:r>
              <w:rPr>
                <w:rFonts w:eastAsia="Times New Roman"/>
              </w:rPr>
              <w:t>— «поряд -ок» замість «поря – док»;</w:t>
            </w:r>
          </w:p>
          <w:p w:rsidR="0039247C" w:rsidRDefault="0039247C" w:rsidP="0039247C">
            <w:pPr>
              <w:widowControl w:val="0"/>
              <w:jc w:val="both"/>
              <w:rPr>
                <w:rFonts w:eastAsia="Times New Roman"/>
              </w:rPr>
            </w:pPr>
            <w:r>
              <w:rPr>
                <w:rFonts w:eastAsia="Times New Roman"/>
              </w:rPr>
              <w:t>— «ненадається» замість «не надається»»;</w:t>
            </w:r>
          </w:p>
          <w:p w:rsidR="0039247C" w:rsidRDefault="0039247C" w:rsidP="0039247C">
            <w:pPr>
              <w:widowControl w:val="0"/>
              <w:jc w:val="both"/>
              <w:rPr>
                <w:rFonts w:eastAsia="Times New Roman"/>
              </w:rPr>
            </w:pPr>
            <w:r>
              <w:rPr>
                <w:rFonts w:eastAsia="Times New Roman"/>
              </w:rPr>
              <w:t>— «______________№_____________» замість «14.08.2020 №320/13/14-01»</w:t>
            </w:r>
          </w:p>
          <w:p w:rsidR="0039247C" w:rsidRDefault="0039247C" w:rsidP="0039247C">
            <w:pPr>
              <w:widowControl w:val="0"/>
              <w:jc w:val="both"/>
              <w:rPr>
                <w:rFonts w:eastAsia="Times New Roman"/>
              </w:rPr>
            </w:pPr>
            <w:r>
              <w:rPr>
                <w:rFonts w:eastAsia="Times New Roman"/>
              </w:rPr>
              <w:t xml:space="preserve">— учасник розмістив (завантажив) документ у форматі «JPG» замість  документа у форматі «pdf» (PortableDocumentFormat)». </w:t>
            </w:r>
          </w:p>
          <w:p w:rsidR="0039247C" w:rsidRDefault="0039247C" w:rsidP="0039247C">
            <w:pPr>
              <w:widowControl w:val="0"/>
              <w:ind w:left="40" w:hanging="20"/>
              <w:jc w:val="both"/>
              <w:rPr>
                <w:rFonts w:eastAsia="Times New Roman"/>
                <w:b/>
                <w:color w:val="000000"/>
              </w:rPr>
            </w:pPr>
          </w:p>
          <w:p w:rsidR="00006FC8" w:rsidRPr="006365D4" w:rsidRDefault="0039247C" w:rsidP="006365D4">
            <w:pPr>
              <w:widowControl w:val="0"/>
              <w:ind w:left="40" w:hanging="20"/>
              <w:jc w:val="both"/>
              <w:rPr>
                <w:rFonts w:eastAsia="Times New Roman"/>
                <w:color w:val="000000"/>
              </w:rPr>
            </w:pPr>
            <w:r>
              <w:rPr>
                <w:rFonts w:eastAsia="Times New Roman"/>
                <w:color w:val="000000"/>
              </w:rPr>
              <w:t xml:space="preserve">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складі тендерної пропозиції, не може бути підставою для її відхилення замовником.</w:t>
            </w:r>
          </w:p>
        </w:tc>
      </w:tr>
      <w:tr w:rsidR="006765A8" w:rsidRPr="00E517E5" w:rsidTr="00CA5BFD">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C86C19" w:rsidP="00FC558B">
            <w:pPr>
              <w:pStyle w:val="Other10"/>
              <w:jc w:val="center"/>
              <w:rPr>
                <w:rFonts w:ascii="Times New Roman" w:hAnsi="Times New Roman" w:cs="Times New Roman"/>
                <w:b/>
                <w:sz w:val="24"/>
                <w:szCs w:val="24"/>
              </w:rPr>
            </w:pPr>
            <w:r>
              <w:rPr>
                <w:rFonts w:ascii="Times New Roman" w:hAnsi="Times New Roman" w:cs="Times New Roman"/>
                <w:b/>
                <w:bCs/>
                <w:sz w:val="24"/>
                <w:szCs w:val="24"/>
              </w:rPr>
              <w:t>II. Порядок в</w:t>
            </w:r>
            <w:r w:rsidR="00FC558B" w:rsidRPr="00E517E5">
              <w:rPr>
                <w:rFonts w:ascii="Times New Roman" w:hAnsi="Times New Roman" w:cs="Times New Roman"/>
                <w:b/>
                <w:bCs/>
                <w:sz w:val="24"/>
                <w:szCs w:val="24"/>
              </w:rPr>
              <w:t>несення змін та надання роз'яснень до тендерної документації</w:t>
            </w:r>
          </w:p>
        </w:tc>
      </w:tr>
      <w:tr w:rsidR="00FC558B" w:rsidRPr="00E517E5" w:rsidTr="00CA5BFD">
        <w:tc>
          <w:tcPr>
            <w:tcW w:w="4364" w:type="dxa"/>
          </w:tcPr>
          <w:p w:rsidR="00FC558B" w:rsidRPr="00E517E5" w:rsidRDefault="006200D9" w:rsidP="00FC558B">
            <w:pPr>
              <w:tabs>
                <w:tab w:val="left" w:pos="720"/>
              </w:tabs>
              <w:spacing w:line="317" w:lineRule="exact"/>
              <w:rPr>
                <w:color w:val="000000" w:themeColor="text1"/>
              </w:rPr>
            </w:pPr>
            <w:r>
              <w:rPr>
                <w:color w:val="000000" w:themeColor="text1"/>
              </w:rPr>
              <w:t>2.</w:t>
            </w:r>
            <w:r w:rsidR="00FC558B" w:rsidRPr="00E517E5">
              <w:rPr>
                <w:color w:val="000000" w:themeColor="text1"/>
              </w:rPr>
              <w:t>1.</w:t>
            </w:r>
            <w:r w:rsidR="00FC558B" w:rsidRPr="00E517E5">
              <w:rPr>
                <w:color w:val="000000" w:themeColor="text1"/>
              </w:rPr>
              <w:tab/>
              <w:t>Процедура</w:t>
            </w:r>
            <w:r w:rsidR="009D5425">
              <w:rPr>
                <w:color w:val="000000" w:themeColor="text1"/>
              </w:rPr>
              <w:t xml:space="preserve"> </w:t>
            </w:r>
            <w:r w:rsidR="00FC558B" w:rsidRPr="00E517E5">
              <w:rPr>
                <w:color w:val="000000" w:themeColor="text1"/>
              </w:rPr>
              <w:t>надання роз'яснень щодо</w:t>
            </w:r>
            <w:r w:rsidR="00FC558B" w:rsidRPr="00E517E5">
              <w:rPr>
                <w:color w:val="000000" w:themeColor="text1"/>
              </w:rPr>
              <w:tab/>
              <w:t>тендерної</w:t>
            </w:r>
            <w:r w:rsidR="00F81F3C">
              <w:rPr>
                <w:color w:val="000000" w:themeColor="text1"/>
              </w:rPr>
              <w:t xml:space="preserve"> </w:t>
            </w:r>
            <w:r w:rsidR="00FC558B" w:rsidRPr="00E517E5">
              <w:rPr>
                <w:color w:val="000000" w:themeColor="text1"/>
              </w:rPr>
              <w:t>документації</w:t>
            </w:r>
          </w:p>
        </w:tc>
        <w:tc>
          <w:tcPr>
            <w:tcW w:w="5265" w:type="dxa"/>
          </w:tcPr>
          <w:p w:rsidR="00325758" w:rsidRPr="00222C4B"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 xml:space="preserve">2.1.1. </w:t>
            </w:r>
            <w:r w:rsidR="00006FC8" w:rsidRPr="00006FC8">
              <w:rPr>
                <w:color w:val="000000"/>
                <w:shd w:val="solid" w:color="FFFFFF" w:fill="FFFFFF"/>
                <w:lang w:eastAsia="en-US"/>
              </w:rPr>
              <w:t xml:space="preserve">Фізична/юридична особа має право не пізніше </w:t>
            </w:r>
            <w:r w:rsidR="00006FC8" w:rsidRPr="00006FC8">
              <w:rPr>
                <w:b/>
                <w:color w:val="000000"/>
                <w:shd w:val="solid" w:color="FFFFFF" w:fill="FFFFFF"/>
                <w:lang w:eastAsia="en-US"/>
              </w:rPr>
              <w:t>ніж за три дні до закінчення</w:t>
            </w:r>
            <w:r w:rsidR="00006FC8" w:rsidRPr="00006FC8">
              <w:rPr>
                <w:color w:val="000000"/>
                <w:shd w:val="solid" w:color="FFFFFF" w:fill="FFFFFF"/>
                <w:lang w:eastAsia="en-US"/>
              </w:rPr>
              <w:t xml:space="preserve">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06FC8" w:rsidRPr="00006FC8">
              <w:rPr>
                <w:color w:val="000000"/>
                <w:shd w:val="solid" w:color="FFFFFF" w:fill="FFFFFF"/>
                <w:lang w:val="ru-RU"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6" w:name="n656"/>
            <w:bookmarkEnd w:id="6"/>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2.</w:t>
            </w:r>
            <w:r w:rsidR="00C86C19">
              <w:rPr>
                <w:color w:val="000000" w:themeColor="text1"/>
              </w:rPr>
              <w:t>2. В</w:t>
            </w:r>
            <w:r w:rsidR="00FC558B" w:rsidRPr="00E517E5">
              <w:rPr>
                <w:color w:val="000000" w:themeColor="text1"/>
              </w:rPr>
              <w:t>несення змін до тендерної документації</w:t>
            </w:r>
          </w:p>
        </w:tc>
        <w:tc>
          <w:tcPr>
            <w:tcW w:w="5265" w:type="dxa"/>
          </w:tcPr>
          <w:p w:rsidR="00006FC8" w:rsidRPr="00006FC8"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2.2.1.</w:t>
            </w:r>
            <w:r w:rsidR="00006FC8" w:rsidRPr="00006FC8">
              <w:rPr>
                <w:rFonts w:eastAsia="Times New Roman"/>
                <w:color w:val="333333"/>
                <w:lang w:val="ru-RU"/>
              </w:rPr>
              <w:t xml:space="preserve"> </w:t>
            </w:r>
            <w:r w:rsidR="00006FC8" w:rsidRPr="00006FC8">
              <w:rPr>
                <w:color w:val="000000"/>
                <w:shd w:val="solid" w:color="FFFFFF" w:fill="FFFFFF"/>
                <w:lang w:val="ru-RU" w:eastAsia="en-US"/>
              </w:rPr>
              <w:t xml:space="preserve">Замовник має право з власної ініціативи або у разі усунення порушень вимог законодавства у </w:t>
            </w:r>
            <w:r w:rsidR="00006FC8" w:rsidRPr="00006FC8">
              <w:rPr>
                <w:color w:val="000000"/>
                <w:shd w:val="solid" w:color="FFFFFF" w:fill="FFFFFF"/>
                <w:lang w:val="ru-RU" w:eastAsia="en-US"/>
              </w:rPr>
              <w:lastRenderedPageBreak/>
              <w:t>сфері публічних закупівель, викладених у висновку органу державного фінансового контролю відповідно до</w:t>
            </w:r>
            <w:r w:rsidR="00006FC8" w:rsidRPr="00006FC8">
              <w:rPr>
                <w:color w:val="000000"/>
                <w:shd w:val="solid" w:color="FFFFFF" w:fill="FFFFFF"/>
                <w:lang w:val="en-US" w:eastAsia="en-US"/>
              </w:rPr>
              <w:t> </w:t>
            </w:r>
            <w:hyperlink r:id="rId7" w:anchor="n960" w:tgtFrame="_blank" w:history="1">
              <w:r w:rsidR="00006FC8" w:rsidRPr="00006FC8">
                <w:rPr>
                  <w:rStyle w:val="a5"/>
                  <w:shd w:val="solid" w:color="FFFFFF" w:fill="FFFFFF"/>
                  <w:lang w:val="ru-RU" w:eastAsia="en-US"/>
                </w:rPr>
                <w:t>статті</w:t>
              </w:r>
            </w:hyperlink>
            <w:hyperlink r:id="rId8" w:anchor="n960" w:tgtFrame="_blank" w:history="1">
              <w:r w:rsidR="00006FC8" w:rsidRPr="00006FC8">
                <w:rPr>
                  <w:rStyle w:val="a5"/>
                  <w:shd w:val="solid" w:color="FFFFFF" w:fill="FFFFFF"/>
                  <w:lang w:val="en-US" w:eastAsia="en-US"/>
                </w:rPr>
                <w:t> </w:t>
              </w:r>
              <w:r w:rsidR="00006FC8" w:rsidRPr="00006FC8">
                <w:rPr>
                  <w:rStyle w:val="a5"/>
                  <w:shd w:val="solid" w:color="FFFFFF" w:fill="FFFFFF"/>
                  <w:lang w:val="ru-RU" w:eastAsia="en-US"/>
                </w:rPr>
                <w:t>8</w:t>
              </w:r>
            </w:hyperlink>
            <w:r w:rsidR="00006FC8" w:rsidRPr="00006FC8">
              <w:rPr>
                <w:color w:val="000000"/>
                <w:shd w:val="solid" w:color="FFFFFF" w:fill="FFFFFF"/>
                <w:lang w:val="en-US" w:eastAsia="en-US"/>
              </w:rPr>
              <w:t> </w:t>
            </w:r>
            <w:r w:rsidR="00006FC8" w:rsidRPr="00006FC8">
              <w:rPr>
                <w:color w:val="000000"/>
                <w:shd w:val="solid" w:color="FFFFFF" w:fill="FFFFFF"/>
                <w:lang w:val="ru-RU" w:eastAsia="en-US"/>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w:t>
            </w:r>
            <w:r w:rsidR="00006FC8" w:rsidRPr="00006FC8">
              <w:rPr>
                <w:b/>
                <w:color w:val="000000"/>
                <w:shd w:val="solid" w:color="FFFFFF" w:fill="FFFFFF"/>
                <w:lang w:val="ru-RU" w:eastAsia="en-US"/>
              </w:rPr>
              <w:t>менше чотирьох днів</w:t>
            </w:r>
            <w:r w:rsidR="00006FC8" w:rsidRPr="00006FC8">
              <w:rPr>
                <w:color w:val="000000"/>
                <w:shd w:val="solid" w:color="FFFFFF" w:fill="FFFFFF"/>
                <w:lang w:val="ru-RU" w:eastAsia="en-US"/>
              </w:rPr>
              <w:t>.</w:t>
            </w:r>
          </w:p>
          <w:p w:rsidR="00325758" w:rsidRPr="00006FC8" w:rsidRDefault="005E7187" w:rsidP="00AE296E">
            <w:pPr>
              <w:tabs>
                <w:tab w:val="left" w:pos="720"/>
              </w:tabs>
              <w:spacing w:line="317" w:lineRule="exact"/>
              <w:jc w:val="both"/>
              <w:rPr>
                <w:b/>
                <w:color w:val="000000"/>
                <w:shd w:val="solid" w:color="FFFFFF" w:fill="FFFFFF"/>
                <w:lang w:val="ru-RU" w:eastAsia="en-US"/>
              </w:rPr>
            </w:pPr>
            <w:bookmarkStart w:id="7" w:name="n657"/>
            <w:bookmarkEnd w:id="7"/>
            <w:r>
              <w:rPr>
                <w:color w:val="000000"/>
                <w:shd w:val="solid" w:color="FFFFFF" w:fill="FFFFFF"/>
                <w:lang w:val="ru-RU" w:eastAsia="en-US"/>
              </w:rPr>
              <w:t>2.2.2.</w:t>
            </w:r>
            <w:r w:rsidR="00006FC8" w:rsidRPr="00006FC8">
              <w:rPr>
                <w:color w:val="000000"/>
                <w:shd w:val="solid" w:color="FFFFFF" w:fill="FFFFFF"/>
                <w:lang w:val="ru-RU"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006FC8" w:rsidRPr="00006FC8">
              <w:rPr>
                <w:b/>
                <w:color w:val="000000"/>
                <w:shd w:val="solid" w:color="FFFFFF" w:fill="FFFFFF"/>
                <w:lang w:val="ru-RU" w:eastAsia="en-US"/>
              </w:rPr>
              <w:t>одного дня з дати прийняття рішення про їх внесення</w:t>
            </w:r>
            <w:r w:rsidR="00006FC8">
              <w:rPr>
                <w:b/>
                <w:color w:val="000000"/>
                <w:shd w:val="solid" w:color="FFFFFF" w:fill="FFFFFF"/>
                <w:lang w:val="ru-RU"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lastRenderedPageBreak/>
              <w:t>III. Інструкція з підготовки тендерної пропозиції</w:t>
            </w:r>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3.</w:t>
            </w:r>
            <w:r w:rsidR="00826D3C" w:rsidRPr="00E517E5">
              <w:rPr>
                <w:color w:val="000000" w:themeColor="text1"/>
              </w:rPr>
              <w:t>1. Зміст і спосіб подання тендерної пропозиції</w:t>
            </w:r>
          </w:p>
        </w:tc>
        <w:tc>
          <w:tcPr>
            <w:tcW w:w="526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E25371" w:rsidRPr="00E25371" w:rsidRDefault="00E25371" w:rsidP="006A4F07">
            <w:pPr>
              <w:tabs>
                <w:tab w:val="left" w:pos="720"/>
              </w:tabs>
              <w:spacing w:line="317" w:lineRule="exact"/>
              <w:jc w:val="both"/>
              <w:rPr>
                <w:b/>
                <w:color w:val="000000" w:themeColor="text1"/>
              </w:rPr>
            </w:pPr>
            <w:r w:rsidRPr="00E25371">
              <w:rPr>
                <w:b/>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DFE" w:rsidRDefault="00BA55F1" w:rsidP="009E4DFE">
            <w:pPr>
              <w:pStyle w:val="rvps2"/>
              <w:shd w:val="clear" w:color="auto" w:fill="FFFFFF"/>
              <w:spacing w:before="0" w:beforeAutospacing="0" w:after="0" w:afterAutospacing="0"/>
              <w:ind w:firstLine="448"/>
              <w:jc w:val="both"/>
            </w:pPr>
            <w:r w:rsidRPr="00BA55F1">
              <w:t> </w:t>
            </w:r>
            <w:bookmarkStart w:id="8" w:name="n289"/>
            <w:bookmarkEnd w:id="8"/>
            <w:r w:rsidR="00E25371" w:rsidRPr="00E25371">
              <w:t xml:space="preserve">Для проведення відкритих торгів із застосуванням електронного аукціону повинно бути подано не менше двох тендерних пропозицій. </w:t>
            </w:r>
            <w:r w:rsidR="00E25371" w:rsidRPr="005E7187">
              <w:rPr>
                <w:b/>
              </w:rPr>
              <w:t>Електронний аукціон проводиться електронною системою закупівель відповідно до </w:t>
            </w:r>
            <w:hyperlink r:id="rId9" w:anchor="n1562" w:tgtFrame="_blank" w:history="1">
              <w:r w:rsidR="00E25371" w:rsidRPr="005E7187">
                <w:rPr>
                  <w:rStyle w:val="a5"/>
                  <w:b/>
                </w:rPr>
                <w:t>статті 30</w:t>
              </w:r>
            </w:hyperlink>
            <w:r w:rsidR="00E25371" w:rsidRPr="005E7187">
              <w:rPr>
                <w:b/>
              </w:rPr>
              <w:t> Закону.</w:t>
            </w:r>
          </w:p>
          <w:p w:rsidR="00BA55F1" w:rsidRPr="00BA55F1" w:rsidRDefault="00E25371" w:rsidP="00E25371">
            <w:pPr>
              <w:pStyle w:val="rvps2"/>
              <w:shd w:val="clear" w:color="auto" w:fill="FFFFFF"/>
              <w:spacing w:before="0" w:beforeAutospacing="0" w:after="0" w:afterAutospacing="0"/>
              <w:ind w:firstLine="448"/>
              <w:jc w:val="both"/>
            </w:pPr>
            <w:r w:rsidRPr="00E2537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E25371">
                <w:rPr>
                  <w:rStyle w:val="a5"/>
                </w:rPr>
                <w:t>пунктом 40</w:t>
              </w:r>
            </w:hyperlink>
            <w:r w:rsidRPr="00E25371">
              <w:t xml:space="preserve"> цих особливостей, не проводить оцінку такої тендерної пропозиції та визначає таку тендерну пропозицію найбільш економічно вигідною. </w:t>
            </w:r>
            <w:r w:rsidRPr="00E25371">
              <w:lastRenderedPageBreak/>
              <w:t>Протокол розкриття тендерних пропозицій формуєть</w:t>
            </w:r>
            <w:r>
              <w:t xml:space="preserve">ся та оприлюднюється відповідно до </w:t>
            </w:r>
            <w:r w:rsidRPr="00E25371">
              <w:t>частин </w:t>
            </w:r>
            <w:hyperlink r:id="rId11" w:anchor="n1499" w:tgtFrame="_blank" w:history="1">
              <w:r w:rsidRPr="00E25371">
                <w:rPr>
                  <w:rStyle w:val="a5"/>
                </w:rPr>
                <w:t>третьої</w:t>
              </w:r>
            </w:hyperlink>
            <w:r w:rsidRPr="00E25371">
              <w:t> та </w:t>
            </w:r>
            <w:hyperlink r:id="rId12" w:anchor="n1500" w:tgtFrame="_blank" w:history="1">
              <w:r w:rsidRPr="00E25371">
                <w:rPr>
                  <w:rStyle w:val="a5"/>
                </w:rPr>
                <w:t>четвертої</w:t>
              </w:r>
            </w:hyperlink>
            <w:r w:rsidRPr="00E25371">
              <w:t> статті 28 Закону.</w:t>
            </w:r>
            <w:bookmarkStart w:id="9" w:name="n391"/>
            <w:bookmarkStart w:id="10" w:name="n291"/>
            <w:bookmarkStart w:id="11" w:name="n292"/>
            <w:bookmarkStart w:id="12" w:name="n300"/>
            <w:bookmarkEnd w:id="9"/>
            <w:bookmarkEnd w:id="10"/>
            <w:bookmarkEnd w:id="11"/>
            <w:bookmarkEnd w:id="12"/>
          </w:p>
          <w:p w:rsidR="00826D3C" w:rsidRPr="00045F84" w:rsidRDefault="00826D3C" w:rsidP="003F0B3A">
            <w:pPr>
              <w:tabs>
                <w:tab w:val="left" w:pos="720"/>
              </w:tabs>
              <w:spacing w:line="317" w:lineRule="exact"/>
              <w:jc w:val="both"/>
            </w:pPr>
            <w:bookmarkStart w:id="13" w:name="n290"/>
            <w:bookmarkEnd w:id="13"/>
            <w:r w:rsidRPr="00E517E5">
              <w:t>3.1.</w:t>
            </w:r>
            <w:r w:rsidR="00770415">
              <w:t>2</w:t>
            </w:r>
            <w:r w:rsidRPr="00E517E5">
              <w:t xml:space="preserve">. </w:t>
            </w:r>
            <w:bookmarkStart w:id="14" w:name="n559"/>
            <w:bookmarkEnd w:id="14"/>
            <w:r w:rsidR="003F0B3A" w:rsidRPr="00045F8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3F0B3A" w:rsidRPr="003F0B3A">
              <w:rPr>
                <w:lang w:val="en-US"/>
              </w:rPr>
              <w:t> </w:t>
            </w:r>
            <w:hyperlink r:id="rId13" w:anchor="n615" w:history="1">
              <w:r w:rsidR="003F0B3A" w:rsidRPr="00045F84">
                <w:rPr>
                  <w:rStyle w:val="a5"/>
                </w:rPr>
                <w:t>пункті 47</w:t>
              </w:r>
            </w:hyperlink>
            <w:r w:rsidR="003F0B3A" w:rsidRPr="003F0B3A">
              <w:rPr>
                <w:lang w:val="en-US"/>
              </w:rPr>
              <w:t> </w:t>
            </w:r>
            <w:r w:rsidR="003F0B3A" w:rsidRPr="00045F84">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Pr="00826D3C">
              <w:rPr>
                <w:rFonts w:eastAsia="Times New Roman"/>
                <w:color w:val="000000"/>
                <w:lang w:bidi="uk-UA"/>
              </w:rPr>
              <w:t>, а саме:</w:t>
            </w:r>
          </w:p>
          <w:p w:rsidR="00EA2D0A" w:rsidRPr="00826D3C" w:rsidRDefault="00A567CC" w:rsidP="006A4F07">
            <w:pPr>
              <w:widowControl w:val="0"/>
              <w:jc w:val="both"/>
              <w:rPr>
                <w:rFonts w:eastAsia="Times New Roman"/>
                <w:color w:val="000000"/>
                <w:lang w:bidi="uk-UA"/>
              </w:rPr>
            </w:pPr>
            <w:r>
              <w:rPr>
                <w:rFonts w:eastAsia="Times New Roman"/>
                <w:b/>
                <w:color w:val="000000"/>
                <w:sz w:val="36"/>
                <w:szCs w:val="36"/>
                <w:lang w:bidi="uk-UA"/>
              </w:rPr>
              <w:t xml:space="preserve"> </w:t>
            </w:r>
            <w:r w:rsidRPr="00A567CC">
              <w:rPr>
                <w:rFonts w:eastAsia="Times New Roman"/>
                <w:b/>
                <w:color w:val="000000"/>
                <w:sz w:val="36"/>
                <w:szCs w:val="36"/>
                <w:lang w:bidi="uk-UA"/>
              </w:rPr>
              <w:t>.</w:t>
            </w:r>
            <w:r>
              <w:rPr>
                <w:rFonts w:eastAsia="Times New Roman"/>
                <w:b/>
                <w:color w:val="000000"/>
                <w:sz w:val="36"/>
                <w:szCs w:val="36"/>
                <w:lang w:bidi="uk-UA"/>
              </w:rPr>
              <w:t xml:space="preserve"> </w:t>
            </w:r>
            <w:r w:rsidR="00EA2D0A" w:rsidRPr="00EA2D0A">
              <w:rPr>
                <w:rFonts w:eastAsia="Times New Roman"/>
                <w:color w:val="000000"/>
                <w:lang w:bidi="uk-UA"/>
              </w:rPr>
              <w:t>інформацією щодо відсутності п</w:t>
            </w:r>
            <w:r w:rsidR="00E25371">
              <w:rPr>
                <w:rFonts w:eastAsia="Times New Roman"/>
                <w:color w:val="000000"/>
                <w:lang w:bidi="uk-UA"/>
              </w:rPr>
              <w:t>ідстав, установлених в пункті 47</w:t>
            </w:r>
            <w:r w:rsidR="00EA2D0A" w:rsidRPr="00EA2D0A">
              <w:rPr>
                <w:rFonts w:eastAsia="Times New Roman"/>
                <w:color w:val="000000"/>
                <w:lang w:bidi="uk-UA"/>
              </w:rPr>
              <w:t xml:space="preserve"> Особл</w:t>
            </w:r>
            <w:r w:rsidR="00EA2D0A">
              <w:rPr>
                <w:rFonts w:eastAsia="Times New Roman"/>
                <w:color w:val="000000"/>
                <w:lang w:bidi="uk-UA"/>
              </w:rPr>
              <w:t xml:space="preserve">ивостей, – згідно з </w:t>
            </w:r>
            <w:r w:rsidR="00EA2D0A" w:rsidRPr="00D33465">
              <w:rPr>
                <w:rFonts w:eastAsia="Times New Roman"/>
                <w:b/>
                <w:lang w:bidi="uk-UA"/>
              </w:rPr>
              <w:t>Додатком №1</w:t>
            </w:r>
            <w:r w:rsidR="00EA2D0A" w:rsidRPr="00D33465">
              <w:rPr>
                <w:rFonts w:eastAsia="Times New Roman"/>
                <w:lang w:bidi="uk-UA"/>
              </w:rPr>
              <w:t xml:space="preserve"> </w:t>
            </w:r>
            <w:r w:rsidR="00EA2D0A" w:rsidRPr="00EA2D0A">
              <w:rPr>
                <w:rFonts w:eastAsia="Times New Roman"/>
                <w:color w:val="000000"/>
                <w:lang w:bidi="uk-UA"/>
              </w:rPr>
              <w:t>до цієї тендерної документації;</w:t>
            </w:r>
          </w:p>
          <w:p w:rsidR="00826D3C" w:rsidRPr="00577978" w:rsidRDefault="00A567CC" w:rsidP="0039247C">
            <w:pPr>
              <w:rPr>
                <w:rFonts w:eastAsia="Times New Roman"/>
                <w:b/>
                <w:lang w:bidi="uk-UA"/>
              </w:rPr>
            </w:pPr>
            <w:r>
              <w:rPr>
                <w:rFonts w:eastAsia="Times New Roman"/>
                <w:b/>
                <w:color w:val="000000"/>
                <w:sz w:val="40"/>
                <w:szCs w:val="40"/>
                <w:lang w:bidi="uk-UA"/>
              </w:rPr>
              <w:t xml:space="preserve">  .</w:t>
            </w:r>
            <w:r w:rsidR="00EA2D0A">
              <w:rPr>
                <w:rFonts w:eastAsia="Times New Roman"/>
                <w:color w:val="000000"/>
                <w:lang w:bidi="uk-UA"/>
              </w:rPr>
              <w:t xml:space="preserve"> </w:t>
            </w:r>
            <w:r>
              <w:rPr>
                <w:rFonts w:eastAsia="Times New Roman"/>
                <w:color w:val="000000"/>
                <w:lang w:bidi="uk-UA"/>
              </w:rPr>
              <w:t xml:space="preserve">   </w:t>
            </w:r>
            <w:r w:rsidR="00EA2D0A">
              <w:rPr>
                <w:rFonts w:eastAsia="Times New Roman"/>
                <w:lang w:eastAsia="zh-CN" w:bidi="uk-UA"/>
              </w:rPr>
              <w:t xml:space="preserve"> </w:t>
            </w:r>
            <w:r w:rsidR="00577978" w:rsidRPr="00577978">
              <w:rPr>
                <w:rFonts w:eastAsia="Times New Roman"/>
                <w:lang w:eastAsia="zh-CN" w:bidi="uk-UA"/>
              </w:rPr>
              <w:t>Медико-технічні характеристики</w:t>
            </w:r>
            <w:r w:rsidR="00577978" w:rsidRPr="00577978">
              <w:rPr>
                <w:rFonts w:eastAsia="Times New Roman"/>
                <w:b/>
                <w:lang w:bidi="uk-UA"/>
              </w:rPr>
              <w:t xml:space="preserve"> </w:t>
            </w:r>
            <w:r w:rsidR="00EA2D0A" w:rsidRPr="00577978">
              <w:rPr>
                <w:rFonts w:eastAsia="Times New Roman"/>
                <w:b/>
                <w:lang w:bidi="uk-UA"/>
              </w:rPr>
              <w:t>згідно додатку №2</w:t>
            </w:r>
            <w:r w:rsidRPr="00577978">
              <w:rPr>
                <w:rFonts w:eastAsia="Times New Roman"/>
                <w:b/>
                <w:lang w:bidi="uk-UA"/>
              </w:rPr>
              <w:t>;</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Pr="00A567CC" w:rsidRDefault="003D71E6" w:rsidP="003F3688">
            <w:pPr>
              <w:widowControl w:val="0"/>
              <w:numPr>
                <w:ilvl w:val="0"/>
                <w:numId w:val="5"/>
              </w:numPr>
              <w:tabs>
                <w:tab w:val="left" w:pos="535"/>
              </w:tabs>
              <w:ind w:left="540" w:hanging="360"/>
              <w:jc w:val="both"/>
              <w:rPr>
                <w:rFonts w:eastAsia="Times New Roman"/>
                <w:b/>
                <w:u w:val="single"/>
                <w:lang w:bidi="uk-UA"/>
              </w:rPr>
            </w:pPr>
            <w:r>
              <w:rPr>
                <w:rFonts w:eastAsia="Times New Roman"/>
                <w:u w:val="single"/>
                <w:lang w:bidi="uk-UA"/>
              </w:rPr>
              <w:t xml:space="preserve">форма письмової згоди згоду на </w:t>
            </w:r>
            <w:r w:rsidR="003F3688" w:rsidRPr="00AE296E">
              <w:rPr>
                <w:rFonts w:eastAsia="Times New Roman"/>
                <w:u w:val="single"/>
                <w:lang w:bidi="uk-UA"/>
              </w:rPr>
              <w:t xml:space="preserve"> обробку </w:t>
            </w:r>
            <w:r>
              <w:rPr>
                <w:rFonts w:eastAsia="Times New Roman"/>
                <w:u w:val="single"/>
                <w:lang w:bidi="uk-UA"/>
              </w:rPr>
              <w:t xml:space="preserve">наявних </w:t>
            </w:r>
            <w:r w:rsidR="003F3688" w:rsidRPr="00AE296E">
              <w:rPr>
                <w:rFonts w:eastAsia="Times New Roman"/>
                <w:u w:val="single"/>
                <w:lang w:bidi="uk-UA"/>
              </w:rPr>
              <w:t xml:space="preserve">персональних даних учасника </w:t>
            </w:r>
            <w:r w:rsidR="003F3688" w:rsidRPr="00AE296E">
              <w:rPr>
                <w:rFonts w:eastAsia="Times New Roman"/>
                <w:u w:val="single"/>
                <w:lang w:bidi="uk-UA"/>
              </w:rPr>
              <w:lastRenderedPageBreak/>
              <w:t xml:space="preserve">згідно </w:t>
            </w:r>
            <w:r w:rsidR="00AE296E" w:rsidRPr="00A567CC">
              <w:rPr>
                <w:rFonts w:eastAsia="Times New Roman"/>
                <w:b/>
                <w:u w:val="single"/>
                <w:lang w:bidi="uk-UA"/>
              </w:rPr>
              <w:t>Додатку №4</w:t>
            </w:r>
          </w:p>
          <w:p w:rsidR="00E3594C" w:rsidRPr="00E3594C" w:rsidRDefault="00A567CC" w:rsidP="00E3594C">
            <w:pPr>
              <w:spacing w:line="259" w:lineRule="auto"/>
              <w:jc w:val="both"/>
              <w:rPr>
                <w:u w:val="single"/>
              </w:rPr>
            </w:pPr>
            <w:r>
              <w:rPr>
                <w:b/>
                <w:sz w:val="36"/>
                <w:szCs w:val="36"/>
              </w:rPr>
              <w:t xml:space="preserve">  </w:t>
            </w:r>
            <w:r w:rsidR="00DC150F" w:rsidRPr="00E3594C">
              <w:rPr>
                <w:b/>
                <w:sz w:val="36"/>
                <w:szCs w:val="36"/>
              </w:rPr>
              <w:t>.</w:t>
            </w:r>
            <w:r w:rsidR="00E3594C">
              <w:rPr>
                <w:b/>
              </w:rPr>
              <w:t xml:space="preserve"> </w:t>
            </w:r>
            <w:r>
              <w:rPr>
                <w:b/>
              </w:rPr>
              <w:t xml:space="preserve">  </w:t>
            </w:r>
            <w:r w:rsidR="00E3594C">
              <w:rPr>
                <w:b/>
              </w:rPr>
              <w:t xml:space="preserve"> </w:t>
            </w:r>
            <w:r w:rsidR="00DC150F" w:rsidRPr="00E3594C">
              <w:rPr>
                <w:u w:val="single"/>
              </w:rPr>
              <w:t xml:space="preserve">форма цінової пропозиції передбачено в </w:t>
            </w:r>
            <w:r w:rsidR="00E3594C" w:rsidRPr="00E3594C">
              <w:rPr>
                <w:u w:val="single"/>
              </w:rPr>
              <w:t xml:space="preserve">    </w:t>
            </w:r>
          </w:p>
          <w:p w:rsidR="007F53B7" w:rsidRPr="00E3594C" w:rsidRDefault="007A6962" w:rsidP="00E3594C">
            <w:pPr>
              <w:spacing w:line="259" w:lineRule="auto"/>
              <w:jc w:val="both"/>
            </w:pPr>
            <w:r>
              <w:rPr>
                <w:u w:val="single"/>
              </w:rPr>
              <w:t xml:space="preserve">   </w:t>
            </w:r>
            <w:r w:rsidR="00A567CC">
              <w:rPr>
                <w:u w:val="single"/>
              </w:rPr>
              <w:t xml:space="preserve">   </w:t>
            </w:r>
            <w:r w:rsidR="00E3594C" w:rsidRPr="00E3594C">
              <w:rPr>
                <w:u w:val="single"/>
              </w:rPr>
              <w:t xml:space="preserve"> </w:t>
            </w:r>
            <w:r w:rsidR="00B84854">
              <w:rPr>
                <w:b/>
                <w:u w:val="single"/>
              </w:rPr>
              <w:t>Додатку №3</w:t>
            </w:r>
            <w:r w:rsidR="00E3594C" w:rsidRPr="00A567CC">
              <w:rPr>
                <w:rFonts w:eastAsia="Times New Roman"/>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F05A3B" w:rsidRPr="00826D3C">
              <w:rPr>
                <w:rFonts w:eastAsia="Times New Roman"/>
                <w:color w:val="000000"/>
                <w:lang w:bidi="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кваліфікований електронний підпис</w:t>
            </w:r>
            <w:r w:rsidR="00F05A3B" w:rsidRPr="00267091">
              <w:rPr>
                <w:rFonts w:eastAsia="Times New Roman"/>
                <w:color w:val="000000"/>
                <w:u w:val="single"/>
                <w:lang w:bidi="uk-UA"/>
              </w:rPr>
              <w:t xml:space="preserve"> </w:t>
            </w:r>
            <w:r w:rsidR="00F05A3B" w:rsidRPr="00162A84">
              <w:rPr>
                <w:rFonts w:eastAsia="Times New Roman"/>
                <w:b/>
                <w:u w:val="single"/>
                <w:lang w:bidi="uk-UA"/>
              </w:rPr>
              <w:t>КЕП</w:t>
            </w:r>
            <w:r w:rsidR="00F05A3B" w:rsidRPr="00162A84">
              <w:rPr>
                <w:rFonts w:eastAsia="Times New Roman"/>
                <w:lang w:bidi="uk-UA"/>
              </w:rPr>
              <w:t>)</w:t>
            </w:r>
            <w:r w:rsidR="00F05A3B" w:rsidRPr="00826D3C">
              <w:rPr>
                <w:rFonts w:eastAsia="Times New Roman"/>
                <w:color w:val="000000"/>
                <w:lang w:bidi="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 xml:space="preserve">розпорядчий документ про призначення (обрання) на посаду відповідної особи (наказ про призначення та/ або протокол зборів засновників, </w:t>
            </w:r>
            <w:r w:rsidRPr="008E55F6">
              <w:rPr>
                <w:rFonts w:eastAsia="Times New Roman"/>
                <w:color w:val="000000"/>
                <w:lang w:bidi="uk-UA"/>
              </w:rPr>
              <w:lastRenderedPageBreak/>
              <w:t>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CA5BFD">
        <w:tc>
          <w:tcPr>
            <w:tcW w:w="4364" w:type="dxa"/>
            <w:tcBorders>
              <w:top w:val="single" w:sz="4" w:space="0" w:color="auto"/>
              <w:left w:val="single" w:sz="4" w:space="0" w:color="auto"/>
            </w:tcBorders>
            <w:shd w:val="clear" w:color="auto" w:fill="FFFFFF"/>
            <w:vAlign w:val="bottom"/>
          </w:tcPr>
          <w:p w:rsidR="008E55F6" w:rsidRPr="00E517E5" w:rsidRDefault="005E7187" w:rsidP="008E55F6">
            <w:pPr>
              <w:pStyle w:val="Other10"/>
              <w:rPr>
                <w:rFonts w:ascii="Times New Roman" w:hAnsi="Times New Roman" w:cs="Times New Roman"/>
                <w:sz w:val="24"/>
                <w:szCs w:val="24"/>
              </w:rPr>
            </w:pPr>
            <w:r>
              <w:rPr>
                <w:rFonts w:ascii="Times New Roman" w:hAnsi="Times New Roman" w:cs="Times New Roman"/>
                <w:bCs/>
                <w:sz w:val="24"/>
                <w:szCs w:val="24"/>
              </w:rPr>
              <w:lastRenderedPageBreak/>
              <w:t>3.</w:t>
            </w:r>
            <w:r w:rsidR="008E55F6" w:rsidRPr="00E517E5">
              <w:rPr>
                <w:rFonts w:ascii="Times New Roman" w:hAnsi="Times New Roman" w:cs="Times New Roman"/>
                <w:bCs/>
                <w:sz w:val="24"/>
                <w:szCs w:val="24"/>
              </w:rPr>
              <w:t>2.3абезпечення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2B24E4" w:rsidP="008E55F6">
            <w:pPr>
              <w:pStyle w:val="Other10"/>
              <w:jc w:val="both"/>
              <w:rPr>
                <w:rFonts w:ascii="Times New Roman" w:hAnsi="Times New Roman" w:cs="Times New Roman"/>
                <w:sz w:val="24"/>
                <w:szCs w:val="24"/>
              </w:rPr>
            </w:pPr>
            <w:r>
              <w:rPr>
                <w:rFonts w:ascii="Times New Roman" w:hAnsi="Times New Roman" w:cs="Times New Roman"/>
                <w:sz w:val="24"/>
                <w:szCs w:val="24"/>
              </w:rPr>
              <w:t>2</w:t>
            </w:r>
            <w:r w:rsidR="008E55F6" w:rsidRPr="00E517E5">
              <w:rPr>
                <w:rFonts w:ascii="Times New Roman" w:hAnsi="Times New Roman" w:cs="Times New Roman"/>
                <w:sz w:val="24"/>
                <w:szCs w:val="24"/>
              </w:rPr>
              <w:t xml:space="preserve">.2.1. Не вимагається </w:t>
            </w:r>
          </w:p>
        </w:tc>
      </w:tr>
      <w:tr w:rsidR="008E55F6" w:rsidRPr="00E517E5" w:rsidTr="0028494A">
        <w:trPr>
          <w:trHeight w:val="416"/>
        </w:trPr>
        <w:tc>
          <w:tcPr>
            <w:tcW w:w="4364" w:type="dxa"/>
            <w:tcBorders>
              <w:top w:val="single" w:sz="4" w:space="0" w:color="auto"/>
              <w:left w:val="single" w:sz="4" w:space="0" w:color="auto"/>
            </w:tcBorders>
            <w:shd w:val="clear" w:color="auto" w:fill="FFFFFF"/>
            <w:vAlign w:val="bottom"/>
          </w:tcPr>
          <w:p w:rsidR="008E55F6" w:rsidRPr="00E517E5" w:rsidRDefault="005E7187"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9E566F">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sidR="009E566F">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sidR="009E566F">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28494A" w:rsidRPr="00A4489C"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t>3.3.1.</w:t>
            </w:r>
            <w:r w:rsidR="008E55F6" w:rsidRPr="00E517E5">
              <w:rPr>
                <w:rFonts w:ascii="Times New Roman" w:hAnsi="Times New Roman" w:cs="Times New Roman"/>
                <w:sz w:val="24"/>
                <w:szCs w:val="24"/>
              </w:rPr>
              <w:t>Не встановлюються, оскільки забезпечення не вимагається</w:t>
            </w:r>
          </w:p>
        </w:tc>
      </w:tr>
      <w:tr w:rsidR="0028494A" w:rsidRPr="00E517E5" w:rsidTr="0028494A">
        <w:trPr>
          <w:trHeight w:val="416"/>
        </w:trPr>
        <w:tc>
          <w:tcPr>
            <w:tcW w:w="4364" w:type="dxa"/>
            <w:tcBorders>
              <w:top w:val="single" w:sz="4" w:space="0" w:color="auto"/>
              <w:left w:val="single" w:sz="4" w:space="0" w:color="auto"/>
            </w:tcBorders>
            <w:shd w:val="clear" w:color="auto" w:fill="FFFFFF"/>
          </w:tcPr>
          <w:p w:rsidR="0028494A" w:rsidRPr="00E517E5" w:rsidRDefault="0028494A" w:rsidP="0028494A">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w:t>
            </w:r>
            <w:r>
              <w:rPr>
                <w:rFonts w:ascii="Times New Roman" w:hAnsi="Times New Roman" w:cs="Times New Roman"/>
                <w:bCs/>
                <w:sz w:val="24"/>
                <w:szCs w:val="24"/>
              </w:rPr>
              <w:t>1.</w:t>
            </w:r>
            <w:r w:rsidRPr="00E517E5">
              <w:rPr>
                <w:rFonts w:ascii="Times New Roman" w:hAnsi="Times New Roman" w:cs="Times New Roman"/>
                <w:bCs/>
                <w:sz w:val="24"/>
                <w:szCs w:val="24"/>
              </w:rPr>
              <w:t xml:space="preserve"> Строк, протягом якого</w:t>
            </w:r>
            <w:r w:rsidRPr="00E517E5">
              <w:rPr>
                <w:rFonts w:ascii="Times New Roman" w:hAnsi="Times New Roman" w:cs="Times New Roman"/>
                <w:bCs/>
                <w:sz w:val="24"/>
                <w:szCs w:val="24"/>
              </w:rPr>
              <w:tab/>
              <w:t>тендерні</w:t>
            </w:r>
          </w:p>
          <w:p w:rsidR="0028494A" w:rsidRPr="00E517E5" w:rsidRDefault="0028494A" w:rsidP="0028494A">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28494A" w:rsidRDefault="0028494A" w:rsidP="0028494A">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28494A" w:rsidRDefault="0028494A" w:rsidP="009E566F">
            <w:pPr>
              <w:pStyle w:val="Other10"/>
              <w:tabs>
                <w:tab w:val="left" w:pos="1358"/>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tcPr>
          <w:p w:rsidR="0028494A" w:rsidRPr="000D74E8"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 xml:space="preserve">4.1.1. </w:t>
            </w:r>
            <w:r w:rsidRPr="000D74E8">
              <w:rPr>
                <w:rFonts w:ascii="Times New Roman" w:hAnsi="Times New Roman" w:cs="Times New Roman"/>
                <w:sz w:val="24"/>
                <w:szCs w:val="24"/>
              </w:rPr>
              <w:t xml:space="preserve">Тендерні пропозиції вважаються дійсними </w:t>
            </w:r>
          </w:p>
          <w:p w:rsidR="0028494A" w:rsidRPr="002B24E4" w:rsidRDefault="0028494A" w:rsidP="0028494A">
            <w:pPr>
              <w:pStyle w:val="Other10"/>
              <w:tabs>
                <w:tab w:val="left" w:pos="672"/>
              </w:tabs>
              <w:jc w:val="both"/>
              <w:rPr>
                <w:rFonts w:ascii="Times New Roman" w:hAnsi="Times New Roman" w:cs="Times New Roman"/>
                <w:sz w:val="24"/>
                <w:szCs w:val="24"/>
              </w:rPr>
            </w:pPr>
            <w:r w:rsidRPr="000D74E8">
              <w:rPr>
                <w:rFonts w:ascii="Times New Roman" w:hAnsi="Times New Roman" w:cs="Times New Roman"/>
                <w:sz w:val="24"/>
                <w:szCs w:val="24"/>
              </w:rPr>
              <w:t xml:space="preserve">протягом </w:t>
            </w:r>
            <w:r>
              <w:rPr>
                <w:rFonts w:ascii="Times New Roman" w:hAnsi="Times New Roman" w:cs="Times New Roman"/>
                <w:b/>
                <w:sz w:val="24"/>
                <w:szCs w:val="24"/>
              </w:rPr>
              <w:t>120 (сто двадцяти</w:t>
            </w:r>
            <w:r w:rsidRPr="000D74E8">
              <w:rPr>
                <w:rFonts w:ascii="Times New Roman" w:hAnsi="Times New Roman" w:cs="Times New Roman"/>
                <w:b/>
                <w:sz w:val="24"/>
                <w:szCs w:val="24"/>
              </w:rPr>
              <w:t>) днів</w:t>
            </w:r>
            <w:r w:rsidRPr="000D74E8">
              <w:rPr>
                <w:rFonts w:ascii="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Учасник процедури закупівлі має право:</w:t>
            </w:r>
          </w:p>
          <w:p w:rsidR="0028494A" w:rsidRPr="002B24E4"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w:t>
            </w:r>
            <w:r w:rsidRPr="002B24E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494A" w:rsidRDefault="0028494A" w:rsidP="0028494A">
            <w:pPr>
              <w:pStyle w:val="Other10"/>
              <w:jc w:val="both"/>
              <w:rPr>
                <w:rFonts w:ascii="Times New Roman" w:hAnsi="Times New Roman" w:cs="Times New Roman"/>
                <w:sz w:val="24"/>
                <w:szCs w:val="24"/>
              </w:rPr>
            </w:pPr>
            <w:r>
              <w:rPr>
                <w:rFonts w:ascii="Times New Roman" w:hAnsi="Times New Roman" w:cs="Times New Roman"/>
                <w:sz w:val="24"/>
                <w:szCs w:val="24"/>
              </w:rPr>
              <w:t>4.1.2.</w:t>
            </w:r>
            <w:r w:rsidRPr="002B24E4">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2B24E4">
              <w:rPr>
                <w:rFonts w:ascii="Times New Roman" w:hAnsi="Times New Roman" w:cs="Times New Roman"/>
                <w:sz w:val="24"/>
                <w:szCs w:val="24"/>
              </w:rPr>
              <w:lastRenderedPageBreak/>
              <w:t>електронну систему закупівель</w:t>
            </w:r>
            <w:r>
              <w:rPr>
                <w:rFonts w:ascii="Times New Roman" w:hAnsi="Times New Roman" w:cs="Times New Roman"/>
                <w:sz w:val="24"/>
                <w:szCs w:val="24"/>
              </w:rPr>
              <w:t>.</w:t>
            </w:r>
          </w:p>
        </w:tc>
      </w:tr>
      <w:tr w:rsidR="008E55F6" w:rsidRPr="00E517E5" w:rsidTr="00CA5BFD">
        <w:tc>
          <w:tcPr>
            <w:tcW w:w="4364" w:type="dxa"/>
          </w:tcPr>
          <w:p w:rsidR="008E55F6" w:rsidRPr="00E517E5" w:rsidRDefault="008E55F6" w:rsidP="002B24E4">
            <w:pPr>
              <w:tabs>
                <w:tab w:val="left" w:pos="720"/>
              </w:tabs>
              <w:spacing w:line="317" w:lineRule="exact"/>
              <w:rPr>
                <w:color w:val="000000" w:themeColor="text1"/>
                <w:lang w:bidi="uk-UA"/>
              </w:rPr>
            </w:pPr>
            <w:r w:rsidRPr="00E517E5">
              <w:rPr>
                <w:bCs/>
                <w:color w:val="000000" w:themeColor="text1"/>
                <w:lang w:bidi="uk-UA"/>
              </w:rPr>
              <w:lastRenderedPageBreak/>
              <w:t xml:space="preserve">5. </w:t>
            </w:r>
            <w:r w:rsidR="005E7187">
              <w:rPr>
                <w:bCs/>
                <w:color w:val="000000" w:themeColor="text1"/>
                <w:lang w:bidi="uk-UA"/>
              </w:rPr>
              <w:t>1.</w:t>
            </w:r>
            <w:r w:rsidR="0083315D" w:rsidRPr="0083315D">
              <w:rPr>
                <w:b/>
                <w:bCs/>
                <w:color w:val="000000" w:themeColor="text1"/>
                <w:lang w:bidi="uk-UA"/>
              </w:rPr>
              <w:t xml:space="preserve">Кваліфікаційні </w:t>
            </w:r>
            <w:r w:rsidR="0028687D">
              <w:rPr>
                <w:b/>
                <w:bCs/>
                <w:color w:val="000000" w:themeColor="text1"/>
                <w:lang w:bidi="uk-UA"/>
              </w:rPr>
              <w:t>кр</w:t>
            </w:r>
            <w:r w:rsidR="00F97F18">
              <w:rPr>
                <w:b/>
                <w:bCs/>
                <w:color w:val="000000" w:themeColor="text1"/>
                <w:lang w:bidi="uk-UA"/>
              </w:rPr>
              <w:t xml:space="preserve">итерії до учасників та вимоги </w:t>
            </w:r>
            <w:r w:rsidR="0083315D" w:rsidRPr="0083315D">
              <w:rPr>
                <w:b/>
                <w:bCs/>
                <w:color w:val="000000" w:themeColor="text1"/>
                <w:lang w:bidi="uk-UA"/>
              </w:rPr>
              <w:t xml:space="preserve"> вст</w:t>
            </w:r>
            <w:r w:rsidR="002B24E4">
              <w:rPr>
                <w:b/>
                <w:bCs/>
                <w:color w:val="000000" w:themeColor="text1"/>
                <w:lang w:bidi="uk-UA"/>
              </w:rPr>
              <w:t xml:space="preserve">ановлені пунктом 47 </w:t>
            </w:r>
            <w:r w:rsidR="00C773BC">
              <w:rPr>
                <w:b/>
                <w:bCs/>
                <w:color w:val="000000" w:themeColor="text1"/>
                <w:lang w:bidi="uk-UA"/>
              </w:rPr>
              <w:t>Особливостей</w:t>
            </w:r>
            <w:r w:rsidR="0083315D" w:rsidRPr="0083315D">
              <w:rPr>
                <w:b/>
                <w:bCs/>
                <w:color w:val="000000" w:themeColor="text1"/>
                <w:lang w:bidi="uk-UA"/>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5265" w:type="dxa"/>
          </w:tcPr>
          <w:p w:rsidR="00516D06" w:rsidRPr="00516D06" w:rsidRDefault="00C86C19" w:rsidP="00770415">
            <w:pPr>
              <w:tabs>
                <w:tab w:val="left" w:pos="720"/>
              </w:tabs>
              <w:spacing w:line="317" w:lineRule="exact"/>
              <w:jc w:val="both"/>
              <w:rPr>
                <w:color w:val="7030A0"/>
                <w:u w:val="single"/>
                <w:lang w:bidi="uk-UA"/>
              </w:rPr>
            </w:pPr>
            <w:r>
              <w:rPr>
                <w:color w:val="7030A0"/>
                <w:u w:val="single"/>
                <w:lang w:bidi="uk-UA"/>
              </w:rPr>
              <w:t>Підстави, визначені пунктом,47</w:t>
            </w:r>
            <w:r w:rsidR="00516D06" w:rsidRPr="00516D06">
              <w:rPr>
                <w:color w:val="7030A0"/>
                <w:u w:val="single"/>
                <w:lang w:bidi="uk-UA"/>
              </w:rPr>
              <w:t xml:space="preserve"> Особливостей:</w:t>
            </w:r>
          </w:p>
          <w:p w:rsidR="00F9546D" w:rsidRPr="00F9546D" w:rsidRDefault="005E7187" w:rsidP="00F9546D">
            <w:pPr>
              <w:tabs>
                <w:tab w:val="left" w:pos="720"/>
              </w:tabs>
              <w:spacing w:line="317" w:lineRule="exact"/>
              <w:jc w:val="both"/>
              <w:rPr>
                <w:color w:val="000000" w:themeColor="text1"/>
                <w:lang w:val="ru-RU"/>
              </w:rPr>
            </w:pPr>
            <w:r>
              <w:rPr>
                <w:color w:val="000000" w:themeColor="text1"/>
              </w:rPr>
              <w:t>5.1.2</w:t>
            </w:r>
            <w:r w:rsidR="00D41724">
              <w:rPr>
                <w:color w:val="000000" w:themeColor="text1"/>
              </w:rPr>
              <w:t>.</w:t>
            </w:r>
            <w:r w:rsidR="00F9546D" w:rsidRPr="000028BA">
              <w:rPr>
                <w:color w:val="000000" w:themeColor="text1"/>
              </w:rPr>
              <w:t xml:space="preserve"> </w:t>
            </w:r>
            <w:r w:rsidR="00F9546D" w:rsidRPr="00F9546D">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546D" w:rsidRPr="00F9546D" w:rsidRDefault="00F9546D" w:rsidP="00F9546D">
            <w:pPr>
              <w:tabs>
                <w:tab w:val="left" w:pos="720"/>
              </w:tabs>
              <w:spacing w:line="317" w:lineRule="exact"/>
              <w:jc w:val="both"/>
              <w:rPr>
                <w:color w:val="000000" w:themeColor="text1"/>
                <w:lang w:val="ru-RU"/>
              </w:rPr>
            </w:pPr>
            <w:bookmarkStart w:id="15" w:name="n616"/>
            <w:bookmarkEnd w:id="15"/>
            <w:r w:rsidRPr="00F9546D">
              <w:rPr>
                <w:color w:val="000000" w:themeColor="text1"/>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F9546D">
              <w:rPr>
                <w:color w:val="000000" w:themeColor="text1"/>
                <w:lang w:val="ru-RU"/>
              </w:rPr>
              <w:t>в будь</w:t>
            </w:r>
            <w:proofErr w:type="gramEnd"/>
            <w:r w:rsidRPr="00F9546D">
              <w:rPr>
                <w:color w:val="000000" w:themeColor="text1"/>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546D" w:rsidRPr="00F9546D" w:rsidRDefault="00F9546D" w:rsidP="00F9546D">
            <w:pPr>
              <w:tabs>
                <w:tab w:val="left" w:pos="720"/>
              </w:tabs>
              <w:spacing w:line="317" w:lineRule="exact"/>
              <w:jc w:val="both"/>
              <w:rPr>
                <w:color w:val="000000" w:themeColor="text1"/>
                <w:lang w:val="ru-RU"/>
              </w:rPr>
            </w:pPr>
            <w:bookmarkStart w:id="16" w:name="n617"/>
            <w:bookmarkEnd w:id="16"/>
            <w:r w:rsidRPr="00F9546D">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546D" w:rsidRPr="00F9546D" w:rsidRDefault="00F9546D" w:rsidP="00F9546D">
            <w:pPr>
              <w:tabs>
                <w:tab w:val="left" w:pos="720"/>
              </w:tabs>
              <w:spacing w:line="317" w:lineRule="exact"/>
              <w:jc w:val="both"/>
              <w:rPr>
                <w:color w:val="000000" w:themeColor="text1"/>
                <w:lang w:val="ru-RU"/>
              </w:rPr>
            </w:pPr>
            <w:bookmarkStart w:id="17" w:name="n618"/>
            <w:bookmarkEnd w:id="17"/>
            <w:r w:rsidRPr="00F9546D">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546D" w:rsidRPr="00F9546D" w:rsidRDefault="00F9546D" w:rsidP="00F9546D">
            <w:pPr>
              <w:tabs>
                <w:tab w:val="left" w:pos="720"/>
              </w:tabs>
              <w:spacing w:line="317" w:lineRule="exact"/>
              <w:jc w:val="both"/>
              <w:rPr>
                <w:color w:val="000000" w:themeColor="text1"/>
                <w:lang w:val="ru-RU"/>
              </w:rPr>
            </w:pPr>
            <w:bookmarkStart w:id="18" w:name="n619"/>
            <w:bookmarkEnd w:id="18"/>
            <w:r w:rsidRPr="00F9546D">
              <w:rPr>
                <w:color w:val="000000" w:themeColor="text1"/>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9546D">
              <w:rPr>
                <w:color w:val="000000" w:themeColor="text1"/>
                <w:lang w:val="en-US"/>
              </w:rPr>
              <w:t> </w:t>
            </w:r>
            <w:hyperlink r:id="rId14" w:anchor="n52" w:tgtFrame="_blank" w:history="1">
              <w:r w:rsidRPr="00F9546D">
                <w:rPr>
                  <w:rStyle w:val="a5"/>
                  <w:lang w:val="ru-RU"/>
                </w:rPr>
                <w:t>пунктом</w:t>
              </w:r>
            </w:hyperlink>
            <w:hyperlink r:id="rId15" w:anchor="n52" w:tgtFrame="_blank" w:history="1">
              <w:r w:rsidRPr="00F9546D">
                <w:rPr>
                  <w:rStyle w:val="a5"/>
                  <w:lang w:val="en-US"/>
                </w:rPr>
                <w:t> </w:t>
              </w:r>
              <w:r w:rsidRPr="00F9546D">
                <w:rPr>
                  <w:rStyle w:val="a5"/>
                  <w:lang w:val="ru-RU"/>
                </w:rPr>
                <w:t>4</w:t>
              </w:r>
            </w:hyperlink>
            <w:r w:rsidRPr="00F9546D">
              <w:rPr>
                <w:color w:val="000000" w:themeColor="text1"/>
                <w:lang w:val="en-US"/>
              </w:rPr>
              <w:t> </w:t>
            </w:r>
            <w:r w:rsidRPr="00F9546D">
              <w:rPr>
                <w:color w:val="000000" w:themeColor="text1"/>
                <w:lang w:val="ru-RU"/>
              </w:rPr>
              <w:t>частини другої статті 6,</w:t>
            </w:r>
            <w:r w:rsidRPr="00F9546D">
              <w:rPr>
                <w:color w:val="000000" w:themeColor="text1"/>
                <w:lang w:val="en-US"/>
              </w:rPr>
              <w:t> </w:t>
            </w:r>
            <w:hyperlink r:id="rId16" w:anchor="n456" w:tgtFrame="_blank" w:history="1">
              <w:r w:rsidRPr="00F9546D">
                <w:rPr>
                  <w:rStyle w:val="a5"/>
                  <w:lang w:val="ru-RU"/>
                </w:rPr>
                <w:t>пунктом 1</w:t>
              </w:r>
            </w:hyperlink>
            <w:r w:rsidRPr="00F9546D">
              <w:rPr>
                <w:color w:val="000000" w:themeColor="text1"/>
                <w:lang w:val="en-US"/>
              </w:rPr>
              <w:t> </w:t>
            </w:r>
            <w:r w:rsidRPr="00F9546D">
              <w:rPr>
                <w:color w:val="000000" w:themeColor="text1"/>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546D" w:rsidRPr="00F9546D" w:rsidRDefault="00F9546D" w:rsidP="00F9546D">
            <w:pPr>
              <w:tabs>
                <w:tab w:val="left" w:pos="720"/>
              </w:tabs>
              <w:spacing w:line="317" w:lineRule="exact"/>
              <w:jc w:val="both"/>
              <w:rPr>
                <w:color w:val="000000" w:themeColor="text1"/>
                <w:lang w:val="ru-RU"/>
              </w:rPr>
            </w:pPr>
            <w:bookmarkStart w:id="19" w:name="n620"/>
            <w:bookmarkEnd w:id="19"/>
            <w:r w:rsidRPr="00F9546D">
              <w:rPr>
                <w:color w:val="000000" w:themeColor="text1"/>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0" w:name="n621"/>
            <w:bookmarkEnd w:id="20"/>
            <w:r w:rsidRPr="00F9546D">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1" w:name="n622"/>
            <w:bookmarkEnd w:id="21"/>
            <w:r w:rsidRPr="00F9546D">
              <w:rPr>
                <w:color w:val="000000" w:themeColor="text1"/>
                <w:lang w:val="ru-RU"/>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F9546D">
              <w:rPr>
                <w:color w:val="000000" w:themeColor="text1"/>
                <w:lang w:val="ru-RU"/>
              </w:rPr>
              <w:lastRenderedPageBreak/>
              <w:t>уповноваженою особою (особами), та/або з керівником замовника;</w:t>
            </w:r>
          </w:p>
          <w:p w:rsidR="00F9546D" w:rsidRPr="00F9546D" w:rsidRDefault="00F9546D" w:rsidP="00F9546D">
            <w:pPr>
              <w:tabs>
                <w:tab w:val="left" w:pos="720"/>
              </w:tabs>
              <w:spacing w:line="317" w:lineRule="exact"/>
              <w:jc w:val="both"/>
              <w:rPr>
                <w:color w:val="000000" w:themeColor="text1"/>
                <w:lang w:val="ru-RU"/>
              </w:rPr>
            </w:pPr>
            <w:bookmarkStart w:id="22" w:name="n623"/>
            <w:bookmarkEnd w:id="22"/>
            <w:r w:rsidRPr="00F9546D">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F9546D" w:rsidRPr="00F9546D" w:rsidRDefault="00F9546D" w:rsidP="00F9546D">
            <w:pPr>
              <w:tabs>
                <w:tab w:val="left" w:pos="720"/>
              </w:tabs>
              <w:spacing w:line="317" w:lineRule="exact"/>
              <w:jc w:val="both"/>
              <w:rPr>
                <w:color w:val="000000" w:themeColor="text1"/>
                <w:lang w:val="ru-RU"/>
              </w:rPr>
            </w:pPr>
            <w:bookmarkStart w:id="23" w:name="n624"/>
            <w:bookmarkEnd w:id="23"/>
            <w:r w:rsidRPr="00F9546D">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F9546D">
              <w:rPr>
                <w:color w:val="000000" w:themeColor="text1"/>
                <w:lang w:val="en-US"/>
              </w:rPr>
              <w:t> </w:t>
            </w:r>
            <w:hyperlink r:id="rId17" w:anchor="n174" w:tgtFrame="_blank" w:history="1">
              <w:r w:rsidRPr="00F9546D">
                <w:rPr>
                  <w:rStyle w:val="a5"/>
                  <w:lang w:val="ru-RU"/>
                </w:rPr>
                <w:t>пунктом 9</w:t>
              </w:r>
            </w:hyperlink>
            <w:r w:rsidRPr="00F9546D">
              <w:rPr>
                <w:color w:val="000000" w:themeColor="text1"/>
                <w:lang w:val="en-US"/>
              </w:rPr>
              <w:t> </w:t>
            </w:r>
            <w:r w:rsidRPr="00F9546D">
              <w:rPr>
                <w:color w:val="000000" w:themeColor="text1"/>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46D" w:rsidRPr="00F9546D" w:rsidRDefault="00F9546D" w:rsidP="00F9546D">
            <w:pPr>
              <w:tabs>
                <w:tab w:val="left" w:pos="720"/>
              </w:tabs>
              <w:spacing w:line="317" w:lineRule="exact"/>
              <w:jc w:val="both"/>
              <w:rPr>
                <w:color w:val="000000" w:themeColor="text1"/>
                <w:lang w:val="ru-RU"/>
              </w:rPr>
            </w:pPr>
            <w:bookmarkStart w:id="24" w:name="n625"/>
            <w:bookmarkEnd w:id="24"/>
            <w:r w:rsidRPr="00F9546D">
              <w:rPr>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372A" w:rsidRDefault="00F9546D" w:rsidP="00F9546D">
            <w:pPr>
              <w:tabs>
                <w:tab w:val="left" w:pos="720"/>
              </w:tabs>
              <w:spacing w:line="317" w:lineRule="exact"/>
              <w:jc w:val="both"/>
              <w:rPr>
                <w:color w:val="000000" w:themeColor="text1"/>
                <w:lang w:val="ru-RU"/>
              </w:rPr>
            </w:pPr>
            <w:bookmarkStart w:id="25" w:name="n626"/>
            <w:bookmarkEnd w:id="25"/>
            <w:r w:rsidRPr="00F9546D">
              <w:rPr>
                <w:color w:val="000000" w:themeColor="text1"/>
                <w:lang w:val="ru-RU"/>
              </w:rPr>
              <w:t xml:space="preserve">11) </w:t>
            </w:r>
            <w:bookmarkStart w:id="26" w:name="n627"/>
            <w:bookmarkEnd w:id="26"/>
            <w:r w:rsidR="00B5372A" w:rsidRPr="00B5372A">
              <w:rPr>
                <w:color w:val="000000" w:themeColor="text1"/>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9546D" w:rsidRPr="00F9546D" w:rsidRDefault="00F9546D" w:rsidP="00F9546D">
            <w:pPr>
              <w:tabs>
                <w:tab w:val="left" w:pos="720"/>
              </w:tabs>
              <w:spacing w:line="317" w:lineRule="exact"/>
              <w:jc w:val="both"/>
              <w:rPr>
                <w:color w:val="000000" w:themeColor="text1"/>
                <w:lang w:val="ru-RU"/>
              </w:rPr>
            </w:pPr>
            <w:r w:rsidRPr="00F9546D">
              <w:rPr>
                <w:color w:val="000000" w:themeColor="text1"/>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46D" w:rsidRDefault="00F9546D" w:rsidP="00F9546D">
            <w:pPr>
              <w:tabs>
                <w:tab w:val="left" w:pos="720"/>
              </w:tabs>
              <w:spacing w:line="317" w:lineRule="exact"/>
              <w:jc w:val="both"/>
              <w:rPr>
                <w:color w:val="000000" w:themeColor="text1"/>
                <w:lang w:val="ru-RU"/>
              </w:rPr>
            </w:pPr>
            <w:bookmarkStart w:id="27" w:name="n628"/>
            <w:bookmarkEnd w:id="27"/>
            <w:r w:rsidRPr="00F9546D">
              <w:rPr>
                <w:color w:val="000000" w:themeColor="text1"/>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F9546D">
              <w:rPr>
                <w:color w:val="000000" w:themeColor="text1"/>
                <w:lang w:val="ru-RU"/>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546D" w:rsidRPr="002E52BA" w:rsidRDefault="00C30EB1" w:rsidP="00F9546D">
            <w:pPr>
              <w:tabs>
                <w:tab w:val="left" w:pos="720"/>
              </w:tabs>
              <w:spacing w:line="317" w:lineRule="exact"/>
              <w:jc w:val="both"/>
              <w:rPr>
                <w:i/>
                <w:color w:val="000000" w:themeColor="text1"/>
                <w:lang w:val="ru-RU"/>
              </w:rPr>
            </w:pPr>
            <w:r w:rsidRPr="00EA3C6D">
              <w:rPr>
                <w:color w:val="000000" w:themeColor="text1"/>
              </w:rPr>
              <w:t>5.1.3.</w:t>
            </w:r>
            <w:r w:rsidR="007F626F" w:rsidRPr="007F626F">
              <w:rPr>
                <w:color w:val="333333"/>
                <w:shd w:val="clear" w:color="auto" w:fill="FFFFFF"/>
              </w:rPr>
              <w:t xml:space="preserve"> </w:t>
            </w:r>
            <w:bookmarkStart w:id="28" w:name="n629"/>
            <w:bookmarkEnd w:id="28"/>
            <w:r w:rsidR="00F9546D" w:rsidRPr="00C86C19">
              <w:rPr>
                <w:b/>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9546D" w:rsidRPr="00C86C19">
              <w:rPr>
                <w:b/>
                <w:color w:val="000000" w:themeColor="text1"/>
                <w:lang w:val="en-US"/>
              </w:rPr>
              <w:t> </w:t>
            </w:r>
            <w:hyperlink r:id="rId18" w:anchor="n618" w:history="1">
              <w:r w:rsidR="00F9546D" w:rsidRPr="00C86C19">
                <w:rPr>
                  <w:rStyle w:val="a5"/>
                  <w:b/>
                  <w:lang w:val="ru-RU"/>
                </w:rPr>
                <w:t>підпунктах 3</w:t>
              </w:r>
            </w:hyperlink>
            <w:r w:rsidR="00F9546D" w:rsidRPr="00C86C19">
              <w:rPr>
                <w:b/>
                <w:color w:val="000000" w:themeColor="text1"/>
                <w:lang w:val="ru-RU"/>
              </w:rPr>
              <w:t>,</w:t>
            </w:r>
            <w:r w:rsidR="00F9546D" w:rsidRPr="00C86C19">
              <w:rPr>
                <w:b/>
                <w:color w:val="000000" w:themeColor="text1"/>
                <w:lang w:val="en-US"/>
              </w:rPr>
              <w:t> </w:t>
            </w:r>
            <w:hyperlink r:id="rId19" w:anchor="n620" w:history="1">
              <w:r w:rsidR="00F9546D" w:rsidRPr="00C86C19">
                <w:rPr>
                  <w:rStyle w:val="a5"/>
                  <w:b/>
                  <w:lang w:val="ru-RU"/>
                </w:rPr>
                <w:t>5</w:t>
              </w:r>
            </w:hyperlink>
            <w:r w:rsidR="00F9546D" w:rsidRPr="00C86C19">
              <w:rPr>
                <w:b/>
                <w:color w:val="000000" w:themeColor="text1"/>
                <w:lang w:val="ru-RU"/>
              </w:rPr>
              <w:t>,</w:t>
            </w:r>
            <w:r w:rsidR="00F9546D" w:rsidRPr="00C86C19">
              <w:rPr>
                <w:b/>
                <w:color w:val="000000" w:themeColor="text1"/>
                <w:lang w:val="en-US"/>
              </w:rPr>
              <w:t> </w:t>
            </w:r>
            <w:hyperlink r:id="rId20" w:anchor="n621" w:history="1">
              <w:r w:rsidR="00F9546D" w:rsidRPr="00C86C19">
                <w:rPr>
                  <w:rStyle w:val="a5"/>
                  <w:b/>
                  <w:lang w:val="ru-RU"/>
                </w:rPr>
                <w:t>6</w:t>
              </w:r>
            </w:hyperlink>
            <w:r w:rsidR="00F9546D" w:rsidRPr="00C86C19">
              <w:rPr>
                <w:b/>
                <w:color w:val="000000" w:themeColor="text1"/>
                <w:lang w:val="en-US"/>
              </w:rPr>
              <w:t> </w:t>
            </w:r>
            <w:r w:rsidR="00F9546D" w:rsidRPr="00C86C19">
              <w:rPr>
                <w:b/>
                <w:color w:val="000000" w:themeColor="text1"/>
                <w:lang w:val="ru-RU"/>
              </w:rPr>
              <w:t>і</w:t>
            </w:r>
            <w:r w:rsidR="00F9546D" w:rsidRPr="00C86C19">
              <w:rPr>
                <w:b/>
                <w:color w:val="000000" w:themeColor="text1"/>
                <w:lang w:val="en-US"/>
              </w:rPr>
              <w:t> </w:t>
            </w:r>
            <w:hyperlink r:id="rId21" w:anchor="n627" w:history="1">
              <w:r w:rsidR="00F9546D" w:rsidRPr="00C86C19">
                <w:rPr>
                  <w:rStyle w:val="a5"/>
                  <w:b/>
                  <w:lang w:val="ru-RU"/>
                </w:rPr>
                <w:t>12</w:t>
              </w:r>
            </w:hyperlink>
            <w:r w:rsidR="00F9546D" w:rsidRPr="00C86C19">
              <w:rPr>
                <w:b/>
                <w:color w:val="000000" w:themeColor="text1"/>
                <w:lang w:val="en-US"/>
              </w:rPr>
              <w:t> </w:t>
            </w:r>
            <w:r w:rsidR="00F9546D" w:rsidRPr="00C86C19">
              <w:rPr>
                <w:b/>
                <w:color w:val="000000" w:themeColor="text1"/>
                <w:lang w:val="ru-RU"/>
              </w:rPr>
              <w:t>та в</w:t>
            </w:r>
            <w:r w:rsidR="00F9546D" w:rsidRPr="00C86C19">
              <w:rPr>
                <w:b/>
                <w:color w:val="000000" w:themeColor="text1"/>
                <w:lang w:val="en-US"/>
              </w:rPr>
              <w:t> </w:t>
            </w:r>
            <w:hyperlink r:id="rId22" w:anchor="n628" w:history="1">
              <w:r w:rsidR="00F9546D" w:rsidRPr="00C86C19">
                <w:rPr>
                  <w:rStyle w:val="a5"/>
                  <w:b/>
                  <w:lang w:val="ru-RU"/>
                </w:rPr>
                <w:t>абзаці чотирнадцятому</w:t>
              </w:r>
            </w:hyperlink>
            <w:r w:rsidR="00F9546D" w:rsidRPr="00C86C19">
              <w:rPr>
                <w:b/>
                <w:color w:val="000000" w:themeColor="text1"/>
                <w:lang w:val="en-US"/>
              </w:rPr>
              <w:t> </w:t>
            </w:r>
            <w:r w:rsidR="00F9546D" w:rsidRPr="00C86C19">
              <w:rPr>
                <w:b/>
                <w:color w:val="000000" w:themeColor="text1"/>
                <w:lang w:val="ru-RU"/>
              </w:rPr>
              <w:t>цього пункту</w:t>
            </w:r>
            <w:r w:rsidR="00F9546D" w:rsidRPr="00F9546D">
              <w:rPr>
                <w:color w:val="000000" w:themeColor="text1"/>
                <w:lang w:val="ru-RU"/>
              </w:rPr>
              <w:t>. Замовник не вимагає документального підтвердження публічної інформації, що оприлюднена у формі відкритих даних згідно із</w:t>
            </w:r>
            <w:r w:rsidR="00F9546D" w:rsidRPr="00F9546D">
              <w:rPr>
                <w:color w:val="000000" w:themeColor="text1"/>
                <w:lang w:val="en-US"/>
              </w:rPr>
              <w:t> </w:t>
            </w:r>
            <w:hyperlink r:id="rId23" w:tgtFrame="_blank" w:history="1">
              <w:r w:rsidR="00F9546D" w:rsidRPr="00F9546D">
                <w:rPr>
                  <w:rStyle w:val="a5"/>
                  <w:lang w:val="ru-RU"/>
                </w:rPr>
                <w:t>Законом України</w:t>
              </w:r>
            </w:hyperlink>
            <w:r w:rsidR="00F9546D" w:rsidRPr="00F9546D">
              <w:rPr>
                <w:color w:val="000000" w:themeColor="text1"/>
                <w:lang w:val="en-US"/>
              </w:rPr>
              <w:t> </w:t>
            </w:r>
            <w:r w:rsidR="00F9546D" w:rsidRPr="00F9546D">
              <w:rPr>
                <w:color w:val="000000" w:themeColor="text1"/>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546D" w:rsidRPr="00F9546D" w:rsidRDefault="00F9546D" w:rsidP="00F9546D">
            <w:pPr>
              <w:tabs>
                <w:tab w:val="left" w:pos="720"/>
              </w:tabs>
              <w:spacing w:line="317" w:lineRule="exact"/>
              <w:jc w:val="both"/>
              <w:rPr>
                <w:color w:val="000000" w:themeColor="text1"/>
                <w:lang w:val="ru-RU"/>
              </w:rPr>
            </w:pPr>
            <w:bookmarkStart w:id="29" w:name="n630"/>
            <w:bookmarkEnd w:id="29"/>
            <w:r w:rsidRPr="00F9546D">
              <w:rPr>
                <w:color w:val="000000" w:themeColor="text1"/>
                <w:lang w:val="ru-RU"/>
              </w:rPr>
              <w:t>Учасник процедури закупівлі підтверджує відсутність підстав, зазначених в цьому пункті (крім</w:t>
            </w:r>
            <w:r w:rsidRPr="00F9546D">
              <w:rPr>
                <w:color w:val="000000" w:themeColor="text1"/>
                <w:lang w:val="en-US"/>
              </w:rPr>
              <w:t> </w:t>
            </w:r>
            <w:hyperlink r:id="rId24" w:anchor="n616" w:history="1">
              <w:r w:rsidRPr="00F9546D">
                <w:rPr>
                  <w:rStyle w:val="a5"/>
                  <w:lang w:val="ru-RU"/>
                </w:rPr>
                <w:t>підпунктів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25" w:anchor="n622" w:history="1">
              <w:r w:rsidRPr="00F9546D">
                <w:rPr>
                  <w:rStyle w:val="a5"/>
                  <w:lang w:val="ru-RU"/>
                </w:rPr>
                <w:t>7</w:t>
              </w:r>
            </w:hyperlink>
            <w:r w:rsidRPr="00F9546D">
              <w:rPr>
                <w:color w:val="000000" w:themeColor="text1"/>
                <w:lang w:val="ru-RU"/>
              </w:rPr>
              <w:t>,</w:t>
            </w:r>
            <w:r w:rsidRPr="00F9546D">
              <w:rPr>
                <w:color w:val="000000" w:themeColor="text1"/>
                <w:lang w:val="en-US"/>
              </w:rPr>
              <w:t> </w:t>
            </w:r>
            <w:hyperlink r:id="rId26"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546D" w:rsidRDefault="00F9546D" w:rsidP="00F9546D">
            <w:pPr>
              <w:tabs>
                <w:tab w:val="left" w:pos="720"/>
              </w:tabs>
              <w:spacing w:line="317" w:lineRule="exact"/>
              <w:jc w:val="both"/>
              <w:rPr>
                <w:color w:val="000000" w:themeColor="text1"/>
                <w:lang w:val="ru-RU"/>
              </w:rPr>
            </w:pPr>
            <w:bookmarkStart w:id="30" w:name="n631"/>
            <w:bookmarkEnd w:id="30"/>
            <w:r w:rsidRPr="00F9546D">
              <w:rPr>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9546D">
              <w:rPr>
                <w:color w:val="000000" w:themeColor="text1"/>
                <w:lang w:val="en-US"/>
              </w:rPr>
              <w:t> </w:t>
            </w:r>
            <w:hyperlink r:id="rId27"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крім самостійного декларування відсутності таких підстав учасником процедури закупівлі відповідно до</w:t>
            </w:r>
            <w:r w:rsidRPr="00F9546D">
              <w:rPr>
                <w:color w:val="000000" w:themeColor="text1"/>
                <w:lang w:val="en-US"/>
              </w:rPr>
              <w:t> </w:t>
            </w:r>
            <w:hyperlink r:id="rId28" w:anchor="n630" w:history="1">
              <w:r w:rsidRPr="00F9546D">
                <w:rPr>
                  <w:rStyle w:val="a5"/>
                  <w:lang w:val="ru-RU"/>
                </w:rPr>
                <w:t>абзацу шістнадцятого</w:t>
              </w:r>
            </w:hyperlink>
            <w:r w:rsidRPr="00F9546D">
              <w:rPr>
                <w:color w:val="000000" w:themeColor="text1"/>
                <w:lang w:val="en-US"/>
              </w:rPr>
              <w:t> </w:t>
            </w:r>
            <w:r w:rsidRPr="00F9546D">
              <w:rPr>
                <w:color w:val="000000" w:themeColor="text1"/>
                <w:lang w:val="ru-RU"/>
              </w:rPr>
              <w:t>цього пункту.</w:t>
            </w:r>
          </w:p>
          <w:p w:rsidR="002E52BA" w:rsidRPr="002E52BA" w:rsidRDefault="002E52BA" w:rsidP="00F9546D">
            <w:pPr>
              <w:tabs>
                <w:tab w:val="left" w:pos="720"/>
              </w:tabs>
              <w:spacing w:line="317" w:lineRule="exact"/>
              <w:jc w:val="both"/>
              <w:rPr>
                <w:i/>
                <w:color w:val="000000" w:themeColor="text1"/>
                <w:lang w:val="ru-RU"/>
              </w:rPr>
            </w:pPr>
            <w:proofErr w:type="gramStart"/>
            <w:r w:rsidRPr="002E52BA">
              <w:rPr>
                <w:b/>
                <w:i/>
                <w:color w:val="000000" w:themeColor="text1"/>
                <w:u w:val="single"/>
                <w:lang w:val="ru-RU"/>
              </w:rPr>
              <w:t xml:space="preserve">Учасник  </w:t>
            </w:r>
            <w:r w:rsidRPr="002E52BA">
              <w:rPr>
                <w:b/>
                <w:i/>
                <w:color w:val="000000" w:themeColor="text1"/>
                <w:u w:val="single"/>
              </w:rPr>
              <w:t>у</w:t>
            </w:r>
            <w:proofErr w:type="gramEnd"/>
            <w:r w:rsidRPr="002E52BA">
              <w:rPr>
                <w:b/>
                <w:i/>
                <w:color w:val="000000" w:themeColor="text1"/>
                <w:u w:val="single"/>
              </w:rPr>
              <w:t xml:space="preserve"> складі тендерної пропозиції </w:t>
            </w:r>
            <w:r w:rsidRPr="002E52BA">
              <w:rPr>
                <w:b/>
                <w:i/>
                <w:color w:val="000000" w:themeColor="text1"/>
                <w:u w:val="single"/>
                <w:lang w:val="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2E52BA">
              <w:rPr>
                <w:b/>
                <w:i/>
                <w:color w:val="000000" w:themeColor="text1"/>
                <w:u w:val="single"/>
              </w:rPr>
              <w:t xml:space="preserve"> </w:t>
            </w:r>
            <w:r w:rsidRPr="002E52BA">
              <w:rPr>
                <w:b/>
                <w:i/>
                <w:color w:val="000000" w:themeColor="text1"/>
                <w:u w:val="single"/>
                <w:lang w:val="ru-RU"/>
              </w:rPr>
              <w:t>в абзаці 14 пункту 4</w:t>
            </w:r>
            <w:r w:rsidRPr="002E52BA">
              <w:rPr>
                <w:b/>
                <w:i/>
                <w:color w:val="000000" w:themeColor="text1"/>
                <w:u w:val="single"/>
              </w:rPr>
              <w:t>7</w:t>
            </w:r>
            <w:r w:rsidRPr="002E52BA">
              <w:rPr>
                <w:b/>
                <w:i/>
                <w:color w:val="000000" w:themeColor="text1"/>
                <w:u w:val="single"/>
                <w:lang w:val="ru-RU"/>
              </w:rPr>
              <w:t xml:space="preserve"> Особливостей.</w:t>
            </w:r>
          </w:p>
          <w:p w:rsidR="00F9546D" w:rsidRPr="00F9546D" w:rsidRDefault="00F9546D" w:rsidP="00F9546D">
            <w:pPr>
              <w:tabs>
                <w:tab w:val="left" w:pos="720"/>
              </w:tabs>
              <w:spacing w:line="317" w:lineRule="exact"/>
              <w:jc w:val="both"/>
              <w:rPr>
                <w:color w:val="000000" w:themeColor="text1"/>
                <w:lang w:val="ru-RU"/>
              </w:rPr>
            </w:pPr>
            <w:bookmarkStart w:id="31" w:name="n632"/>
            <w:bookmarkEnd w:id="31"/>
            <w:r w:rsidRPr="00F9546D">
              <w:rPr>
                <w:color w:val="000000" w:themeColor="text1"/>
                <w:lang w:val="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F9546D">
              <w:rPr>
                <w:color w:val="000000" w:themeColor="text1"/>
                <w:lang w:val="ru-RU"/>
              </w:rPr>
              <w:lastRenderedPageBreak/>
              <w:t>закупівель відсутність в учасника процедури закупівлі підстав, визначених</w:t>
            </w:r>
            <w:r w:rsidRPr="00F9546D">
              <w:rPr>
                <w:color w:val="000000" w:themeColor="text1"/>
                <w:lang w:val="en-US"/>
              </w:rPr>
              <w:t> </w:t>
            </w:r>
            <w:hyperlink r:id="rId29" w:anchor="n616" w:history="1">
              <w:r w:rsidRPr="00F9546D">
                <w:rPr>
                  <w:rStyle w:val="a5"/>
                  <w:lang w:val="ru-RU"/>
                </w:rPr>
                <w:t>підпунктами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30" w:anchor="n622" w:history="1">
              <w:r w:rsidRPr="00F9546D">
                <w:rPr>
                  <w:rStyle w:val="a5"/>
                  <w:lang w:val="ru-RU"/>
                </w:rPr>
                <w:t>7</w:t>
              </w:r>
            </w:hyperlink>
            <w:r w:rsidRPr="00F9546D">
              <w:rPr>
                <w:color w:val="000000" w:themeColor="text1"/>
                <w:lang w:val="en-US"/>
              </w:rPr>
              <w:t> </w:t>
            </w:r>
            <w:r w:rsidRPr="00F9546D">
              <w:rPr>
                <w:color w:val="000000" w:themeColor="text1"/>
                <w:lang w:val="ru-RU"/>
              </w:rPr>
              <w:t>цього пункту.</w:t>
            </w:r>
          </w:p>
          <w:p w:rsidR="008E55F6" w:rsidRDefault="00F9546D" w:rsidP="00F9546D">
            <w:pPr>
              <w:tabs>
                <w:tab w:val="left" w:pos="720"/>
              </w:tabs>
              <w:spacing w:line="317" w:lineRule="exact"/>
              <w:jc w:val="both"/>
              <w:rPr>
                <w:color w:val="000000" w:themeColor="text1"/>
                <w:lang w:val="ru-RU"/>
              </w:rPr>
            </w:pPr>
            <w:bookmarkStart w:id="32" w:name="n633"/>
            <w:bookmarkEnd w:id="32"/>
            <w:r w:rsidRPr="00F9546D">
              <w:rPr>
                <w:color w:val="000000" w:themeColor="text1"/>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9546D">
              <w:rPr>
                <w:color w:val="000000" w:themeColor="text1"/>
                <w:lang w:val="en-US"/>
              </w:rPr>
              <w:t> </w:t>
            </w:r>
            <w:hyperlink r:id="rId31" w:anchor="n1257" w:tgtFrame="_blank" w:history="1">
              <w:r w:rsidRPr="00F9546D">
                <w:rPr>
                  <w:rStyle w:val="a5"/>
                  <w:lang w:val="ru-RU"/>
                </w:rPr>
                <w:t>частини третьої</w:t>
              </w:r>
            </w:hyperlink>
            <w:r w:rsidRPr="00F9546D">
              <w:rPr>
                <w:color w:val="000000" w:themeColor="text1"/>
                <w:lang w:val="en-US"/>
              </w:rPr>
              <w:t> </w:t>
            </w:r>
            <w:r w:rsidRPr="00F9546D">
              <w:rPr>
                <w:color w:val="000000" w:themeColor="text1"/>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963AF" w:rsidRPr="00F963AF" w:rsidRDefault="00F963AF" w:rsidP="00F9546D">
            <w:pPr>
              <w:tabs>
                <w:tab w:val="left" w:pos="720"/>
              </w:tabs>
              <w:spacing w:line="317" w:lineRule="exact"/>
              <w:jc w:val="both"/>
              <w:rPr>
                <w:b/>
                <w:color w:val="000000" w:themeColor="text1"/>
                <w:lang w:val="ru-RU"/>
              </w:rPr>
            </w:pPr>
            <w:r w:rsidRPr="00F963AF">
              <w:rPr>
                <w:b/>
                <w:color w:val="000000" w:themeColor="text1"/>
                <w:lang w:val="ru-RU"/>
              </w:rPr>
              <w:t>Під час здійснення закупівлі товарів замовник може не застосовувати до учасників процедури закупівлі кваліфікаційні критер</w:t>
            </w:r>
            <w:r>
              <w:rPr>
                <w:b/>
                <w:color w:val="000000" w:themeColor="text1"/>
                <w:lang w:val="ru-RU"/>
              </w:rPr>
              <w:t>ії, визначені статтею 16 Закону, п.48 Особливостей (надалі –Особливості).</w:t>
            </w:r>
          </w:p>
          <w:p w:rsidR="00577978" w:rsidRPr="00F9546D" w:rsidRDefault="00577978" w:rsidP="00F9546D">
            <w:pPr>
              <w:tabs>
                <w:tab w:val="left" w:pos="720"/>
              </w:tabs>
              <w:spacing w:line="317" w:lineRule="exact"/>
              <w:jc w:val="both"/>
              <w:rPr>
                <w:color w:val="000000" w:themeColor="text1"/>
                <w:lang w:val="ru-RU"/>
              </w:rPr>
            </w:pPr>
          </w:p>
        </w:tc>
      </w:tr>
      <w:tr w:rsidR="008E55F6" w:rsidRPr="00E517E5" w:rsidTr="00CA5BFD">
        <w:tc>
          <w:tcPr>
            <w:tcW w:w="436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w:t>
            </w:r>
            <w:r w:rsidR="005E7187">
              <w:rPr>
                <w:rFonts w:ascii="Times New Roman" w:hAnsi="Times New Roman" w:cs="Times New Roman"/>
                <w:bCs/>
                <w:sz w:val="24"/>
                <w:szCs w:val="24"/>
              </w:rPr>
              <w:t>1.</w:t>
            </w:r>
            <w:r w:rsidRPr="00E517E5">
              <w:rPr>
                <w:rFonts w:ascii="Times New Roman" w:hAnsi="Times New Roman" w:cs="Times New Roman"/>
                <w:bCs/>
                <w:sz w:val="24"/>
                <w:szCs w:val="24"/>
              </w:rPr>
              <w:t xml:space="preserve">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0522B5" w:rsidRPr="00162A84" w:rsidRDefault="009356C0" w:rsidP="009356C0">
            <w:pPr>
              <w:jc w:val="both"/>
              <w:rPr>
                <w:color w:val="FF0000"/>
              </w:rPr>
            </w:pPr>
            <w:r w:rsidRPr="00C86C19">
              <w:rPr>
                <w:b/>
                <w:color w:val="FF0000"/>
              </w:rPr>
              <w:t xml:space="preserve"> </w:t>
            </w:r>
            <w:r w:rsidR="00162A84" w:rsidRPr="00162A84">
              <w:t>6.1.1.</w:t>
            </w:r>
            <w:r w:rsidR="00590BD5" w:rsidRPr="00162A84">
              <w:rPr>
                <w:b/>
              </w:rPr>
              <w:t xml:space="preserve"> </w:t>
            </w:r>
            <w:r w:rsidR="00A41FA8" w:rsidRPr="00162A84">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rsidR="000522B5" w:rsidRDefault="005E7187" w:rsidP="000522B5">
            <w:pPr>
              <w:spacing w:line="259" w:lineRule="auto"/>
              <w:jc w:val="both"/>
            </w:pPr>
            <w:r>
              <w:t>6.1.2</w:t>
            </w:r>
            <w:r w:rsidR="000522B5">
              <w:t>.</w:t>
            </w:r>
            <w:r w:rsidR="000522B5">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5E7187" w:rsidP="000522B5">
            <w:pPr>
              <w:spacing w:line="259" w:lineRule="auto"/>
              <w:jc w:val="both"/>
            </w:pPr>
            <w:r>
              <w:t>6.1.3</w:t>
            </w:r>
            <w:r w:rsidR="000522B5">
              <w:t>.</w:t>
            </w:r>
            <w:r w:rsidR="000522B5">
              <w:tab/>
              <w:t>Учасник повинен поставити товар за адресою, що вказана у тендерній документації.</w:t>
            </w:r>
          </w:p>
          <w:p w:rsidR="000522B5" w:rsidRPr="00E517E5" w:rsidRDefault="005E7187" w:rsidP="000522B5">
            <w:pPr>
              <w:spacing w:line="259" w:lineRule="auto"/>
              <w:jc w:val="both"/>
            </w:pPr>
            <w:r>
              <w:t>6.1.4</w:t>
            </w:r>
            <w:r w:rsidR="000522B5">
              <w:t>.</w:t>
            </w:r>
            <w:r w:rsidR="000522B5">
              <w:tab/>
              <w:t>Учасник при постачанні предмета закупівлі повинен забезпечувати дотримання вимог із захисту довкілля.</w:t>
            </w:r>
          </w:p>
        </w:tc>
      </w:tr>
      <w:tr w:rsidR="008E55F6" w:rsidRPr="00E517E5" w:rsidTr="00CA5BFD">
        <w:tc>
          <w:tcPr>
            <w:tcW w:w="436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 xml:space="preserve">7. </w:t>
            </w:r>
            <w:r w:rsidR="005E7187">
              <w:rPr>
                <w:rFonts w:ascii="Times New Roman" w:hAnsi="Times New Roman" w:cs="Times New Roman"/>
                <w:bCs/>
                <w:sz w:val="24"/>
                <w:szCs w:val="24"/>
              </w:rPr>
              <w:t>1.</w:t>
            </w:r>
            <w:r w:rsidRPr="00E517E5">
              <w:rPr>
                <w:rFonts w:ascii="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265" w:type="dxa"/>
            <w:tcBorders>
              <w:top w:val="single" w:sz="4" w:space="0" w:color="auto"/>
              <w:left w:val="single" w:sz="4" w:space="0" w:color="auto"/>
              <w:right w:val="single" w:sz="4" w:space="0" w:color="auto"/>
            </w:tcBorders>
            <w:shd w:val="clear" w:color="auto" w:fill="FFFFFF"/>
            <w:vAlign w:val="bottom"/>
          </w:tcPr>
          <w:p w:rsidR="008E55F6" w:rsidRPr="00E517E5" w:rsidRDefault="005E7187" w:rsidP="00CA5BFD">
            <w:pPr>
              <w:pStyle w:val="Other10"/>
              <w:tabs>
                <w:tab w:val="left" w:pos="773"/>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.1.</w:t>
            </w:r>
            <w:r w:rsidR="008E55F6"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5E7187" w:rsidP="00CA5BFD">
            <w:pPr>
              <w:pStyle w:val="Other10"/>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.2</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Default="005E7187" w:rsidP="00CA5BFD">
            <w:pPr>
              <w:pStyle w:val="Other10"/>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.3.</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w:t>
            </w:r>
            <w:r w:rsidR="008E55F6" w:rsidRPr="00E517E5">
              <w:rPr>
                <w:rFonts w:ascii="Times New Roman" w:hAnsi="Times New Roman" w:cs="Times New Roman"/>
                <w:sz w:val="24"/>
                <w:szCs w:val="24"/>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B519F" w:rsidRPr="00E517E5" w:rsidRDefault="007B519F" w:rsidP="00CA5BFD">
            <w:pPr>
              <w:pStyle w:val="Other10"/>
              <w:tabs>
                <w:tab w:val="left" w:pos="715"/>
              </w:tabs>
              <w:ind w:left="34"/>
              <w:jc w:val="both"/>
              <w:rPr>
                <w:rFonts w:ascii="Times New Roman" w:hAnsi="Times New Roman" w:cs="Times New Roman"/>
                <w:sz w:val="24"/>
                <w:szCs w:val="24"/>
              </w:rPr>
            </w:pPr>
            <w:r w:rsidRPr="007B519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62A84">
              <w:rPr>
                <w:rFonts w:ascii="Times New Roman" w:hAnsi="Times New Roman" w:cs="Times New Roman"/>
                <w:b/>
                <w:sz w:val="24"/>
                <w:szCs w:val="24"/>
              </w:rPr>
              <w:t>Додатку 2</w:t>
            </w:r>
            <w:r w:rsidRPr="00162A84">
              <w:rPr>
                <w:rFonts w:ascii="Times New Roman" w:hAnsi="Times New Roman" w:cs="Times New Roman"/>
                <w:sz w:val="24"/>
                <w:szCs w:val="24"/>
              </w:rPr>
              <w:t xml:space="preserve"> </w:t>
            </w:r>
            <w:r w:rsidRPr="007B519F">
              <w:rPr>
                <w:rFonts w:ascii="Times New Roman" w:hAnsi="Times New Roman" w:cs="Times New Roman"/>
                <w:sz w:val="24"/>
                <w:szCs w:val="24"/>
              </w:rPr>
              <w:t>до цієї тендерної документації</w:t>
            </w:r>
          </w:p>
        </w:tc>
      </w:tr>
      <w:tr w:rsidR="008E55F6" w:rsidRPr="00E517E5" w:rsidTr="00CA5BFD">
        <w:tc>
          <w:tcPr>
            <w:tcW w:w="4364" w:type="dxa"/>
            <w:tcBorders>
              <w:top w:val="single" w:sz="4" w:space="0" w:color="auto"/>
              <w:left w:val="single" w:sz="4" w:space="0" w:color="auto"/>
            </w:tcBorders>
            <w:shd w:val="clear" w:color="auto" w:fill="FFFFFF"/>
            <w:vAlign w:val="bottom"/>
          </w:tcPr>
          <w:p w:rsidR="003F5ADF" w:rsidRPr="00525194"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lastRenderedPageBreak/>
              <w:t>8.</w:t>
            </w:r>
            <w:r w:rsidR="005E7187">
              <w:rPr>
                <w:rFonts w:ascii="Times New Roman" w:hAnsi="Times New Roman" w:cs="Times New Roman"/>
                <w:b/>
                <w:bCs/>
                <w:sz w:val="24"/>
                <w:szCs w:val="24"/>
              </w:rPr>
              <w:t>1.</w:t>
            </w:r>
            <w:r w:rsidRPr="0083315D">
              <w:rPr>
                <w:rFonts w:ascii="Times New Roman" w:hAnsi="Times New Roman" w:cs="Times New Roman"/>
                <w:b/>
                <w:bCs/>
                <w:sz w:val="24"/>
                <w:szCs w:val="24"/>
              </w:rPr>
              <w:t xml:space="preserve"> Інформація про субпідрядника/спі ввиконавця(у випадку закупівлі робіт чи послуг)</w:t>
            </w:r>
          </w:p>
        </w:tc>
        <w:tc>
          <w:tcPr>
            <w:tcW w:w="5265" w:type="dxa"/>
            <w:tcBorders>
              <w:top w:val="single" w:sz="4" w:space="0" w:color="auto"/>
              <w:left w:val="single" w:sz="4" w:space="0" w:color="auto"/>
              <w:right w:val="single" w:sz="4" w:space="0" w:color="auto"/>
            </w:tcBorders>
            <w:shd w:val="clear" w:color="auto" w:fill="FFFFFF"/>
          </w:tcPr>
          <w:p w:rsidR="008E55F6" w:rsidRPr="0083315D" w:rsidRDefault="00CA5BFD" w:rsidP="00AD3DE2">
            <w:pPr>
              <w:pStyle w:val="Other10"/>
              <w:jc w:val="both"/>
              <w:rPr>
                <w:rFonts w:ascii="Times New Roman" w:hAnsi="Times New Roman" w:cs="Times New Roman"/>
                <w:b/>
                <w:sz w:val="24"/>
                <w:szCs w:val="24"/>
              </w:rPr>
            </w:pPr>
            <w:r>
              <w:rPr>
                <w:rFonts w:ascii="Times New Roman" w:hAnsi="Times New Roman" w:cs="Times New Roman"/>
                <w:sz w:val="24"/>
                <w:szCs w:val="24"/>
              </w:rPr>
              <w:t>8</w:t>
            </w:r>
            <w:r w:rsidR="005E7187">
              <w:rPr>
                <w:rFonts w:ascii="Times New Roman" w:hAnsi="Times New Roman" w:cs="Times New Roman"/>
                <w:sz w:val="24"/>
                <w:szCs w:val="24"/>
              </w:rPr>
              <w:t>.1</w:t>
            </w:r>
            <w:r w:rsidR="008E55F6" w:rsidRPr="00085AA3">
              <w:rPr>
                <w:rFonts w:ascii="Times New Roman" w:hAnsi="Times New Roman" w:cs="Times New Roman"/>
                <w:sz w:val="24"/>
                <w:szCs w:val="24"/>
              </w:rPr>
              <w:t>.1</w:t>
            </w:r>
            <w:r w:rsidR="008E55F6"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rPr>
              <w:t>4.</w:t>
            </w:r>
            <w:r w:rsidR="008B7BFC" w:rsidRPr="00E517E5">
              <w:rPr>
                <w:bCs/>
              </w:rPr>
              <w:t>І. Кінцевий строк подання тендерної пропозиції</w:t>
            </w:r>
          </w:p>
        </w:tc>
        <w:tc>
          <w:tcPr>
            <w:tcW w:w="526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F963AF" w:rsidRDefault="008B7BFC" w:rsidP="003C42C6">
            <w:pPr>
              <w:widowControl w:val="0"/>
              <w:rPr>
                <w:rFonts w:eastAsia="Times New Roman"/>
                <w:b/>
                <w:bCs/>
                <w:lang w:bidi="uk-UA"/>
              </w:rPr>
            </w:pPr>
            <w:r w:rsidRPr="003F3688">
              <w:rPr>
                <w:rFonts w:eastAsia="Times New Roman"/>
                <w:bCs/>
                <w:color w:val="000000"/>
                <w:lang w:bidi="uk-UA"/>
              </w:rPr>
              <w:t>Дата</w:t>
            </w:r>
            <w:r w:rsidRPr="00F60BCC">
              <w:rPr>
                <w:rFonts w:eastAsia="Times New Roman"/>
                <w:bCs/>
                <w:lang w:bidi="uk-UA"/>
              </w:rPr>
              <w:t xml:space="preserve">: </w:t>
            </w:r>
            <w:r w:rsidR="00E63892" w:rsidRPr="00F963AF">
              <w:rPr>
                <w:rFonts w:eastAsia="Times New Roman"/>
                <w:b/>
                <w:bCs/>
                <w:lang w:bidi="uk-UA"/>
              </w:rPr>
              <w:t>«</w:t>
            </w:r>
            <w:r w:rsidR="008E0595" w:rsidRPr="00F963AF">
              <w:rPr>
                <w:rFonts w:eastAsia="Times New Roman"/>
                <w:b/>
                <w:bCs/>
                <w:lang w:bidi="uk-UA"/>
              </w:rPr>
              <w:t>21</w:t>
            </w:r>
            <w:r w:rsidRPr="00F963AF">
              <w:rPr>
                <w:rFonts w:eastAsia="Times New Roman"/>
                <w:b/>
                <w:bCs/>
                <w:lang w:bidi="uk-UA"/>
              </w:rPr>
              <w:t>»</w:t>
            </w:r>
            <w:r w:rsidR="005F415F" w:rsidRPr="00F963AF">
              <w:rPr>
                <w:rFonts w:eastAsia="Times New Roman"/>
                <w:b/>
                <w:bCs/>
                <w:lang w:bidi="uk-UA"/>
              </w:rPr>
              <w:t xml:space="preserve"> </w:t>
            </w:r>
            <w:r w:rsidR="008E0595" w:rsidRPr="00F963AF">
              <w:rPr>
                <w:rFonts w:eastAsia="Times New Roman"/>
                <w:b/>
                <w:bCs/>
                <w:lang w:bidi="uk-UA"/>
              </w:rPr>
              <w:t>лютого 2024</w:t>
            </w:r>
            <w:r w:rsidR="005F415F" w:rsidRPr="00F963AF">
              <w:rPr>
                <w:rFonts w:eastAsia="Times New Roman"/>
                <w:b/>
                <w:bCs/>
                <w:lang w:bidi="uk-UA"/>
              </w:rPr>
              <w:t xml:space="preserve"> </w:t>
            </w:r>
            <w:r w:rsidR="007970DB" w:rsidRPr="00F963AF">
              <w:rPr>
                <w:rFonts w:eastAsia="Times New Roman"/>
                <w:b/>
                <w:bCs/>
                <w:lang w:bidi="uk-UA"/>
              </w:rPr>
              <w:t xml:space="preserve">року; Час: до </w:t>
            </w:r>
            <w:r w:rsidR="00162A84" w:rsidRPr="00F963AF">
              <w:rPr>
                <w:rFonts w:eastAsia="Times New Roman"/>
                <w:b/>
                <w:bCs/>
                <w:lang w:bidi="uk-UA"/>
              </w:rPr>
              <w:t>12</w:t>
            </w:r>
            <w:r w:rsidR="00590BD5" w:rsidRPr="00F963AF">
              <w:rPr>
                <w:rFonts w:eastAsia="Times New Roman"/>
                <w:b/>
                <w:bCs/>
                <w:lang w:bidi="uk-UA"/>
              </w:rPr>
              <w:t>:0</w:t>
            </w:r>
            <w:r w:rsidRPr="00F963AF">
              <w:rPr>
                <w:rFonts w:eastAsia="Times New Roman"/>
                <w:b/>
                <w:bCs/>
                <w:lang w:bidi="uk-UA"/>
              </w:rPr>
              <w:t>0 год.</w:t>
            </w:r>
          </w:p>
          <w:p w:rsidR="007B519F" w:rsidRPr="007B519F" w:rsidRDefault="007B519F" w:rsidP="003C42C6">
            <w:pPr>
              <w:widowControl w:val="0"/>
              <w:rPr>
                <w:rFonts w:eastAsia="Times New Roman"/>
                <w:bCs/>
                <w:i/>
                <w:lang w:bidi="uk-UA"/>
              </w:rPr>
            </w:pPr>
            <w:r w:rsidRPr="007B519F">
              <w:rPr>
                <w:rFonts w:eastAsia="Times New Roman"/>
                <w:bCs/>
                <w:i/>
                <w:lang w:bidi="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color w:val="000000" w:themeColor="text1"/>
                <w:lang w:bidi="uk-UA"/>
              </w:rPr>
              <w:t>4.</w:t>
            </w:r>
            <w:r w:rsidR="008B7BFC" w:rsidRPr="00E517E5">
              <w:rPr>
                <w:bCs/>
                <w:color w:val="000000" w:themeColor="text1"/>
                <w:lang w:bidi="uk-UA"/>
              </w:rPr>
              <w:t>2. Дата та час розкриття тендерної пропозиції</w:t>
            </w:r>
          </w:p>
        </w:tc>
        <w:tc>
          <w:tcPr>
            <w:tcW w:w="5265" w:type="dxa"/>
          </w:tcPr>
          <w:p w:rsidR="007A4A56" w:rsidRPr="007A4A56" w:rsidRDefault="00770415" w:rsidP="007A4A56">
            <w:pPr>
              <w:tabs>
                <w:tab w:val="left" w:pos="720"/>
              </w:tabs>
              <w:spacing w:line="317" w:lineRule="exact"/>
              <w:jc w:val="both"/>
              <w:rPr>
                <w:shd w:val="solid" w:color="FFFFFF" w:fill="FFFFFF"/>
                <w:lang w:val="ru-RU" w:eastAsia="en-US"/>
              </w:rPr>
            </w:pPr>
            <w:r w:rsidRPr="000E58FF">
              <w:rPr>
                <w:shd w:val="solid" w:color="FFFFFF" w:fill="FFFFFF"/>
                <w:lang w:eastAsia="en-US"/>
              </w:rPr>
              <w:t>4.2.1</w:t>
            </w:r>
            <w:r w:rsidRPr="00B5372A">
              <w:rPr>
                <w:color w:val="FF0000"/>
                <w:shd w:val="solid" w:color="FFFFFF" w:fill="FFFFFF"/>
                <w:lang w:eastAsia="en-US"/>
              </w:rPr>
              <w:t xml:space="preserve">. </w:t>
            </w:r>
            <w:r w:rsidR="007A4A56" w:rsidRPr="0089235B">
              <w:rPr>
                <w:shd w:val="solid" w:color="FFFFFF" w:fill="FFFFFF"/>
                <w:lang w:val="ru-RU"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7A4A56" w:rsidRPr="007A4A56">
              <w:rPr>
                <w:shd w:val="solid" w:color="FFFFFF" w:fill="FFFFFF"/>
                <w:lang w:val="ru-RU" w:eastAsia="en-US"/>
              </w:rPr>
              <w:t>автоматично в день оприлюднення замовником оголошення про проведення відкритих торгів в електронній системі закупівель.</w:t>
            </w:r>
          </w:p>
          <w:p w:rsidR="007A4A56" w:rsidRPr="007A4A56" w:rsidRDefault="007A4A56" w:rsidP="007A4A56">
            <w:pPr>
              <w:tabs>
                <w:tab w:val="left" w:pos="720"/>
              </w:tabs>
              <w:spacing w:line="317" w:lineRule="exact"/>
              <w:jc w:val="both"/>
              <w:rPr>
                <w:shd w:val="solid" w:color="FFFFFF" w:fill="FFFFFF"/>
                <w:lang w:val="ru-RU" w:eastAsia="en-US"/>
              </w:rPr>
            </w:pPr>
            <w:bookmarkStart w:id="33" w:name="n583"/>
            <w:bookmarkEnd w:id="33"/>
            <w:r w:rsidRPr="007A4A56">
              <w:rPr>
                <w:shd w:val="solid" w:color="FFFFFF" w:fill="FFFFFF"/>
                <w:lang w:val="ru-RU" w:eastAsia="en-US"/>
              </w:rPr>
              <w:t xml:space="preserve"> Розкриття тендерних пропозицій здійснюється відповідно до статті 28 Закону (положення</w:t>
            </w:r>
            <w:r w:rsidRPr="007A4A56">
              <w:rPr>
                <w:shd w:val="solid" w:color="FFFFFF" w:fill="FFFFFF"/>
                <w:lang w:val="en-US" w:eastAsia="en-US"/>
              </w:rPr>
              <w:t> </w:t>
            </w:r>
            <w:hyperlink r:id="rId32" w:anchor="n1495" w:tgtFrame="_blank" w:history="1">
              <w:r w:rsidRPr="007A4A56">
                <w:rPr>
                  <w:rStyle w:val="a5"/>
                  <w:shd w:val="solid" w:color="FFFFFF" w:fill="FFFFFF"/>
                  <w:lang w:val="ru-RU" w:eastAsia="en-US"/>
                </w:rPr>
                <w:t>абзацу третього</w:t>
              </w:r>
            </w:hyperlink>
            <w:r w:rsidRPr="007A4A56">
              <w:rPr>
                <w:shd w:val="solid" w:color="FFFFFF" w:fill="FFFFFF"/>
                <w:lang w:val="en-US" w:eastAsia="en-US"/>
              </w:rPr>
              <w:t> </w:t>
            </w:r>
            <w:r w:rsidRPr="007A4A56">
              <w:rPr>
                <w:shd w:val="solid" w:color="FFFFFF" w:fill="FFFFFF"/>
                <w:lang w:val="ru-RU" w:eastAsia="en-US"/>
              </w:rPr>
              <w:t>частини першої та</w:t>
            </w:r>
            <w:r w:rsidRPr="007A4A56">
              <w:rPr>
                <w:shd w:val="solid" w:color="FFFFFF" w:fill="FFFFFF"/>
                <w:lang w:val="en-US" w:eastAsia="en-US"/>
              </w:rPr>
              <w:t> </w:t>
            </w:r>
            <w:hyperlink r:id="rId33" w:anchor="n1497" w:tgtFrame="_blank" w:history="1">
              <w:r w:rsidRPr="007A4A56">
                <w:rPr>
                  <w:rStyle w:val="a5"/>
                  <w:shd w:val="solid" w:color="FFFFFF" w:fill="FFFFFF"/>
                  <w:lang w:val="ru-RU" w:eastAsia="en-US"/>
                </w:rPr>
                <w:t>абзацу другого</w:t>
              </w:r>
            </w:hyperlink>
            <w:r w:rsidRPr="007A4A56">
              <w:rPr>
                <w:shd w:val="solid" w:color="FFFFFF" w:fill="FFFFFF"/>
                <w:lang w:val="en-US" w:eastAsia="en-US"/>
              </w:rPr>
              <w:t> </w:t>
            </w:r>
            <w:r w:rsidRPr="007A4A56">
              <w:rPr>
                <w:shd w:val="solid" w:color="FFFFFF" w:fill="FFFFFF"/>
                <w:lang w:val="ru-RU" w:eastAsia="en-US"/>
              </w:rPr>
              <w:t>частини другої статті 28 Закону не застосовуються).</w:t>
            </w:r>
            <w:bookmarkStart w:id="34" w:name="n584"/>
            <w:bookmarkEnd w:id="34"/>
            <w:r w:rsidRPr="007A4A56">
              <w:rPr>
                <w:shd w:val="solid" w:color="FFFFFF" w:fill="FFFFFF"/>
                <w:lang w:val="ru-RU" w:eastAsia="en-US"/>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A4A56">
              <w:rPr>
                <w:shd w:val="solid" w:color="FFFFFF" w:fill="FFFFFF"/>
                <w:lang w:val="en-US" w:eastAsia="en-US"/>
              </w:rPr>
              <w:t> </w:t>
            </w:r>
            <w:hyperlink r:id="rId34" w:anchor="n1250" w:tgtFrame="_blank" w:history="1">
              <w:r w:rsidRPr="007A4A56">
                <w:rPr>
                  <w:rStyle w:val="a5"/>
                  <w:shd w:val="solid" w:color="FFFFFF" w:fill="FFFFFF"/>
                  <w:lang w:val="ru-RU" w:eastAsia="en-US"/>
                </w:rPr>
                <w:t>статті 16</w:t>
              </w:r>
            </w:hyperlink>
            <w:r w:rsidRPr="007A4A56">
              <w:rPr>
                <w:shd w:val="solid" w:color="FFFFFF" w:fill="FFFFFF"/>
                <w:lang w:val="en-US" w:eastAsia="en-US"/>
              </w:rPr>
              <w:t> </w:t>
            </w:r>
            <w:r w:rsidRPr="007A4A56">
              <w:rPr>
                <w:shd w:val="solid" w:color="FFFFFF" w:fill="FFFFFF"/>
                <w:lang w:val="ru-RU" w:eastAsia="en-US"/>
              </w:rPr>
              <w:t>Закону, і документи, що підтверджують відсутність підстав, визначених</w:t>
            </w:r>
            <w:r w:rsidRPr="007A4A56">
              <w:rPr>
                <w:shd w:val="solid" w:color="FFFFFF" w:fill="FFFFFF"/>
                <w:lang w:val="en-US" w:eastAsia="en-US"/>
              </w:rPr>
              <w:t> </w:t>
            </w:r>
            <w:hyperlink r:id="rId35" w:anchor="n615" w:history="1">
              <w:r w:rsidRPr="007A4A56">
                <w:rPr>
                  <w:rStyle w:val="a5"/>
                  <w:shd w:val="solid" w:color="FFFFFF" w:fill="FFFFFF"/>
                  <w:lang w:val="ru-RU" w:eastAsia="en-US"/>
                </w:rPr>
                <w:t>пунктом 47</w:t>
              </w:r>
            </w:hyperlink>
            <w:r w:rsidRPr="007A4A56">
              <w:rPr>
                <w:shd w:val="solid" w:color="FFFFFF" w:fill="FFFFFF"/>
                <w:lang w:val="en-US" w:eastAsia="en-US"/>
              </w:rPr>
              <w:t> </w:t>
            </w:r>
            <w:r w:rsidRPr="007A4A56">
              <w:rPr>
                <w:shd w:val="solid" w:color="FFFFFF" w:fill="FFFFFF"/>
                <w:lang w:val="ru-RU" w:eastAsia="en-US"/>
              </w:rPr>
              <w:t>цих особливостей.</w:t>
            </w:r>
          </w:p>
          <w:p w:rsidR="008B7BFC" w:rsidRPr="007A4A56" w:rsidRDefault="008B7BFC" w:rsidP="000E58FF">
            <w:pPr>
              <w:tabs>
                <w:tab w:val="left" w:pos="720"/>
              </w:tabs>
              <w:spacing w:line="317" w:lineRule="exact"/>
              <w:jc w:val="both"/>
              <w:rPr>
                <w:color w:val="FF0000"/>
                <w:shd w:val="solid" w:color="FFFFFF" w:fill="FFFFFF"/>
                <w:lang w:val="ru-RU" w:eastAsia="en-US"/>
              </w:rPr>
            </w:pP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CA5BFD">
        <w:tc>
          <w:tcPr>
            <w:tcW w:w="4364" w:type="dxa"/>
          </w:tcPr>
          <w:p w:rsidR="008B7BFC" w:rsidRPr="00E517E5" w:rsidRDefault="00792116" w:rsidP="008B7BFC">
            <w:pPr>
              <w:tabs>
                <w:tab w:val="left" w:pos="720"/>
              </w:tabs>
              <w:spacing w:line="317" w:lineRule="exact"/>
              <w:rPr>
                <w:color w:val="000000" w:themeColor="text1"/>
              </w:rPr>
            </w:pPr>
            <w:r>
              <w:rPr>
                <w:color w:val="000000" w:themeColor="text1"/>
              </w:rPr>
              <w:lastRenderedPageBreak/>
              <w:t>5</w:t>
            </w:r>
            <w:r w:rsidR="008B7BFC" w:rsidRPr="00E517E5">
              <w:rPr>
                <w:color w:val="000000" w:themeColor="text1"/>
              </w:rPr>
              <w:t>.</w:t>
            </w:r>
            <w:r w:rsidR="005E7187">
              <w:rPr>
                <w:color w:val="000000" w:themeColor="text1"/>
              </w:rPr>
              <w:t>1.</w:t>
            </w:r>
            <w:r w:rsidR="008B7BFC" w:rsidRPr="00E517E5">
              <w:rPr>
                <w:color w:val="000000" w:themeColor="text1"/>
              </w:rPr>
              <w:tab/>
              <w:t>Перелік</w:t>
            </w:r>
          </w:p>
          <w:p w:rsidR="008B7BFC" w:rsidRPr="00E517E5" w:rsidRDefault="00792116" w:rsidP="008B7BFC">
            <w:pPr>
              <w:tabs>
                <w:tab w:val="left" w:pos="720"/>
              </w:tabs>
              <w:spacing w:line="317" w:lineRule="exact"/>
              <w:rPr>
                <w:color w:val="000000" w:themeColor="text1"/>
              </w:rPr>
            </w:pPr>
            <w:r>
              <w:rPr>
                <w:color w:val="000000" w:themeColor="text1"/>
              </w:rPr>
              <w:t>критеріїв</w:t>
            </w:r>
            <w:r>
              <w:rPr>
                <w:color w:val="000000" w:themeColor="text1"/>
              </w:rPr>
              <w:tab/>
              <w:t xml:space="preserve">та </w:t>
            </w:r>
            <w:r w:rsidR="008B7BFC" w:rsidRPr="00E517E5">
              <w:rPr>
                <w:color w:val="000000" w:themeColor="text1"/>
              </w:rPr>
              <w:t>методика</w:t>
            </w:r>
            <w:r>
              <w:rPr>
                <w:color w:val="000000" w:themeColor="text1"/>
              </w:rPr>
              <w:t xml:space="preserve"> оцінки тендерної пропозиції</w:t>
            </w:r>
            <w:r>
              <w:rPr>
                <w:color w:val="000000" w:themeColor="text1"/>
              </w:rPr>
              <w:tab/>
              <w:t xml:space="preserve">із </w:t>
            </w:r>
            <w:r w:rsidR="008B7BFC" w:rsidRPr="00E517E5">
              <w:rPr>
                <w:color w:val="000000" w:themeColor="text1"/>
              </w:rPr>
              <w:t>зазначенням питомої</w:t>
            </w:r>
            <w:r w:rsidR="008B7BFC"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5265" w:type="dxa"/>
          </w:tcPr>
          <w:p w:rsidR="00745144" w:rsidRPr="00745144" w:rsidRDefault="00236635" w:rsidP="00745144">
            <w:pPr>
              <w:widowControl w:val="0"/>
              <w:jc w:val="both"/>
              <w:rPr>
                <w:rFonts w:eastAsia="Times New Roman"/>
                <w:szCs w:val="20"/>
              </w:rPr>
            </w:pPr>
            <w:r w:rsidRPr="00D4029C">
              <w:t xml:space="preserve">5.1.1. </w:t>
            </w:r>
            <w:r w:rsidR="00792116" w:rsidRPr="00D4029C">
              <w:t xml:space="preserve">Розгляд та оцінка тендерних пропозицій здійснюються відповідно до статті 29 </w:t>
            </w:r>
            <w:r w:rsidR="00F14D38">
              <w:t xml:space="preserve">Закону (положення </w:t>
            </w:r>
            <w:r w:rsidR="00792116" w:rsidRPr="00D4029C">
              <w:t>частин </w:t>
            </w:r>
            <w:hyperlink r:id="rId36" w:anchor="n1513" w:tgtFrame="_blank" w:history="1">
              <w:r w:rsidR="00792116" w:rsidRPr="00D4029C">
                <w:rPr>
                  <w:rStyle w:val="a5"/>
                  <w:color w:val="auto"/>
                </w:rPr>
                <w:t>другої</w:t>
              </w:r>
            </w:hyperlink>
            <w:r w:rsidR="00792116" w:rsidRPr="00D4029C">
              <w:t>, </w:t>
            </w:r>
            <w:hyperlink r:id="rId37" w:anchor="n1531" w:tgtFrame="_blank" w:history="1">
              <w:r w:rsidR="00792116" w:rsidRPr="00D4029C">
                <w:rPr>
                  <w:rStyle w:val="a5"/>
                  <w:color w:val="auto"/>
                </w:rPr>
                <w:t>дванадцятої</w:t>
              </w:r>
            </w:hyperlink>
            <w:r w:rsidR="00792116" w:rsidRPr="00D4029C">
              <w:t>, </w:t>
            </w:r>
            <w:hyperlink r:id="rId38" w:anchor="n1553" w:tgtFrame="_blank" w:history="1">
              <w:r w:rsidR="00792116" w:rsidRPr="00D4029C">
                <w:rPr>
                  <w:rStyle w:val="a5"/>
                  <w:color w:val="auto"/>
                </w:rPr>
                <w:t>шістнадцятої</w:t>
              </w:r>
            </w:hyperlink>
            <w:r w:rsidR="00792116" w:rsidRPr="00D4029C">
              <w:t>, абзаців </w:t>
            </w:r>
            <w:hyperlink r:id="rId39" w:anchor="n1550" w:tgtFrame="_blank" w:history="1">
              <w:r w:rsidR="00792116" w:rsidRPr="00D4029C">
                <w:rPr>
                  <w:rStyle w:val="a5"/>
                  <w:color w:val="auto"/>
                </w:rPr>
                <w:t>другого</w:t>
              </w:r>
            </w:hyperlink>
            <w:r w:rsidR="00792116" w:rsidRPr="00D4029C">
              <w:t> і </w:t>
            </w:r>
            <w:hyperlink r:id="rId40" w:anchor="n1551" w:tgtFrame="_blank" w:history="1">
              <w:r w:rsidR="00792116" w:rsidRPr="00D4029C">
                <w:rPr>
                  <w:rStyle w:val="a5"/>
                  <w:color w:val="auto"/>
                </w:rPr>
                <w:t>третього</w:t>
              </w:r>
            </w:hyperlink>
            <w:r w:rsidR="00792116" w:rsidRPr="00D4029C">
              <w:t> частини п’ятнадцятої статті 29 Закону не застосовуються) з ураху</w:t>
            </w:r>
            <w:r w:rsidR="00745144" w:rsidRPr="00D4029C">
              <w:rPr>
                <w:rFonts w:eastAsia="Times New Roman"/>
                <w:szCs w:val="2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5144" w:rsidRPr="00745144" w:rsidRDefault="00745144" w:rsidP="00882CB8">
            <w:pPr>
              <w:widowControl w:val="0"/>
              <w:spacing w:line="264" w:lineRule="auto"/>
              <w:jc w:val="both"/>
              <w:rPr>
                <w:rFonts w:eastAsia="Times New Roman"/>
                <w:b/>
                <w:szCs w:val="20"/>
              </w:rPr>
            </w:pPr>
            <w:r w:rsidRPr="00745144">
              <w:rPr>
                <w:rFonts w:eastAsia="Times New Roman"/>
                <w:b/>
                <w:szCs w:val="20"/>
              </w:rPr>
              <w:t>Перелік критеріїв та методика оцінки тендерної пропозиції із зазначенням питомої ваги критерію:</w:t>
            </w:r>
          </w:p>
          <w:p w:rsidR="00745144" w:rsidRPr="00745144" w:rsidRDefault="00745144" w:rsidP="00882CB8">
            <w:pPr>
              <w:widowControl w:val="0"/>
              <w:spacing w:line="264" w:lineRule="auto"/>
              <w:jc w:val="both"/>
              <w:rPr>
                <w:rFonts w:eastAsia="Times New Roman"/>
                <w:szCs w:val="20"/>
              </w:rPr>
            </w:pPr>
            <w:r w:rsidRPr="00745144">
              <w:rPr>
                <w:rFonts w:eastAsia="Times New Roman"/>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5144" w:rsidRPr="00745144" w:rsidRDefault="00745144" w:rsidP="00882CB8">
            <w:pPr>
              <w:widowControl w:val="0"/>
              <w:spacing w:line="264" w:lineRule="auto"/>
              <w:jc w:val="both"/>
              <w:rPr>
                <w:rFonts w:eastAsia="Times New Roman"/>
                <w:i/>
                <w:szCs w:val="20"/>
              </w:rPr>
            </w:pPr>
            <w:r w:rsidRPr="00745144">
              <w:rPr>
                <w:rFonts w:eastAsia="Times New Roman"/>
                <w:i/>
                <w:szCs w:val="20"/>
              </w:rPr>
              <w:t>(у разі якщо подано дві і більше тендерних пропозицій).</w:t>
            </w:r>
          </w:p>
          <w:p w:rsidR="00745144" w:rsidRPr="00D4029C" w:rsidRDefault="00745144" w:rsidP="00882CB8">
            <w:pPr>
              <w:jc w:val="both"/>
              <w:rPr>
                <w:rFonts w:eastAsia="Times New Roman"/>
                <w:szCs w:val="20"/>
              </w:rPr>
            </w:pPr>
            <w:r w:rsidRPr="00D4029C">
              <w:rPr>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009D06C1">
              <w:rPr>
                <w:szCs w:val="20"/>
              </w:rPr>
              <w:t>Закону,</w:t>
            </w:r>
            <w:r w:rsidR="009D06C1">
              <w:t xml:space="preserve"> </w:t>
            </w:r>
            <w:r w:rsidR="009D06C1" w:rsidRPr="009D06C1">
              <w:rPr>
                <w:color w:val="333333"/>
                <w:shd w:val="clear" w:color="auto" w:fill="FFFFFF"/>
              </w:rPr>
              <w:t> </w:t>
            </w:r>
            <w:r w:rsidR="009D06C1" w:rsidRPr="009D06C1">
              <w:rPr>
                <w:shd w:val="clear" w:color="auto" w:fill="FFFFFF"/>
              </w:rPr>
              <w:t>з урахуванням положень </w:t>
            </w:r>
            <w:hyperlink r:id="rId41" w:anchor="n588" w:history="1">
              <w:r w:rsidR="009D06C1" w:rsidRPr="009D06C1">
                <w:rPr>
                  <w:color w:val="006600"/>
                  <w:u w:val="single"/>
                  <w:shd w:val="clear" w:color="auto" w:fill="FFFFFF"/>
                </w:rPr>
                <w:t>пункту 43</w:t>
              </w:r>
            </w:hyperlink>
            <w:r w:rsidR="009D06C1">
              <w:t xml:space="preserve"> Особливостей</w:t>
            </w:r>
            <w:r w:rsidR="00792116" w:rsidRPr="00D4029C">
              <w:t>.</w:t>
            </w:r>
            <w:r w:rsidRPr="00D4029C">
              <w:rPr>
                <w:rFonts w:eastAsia="Times New Roman"/>
                <w:szCs w:val="20"/>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144" w:rsidRPr="00745144" w:rsidRDefault="00745144" w:rsidP="003D66DD">
            <w:pPr>
              <w:widowControl w:val="0"/>
              <w:spacing w:line="264" w:lineRule="auto"/>
              <w:jc w:val="both"/>
              <w:rPr>
                <w:rFonts w:eastAsia="Times New Roman"/>
                <w:i/>
                <w:szCs w:val="20"/>
              </w:rPr>
            </w:pPr>
            <w:r w:rsidRPr="00745144">
              <w:rPr>
                <w:rFonts w:eastAsia="Times New Roman"/>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Оцінка тендерних пропозицій здійснюється на основі критерію „Ціна”. Питома вага – 100 %.</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745144">
              <w:rPr>
                <w:rFonts w:eastAsia="Times New Roman"/>
                <w:szCs w:val="20"/>
              </w:rPr>
              <w:lastRenderedPageBreak/>
              <w:t>якщо учасник  не є платником ПДВ, а також без ПДВ - якщо предмет закупівлі не оподатковується.</w:t>
            </w:r>
          </w:p>
          <w:p w:rsidR="00745144" w:rsidRPr="00D4029C" w:rsidRDefault="00745144" w:rsidP="003D66DD">
            <w:pPr>
              <w:widowControl w:val="0"/>
              <w:spacing w:line="264" w:lineRule="auto"/>
              <w:jc w:val="both"/>
              <w:rPr>
                <w:rFonts w:eastAsia="Times New Roman"/>
                <w:szCs w:val="20"/>
              </w:rPr>
            </w:pPr>
            <w:r w:rsidRPr="00745144">
              <w:rPr>
                <w:rFonts w:eastAsia="Times New Roman"/>
                <w:szCs w:val="20"/>
              </w:rPr>
              <w:t>Оцінка здійснюється щодо предмета закупівлі в цілому.</w:t>
            </w:r>
            <w:r w:rsidRPr="00D4029C">
              <w:rPr>
                <w:szCs w:val="20"/>
              </w:rPr>
              <w:t xml:space="preserve">Учасник визначає ціни на </w:t>
            </w:r>
            <w:r w:rsidRPr="00D4029C">
              <w:rPr>
                <w:b/>
                <w:szCs w:val="20"/>
              </w:rPr>
              <w:t>товар/послуги/роботи</w:t>
            </w:r>
            <w:r w:rsidRPr="00D4029C">
              <w:rPr>
                <w:szCs w:val="20"/>
              </w:rPr>
              <w:t xml:space="preserve">, що він пропонує </w:t>
            </w:r>
            <w:r w:rsidRPr="00D4029C">
              <w:rPr>
                <w:b/>
                <w:szCs w:val="20"/>
              </w:rPr>
              <w:t>поставити/надати/виконати</w:t>
            </w:r>
            <w:r w:rsidRPr="00D4029C">
              <w:rPr>
                <w:szCs w:val="20"/>
              </w:rPr>
              <w:t xml:space="preserve"> за договором про закупівлю, з урахуванням податків і зборів (в тому числі</w:t>
            </w:r>
            <w:r w:rsidRPr="00D4029C">
              <w:t xml:space="preserve"> </w:t>
            </w:r>
            <w:r w:rsidRPr="00D4029C">
              <w:rPr>
                <w:szCs w:val="20"/>
              </w:rPr>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92116" w:rsidRPr="00D4029C" w:rsidRDefault="00745144" w:rsidP="003D66DD">
            <w:pPr>
              <w:pStyle w:val="rvps2"/>
              <w:shd w:val="clear" w:color="auto" w:fill="FFFFFF"/>
              <w:spacing w:before="0" w:beforeAutospacing="0" w:after="0" w:afterAutospacing="0"/>
              <w:jc w:val="both"/>
              <w:rPr>
                <w:szCs w:val="20"/>
              </w:rPr>
            </w:pPr>
            <w:r w:rsidRPr="00D4029C">
              <w:rPr>
                <w:szCs w:val="20"/>
              </w:rPr>
              <w:t>Розмір мінімального кроку пониження ціни під час електронного аукціону – 0,5 %.</w:t>
            </w:r>
          </w:p>
          <w:p w:rsidR="003D66DD" w:rsidRPr="00D4029C" w:rsidRDefault="003D66DD" w:rsidP="003D66DD">
            <w:pPr>
              <w:shd w:val="clear" w:color="auto" w:fill="FFFFFF"/>
              <w:ind w:firstLine="450"/>
              <w:jc w:val="both"/>
              <w:rPr>
                <w:rFonts w:eastAsia="Times New Roman"/>
              </w:rPr>
            </w:pPr>
            <w:r w:rsidRPr="00D4029C">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D4029C">
              <w:rPr>
                <w:rFonts w:eastAsia="Times New Roman"/>
              </w:rPr>
              <w:t xml:space="preserve"> </w:t>
            </w:r>
          </w:p>
          <w:p w:rsidR="003D66DD" w:rsidRPr="00D4029C" w:rsidRDefault="003D66DD" w:rsidP="003D66DD">
            <w:pPr>
              <w:shd w:val="clear" w:color="auto" w:fill="FFFFFF"/>
              <w:spacing w:after="150"/>
              <w:ind w:firstLine="450"/>
              <w:jc w:val="both"/>
              <w:rPr>
                <w:rFonts w:eastAsia="Times New Roman"/>
              </w:rPr>
            </w:pPr>
            <w:r w:rsidRPr="00D4029C">
              <w:rPr>
                <w:rFonts w:eastAsia="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66DD" w:rsidRPr="003D66DD" w:rsidRDefault="003D66DD" w:rsidP="003D66DD">
            <w:pPr>
              <w:shd w:val="clear" w:color="auto" w:fill="FFFFFF"/>
              <w:spacing w:after="150"/>
              <w:ind w:firstLine="450"/>
              <w:jc w:val="both"/>
              <w:rPr>
                <w:rFonts w:eastAsia="Times New Roman"/>
                <w:lang w:eastAsia="en-US"/>
              </w:rPr>
            </w:pPr>
            <w:bookmarkStart w:id="35" w:name="n587"/>
            <w:bookmarkEnd w:id="35"/>
            <w:r w:rsidRPr="003D66DD">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3D66DD">
              <w:rPr>
                <w:rFonts w:eastAsia="Times New Roman"/>
                <w:lang w:val="en-US" w:eastAsia="en-US"/>
              </w:rPr>
              <w:t> </w:t>
            </w:r>
            <w:hyperlink r:id="rId42" w:anchor="n615" w:history="1">
              <w:r w:rsidRPr="00D4029C">
                <w:rPr>
                  <w:rFonts w:eastAsia="Times New Roman"/>
                  <w:u w:val="single"/>
                  <w:lang w:eastAsia="en-US"/>
                </w:rPr>
                <w:t>пунктом 47</w:t>
              </w:r>
            </w:hyperlink>
            <w:r w:rsidRPr="003D66DD">
              <w:rPr>
                <w:rFonts w:eastAsia="Times New Roman"/>
                <w:lang w:val="en-US" w:eastAsia="en-US"/>
              </w:rPr>
              <w:t> </w:t>
            </w:r>
            <w:r w:rsidRPr="003D66DD">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66DD" w:rsidRPr="003D66DD" w:rsidRDefault="003D66DD" w:rsidP="00D4029C">
            <w:pPr>
              <w:shd w:val="clear" w:color="auto" w:fill="FFFFFF"/>
              <w:spacing w:after="150"/>
              <w:jc w:val="both"/>
              <w:rPr>
                <w:rFonts w:eastAsia="Times New Roman"/>
                <w:lang w:eastAsia="en-US"/>
              </w:rPr>
            </w:pPr>
            <w:bookmarkStart w:id="36" w:name="n588"/>
            <w:bookmarkEnd w:id="36"/>
            <w:r w:rsidRPr="003D66DD">
              <w:rPr>
                <w:rFonts w:eastAsia="Times New Roman"/>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3D66DD">
              <w:rPr>
                <w:rFonts w:eastAsia="Times New Roman"/>
                <w:lang w:eastAsia="en-US"/>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66DD" w:rsidRPr="003D66DD" w:rsidRDefault="003D66DD" w:rsidP="00D4029C">
            <w:pPr>
              <w:shd w:val="clear" w:color="auto" w:fill="FFFFFF"/>
              <w:ind w:firstLine="448"/>
              <w:jc w:val="both"/>
              <w:rPr>
                <w:rFonts w:eastAsia="Times New Roman"/>
                <w:lang w:val="ru-RU" w:eastAsia="en-US"/>
              </w:rPr>
            </w:pPr>
            <w:r w:rsidRPr="00162A84">
              <w:rPr>
                <w:rFonts w:eastAsia="Times New Roman"/>
                <w:lang w:eastAsia="en-US"/>
              </w:rPr>
              <w:t>Під невідповідністю в інформації та/або документах, що подані учасником процедури закупівлі у складі тендерної пропозиції та</w:t>
            </w:r>
            <w:r w:rsidRPr="003D66DD">
              <w:rPr>
                <w:rFonts w:eastAsia="Times New Roman"/>
                <w:lang w:eastAsia="en-US"/>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66DD">
              <w:rPr>
                <w:rFonts w:eastAsia="Times New Roman"/>
                <w:lang w:val="ru-RU"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66DD" w:rsidRDefault="003D66DD" w:rsidP="00D4029C">
            <w:pPr>
              <w:shd w:val="clear" w:color="auto" w:fill="FFFFFF"/>
              <w:ind w:firstLine="448"/>
              <w:jc w:val="both"/>
              <w:rPr>
                <w:rFonts w:eastAsia="Times New Roman"/>
                <w:lang w:val="ru-RU" w:eastAsia="en-US"/>
              </w:rPr>
            </w:pPr>
            <w:r w:rsidRPr="003D66DD">
              <w:rPr>
                <w:rFonts w:eastAsia="Times New Roman"/>
                <w:lang w:val="ru-RU"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029C" w:rsidRPr="00D4029C" w:rsidRDefault="00D4029C" w:rsidP="00D4029C">
            <w:pPr>
              <w:shd w:val="clear" w:color="auto" w:fill="FFFFFF"/>
              <w:ind w:firstLine="448"/>
              <w:jc w:val="both"/>
              <w:rPr>
                <w:rFonts w:eastAsia="Times New Roman"/>
                <w:lang w:eastAsia="en-US"/>
              </w:rPr>
            </w:pPr>
            <w:r w:rsidRPr="00D4029C">
              <w:rPr>
                <w:rFonts w:eastAsia="Times New Roman"/>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29C">
              <w:rPr>
                <w:rFonts w:eastAsia="Times New Roman"/>
                <w:b/>
                <w:i/>
                <w:lang w:eastAsia="en-US"/>
              </w:rPr>
              <w:t>протягом 24 годин</w:t>
            </w:r>
            <w:r w:rsidRPr="00D4029C">
              <w:rPr>
                <w:rFonts w:eastAsia="Times New Roman"/>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4029C" w:rsidRPr="008C2B8C" w:rsidRDefault="00D4029C" w:rsidP="005D10A0">
            <w:pPr>
              <w:shd w:val="clear" w:color="auto" w:fill="FFFFFF"/>
              <w:ind w:firstLine="450"/>
              <w:jc w:val="both"/>
              <w:rPr>
                <w:rFonts w:eastAsia="Times New Roman"/>
                <w:lang w:val="en-US" w:eastAsia="en-US"/>
              </w:rPr>
            </w:pPr>
            <w:r w:rsidRPr="008C2B8C">
              <w:rPr>
                <w:rFonts w:eastAsia="Times New Roman"/>
                <w:lang w:eastAsia="en-US"/>
              </w:rPr>
              <w:t>У разі відхилення тендерної пропозиції з підстави, визначеної</w:t>
            </w:r>
            <w:r w:rsidRPr="008C2B8C">
              <w:rPr>
                <w:rFonts w:eastAsia="Times New Roman"/>
                <w:lang w:val="en-US" w:eastAsia="en-US"/>
              </w:rPr>
              <w:t> </w:t>
            </w:r>
            <w:hyperlink r:id="rId43" w:anchor="n605" w:history="1">
              <w:r w:rsidRPr="008C2B8C">
                <w:rPr>
                  <w:rFonts w:eastAsia="Times New Roman"/>
                  <w:u w:val="single"/>
                  <w:lang w:eastAsia="en-US"/>
                </w:rPr>
                <w:t>підпунктом 3</w:t>
              </w:r>
            </w:hyperlink>
            <w:r w:rsidRPr="008C2B8C">
              <w:rPr>
                <w:rFonts w:eastAsia="Times New Roman"/>
                <w:lang w:val="en-US" w:eastAsia="en-US"/>
              </w:rPr>
              <w:t> </w:t>
            </w:r>
            <w:r w:rsidRPr="008C2B8C">
              <w:rPr>
                <w:rFonts w:eastAsia="Times New Roman"/>
                <w:lang w:eastAsia="en-US"/>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8C2B8C">
              <w:rPr>
                <w:rFonts w:eastAsia="Times New Roman"/>
                <w:lang w:eastAsia="en-US"/>
              </w:rPr>
              <w:lastRenderedPageBreak/>
              <w:t>та цих особливостей</w:t>
            </w:r>
            <w:r w:rsidRPr="00D4029C">
              <w:rPr>
                <w:rFonts w:eastAsia="Times New Roman"/>
                <w:color w:val="333333"/>
                <w:lang w:eastAsia="en-US"/>
              </w:rPr>
              <w:t xml:space="preserve">, </w:t>
            </w:r>
            <w:r w:rsidRPr="008C2B8C">
              <w:rPr>
                <w:rFonts w:eastAsia="Times New Roman"/>
                <w:lang w:eastAsia="en-US"/>
              </w:rPr>
              <w:t>та приймає рішення про намір укласти договір про закупівлю у порядку та на умовах, визначених</w:t>
            </w:r>
            <w:r w:rsidRPr="008C2B8C">
              <w:rPr>
                <w:rFonts w:eastAsia="Times New Roman"/>
                <w:lang w:val="en-US" w:eastAsia="en-US"/>
              </w:rPr>
              <w:t> </w:t>
            </w:r>
            <w:hyperlink r:id="rId44" w:anchor="n1611" w:tgtFrame="_blank" w:history="1">
              <w:r w:rsidRPr="008C2B8C">
                <w:rPr>
                  <w:rFonts w:eastAsia="Times New Roman"/>
                  <w:u w:val="single"/>
                  <w:lang w:eastAsia="en-US"/>
                </w:rPr>
                <w:t>статтею</w:t>
              </w:r>
            </w:hyperlink>
            <w:hyperlink r:id="rId45" w:anchor="n1611" w:tgtFrame="_blank" w:history="1">
              <w:r w:rsidRPr="008C2B8C">
                <w:rPr>
                  <w:rFonts w:eastAsia="Times New Roman"/>
                  <w:u w:val="single"/>
                  <w:lang w:val="en-US" w:eastAsia="en-US"/>
                </w:rPr>
                <w:t> 33</w:t>
              </w:r>
            </w:hyperlink>
            <w:r w:rsidRPr="008C2B8C">
              <w:rPr>
                <w:rFonts w:eastAsia="Times New Roman"/>
                <w:lang w:val="en-US" w:eastAsia="en-US"/>
              </w:rPr>
              <w:t> Закону та цим пунктом.</w:t>
            </w:r>
          </w:p>
          <w:p w:rsidR="00D4029C" w:rsidRPr="00D4029C" w:rsidRDefault="00D4029C" w:rsidP="005D10A0">
            <w:pPr>
              <w:shd w:val="clear" w:color="auto" w:fill="FFFFFF"/>
              <w:ind w:firstLine="448"/>
              <w:jc w:val="both"/>
              <w:rPr>
                <w:rFonts w:eastAsia="Times New Roman"/>
                <w:color w:val="333333"/>
                <w:lang w:val="ru-RU" w:eastAsia="en-US"/>
              </w:rPr>
            </w:pPr>
            <w:r w:rsidRPr="00D4029C">
              <w:rPr>
                <w:rFonts w:eastAsia="Times New Roman"/>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4029C">
              <w:rPr>
                <w:rFonts w:eastAsia="Times New Roman"/>
                <w:lang w:val="ru-RU" w:eastAsia="en-US"/>
              </w:rPr>
              <w:t>у списку</w:t>
            </w:r>
            <w:proofErr w:type="gramEnd"/>
            <w:r w:rsidRPr="00D4029C">
              <w:rPr>
                <w:rFonts w:eastAsia="Times New Roman"/>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D4029C">
              <w:rPr>
                <w:rFonts w:eastAsia="Times New Roman"/>
                <w:color w:val="333333"/>
                <w:lang w:val="ru-RU" w:eastAsia="en-US"/>
              </w:rPr>
              <w:t>.</w:t>
            </w:r>
          </w:p>
          <w:p w:rsidR="002B276D" w:rsidRPr="00D4029C" w:rsidRDefault="00D4029C" w:rsidP="00D4029C">
            <w:pPr>
              <w:shd w:val="clear" w:color="auto" w:fill="FFFFFF"/>
              <w:ind w:firstLine="448"/>
              <w:jc w:val="both"/>
              <w:rPr>
                <w:rFonts w:eastAsia="Times New Roman"/>
                <w:lang w:val="ru-RU" w:eastAsia="en-US"/>
              </w:rPr>
            </w:pPr>
            <w:r w:rsidRPr="00C5613A">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5613A">
              <w:rPr>
                <w:i/>
              </w:rPr>
              <w:t>(у разі здійснення закупівлі за лотами).</w:t>
            </w:r>
          </w:p>
        </w:tc>
      </w:tr>
      <w:tr w:rsidR="008E55F6" w:rsidRPr="00E517E5" w:rsidTr="00CA5BFD">
        <w:tc>
          <w:tcPr>
            <w:tcW w:w="4364" w:type="dxa"/>
          </w:tcPr>
          <w:p w:rsidR="008E55F6" w:rsidRPr="00E517E5" w:rsidRDefault="00296ECA" w:rsidP="008E55F6">
            <w:pPr>
              <w:tabs>
                <w:tab w:val="left" w:pos="720"/>
              </w:tabs>
              <w:spacing w:line="317" w:lineRule="exact"/>
              <w:rPr>
                <w:color w:val="000000" w:themeColor="text1"/>
              </w:rPr>
            </w:pPr>
            <w:r>
              <w:rPr>
                <w:color w:val="000000" w:themeColor="text1"/>
              </w:rPr>
              <w:lastRenderedPageBreak/>
              <w:t>5</w:t>
            </w:r>
            <w:r w:rsidR="008B7BFC" w:rsidRPr="00E517E5">
              <w:rPr>
                <w:color w:val="000000" w:themeColor="text1"/>
              </w:rPr>
              <w:t>.</w:t>
            </w:r>
            <w:r w:rsidR="005E7187">
              <w:rPr>
                <w:color w:val="000000" w:themeColor="text1"/>
              </w:rPr>
              <w:t>2.</w:t>
            </w:r>
            <w:r w:rsidR="008B7BFC" w:rsidRPr="00E517E5">
              <w:rPr>
                <w:color w:val="000000" w:themeColor="text1"/>
              </w:rPr>
              <w:t xml:space="preserve"> Інша інформація</w:t>
            </w:r>
          </w:p>
        </w:tc>
        <w:tc>
          <w:tcPr>
            <w:tcW w:w="526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w:t>
            </w:r>
            <w:r w:rsidR="00BC0228" w:rsidRPr="00BC0228">
              <w:rPr>
                <w:lang w:bidi="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3A2F" w:rsidRPr="00E82156" w:rsidRDefault="00483A2F" w:rsidP="00236635">
            <w:pPr>
              <w:tabs>
                <w:tab w:val="left" w:pos="720"/>
              </w:tabs>
              <w:spacing w:line="317" w:lineRule="exact"/>
              <w:jc w:val="both"/>
              <w:rPr>
                <w:color w:val="000000" w:themeColor="text1"/>
                <w:lang w:bidi="uk-UA"/>
              </w:rPr>
            </w:pPr>
            <w:bookmarkStart w:id="37" w:name="n280"/>
            <w:bookmarkEnd w:id="37"/>
            <w:r w:rsidRPr="00483A2F">
              <w:rPr>
                <w:color w:val="000000" w:themeColor="text1"/>
                <w:lang w:bidi="uk-UA"/>
              </w:rPr>
              <w:t>Інші терміни у цих особливостях вживаються у значенні, наведеному в </w:t>
            </w:r>
            <w:hyperlink r:id="rId46"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r w:rsidR="00A4489C">
              <w:fldChar w:fldCharType="begin"/>
            </w:r>
            <w:r w:rsidR="00A4489C">
              <w:instrText xml:space="preserve"> HYPERLINK "https://zakon.rada.gov.ua/laws/show/166-2016-%D0%BF" \t "_blank" </w:instrText>
            </w:r>
            <w:r w:rsidR="00A4489C">
              <w:fldChar w:fldCharType="separate"/>
            </w:r>
            <w:r w:rsidRPr="00483A2F">
              <w:rPr>
                <w:rStyle w:val="a5"/>
                <w:lang w:bidi="uk-UA"/>
              </w:rPr>
              <w:t>№ 166</w:t>
            </w:r>
            <w:r w:rsidR="00A4489C">
              <w:rPr>
                <w:rStyle w:val="a5"/>
                <w:lang w:bidi="uk-UA"/>
              </w:rPr>
              <w:fldChar w:fldCharType="end"/>
            </w:r>
            <w:r w:rsidRPr="00483A2F">
              <w:rPr>
                <w:color w:val="000000" w:themeColor="text1"/>
                <w:lang w:bidi="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r w:rsidR="00A4489C">
              <w:fldChar w:fldCharType="begin"/>
            </w:r>
            <w:r w:rsidR="00A4489C">
              <w:instrText xml:space="preserve"> HYPERLINK "https://zakon.rada.gov.ua/laws/show/822-2020-%D0%BF" \t "_blank" </w:instrText>
            </w:r>
            <w:r w:rsidR="00A4489C">
              <w:fldChar w:fldCharType="separate"/>
            </w:r>
            <w:r w:rsidRPr="00483A2F">
              <w:rPr>
                <w:rStyle w:val="a5"/>
                <w:lang w:bidi="uk-UA"/>
              </w:rPr>
              <w:t>№ 822</w:t>
            </w:r>
            <w:r w:rsidR="00A4489C">
              <w:rPr>
                <w:rStyle w:val="a5"/>
                <w:lang w:bidi="uk-UA"/>
              </w:rPr>
              <w:fldChar w:fldCharType="end"/>
            </w:r>
            <w:r w:rsidRPr="00483A2F">
              <w:rPr>
                <w:color w:val="000000" w:themeColor="text1"/>
                <w:lang w:bidi="uk-UA"/>
              </w:rPr>
              <w:t xml:space="preserve"> “Про затвердження Порядку формування та використання електронного каталогу” </w:t>
            </w:r>
            <w:r w:rsidRPr="00483A2F">
              <w:rPr>
                <w:color w:val="000000" w:themeColor="text1"/>
                <w:lang w:bidi="uk-UA"/>
              </w:rPr>
              <w:lastRenderedPageBreak/>
              <w:t>(Офіційний вісник України, 2020 р., № 75, ст. 2407).</w:t>
            </w:r>
            <w:bookmarkStart w:id="38" w:name="n279"/>
            <w:bookmarkEnd w:id="38"/>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39" w:name="n322"/>
            <w:bookmarkEnd w:id="39"/>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269A6" w:rsidRDefault="00FA305E" w:rsidP="00F269A6">
            <w:pPr>
              <w:pStyle w:val="rvps2"/>
              <w:shd w:val="clear" w:color="auto" w:fill="FFFFFF"/>
              <w:spacing w:before="0" w:beforeAutospacing="0" w:after="0" w:afterAutospacing="0"/>
              <w:ind w:firstLine="450"/>
              <w:jc w:val="both"/>
            </w:pPr>
            <w:bookmarkStart w:id="40" w:name="n323"/>
            <w:bookmarkEnd w:id="40"/>
            <w:r>
              <w:t>3)</w:t>
            </w:r>
            <w:r w:rsidRPr="00FA305E">
              <w:t>отримання учасником процедури закупівлі державної допомоги згідно із законодавством.</w:t>
            </w:r>
            <w:bookmarkStart w:id="41" w:name="n324"/>
            <w:bookmarkEnd w:id="41"/>
          </w:p>
          <w:p w:rsidR="00794131" w:rsidRPr="00E517E5" w:rsidRDefault="00794131" w:rsidP="00F269A6">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w:t>
            </w:r>
            <w:r w:rsidRPr="00E517E5">
              <w:rPr>
                <w:color w:val="000000" w:themeColor="text1"/>
                <w:lang w:bidi="uk-UA"/>
              </w:rPr>
              <w:lastRenderedPageBreak/>
              <w:t>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25A98" w:rsidRPr="00A25A98" w:rsidRDefault="00236635" w:rsidP="00A25A98">
            <w:pPr>
              <w:tabs>
                <w:tab w:val="left" w:pos="720"/>
              </w:tabs>
              <w:spacing w:line="317" w:lineRule="exact"/>
              <w:jc w:val="both"/>
              <w:rPr>
                <w:i/>
                <w:color w:val="000000" w:themeColor="text1"/>
                <w:lang w:bidi="uk-UA"/>
              </w:rPr>
            </w:pPr>
            <w:r>
              <w:rPr>
                <w:color w:val="000000" w:themeColor="text1"/>
                <w:lang w:bidi="uk-UA"/>
              </w:rPr>
              <w:t>5.2.5</w:t>
            </w:r>
            <w:r w:rsidR="00794131" w:rsidRPr="00E517E5">
              <w:rPr>
                <w:color w:val="000000" w:themeColor="text1"/>
                <w:lang w:bidi="uk-UA"/>
              </w:rPr>
              <w:t>.</w:t>
            </w:r>
            <w:r w:rsidR="00A25A98" w:rsidRPr="00A25A98">
              <w:rPr>
                <w:i/>
                <w:color w:val="000000" w:themeColor="text1"/>
                <w:lang w:bidi="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A98" w:rsidRPr="00A25A98" w:rsidRDefault="00A25A98" w:rsidP="00A25A98">
            <w:pPr>
              <w:tabs>
                <w:tab w:val="left" w:pos="720"/>
              </w:tabs>
              <w:spacing w:line="317" w:lineRule="exact"/>
              <w:jc w:val="both"/>
              <w:rPr>
                <w:i/>
                <w:color w:val="000000" w:themeColor="text1"/>
                <w:lang w:val="ru-RU" w:bidi="uk-UA"/>
              </w:rPr>
            </w:pPr>
            <w:bookmarkStart w:id="42" w:name="n589"/>
            <w:bookmarkEnd w:id="42"/>
            <w:r w:rsidRPr="00A25A98">
              <w:rPr>
                <w:i/>
                <w:color w:val="000000" w:themeColor="text1"/>
                <w:lang w:bidi="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5A98">
              <w:rPr>
                <w:i/>
                <w:color w:val="000000" w:themeColor="text1"/>
                <w:lang w:val="ru-RU" w:bidi="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A25A98">
              <w:rPr>
                <w:i/>
                <w:color w:val="000000" w:themeColor="text1"/>
                <w:lang w:val="ru-RU" w:bidi="uk-UA"/>
              </w:rPr>
              <w:lastRenderedPageBreak/>
              <w:t>складі його тендерної пропозиції, найменування товару, марки, моделі тощо.</w:t>
            </w:r>
          </w:p>
          <w:p w:rsidR="002B276D" w:rsidRPr="003E4AC6" w:rsidRDefault="00A25A98" w:rsidP="00A25A98">
            <w:pPr>
              <w:tabs>
                <w:tab w:val="left" w:pos="720"/>
              </w:tabs>
              <w:spacing w:line="317" w:lineRule="exact"/>
              <w:jc w:val="both"/>
              <w:rPr>
                <w:i/>
                <w:color w:val="000000" w:themeColor="text1"/>
                <w:lang w:val="ru-RU" w:bidi="uk-UA"/>
              </w:rPr>
            </w:pPr>
            <w:bookmarkStart w:id="43" w:name="n590"/>
            <w:bookmarkEnd w:id="43"/>
            <w:r w:rsidRPr="00A25A98">
              <w:rPr>
                <w:i/>
                <w:color w:val="000000" w:themeColor="text1"/>
                <w:lang w:val="ru-RU"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76D" w:rsidRPr="003E4AC6" w:rsidRDefault="00236635" w:rsidP="003E4AC6">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00794131"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CA5BFD">
        <w:tc>
          <w:tcPr>
            <w:tcW w:w="4364" w:type="dxa"/>
          </w:tcPr>
          <w:p w:rsidR="002B276D" w:rsidRPr="00E517E5" w:rsidRDefault="00296ECA" w:rsidP="002B276D">
            <w:pPr>
              <w:tabs>
                <w:tab w:val="left" w:pos="720"/>
              </w:tabs>
              <w:spacing w:line="317" w:lineRule="exact"/>
              <w:rPr>
                <w:color w:val="000000" w:themeColor="text1"/>
                <w:lang w:bidi="uk-UA"/>
              </w:rPr>
            </w:pPr>
            <w:r>
              <w:rPr>
                <w:bCs/>
                <w:color w:val="000000" w:themeColor="text1"/>
                <w:lang w:bidi="uk-UA"/>
              </w:rPr>
              <w:lastRenderedPageBreak/>
              <w:t>5</w:t>
            </w:r>
            <w:r w:rsidR="002B276D" w:rsidRPr="00E517E5">
              <w:rPr>
                <w:bCs/>
                <w:color w:val="000000" w:themeColor="text1"/>
                <w:lang w:bidi="uk-UA"/>
              </w:rPr>
              <w:t>.</w:t>
            </w:r>
            <w:r w:rsidR="005E7187">
              <w:rPr>
                <w:bCs/>
                <w:color w:val="000000" w:themeColor="text1"/>
                <w:lang w:bidi="uk-UA"/>
              </w:rPr>
              <w:t>3.</w:t>
            </w:r>
            <w:r w:rsidR="002B276D"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5265" w:type="dxa"/>
          </w:tcPr>
          <w:p w:rsidR="00A25A98" w:rsidRPr="00A25A98" w:rsidRDefault="00236635" w:rsidP="00A25A98">
            <w:pPr>
              <w:pStyle w:val="rvps2"/>
              <w:spacing w:before="0" w:beforeAutospacing="0" w:after="0" w:afterAutospacing="0"/>
              <w:jc w:val="both"/>
              <w:rPr>
                <w:lang w:val="ru-RU"/>
              </w:rPr>
            </w:pPr>
            <w:r>
              <w:rPr>
                <w:color w:val="000000"/>
                <w:shd w:val="solid" w:color="FFFFFF" w:fill="FFFFFF"/>
                <w:lang w:eastAsia="en-US"/>
              </w:rPr>
              <w:t>5.3.1</w:t>
            </w:r>
            <w:r w:rsidRPr="00A5562A">
              <w:rPr>
                <w:shd w:val="solid" w:color="FFFFFF" w:fill="FFFFFF"/>
                <w:lang w:eastAsia="en-US"/>
              </w:rPr>
              <w:t>.</w:t>
            </w:r>
            <w:r w:rsidR="00B87548" w:rsidRPr="00A5562A">
              <w:t xml:space="preserve"> </w:t>
            </w:r>
            <w:r w:rsidR="00A25A98" w:rsidRPr="00296ECA">
              <w:rPr>
                <w:b/>
                <w:lang w:val="ru-RU"/>
              </w:rPr>
              <w:t>Замовник відхиляє тендерну пропозицію із зазначенням аргументації в електронній системі закупівель у разі, коли:</w:t>
            </w:r>
          </w:p>
          <w:p w:rsidR="00A25A98" w:rsidRPr="00A25A98" w:rsidRDefault="00A25A98" w:rsidP="00A25A98">
            <w:pPr>
              <w:pStyle w:val="rvps2"/>
              <w:spacing w:before="0" w:beforeAutospacing="0" w:after="0" w:afterAutospacing="0"/>
              <w:ind w:firstLine="448"/>
              <w:jc w:val="both"/>
              <w:rPr>
                <w:lang w:val="ru-RU"/>
              </w:rPr>
            </w:pPr>
            <w:bookmarkStart w:id="44" w:name="n592"/>
            <w:bookmarkEnd w:id="44"/>
            <w:r w:rsidRPr="00A25A98">
              <w:rPr>
                <w:lang w:val="ru-RU"/>
              </w:rPr>
              <w:t>1) учасник процедури закупівлі:</w:t>
            </w:r>
          </w:p>
          <w:p w:rsidR="00A25A98" w:rsidRPr="00A25A98" w:rsidRDefault="00A25A98" w:rsidP="00A25A98">
            <w:pPr>
              <w:pStyle w:val="rvps2"/>
              <w:spacing w:before="0" w:beforeAutospacing="0" w:after="0" w:afterAutospacing="0"/>
              <w:ind w:firstLine="448"/>
              <w:jc w:val="both"/>
              <w:rPr>
                <w:lang w:val="ru-RU"/>
              </w:rPr>
            </w:pPr>
            <w:bookmarkStart w:id="45" w:name="n593"/>
            <w:bookmarkEnd w:id="45"/>
            <w:r w:rsidRPr="00A25A98">
              <w:rPr>
                <w:lang w:val="ru-RU"/>
              </w:rPr>
              <w:t>підпадає під підстави, встановлені</w:t>
            </w:r>
            <w:r w:rsidRPr="00A25A98">
              <w:rPr>
                <w:lang w:val="en-US"/>
              </w:rPr>
              <w:t> </w:t>
            </w:r>
            <w:hyperlink r:id="rId47" w:anchor="n615" w:history="1">
              <w:r w:rsidRPr="00A25A98">
                <w:rPr>
                  <w:rStyle w:val="a5"/>
                  <w:lang w:val="ru-RU"/>
                </w:rPr>
                <w:t>пунктом 47</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6" w:name="n594"/>
            <w:bookmarkEnd w:id="46"/>
            <w:r w:rsidRPr="00A25A98">
              <w:rPr>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25A98">
              <w:rPr>
                <w:lang w:val="en-US"/>
              </w:rPr>
              <w:t> </w:t>
            </w:r>
            <w:hyperlink r:id="rId48"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7" w:name="n595"/>
            <w:bookmarkEnd w:id="47"/>
            <w:r w:rsidRPr="00A25A98">
              <w:rPr>
                <w:lang w:val="ru-RU"/>
              </w:rPr>
              <w:t>не надав забезпечення тендерної пропозиції, якщо таке забезпечення вимагалося замовником;</w:t>
            </w:r>
          </w:p>
          <w:p w:rsidR="00A25A98" w:rsidRPr="00A25A98" w:rsidRDefault="00A25A98" w:rsidP="00A25A98">
            <w:pPr>
              <w:pStyle w:val="rvps2"/>
              <w:spacing w:before="0" w:beforeAutospacing="0" w:after="0" w:afterAutospacing="0"/>
              <w:ind w:firstLine="448"/>
              <w:jc w:val="both"/>
              <w:rPr>
                <w:lang w:val="ru-RU"/>
              </w:rPr>
            </w:pPr>
            <w:bookmarkStart w:id="48" w:name="n596"/>
            <w:bookmarkEnd w:id="48"/>
            <w:r w:rsidRPr="00A25A98">
              <w:rPr>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A98" w:rsidRPr="00A25A98" w:rsidRDefault="00A25A98" w:rsidP="00A25A98">
            <w:pPr>
              <w:pStyle w:val="rvps2"/>
              <w:spacing w:before="0" w:beforeAutospacing="0" w:after="0" w:afterAutospacing="0"/>
              <w:ind w:left="-57" w:firstLine="448"/>
              <w:jc w:val="both"/>
              <w:rPr>
                <w:lang w:val="ru-RU"/>
              </w:rPr>
            </w:pPr>
            <w:bookmarkStart w:id="49" w:name="n597"/>
            <w:bookmarkEnd w:id="49"/>
            <w:r w:rsidRPr="00A25A98">
              <w:rPr>
                <w:lang w:val="ru-RU"/>
              </w:rPr>
              <w:t>не надав обґрунтування аномально низької ціни тендерної пропозиції протягом строку, визначеного</w:t>
            </w:r>
            <w:r w:rsidRPr="00A25A98">
              <w:rPr>
                <w:lang w:val="en-US"/>
              </w:rPr>
              <w:t> </w:t>
            </w:r>
            <w:hyperlink r:id="rId49" w:anchor="n1543" w:tgtFrame="_blank" w:history="1">
              <w:r w:rsidRPr="00A25A98">
                <w:rPr>
                  <w:rStyle w:val="a5"/>
                  <w:lang w:val="ru-RU"/>
                </w:rPr>
                <w:t>абзацом першим</w:t>
              </w:r>
            </w:hyperlink>
            <w:r w:rsidRPr="00A25A98">
              <w:rPr>
                <w:lang w:val="en-US"/>
              </w:rPr>
              <w:t> </w:t>
            </w:r>
            <w:r w:rsidRPr="00A25A98">
              <w:rPr>
                <w:lang w:val="ru-RU"/>
              </w:rPr>
              <w:t>частини чотирнадцятої статті 29 Закону/</w:t>
            </w:r>
            <w:hyperlink r:id="rId50" w:anchor="n581" w:history="1">
              <w:r w:rsidRPr="00A25A98">
                <w:rPr>
                  <w:rStyle w:val="a5"/>
                  <w:lang w:val="ru-RU"/>
                </w:rPr>
                <w:t>абзацом дев’ятим</w:t>
              </w:r>
            </w:hyperlink>
            <w:r w:rsidRPr="00A25A98">
              <w:rPr>
                <w:lang w:val="en-US"/>
              </w:rPr>
              <w:t> </w:t>
            </w:r>
            <w:r w:rsidRPr="00A25A98">
              <w:rPr>
                <w:lang w:val="ru-RU"/>
              </w:rPr>
              <w:t>пункту 37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0" w:name="n598"/>
            <w:bookmarkEnd w:id="50"/>
            <w:r w:rsidRPr="00A25A98">
              <w:rPr>
                <w:lang w:val="ru-RU"/>
              </w:rPr>
              <w:t>визначив конфіденційною інформацію, що не може бути визначена як конфіденційна відповідно до вимог</w:t>
            </w:r>
            <w:r w:rsidRPr="00A25A98">
              <w:rPr>
                <w:lang w:val="en-US"/>
              </w:rPr>
              <w:t> </w:t>
            </w:r>
            <w:hyperlink r:id="rId51" w:anchor="n584" w:history="1">
              <w:r w:rsidRPr="00A25A98">
                <w:rPr>
                  <w:rStyle w:val="a5"/>
                  <w:lang w:val="ru-RU"/>
                </w:rPr>
                <w:t>пункту 40</w:t>
              </w:r>
            </w:hyperlink>
            <w:r w:rsidRPr="00A25A98">
              <w:rPr>
                <w:lang w:val="en-US"/>
              </w:rPr>
              <w:t> </w:t>
            </w:r>
            <w:r w:rsidRPr="00A25A98">
              <w:rPr>
                <w:lang w:val="ru-RU"/>
              </w:rPr>
              <w:t>цих особливостей;</w:t>
            </w:r>
          </w:p>
          <w:p w:rsidR="00CA41F1" w:rsidRDefault="00CA41F1" w:rsidP="00CA41F1">
            <w:pPr>
              <w:pStyle w:val="rvps2"/>
              <w:spacing w:before="0" w:beforeAutospacing="0" w:after="0" w:afterAutospacing="0"/>
              <w:ind w:left="-57" w:firstLine="448"/>
              <w:jc w:val="both"/>
              <w:rPr>
                <w:lang w:val="ru-RU"/>
              </w:rPr>
            </w:pPr>
            <w:bookmarkStart w:id="51" w:name="n599"/>
            <w:bookmarkStart w:id="52" w:name="n600"/>
            <w:bookmarkEnd w:id="51"/>
            <w:bookmarkEnd w:id="52"/>
            <w:r w:rsidRPr="00CA41F1">
              <w:rPr>
                <w:lang w:val="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Pr="00CA41F1">
              <w:rPr>
                <w:lang w:val="ru-RU"/>
              </w:rPr>
              <w:lastRenderedPageBreak/>
              <w:t>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A25A98" w:rsidRPr="00A25A98" w:rsidRDefault="00A25A98" w:rsidP="00A25A98">
            <w:pPr>
              <w:pStyle w:val="rvps2"/>
              <w:spacing w:before="0" w:beforeAutospacing="0" w:after="0" w:afterAutospacing="0"/>
              <w:ind w:left="-57" w:firstLine="448"/>
              <w:jc w:val="both"/>
              <w:rPr>
                <w:lang w:val="ru-RU"/>
              </w:rPr>
            </w:pPr>
            <w:r w:rsidRPr="00A25A98">
              <w:rPr>
                <w:lang w:val="ru-RU"/>
              </w:rPr>
              <w:t>2) тендерна пропозиція:</w:t>
            </w:r>
          </w:p>
          <w:p w:rsidR="00A25A98" w:rsidRPr="00A25A98" w:rsidRDefault="00A25A98" w:rsidP="00A25A98">
            <w:pPr>
              <w:pStyle w:val="rvps2"/>
              <w:spacing w:before="0" w:beforeAutospacing="0" w:after="0" w:afterAutospacing="0"/>
              <w:ind w:left="-57" w:firstLine="448"/>
              <w:jc w:val="both"/>
              <w:rPr>
                <w:lang w:val="ru-RU"/>
              </w:rPr>
            </w:pPr>
            <w:bookmarkStart w:id="53" w:name="n601"/>
            <w:bookmarkEnd w:id="53"/>
            <w:r w:rsidRPr="00A25A98">
              <w:rPr>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25A98">
              <w:rPr>
                <w:lang w:val="en-US"/>
              </w:rPr>
              <w:t> </w:t>
            </w:r>
            <w:hyperlink r:id="rId52" w:anchor="n588" w:history="1">
              <w:r w:rsidRPr="00A25A98">
                <w:rPr>
                  <w:rStyle w:val="a5"/>
                  <w:lang w:val="ru-RU"/>
                </w:rPr>
                <w:t>пункту 43</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4" w:name="n602"/>
            <w:bookmarkEnd w:id="54"/>
            <w:r w:rsidRPr="00A25A98">
              <w:rPr>
                <w:lang w:val="ru-RU"/>
              </w:rPr>
              <w:t>є такою, строк дії якої закінчився;</w:t>
            </w:r>
          </w:p>
          <w:p w:rsidR="00A25A98" w:rsidRPr="00A25A98" w:rsidRDefault="00A25A98" w:rsidP="00A25A98">
            <w:pPr>
              <w:pStyle w:val="rvps2"/>
              <w:spacing w:before="0" w:beforeAutospacing="0" w:after="0" w:afterAutospacing="0"/>
              <w:ind w:left="-57" w:firstLine="448"/>
              <w:jc w:val="both"/>
              <w:rPr>
                <w:lang w:val="ru-RU"/>
              </w:rPr>
            </w:pPr>
            <w:bookmarkStart w:id="55" w:name="n603"/>
            <w:bookmarkEnd w:id="55"/>
            <w:r w:rsidRPr="00A25A98">
              <w:rPr>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A98" w:rsidRPr="00A25A98" w:rsidRDefault="00A25A98" w:rsidP="00A25A98">
            <w:pPr>
              <w:pStyle w:val="rvps2"/>
              <w:spacing w:before="0" w:beforeAutospacing="0" w:after="0" w:afterAutospacing="0"/>
              <w:ind w:left="-57" w:firstLine="448"/>
              <w:jc w:val="both"/>
              <w:rPr>
                <w:lang w:val="ru-RU"/>
              </w:rPr>
            </w:pPr>
            <w:bookmarkStart w:id="56" w:name="n604"/>
            <w:bookmarkEnd w:id="56"/>
            <w:r w:rsidRPr="00A25A98">
              <w:rPr>
                <w:lang w:val="ru-RU"/>
              </w:rPr>
              <w:t>не відповідає вимогам, установленим у тендерній документації відповідно до</w:t>
            </w:r>
            <w:r w:rsidRPr="00A25A98">
              <w:rPr>
                <w:lang w:val="en-US"/>
              </w:rPr>
              <w:t> </w:t>
            </w:r>
            <w:hyperlink r:id="rId53" w:anchor="n1422" w:tgtFrame="_blank" w:history="1">
              <w:r w:rsidRPr="00A25A98">
                <w:rPr>
                  <w:rStyle w:val="a5"/>
                  <w:lang w:val="ru-RU"/>
                </w:rPr>
                <w:t>абзацу першого</w:t>
              </w:r>
            </w:hyperlink>
            <w:r w:rsidRPr="00A25A98">
              <w:rPr>
                <w:lang w:val="en-US"/>
              </w:rPr>
              <w:t> </w:t>
            </w:r>
            <w:r w:rsidRPr="00A25A98">
              <w:rPr>
                <w:lang w:val="ru-RU"/>
              </w:rPr>
              <w:t>частини третьої статті 22 Закону;</w:t>
            </w:r>
          </w:p>
          <w:p w:rsidR="00A25A98" w:rsidRPr="00A25A98" w:rsidRDefault="00A25A98" w:rsidP="00A25A98">
            <w:pPr>
              <w:pStyle w:val="rvps2"/>
              <w:spacing w:before="0" w:beforeAutospacing="0" w:after="0" w:afterAutospacing="0"/>
              <w:ind w:left="-57" w:firstLine="448"/>
              <w:jc w:val="both"/>
              <w:rPr>
                <w:lang w:val="ru-RU"/>
              </w:rPr>
            </w:pPr>
            <w:bookmarkStart w:id="57" w:name="n605"/>
            <w:bookmarkEnd w:id="57"/>
            <w:r w:rsidRPr="00A25A98">
              <w:rPr>
                <w:lang w:val="ru-RU"/>
              </w:rPr>
              <w:t>3) переможець процедури закупівлі:</w:t>
            </w:r>
          </w:p>
          <w:p w:rsidR="00A25A98" w:rsidRPr="00A25A98" w:rsidRDefault="00A25A98" w:rsidP="00A25A98">
            <w:pPr>
              <w:pStyle w:val="rvps2"/>
              <w:spacing w:before="0" w:beforeAutospacing="0" w:after="0" w:afterAutospacing="0"/>
              <w:ind w:left="-57" w:firstLine="448"/>
              <w:jc w:val="both"/>
              <w:rPr>
                <w:lang w:val="ru-RU"/>
              </w:rPr>
            </w:pPr>
            <w:bookmarkStart w:id="58" w:name="n606"/>
            <w:bookmarkEnd w:id="58"/>
            <w:r w:rsidRPr="00A25A98">
              <w:rPr>
                <w:lang w:val="ru-RU"/>
              </w:rPr>
              <w:t xml:space="preserve">відмовився від підписання договору про закупівлю відповідно до вимог тендерної </w:t>
            </w:r>
            <w:r w:rsidRPr="00A25A98">
              <w:rPr>
                <w:lang w:val="ru-RU"/>
              </w:rPr>
              <w:lastRenderedPageBreak/>
              <w:t>документації або укладення договору про закупівлю;</w:t>
            </w:r>
          </w:p>
          <w:p w:rsidR="00A25A98" w:rsidRPr="00A25A98" w:rsidRDefault="00A25A98" w:rsidP="00A25A98">
            <w:pPr>
              <w:pStyle w:val="rvps2"/>
              <w:spacing w:before="0" w:beforeAutospacing="0" w:after="0" w:afterAutospacing="0"/>
              <w:ind w:left="-57" w:firstLine="448"/>
              <w:jc w:val="both"/>
              <w:rPr>
                <w:lang w:val="ru-RU"/>
              </w:rPr>
            </w:pPr>
            <w:bookmarkStart w:id="59" w:name="n607"/>
            <w:bookmarkEnd w:id="59"/>
            <w:r w:rsidRPr="00A25A98">
              <w:rPr>
                <w:lang w:val="ru-RU"/>
              </w:rPr>
              <w:t>не надав у спосіб, зазначений в тендерній документації, документи, що підтверджують відсутність підстав, визначених у</w:t>
            </w:r>
            <w:r w:rsidRPr="00A25A98">
              <w:rPr>
                <w:lang w:val="en-US"/>
              </w:rPr>
              <w:t> </w:t>
            </w:r>
            <w:hyperlink r:id="rId54" w:anchor="n618" w:history="1">
              <w:r w:rsidRPr="00A25A98">
                <w:rPr>
                  <w:rStyle w:val="a5"/>
                  <w:lang w:val="ru-RU"/>
                </w:rPr>
                <w:t>підпунктах 3</w:t>
              </w:r>
            </w:hyperlink>
            <w:r w:rsidRPr="00A25A98">
              <w:rPr>
                <w:lang w:val="ru-RU"/>
              </w:rPr>
              <w:t>,</w:t>
            </w:r>
            <w:r w:rsidRPr="00A25A98">
              <w:rPr>
                <w:lang w:val="en-US"/>
              </w:rPr>
              <w:t> </w:t>
            </w:r>
            <w:hyperlink r:id="rId55" w:anchor="n620" w:history="1">
              <w:r w:rsidRPr="00A25A98">
                <w:rPr>
                  <w:rStyle w:val="a5"/>
                  <w:lang w:val="ru-RU"/>
                </w:rPr>
                <w:t>5</w:t>
              </w:r>
            </w:hyperlink>
            <w:r w:rsidRPr="00A25A98">
              <w:rPr>
                <w:lang w:val="ru-RU"/>
              </w:rPr>
              <w:t>,</w:t>
            </w:r>
            <w:r w:rsidRPr="00A25A98">
              <w:rPr>
                <w:lang w:val="en-US"/>
              </w:rPr>
              <w:t> </w:t>
            </w:r>
            <w:hyperlink r:id="rId56" w:anchor="n621" w:history="1">
              <w:r w:rsidRPr="00A25A98">
                <w:rPr>
                  <w:rStyle w:val="a5"/>
                  <w:lang w:val="ru-RU"/>
                </w:rPr>
                <w:t>6</w:t>
              </w:r>
            </w:hyperlink>
            <w:r w:rsidRPr="00A25A98">
              <w:rPr>
                <w:lang w:val="en-US"/>
              </w:rPr>
              <w:t> </w:t>
            </w:r>
            <w:r w:rsidRPr="00A25A98">
              <w:rPr>
                <w:lang w:val="ru-RU"/>
              </w:rPr>
              <w:t>і</w:t>
            </w:r>
            <w:r w:rsidRPr="00A25A98">
              <w:rPr>
                <w:lang w:val="en-US"/>
              </w:rPr>
              <w:t> </w:t>
            </w:r>
            <w:hyperlink r:id="rId57" w:anchor="n627" w:history="1">
              <w:r w:rsidRPr="00A25A98">
                <w:rPr>
                  <w:rStyle w:val="a5"/>
                  <w:lang w:val="ru-RU"/>
                </w:rPr>
                <w:t>12</w:t>
              </w:r>
            </w:hyperlink>
            <w:r w:rsidRPr="00A25A98">
              <w:rPr>
                <w:lang w:val="en-US"/>
              </w:rPr>
              <w:t> </w:t>
            </w:r>
            <w:r w:rsidRPr="00A25A98">
              <w:rPr>
                <w:lang w:val="ru-RU"/>
              </w:rPr>
              <w:t>та в</w:t>
            </w:r>
            <w:r w:rsidRPr="00A25A98">
              <w:rPr>
                <w:lang w:val="en-US"/>
              </w:rPr>
              <w:t> </w:t>
            </w:r>
            <w:hyperlink r:id="rId58" w:anchor="n628" w:history="1">
              <w:r w:rsidRPr="00A25A98">
                <w:rPr>
                  <w:rStyle w:val="a5"/>
                  <w:lang w:val="ru-RU"/>
                </w:rPr>
                <w:t>абзаці чотирнадцятому</w:t>
              </w:r>
            </w:hyperlink>
            <w:r w:rsidRPr="00A25A98">
              <w:rPr>
                <w:lang w:val="en-US"/>
              </w:rPr>
              <w:t> </w:t>
            </w:r>
            <w:r w:rsidRPr="00A25A98">
              <w:rPr>
                <w:lang w:val="ru-RU"/>
              </w:rPr>
              <w:t>пункту 47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60" w:name="n608"/>
            <w:bookmarkEnd w:id="60"/>
            <w:r w:rsidRPr="00A25A98">
              <w:rPr>
                <w:lang w:val="ru-RU"/>
              </w:rPr>
              <w:t>не надав забезпечення виконання договору про закупівлю, якщо таке забезпечення вимагалося замовником;</w:t>
            </w:r>
          </w:p>
          <w:p w:rsidR="00A25A98" w:rsidRPr="00A25A98" w:rsidRDefault="00A25A98" w:rsidP="00A25A98">
            <w:pPr>
              <w:pStyle w:val="rvps2"/>
              <w:spacing w:before="0" w:beforeAutospacing="0" w:after="0" w:afterAutospacing="0"/>
              <w:ind w:left="-57" w:firstLine="448"/>
              <w:jc w:val="both"/>
              <w:rPr>
                <w:lang w:val="ru-RU"/>
              </w:rPr>
            </w:pPr>
            <w:bookmarkStart w:id="61" w:name="n609"/>
            <w:bookmarkEnd w:id="61"/>
            <w:r w:rsidRPr="00A25A98">
              <w:rPr>
                <w:lang w:val="ru-RU"/>
              </w:rPr>
              <w:t>надав недостовірну інформацію, що є суттєвою для визначення результатів процедури закупівлі, яку замовником виявлено згідно з</w:t>
            </w:r>
            <w:r w:rsidRPr="00A25A98">
              <w:rPr>
                <w:lang w:val="en-US"/>
              </w:rPr>
              <w:t> </w:t>
            </w:r>
            <w:hyperlink r:id="rId59"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296ECA">
            <w:pPr>
              <w:pStyle w:val="rvps2"/>
              <w:spacing w:before="0" w:beforeAutospacing="0" w:after="0" w:afterAutospacing="0"/>
              <w:jc w:val="both"/>
              <w:rPr>
                <w:lang w:val="ru-RU" w:eastAsia="ru-RU"/>
              </w:rPr>
            </w:pPr>
            <w:bookmarkStart w:id="62" w:name="n165"/>
            <w:bookmarkEnd w:id="62"/>
            <w:r w:rsidRPr="00296ECA">
              <w:rPr>
                <w:b/>
                <w:lang w:val="ru-RU" w:eastAsia="ru-RU"/>
              </w:rPr>
              <w:t>Замовник може відхилити тендерну пропозицію із зазначенням аргументації в електронній системі закупівель у разі, коли</w:t>
            </w:r>
            <w:r w:rsidRPr="00A25A98">
              <w:rPr>
                <w:lang w:val="ru-RU" w:eastAsia="ru-RU"/>
              </w:rPr>
              <w:t>:</w:t>
            </w:r>
          </w:p>
          <w:p w:rsidR="00A25A98" w:rsidRPr="00745144" w:rsidRDefault="00A25A98" w:rsidP="00296ECA">
            <w:pPr>
              <w:pStyle w:val="rvps2"/>
              <w:spacing w:before="0" w:beforeAutospacing="0" w:after="0" w:afterAutospacing="0"/>
              <w:ind w:left="-57"/>
              <w:jc w:val="both"/>
              <w:rPr>
                <w:lang w:val="ru-RU" w:eastAsia="ru-RU"/>
              </w:rPr>
            </w:pPr>
            <w:bookmarkStart w:id="63" w:name="n611"/>
            <w:bookmarkEnd w:id="63"/>
            <w:r w:rsidRPr="00745144">
              <w:rPr>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516D" w:rsidRDefault="00A25A98" w:rsidP="00296ECA">
            <w:pPr>
              <w:pStyle w:val="rvps2"/>
              <w:spacing w:before="0" w:beforeAutospacing="0" w:after="0" w:afterAutospacing="0"/>
              <w:ind w:left="-57"/>
              <w:jc w:val="both"/>
              <w:rPr>
                <w:lang w:val="ru-RU" w:eastAsia="ru-RU"/>
              </w:rPr>
            </w:pPr>
            <w:bookmarkStart w:id="64" w:name="n612"/>
            <w:bookmarkEnd w:id="64"/>
            <w:r w:rsidRPr="00745144">
              <w:rPr>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65" w:name="n166"/>
            <w:bookmarkStart w:id="66" w:name="n387"/>
            <w:bookmarkEnd w:id="65"/>
            <w:bookmarkEnd w:id="66"/>
          </w:p>
          <w:p w:rsidR="00A34443" w:rsidRDefault="00A34443" w:rsidP="00296ECA">
            <w:pPr>
              <w:pStyle w:val="rvps2"/>
              <w:spacing w:before="0" w:beforeAutospacing="0" w:after="0" w:afterAutospacing="0"/>
              <w:ind w:left="-57"/>
              <w:jc w:val="both"/>
              <w:rPr>
                <w:lang w:val="ru-RU" w:eastAsia="ru-RU"/>
              </w:rPr>
            </w:pPr>
          </w:p>
          <w:p w:rsidR="00A34443" w:rsidRPr="00745144" w:rsidRDefault="00A34443" w:rsidP="00A4489C">
            <w:pPr>
              <w:pStyle w:val="rvps2"/>
              <w:spacing w:before="0" w:beforeAutospacing="0" w:after="0" w:afterAutospacing="0"/>
              <w:jc w:val="both"/>
              <w:rPr>
                <w:lang w:val="ru-RU" w:eastAsia="ru-RU"/>
              </w:rPr>
            </w:pPr>
            <w:bookmarkStart w:id="67" w:name="_GoBack"/>
            <w:bookmarkEnd w:id="67"/>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CA5BFD">
        <w:tc>
          <w:tcPr>
            <w:tcW w:w="4364" w:type="dxa"/>
            <w:tcBorders>
              <w:top w:val="single" w:sz="4" w:space="0" w:color="auto"/>
              <w:left w:val="single" w:sz="4" w:space="0" w:color="auto"/>
              <w:bottom w:val="single" w:sz="4" w:space="0" w:color="auto"/>
            </w:tcBorders>
            <w:shd w:val="clear" w:color="auto" w:fill="FFFFFF"/>
            <w:vAlign w:val="center"/>
          </w:tcPr>
          <w:p w:rsidR="00CC45DA" w:rsidRPr="00E517E5" w:rsidRDefault="00F131B3" w:rsidP="00CC45DA">
            <w:pPr>
              <w:pStyle w:val="Other10"/>
              <w:tabs>
                <w:tab w:val="left" w:pos="1181"/>
              </w:tabs>
              <w:rPr>
                <w:rFonts w:ascii="Times New Roman" w:hAnsi="Times New Roman" w:cs="Times New Roman"/>
                <w:sz w:val="24"/>
                <w:szCs w:val="24"/>
              </w:rPr>
            </w:pPr>
            <w:r>
              <w:rPr>
                <w:rFonts w:ascii="Times New Roman" w:hAnsi="Times New Roman" w:cs="Times New Roman"/>
                <w:bCs/>
                <w:sz w:val="24"/>
                <w:szCs w:val="24"/>
              </w:rPr>
              <w:t>6</w:t>
            </w:r>
            <w:r w:rsidR="00CC45DA" w:rsidRPr="00E517E5">
              <w:rPr>
                <w:rFonts w:ascii="Times New Roman" w:hAnsi="Times New Roman" w:cs="Times New Roman"/>
                <w:bCs/>
                <w:sz w:val="24"/>
                <w:szCs w:val="24"/>
              </w:rPr>
              <w:t>.</w:t>
            </w:r>
            <w:r w:rsidR="005E7187">
              <w:rPr>
                <w:rFonts w:ascii="Times New Roman" w:hAnsi="Times New Roman" w:cs="Times New Roman"/>
                <w:bCs/>
                <w:sz w:val="24"/>
                <w:szCs w:val="24"/>
              </w:rPr>
              <w:t>1.</w:t>
            </w:r>
            <w:r w:rsidR="00CC45DA"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5A47B6" w:rsidRDefault="005A47B6"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5265" w:type="dxa"/>
          </w:tcPr>
          <w:p w:rsidR="0065582B" w:rsidRPr="0065582B" w:rsidRDefault="00695E19" w:rsidP="0065582B">
            <w:pPr>
              <w:tabs>
                <w:tab w:val="left" w:pos="720"/>
              </w:tabs>
              <w:spacing w:line="317" w:lineRule="exact"/>
              <w:jc w:val="both"/>
              <w:rPr>
                <w:b/>
                <w:i/>
                <w:color w:val="000000" w:themeColor="text1"/>
                <w:lang w:val="ru-RU"/>
              </w:rPr>
            </w:pPr>
            <w:r>
              <w:rPr>
                <w:color w:val="000000" w:themeColor="text1"/>
              </w:rPr>
              <w:lastRenderedPageBreak/>
              <w:t xml:space="preserve">6.1.1. </w:t>
            </w:r>
            <w:r w:rsidR="0065582B" w:rsidRPr="0065582B">
              <w:rPr>
                <w:b/>
                <w:i/>
                <w:color w:val="000000" w:themeColor="text1"/>
                <w:lang w:val="ru-RU"/>
              </w:rPr>
              <w:t>Замовник відміняє відкриті торги у разі:</w:t>
            </w:r>
          </w:p>
          <w:p w:rsidR="0065582B" w:rsidRPr="0065582B" w:rsidRDefault="0065582B" w:rsidP="0065582B">
            <w:pPr>
              <w:tabs>
                <w:tab w:val="left" w:pos="720"/>
              </w:tabs>
              <w:spacing w:line="317" w:lineRule="exact"/>
              <w:jc w:val="both"/>
              <w:rPr>
                <w:color w:val="000000" w:themeColor="text1"/>
                <w:lang w:val="ru-RU"/>
              </w:rPr>
            </w:pPr>
            <w:bookmarkStart w:id="68" w:name="n643"/>
            <w:bookmarkEnd w:id="68"/>
            <w:r w:rsidRPr="0065582B">
              <w:rPr>
                <w:color w:val="000000" w:themeColor="text1"/>
                <w:lang w:val="ru-RU"/>
              </w:rPr>
              <w:t>1) відсутності подальшої потреби в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69" w:name="n644"/>
            <w:bookmarkEnd w:id="69"/>
            <w:r w:rsidRPr="0065582B">
              <w:rPr>
                <w:color w:val="000000" w:themeColor="text1"/>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582B" w:rsidRPr="0065582B" w:rsidRDefault="0065582B" w:rsidP="0065582B">
            <w:pPr>
              <w:tabs>
                <w:tab w:val="left" w:pos="720"/>
              </w:tabs>
              <w:spacing w:line="317" w:lineRule="exact"/>
              <w:jc w:val="both"/>
              <w:rPr>
                <w:color w:val="000000" w:themeColor="text1"/>
                <w:lang w:val="ru-RU"/>
              </w:rPr>
            </w:pPr>
            <w:bookmarkStart w:id="70" w:name="n645"/>
            <w:bookmarkEnd w:id="70"/>
            <w:r w:rsidRPr="0065582B">
              <w:rPr>
                <w:color w:val="000000" w:themeColor="text1"/>
                <w:lang w:val="ru-RU"/>
              </w:rPr>
              <w:t>3) скорочення обсягу видатків на здійснення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71" w:name="n646"/>
            <w:bookmarkEnd w:id="71"/>
            <w:r w:rsidRPr="0065582B">
              <w:rPr>
                <w:color w:val="000000" w:themeColor="text1"/>
                <w:lang w:val="ru-RU"/>
              </w:rPr>
              <w:t>4) коли здійснення закупівлі стало неможливим внаслідок дії обставин непереборної сили.</w:t>
            </w:r>
          </w:p>
          <w:p w:rsidR="0065582B" w:rsidRPr="0065582B" w:rsidRDefault="0065582B" w:rsidP="0065582B">
            <w:pPr>
              <w:tabs>
                <w:tab w:val="left" w:pos="720"/>
              </w:tabs>
              <w:spacing w:line="317" w:lineRule="exact"/>
              <w:jc w:val="both"/>
              <w:rPr>
                <w:color w:val="000000" w:themeColor="text1"/>
                <w:lang w:val="ru-RU"/>
              </w:rPr>
            </w:pPr>
            <w:bookmarkStart w:id="72" w:name="n647"/>
            <w:bookmarkEnd w:id="72"/>
            <w:r w:rsidRPr="0065582B">
              <w:rPr>
                <w:color w:val="000000" w:themeColor="text1"/>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582B" w:rsidRPr="0065582B" w:rsidRDefault="0065582B" w:rsidP="0065582B">
            <w:pPr>
              <w:tabs>
                <w:tab w:val="left" w:pos="720"/>
              </w:tabs>
              <w:spacing w:line="317" w:lineRule="exact"/>
              <w:jc w:val="both"/>
              <w:rPr>
                <w:color w:val="000000" w:themeColor="text1"/>
                <w:lang w:val="ru-RU"/>
              </w:rPr>
            </w:pPr>
            <w:bookmarkStart w:id="73" w:name="n648"/>
            <w:bookmarkEnd w:id="73"/>
            <w:r w:rsidRPr="0065582B">
              <w:rPr>
                <w:color w:val="000000" w:themeColor="text1"/>
                <w:lang w:val="ru-RU"/>
              </w:rPr>
              <w:t xml:space="preserve"> </w:t>
            </w:r>
            <w:r w:rsidRPr="0065582B">
              <w:rPr>
                <w:b/>
                <w:i/>
                <w:color w:val="000000" w:themeColor="text1"/>
                <w:lang w:val="ru-RU"/>
              </w:rPr>
              <w:t>Відкриті торги автоматично відміняються електронною системою закупівель у разі</w:t>
            </w:r>
            <w:r w:rsidRPr="0065582B">
              <w:rPr>
                <w:color w:val="000000" w:themeColor="text1"/>
                <w:lang w:val="ru-RU"/>
              </w:rPr>
              <w:t>:</w:t>
            </w:r>
          </w:p>
          <w:p w:rsidR="0065582B" w:rsidRPr="0065582B" w:rsidRDefault="0065582B" w:rsidP="0065582B">
            <w:pPr>
              <w:tabs>
                <w:tab w:val="left" w:pos="720"/>
              </w:tabs>
              <w:spacing w:line="317" w:lineRule="exact"/>
              <w:jc w:val="both"/>
              <w:rPr>
                <w:color w:val="000000" w:themeColor="text1"/>
                <w:lang w:val="ru-RU"/>
              </w:rPr>
            </w:pPr>
            <w:bookmarkStart w:id="74" w:name="n649"/>
            <w:bookmarkEnd w:id="74"/>
            <w:r w:rsidRPr="0065582B">
              <w:rPr>
                <w:color w:val="000000" w:themeColor="text1"/>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5" w:name="n650"/>
            <w:bookmarkEnd w:id="75"/>
            <w:r w:rsidRPr="0065582B">
              <w:rPr>
                <w:color w:val="000000" w:themeColor="text1"/>
                <w:lang w:val="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6" w:name="n651"/>
            <w:bookmarkEnd w:id="76"/>
            <w:r w:rsidRPr="0065582B">
              <w:rPr>
                <w:color w:val="000000" w:themeColor="text1"/>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77" w:name="n652"/>
            <w:bookmarkEnd w:id="77"/>
            <w:r w:rsidRPr="0065582B">
              <w:rPr>
                <w:color w:val="000000" w:themeColor="text1"/>
                <w:lang w:val="ru-RU"/>
              </w:rPr>
              <w:t xml:space="preserve"> Відкриті торги можуть бути відмінені частково (за лотом).</w:t>
            </w:r>
          </w:p>
          <w:p w:rsidR="00CC45DA" w:rsidRPr="00836D4C" w:rsidRDefault="0065582B" w:rsidP="00695E19">
            <w:pPr>
              <w:tabs>
                <w:tab w:val="left" w:pos="720"/>
              </w:tabs>
              <w:spacing w:line="317" w:lineRule="exact"/>
              <w:jc w:val="both"/>
              <w:rPr>
                <w:color w:val="000000" w:themeColor="text1"/>
                <w:lang w:val="ru-RU"/>
              </w:rPr>
            </w:pPr>
            <w:bookmarkStart w:id="78" w:name="n653"/>
            <w:bookmarkEnd w:id="78"/>
            <w:r w:rsidRPr="0065582B">
              <w:rPr>
                <w:color w:val="000000" w:themeColor="text1"/>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5DA" w:rsidRPr="00E517E5" w:rsidTr="00CA5BFD">
        <w:tc>
          <w:tcPr>
            <w:tcW w:w="4364" w:type="dxa"/>
          </w:tcPr>
          <w:p w:rsidR="00CC45DA" w:rsidRPr="00CC45DA" w:rsidRDefault="00836D4C" w:rsidP="00CC45DA">
            <w:pPr>
              <w:widowControl w:val="0"/>
              <w:tabs>
                <w:tab w:val="left" w:pos="1354"/>
              </w:tabs>
              <w:rPr>
                <w:rFonts w:eastAsia="Times New Roman"/>
                <w:lang w:bidi="uk-UA"/>
              </w:rPr>
            </w:pPr>
            <w:r>
              <w:rPr>
                <w:rFonts w:eastAsia="Times New Roman"/>
                <w:bCs/>
                <w:lang w:bidi="uk-UA"/>
              </w:rPr>
              <w:lastRenderedPageBreak/>
              <w:t>6</w:t>
            </w:r>
            <w:r w:rsidR="00CC45DA" w:rsidRPr="00CC45DA">
              <w:rPr>
                <w:rFonts w:eastAsia="Times New Roman"/>
                <w:bCs/>
                <w:lang w:bidi="uk-UA"/>
              </w:rPr>
              <w:t>.</w:t>
            </w:r>
            <w:r w:rsidR="006200D9">
              <w:rPr>
                <w:rFonts w:eastAsia="Times New Roman"/>
                <w:bCs/>
                <w:lang w:bidi="uk-UA"/>
              </w:rPr>
              <w:t>2.</w:t>
            </w:r>
            <w:r w:rsidR="00CC45DA"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5265" w:type="dxa"/>
          </w:tcPr>
          <w:p w:rsidR="00836D4C" w:rsidRPr="00836D4C" w:rsidRDefault="00695E19" w:rsidP="00836D4C">
            <w:pPr>
              <w:tabs>
                <w:tab w:val="left" w:pos="720"/>
              </w:tabs>
              <w:spacing w:line="317" w:lineRule="exact"/>
              <w:jc w:val="both"/>
              <w:rPr>
                <w:rFonts w:eastAsia="Times New Roman"/>
                <w:color w:val="000000"/>
                <w:shd w:val="solid" w:color="FFFFFF" w:fill="FFFFFF"/>
                <w:lang w:val="ru-RU" w:eastAsia="en-US"/>
              </w:rPr>
            </w:pPr>
            <w:r w:rsidRPr="007B110C">
              <w:rPr>
                <w:rFonts w:eastAsia="Times New Roman"/>
                <w:color w:val="000000"/>
                <w:shd w:val="solid" w:color="FFFFFF" w:fill="FFFFFF"/>
                <w:lang w:eastAsia="en-US"/>
              </w:rPr>
              <w:t xml:space="preserve">6.2.1. </w:t>
            </w:r>
            <w:r w:rsidR="00836D4C" w:rsidRPr="00836D4C">
              <w:rPr>
                <w:rFonts w:eastAsia="Times New Roman"/>
                <w:color w:val="000000"/>
                <w:shd w:val="solid" w:color="FFFFFF" w:fill="FFFFFF"/>
                <w:lang w:val="en-US" w:eastAsia="en-US"/>
              </w:rPr>
              <w:t> </w:t>
            </w:r>
            <w:r w:rsidR="00836D4C" w:rsidRPr="00836D4C">
              <w:rPr>
                <w:rFonts w:eastAsia="Times New Roman"/>
                <w:color w:val="000000"/>
                <w:shd w:val="solid" w:color="FFFFFF" w:fill="FFFFFF"/>
                <w:lang w:val="ru-RU" w:eastAsia="en-US"/>
              </w:rPr>
              <w:t>Рішення про намір укласти договір про закупівлю приймається замовником відповідно до</w:t>
            </w:r>
            <w:r w:rsidR="00836D4C" w:rsidRPr="00836D4C">
              <w:rPr>
                <w:rFonts w:eastAsia="Times New Roman"/>
                <w:color w:val="000000"/>
                <w:shd w:val="solid" w:color="FFFFFF" w:fill="FFFFFF"/>
                <w:lang w:val="en-US" w:eastAsia="en-US"/>
              </w:rPr>
              <w:t> </w:t>
            </w:r>
            <w:hyperlink r:id="rId60" w:anchor="n1611" w:tgtFrame="_blank" w:history="1">
              <w:r w:rsidR="00836D4C" w:rsidRPr="00836D4C">
                <w:rPr>
                  <w:rStyle w:val="a5"/>
                  <w:rFonts w:eastAsia="Times New Roman"/>
                  <w:shd w:val="solid" w:color="FFFFFF" w:fill="FFFFFF"/>
                  <w:lang w:val="ru-RU" w:eastAsia="en-US"/>
                </w:rPr>
                <w:t>статті 33</w:t>
              </w:r>
            </w:hyperlink>
            <w:r w:rsidR="00836D4C" w:rsidRPr="00836D4C">
              <w:rPr>
                <w:rFonts w:eastAsia="Times New Roman"/>
                <w:color w:val="000000"/>
                <w:shd w:val="solid" w:color="FFFFFF" w:fill="FFFFFF"/>
                <w:lang w:val="en-US" w:eastAsia="en-US"/>
              </w:rPr>
              <w:t> </w:t>
            </w:r>
            <w:proofErr w:type="gramStart"/>
            <w:r w:rsidR="0068585C">
              <w:rPr>
                <w:rFonts w:eastAsia="Times New Roman"/>
                <w:color w:val="000000"/>
                <w:shd w:val="solid" w:color="FFFFFF" w:fill="FFFFFF"/>
                <w:lang w:val="ru-RU" w:eastAsia="en-US"/>
              </w:rPr>
              <w:t xml:space="preserve">Закону </w:t>
            </w:r>
            <w:r w:rsidR="00836D4C" w:rsidRPr="00836D4C">
              <w:rPr>
                <w:rFonts w:eastAsia="Times New Roman"/>
                <w:color w:val="000000"/>
                <w:shd w:val="solid" w:color="FFFFFF" w:fill="FFFFFF"/>
                <w:lang w:val="ru-RU" w:eastAsia="en-US"/>
              </w:rPr>
              <w:t xml:space="preserve"> пункту</w:t>
            </w:r>
            <w:proofErr w:type="gramEnd"/>
            <w:r w:rsidR="0068585C">
              <w:rPr>
                <w:rFonts w:eastAsia="Times New Roman"/>
                <w:color w:val="000000"/>
                <w:shd w:val="solid" w:color="FFFFFF" w:fill="FFFFFF"/>
                <w:lang w:val="ru-RU" w:eastAsia="en-US"/>
              </w:rPr>
              <w:t xml:space="preserve"> 49 Особливостей</w:t>
            </w:r>
            <w:r w:rsidR="00836D4C" w:rsidRPr="00836D4C">
              <w:rPr>
                <w:rFonts w:eastAsia="Times New Roman"/>
                <w:color w:val="000000"/>
                <w:shd w:val="solid" w:color="FFFFFF" w:fill="FFFFFF"/>
                <w:lang w:val="ru-RU" w:eastAsia="en-US"/>
              </w:rPr>
              <w:t>.</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79" w:name="n637"/>
            <w:bookmarkEnd w:id="79"/>
            <w:r w:rsidRPr="00836D4C">
              <w:rPr>
                <w:rFonts w:eastAsia="Times New Roman"/>
                <w:color w:val="000000"/>
                <w:shd w:val="solid" w:color="FFFFFF" w:fill="FFFFFF"/>
                <w:lang w:val="ru-RU"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0" w:name="n638"/>
            <w:bookmarkEnd w:id="80"/>
            <w:r w:rsidRPr="00836D4C">
              <w:rPr>
                <w:rFonts w:eastAsia="Times New Roman"/>
                <w:color w:val="000000"/>
                <w:shd w:val="solid" w:color="FFFFFF" w:fill="FFFFFF"/>
                <w:lang w:val="ru-RU" w:eastAsia="en-US"/>
              </w:rPr>
              <w:t xml:space="preserve">З метою забезпечення права на оскарження рішень замовника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1" w:name="n639"/>
            <w:bookmarkEnd w:id="81"/>
            <w:r>
              <w:rPr>
                <w:rFonts w:eastAsia="Times New Roman"/>
                <w:color w:val="000000"/>
                <w:shd w:val="solid" w:color="FFFFFF" w:fill="FFFFFF"/>
                <w:lang w:val="ru-RU" w:eastAsia="en-US"/>
              </w:rPr>
              <w:t>6.2.2.</w:t>
            </w:r>
            <w:r w:rsidRPr="00836D4C">
              <w:rPr>
                <w:rFonts w:eastAsia="Times New Roman"/>
                <w:color w:val="000000"/>
                <w:shd w:val="solid" w:color="FFFFFF" w:fill="FFFFFF"/>
                <w:lang w:val="ru-RU"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2" w:name="n640"/>
            <w:bookmarkEnd w:id="82"/>
            <w:r w:rsidRPr="00836D4C">
              <w:rPr>
                <w:rFonts w:eastAsia="Times New Roman"/>
                <w:color w:val="000000"/>
                <w:shd w:val="solid" w:color="FFFFFF" w:fill="FFFFFF"/>
                <w:lang w:val="ru-RU" w:eastAsia="en-US"/>
              </w:rPr>
              <w:t>У разі відхилення тендерної пропозиції з підстави, визначеної</w:t>
            </w:r>
            <w:r w:rsidRPr="00836D4C">
              <w:rPr>
                <w:rFonts w:eastAsia="Times New Roman"/>
                <w:color w:val="000000"/>
                <w:shd w:val="solid" w:color="FFFFFF" w:fill="FFFFFF"/>
                <w:lang w:val="en-US" w:eastAsia="en-US"/>
              </w:rPr>
              <w:t> </w:t>
            </w:r>
            <w:hyperlink r:id="rId61" w:anchor="n605" w:history="1">
              <w:r w:rsidRPr="00836D4C">
                <w:rPr>
                  <w:rStyle w:val="a5"/>
                  <w:rFonts w:eastAsia="Times New Roman"/>
                  <w:shd w:val="solid" w:color="FFFFFF" w:fill="FFFFFF"/>
                  <w:lang w:val="ru-RU" w:eastAsia="en-US"/>
                </w:rPr>
                <w:t>підпунктом 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836D4C">
              <w:rPr>
                <w:rFonts w:eastAsia="Times New Roman"/>
                <w:color w:val="000000"/>
                <w:shd w:val="solid" w:color="FFFFFF" w:fill="FFFFFF"/>
                <w:lang w:val="ru-RU" w:eastAsia="en-US"/>
              </w:rPr>
              <w:lastRenderedPageBreak/>
              <w:t>та цих особливостей, та приймає рішення про намір укласти договір про закупівлю у порядку та на умовах, визначених</w:t>
            </w:r>
            <w:r w:rsidRPr="00836D4C">
              <w:rPr>
                <w:rFonts w:eastAsia="Times New Roman"/>
                <w:color w:val="000000"/>
                <w:shd w:val="solid" w:color="FFFFFF" w:fill="FFFFFF"/>
                <w:lang w:val="en-US" w:eastAsia="en-US"/>
              </w:rPr>
              <w:t> </w:t>
            </w:r>
            <w:hyperlink r:id="rId62" w:anchor="n1611" w:tgtFrame="_blank" w:history="1">
              <w:r w:rsidRPr="00836D4C">
                <w:rPr>
                  <w:rStyle w:val="a5"/>
                  <w:rFonts w:eastAsia="Times New Roman"/>
                  <w:shd w:val="solid" w:color="FFFFFF" w:fill="FFFFFF"/>
                  <w:lang w:val="ru-RU" w:eastAsia="en-US"/>
                </w:rPr>
                <w:t>статтею</w:t>
              </w:r>
            </w:hyperlink>
            <w:hyperlink r:id="rId63" w:anchor="n1611" w:tgtFrame="_blank" w:history="1">
              <w:r w:rsidRPr="00836D4C">
                <w:rPr>
                  <w:rStyle w:val="a5"/>
                  <w:rFonts w:eastAsia="Times New Roman"/>
                  <w:shd w:val="solid" w:color="FFFFFF" w:fill="FFFFFF"/>
                  <w:lang w:val="en-US" w:eastAsia="en-US"/>
                </w:rPr>
                <w:t> </w:t>
              </w:r>
              <w:r w:rsidRPr="00836D4C">
                <w:rPr>
                  <w:rStyle w:val="a5"/>
                  <w:rFonts w:eastAsia="Times New Roman"/>
                  <w:shd w:val="solid" w:color="FFFFFF" w:fill="FFFFFF"/>
                  <w:lang w:val="ru-RU" w:eastAsia="en-US"/>
                </w:rPr>
                <w:t>33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Закону та цим пунктом.</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3" w:name="n641"/>
            <w:bookmarkEnd w:id="83"/>
            <w:r w:rsidRPr="00836D4C">
              <w:rPr>
                <w:rFonts w:eastAsia="Times New Roman"/>
                <w:color w:val="000000"/>
                <w:shd w:val="solid" w:color="FFFFFF" w:fill="FFFFFF"/>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36D4C">
              <w:rPr>
                <w:rFonts w:eastAsia="Times New Roman"/>
                <w:color w:val="000000"/>
                <w:shd w:val="solid" w:color="FFFFFF" w:fill="FFFFFF"/>
                <w:lang w:val="ru-RU" w:eastAsia="en-US"/>
              </w:rPr>
              <w:t>у списку</w:t>
            </w:r>
            <w:proofErr w:type="gramEnd"/>
            <w:r w:rsidRPr="00836D4C">
              <w:rPr>
                <w:rFonts w:eastAsia="Times New Roman"/>
                <w:color w:val="000000"/>
                <w:shd w:val="solid" w:color="FFFFFF" w:fill="FFFFFF"/>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200D9" w:rsidRPr="006200D9" w:rsidRDefault="00695E19" w:rsidP="006200D9">
            <w:pPr>
              <w:tabs>
                <w:tab w:val="left" w:pos="720"/>
              </w:tabs>
              <w:spacing w:line="317" w:lineRule="exact"/>
              <w:jc w:val="both"/>
              <w:rPr>
                <w:color w:val="000000" w:themeColor="text1"/>
              </w:rPr>
            </w:pPr>
            <w:r>
              <w:rPr>
                <w:color w:val="000000" w:themeColor="text1"/>
              </w:rPr>
              <w:t xml:space="preserve">6.2.3. </w:t>
            </w:r>
            <w:bookmarkStart w:id="84" w:name="n373"/>
            <w:bookmarkEnd w:id="84"/>
            <w:r w:rsidR="006200D9" w:rsidRPr="006200D9">
              <w:rPr>
                <w:color w:val="000000" w:themeColor="text1"/>
              </w:rPr>
              <w:t>Договір про закупівлю за результатами проведеної закупівлі згідно з</w:t>
            </w:r>
            <w:r w:rsidR="006200D9" w:rsidRPr="006200D9">
              <w:rPr>
                <w:color w:val="000000" w:themeColor="text1"/>
                <w:lang w:val="en-US"/>
              </w:rPr>
              <w:t> </w:t>
            </w:r>
            <w:hyperlink r:id="rId64" w:anchor="n454" w:history="1">
              <w:r w:rsidR="006200D9" w:rsidRPr="006200D9">
                <w:rPr>
                  <w:rStyle w:val="a5"/>
                </w:rPr>
                <w:t>пунктами 10</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5" w:anchor="n466" w:history="1">
              <w:r w:rsidR="006200D9" w:rsidRPr="006200D9">
                <w:rPr>
                  <w:rStyle w:val="a5"/>
                </w:rPr>
                <w:t>13</w:t>
              </w:r>
            </w:hyperlink>
            <w:r w:rsidR="006200D9" w:rsidRPr="006200D9">
              <w:rPr>
                <w:color w:val="000000" w:themeColor="text1"/>
                <w:lang w:val="en-US"/>
              </w:rPr>
              <w:t> </w:t>
            </w:r>
            <w:r w:rsidR="006200D9" w:rsidRPr="006200D9">
              <w:rPr>
                <w:color w:val="000000" w:themeColor="text1"/>
              </w:rPr>
              <w:t>цих особливостей укладається відповідно до</w:t>
            </w:r>
            <w:r w:rsidR="006200D9" w:rsidRPr="006200D9">
              <w:rPr>
                <w:color w:val="000000" w:themeColor="text1"/>
                <w:lang w:val="en-US"/>
              </w:rPr>
              <w:t> </w:t>
            </w:r>
            <w:hyperlink r:id="rId66" w:tgtFrame="_blank" w:history="1">
              <w:r w:rsidR="006200D9" w:rsidRPr="006200D9">
                <w:rPr>
                  <w:rStyle w:val="a5"/>
                </w:rPr>
                <w:t>Цивільного</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7" w:tgtFrame="_blank" w:history="1">
              <w:r w:rsidR="006200D9" w:rsidRPr="006200D9">
                <w:rPr>
                  <w:rStyle w:val="a5"/>
                </w:rPr>
                <w:t>Господарського</w:t>
              </w:r>
            </w:hyperlink>
            <w:r w:rsidR="006200D9" w:rsidRPr="006200D9">
              <w:rPr>
                <w:color w:val="000000" w:themeColor="text1"/>
                <w:lang w:val="en-US"/>
              </w:rPr>
              <w:t> </w:t>
            </w:r>
            <w:r w:rsidR="006200D9" w:rsidRPr="006200D9">
              <w:rPr>
                <w:color w:val="000000" w:themeColor="text1"/>
              </w:rPr>
              <w:t>кодексів України з урахуванням положень статті 41 Закону, крім частин</w:t>
            </w:r>
            <w:r w:rsidR="006200D9" w:rsidRPr="006200D9">
              <w:rPr>
                <w:color w:val="000000" w:themeColor="text1"/>
                <w:lang w:val="en-US"/>
              </w:rPr>
              <w:t> </w:t>
            </w:r>
            <w:hyperlink r:id="rId68" w:anchor="n1762" w:tgtFrame="_blank" w:history="1">
              <w:r w:rsidR="006200D9" w:rsidRPr="006200D9">
                <w:rPr>
                  <w:rStyle w:val="a5"/>
                </w:rPr>
                <w:t>другої - п’ятої</w:t>
              </w:r>
            </w:hyperlink>
            <w:r w:rsidR="006200D9" w:rsidRPr="006200D9">
              <w:rPr>
                <w:color w:val="000000" w:themeColor="text1"/>
              </w:rPr>
              <w:t>,</w:t>
            </w:r>
            <w:r w:rsidR="006200D9" w:rsidRPr="006200D9">
              <w:rPr>
                <w:color w:val="000000" w:themeColor="text1"/>
                <w:lang w:val="en-US"/>
              </w:rPr>
              <w:t> </w:t>
            </w:r>
            <w:hyperlink r:id="rId69" w:anchor="n1779" w:tgtFrame="_blank" w:history="1">
              <w:r w:rsidR="006200D9" w:rsidRPr="006200D9">
                <w:rPr>
                  <w:rStyle w:val="a5"/>
                </w:rPr>
                <w:t>сьомої - дев’ятої</w:t>
              </w:r>
            </w:hyperlink>
            <w:r w:rsidR="006200D9" w:rsidRPr="006200D9">
              <w:rPr>
                <w:color w:val="000000" w:themeColor="text1"/>
                <w:lang w:val="en-US"/>
              </w:rPr>
              <w:t> </w:t>
            </w:r>
            <w:r w:rsidR="006200D9" w:rsidRPr="006200D9">
              <w:rPr>
                <w:color w:val="000000" w:themeColor="text1"/>
              </w:rPr>
              <w:t>статті 41 Закону та цих особливостей.</w:t>
            </w:r>
          </w:p>
          <w:p w:rsidR="006200D9" w:rsidRPr="006200D9" w:rsidRDefault="006200D9" w:rsidP="006200D9">
            <w:pPr>
              <w:tabs>
                <w:tab w:val="left" w:pos="720"/>
              </w:tabs>
              <w:spacing w:line="317" w:lineRule="exact"/>
              <w:jc w:val="both"/>
              <w:rPr>
                <w:color w:val="000000" w:themeColor="text1"/>
                <w:lang w:val="ru-RU"/>
              </w:rPr>
            </w:pPr>
            <w:bookmarkStart w:id="85" w:name="n503"/>
            <w:bookmarkEnd w:id="85"/>
            <w:r w:rsidRPr="006200D9">
              <w:rPr>
                <w:color w:val="000000" w:themeColor="text1"/>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200D9" w:rsidRPr="006200D9" w:rsidRDefault="006200D9" w:rsidP="006200D9">
            <w:pPr>
              <w:tabs>
                <w:tab w:val="left" w:pos="720"/>
              </w:tabs>
              <w:spacing w:line="317" w:lineRule="exact"/>
              <w:jc w:val="both"/>
              <w:rPr>
                <w:color w:val="000000" w:themeColor="text1"/>
                <w:lang w:val="ru-RU"/>
              </w:rPr>
            </w:pPr>
            <w:bookmarkStart w:id="86" w:name="n504"/>
            <w:bookmarkEnd w:id="86"/>
            <w:r w:rsidRPr="006200D9">
              <w:rPr>
                <w:color w:val="000000" w:themeColor="text1"/>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200D9" w:rsidRPr="006200D9" w:rsidRDefault="006200D9" w:rsidP="006200D9">
            <w:pPr>
              <w:tabs>
                <w:tab w:val="left" w:pos="720"/>
              </w:tabs>
              <w:spacing w:line="317" w:lineRule="exact"/>
              <w:jc w:val="both"/>
              <w:rPr>
                <w:color w:val="000000" w:themeColor="text1"/>
                <w:lang w:val="ru-RU"/>
              </w:rPr>
            </w:pPr>
            <w:bookmarkStart w:id="87" w:name="n505"/>
            <w:bookmarkEnd w:id="87"/>
            <w:r>
              <w:rPr>
                <w:color w:val="000000" w:themeColor="text1"/>
                <w:lang w:val="ru-RU"/>
              </w:rPr>
              <w:t>6.2.4.</w:t>
            </w:r>
            <w:r w:rsidRPr="006200D9">
              <w:rPr>
                <w:color w:val="000000" w:themeColor="text1"/>
                <w:lang w:val="ru-RU"/>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00D9" w:rsidRPr="006200D9" w:rsidRDefault="006200D9" w:rsidP="006200D9">
            <w:pPr>
              <w:tabs>
                <w:tab w:val="left" w:pos="720"/>
              </w:tabs>
              <w:spacing w:line="317" w:lineRule="exact"/>
              <w:jc w:val="both"/>
              <w:rPr>
                <w:color w:val="000000" w:themeColor="text1"/>
                <w:lang w:val="ru-RU"/>
              </w:rPr>
            </w:pPr>
            <w:bookmarkStart w:id="88" w:name="n506"/>
            <w:bookmarkEnd w:id="88"/>
            <w:r w:rsidRPr="006200D9">
              <w:rPr>
                <w:color w:val="000000" w:themeColor="text1"/>
                <w:lang w:val="ru-RU"/>
              </w:rPr>
              <w:t>визначення грошового еквівалента зобов’язання в іноземній валюті;</w:t>
            </w:r>
          </w:p>
          <w:p w:rsidR="006200D9" w:rsidRPr="006200D9" w:rsidRDefault="006200D9" w:rsidP="006200D9">
            <w:pPr>
              <w:tabs>
                <w:tab w:val="left" w:pos="720"/>
              </w:tabs>
              <w:spacing w:line="317" w:lineRule="exact"/>
              <w:jc w:val="both"/>
              <w:rPr>
                <w:color w:val="000000" w:themeColor="text1"/>
                <w:lang w:val="ru-RU"/>
              </w:rPr>
            </w:pPr>
            <w:bookmarkStart w:id="89" w:name="n507"/>
            <w:bookmarkEnd w:id="89"/>
            <w:r w:rsidRPr="006200D9">
              <w:rPr>
                <w:color w:val="000000" w:themeColor="text1"/>
                <w:lang w:val="ru-RU"/>
              </w:rPr>
              <w:t>перерахунку ціни в бік зменшення ціни тендерної пропозиції переможця без зменшення обсягів закупівлі;</w:t>
            </w:r>
          </w:p>
          <w:p w:rsidR="006200D9" w:rsidRPr="006200D9" w:rsidRDefault="006200D9" w:rsidP="006200D9">
            <w:pPr>
              <w:tabs>
                <w:tab w:val="left" w:pos="720"/>
              </w:tabs>
              <w:spacing w:line="317" w:lineRule="exact"/>
              <w:jc w:val="both"/>
              <w:rPr>
                <w:color w:val="000000" w:themeColor="text1"/>
                <w:lang w:val="ru-RU"/>
              </w:rPr>
            </w:pPr>
            <w:bookmarkStart w:id="90" w:name="n508"/>
            <w:bookmarkEnd w:id="90"/>
            <w:r w:rsidRPr="006200D9">
              <w:rPr>
                <w:color w:val="000000" w:themeColor="text1"/>
                <w:lang w:val="ru-RU"/>
              </w:rPr>
              <w:t>перерахунку ціни та обсягів товарів в бік зменшення за умови необхідності приведення обсягів товарів до кратності упаковки</w:t>
            </w:r>
            <w:r>
              <w:rPr>
                <w:color w:val="000000" w:themeColor="text1"/>
                <w:lang w:val="ru-RU"/>
              </w:rPr>
              <w:t>.</w:t>
            </w:r>
          </w:p>
          <w:p w:rsidR="00CC45DA" w:rsidRPr="00B3204F" w:rsidRDefault="00CC45DA" w:rsidP="006200D9">
            <w:pPr>
              <w:tabs>
                <w:tab w:val="left" w:pos="720"/>
              </w:tabs>
              <w:spacing w:line="317" w:lineRule="exact"/>
              <w:jc w:val="both"/>
              <w:rPr>
                <w:lang w:val="ru-RU"/>
              </w:rPr>
            </w:pP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rPr>
            </w:pPr>
            <w:r>
              <w:rPr>
                <w:bCs/>
              </w:rPr>
              <w:lastRenderedPageBreak/>
              <w:t>6.</w:t>
            </w:r>
            <w:r w:rsidR="00CC45DA" w:rsidRPr="00E517E5">
              <w:rPr>
                <w:bCs/>
              </w:rPr>
              <w:t>3. Проект договору про закупівлю</w:t>
            </w:r>
          </w:p>
        </w:tc>
        <w:tc>
          <w:tcPr>
            <w:tcW w:w="5265" w:type="dxa"/>
          </w:tcPr>
          <w:p w:rsidR="00E517E5" w:rsidRPr="0068585C" w:rsidRDefault="00E517E5" w:rsidP="00695E19">
            <w:pPr>
              <w:tabs>
                <w:tab w:val="left" w:pos="720"/>
              </w:tabs>
              <w:spacing w:line="317" w:lineRule="exact"/>
              <w:jc w:val="both"/>
              <w:rPr>
                <w:color w:val="FF0000"/>
              </w:rPr>
            </w:pPr>
            <w:r w:rsidRPr="00E517E5">
              <w:rPr>
                <w:color w:val="000000" w:themeColor="text1"/>
              </w:rPr>
              <w:t>6.3.1.</w:t>
            </w:r>
            <w:r w:rsidRPr="00E517E5">
              <w:rPr>
                <w:color w:val="000000" w:themeColor="text1"/>
              </w:rPr>
              <w:tab/>
              <w:t xml:space="preserve">Проект договору про закупівлю передбачений у </w:t>
            </w:r>
            <w:r w:rsidR="007B110C" w:rsidRPr="0068585C">
              <w:rPr>
                <w:b/>
                <w:color w:val="FF0000"/>
              </w:rPr>
              <w:t>Додатку № 5</w:t>
            </w:r>
            <w:r w:rsidRPr="0068585C">
              <w:rPr>
                <w:b/>
                <w:color w:val="FF0000"/>
              </w:rPr>
              <w:t>.</w:t>
            </w:r>
          </w:p>
          <w:p w:rsidR="00CC45DA" w:rsidRPr="00E517E5" w:rsidRDefault="00E517E5" w:rsidP="00695E19">
            <w:pPr>
              <w:tabs>
                <w:tab w:val="left" w:pos="720"/>
              </w:tabs>
              <w:spacing w:line="317" w:lineRule="exact"/>
              <w:jc w:val="both"/>
              <w:rPr>
                <w:color w:val="000000" w:themeColor="text1"/>
              </w:rPr>
            </w:pPr>
            <w:r w:rsidRPr="0068585C">
              <w:rPr>
                <w:color w:val="FF0000"/>
              </w:rPr>
              <w:t>6.3.2.</w:t>
            </w:r>
            <w:r w:rsidRPr="0068585C">
              <w:rPr>
                <w:color w:val="FF0000"/>
              </w:rPr>
              <w:tab/>
            </w:r>
            <w:r w:rsidRPr="0068585C">
              <w:rPr>
                <w:b/>
                <w:color w:val="FF0000"/>
                <w:u w:val="single"/>
              </w:rPr>
              <w:t>У складі тендерної пропозиції учасник повинен надати заповнений зі своєї сто</w:t>
            </w:r>
            <w:r w:rsidR="000C0BC9" w:rsidRPr="0068585C">
              <w:rPr>
                <w:b/>
                <w:color w:val="FF0000"/>
                <w:u w:val="single"/>
              </w:rPr>
              <w:t>рони проект договору</w:t>
            </w:r>
            <w:r w:rsidRPr="0068585C">
              <w:rPr>
                <w:b/>
                <w:color w:val="FF0000"/>
                <w:u w:val="single"/>
              </w:rPr>
              <w:t>.</w:t>
            </w: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lang w:bidi="uk-UA"/>
              </w:rPr>
            </w:pPr>
            <w:r>
              <w:rPr>
                <w:bCs/>
                <w:color w:val="000000" w:themeColor="text1"/>
                <w:lang w:bidi="uk-UA"/>
              </w:rPr>
              <w:t>6.</w:t>
            </w:r>
            <w:r w:rsidR="00CC45DA" w:rsidRPr="00E517E5">
              <w:rPr>
                <w:bCs/>
                <w:color w:val="000000" w:themeColor="text1"/>
                <w:lang w:bidi="uk-UA"/>
              </w:rPr>
              <w:t>4. Істотні умови, що обов’язково включаються до договору</w:t>
            </w:r>
            <w:r w:rsidR="00CC45DA"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5265" w:type="dxa"/>
          </w:tcPr>
          <w:p w:rsidR="006200D9" w:rsidRPr="006200D9" w:rsidRDefault="00695E19" w:rsidP="006200D9">
            <w:pPr>
              <w:shd w:val="clear" w:color="auto" w:fill="FFFFFF"/>
              <w:jc w:val="both"/>
            </w:pPr>
            <w:r>
              <w:rPr>
                <w:color w:val="000000" w:themeColor="text1"/>
              </w:rPr>
              <w:t>6.4.1</w:t>
            </w:r>
            <w:r w:rsidRPr="009D5A94">
              <w:t xml:space="preserve">. </w:t>
            </w:r>
            <w:r w:rsidR="0087658A" w:rsidRPr="009D5A94">
              <w:t> </w:t>
            </w:r>
            <w:r w:rsidR="006200D9" w:rsidRPr="006200D9">
              <w:rPr>
                <w:b/>
              </w:rPr>
              <w:t>Істотні умови договору про закупівлю, укладеного відповідно до</w:t>
            </w:r>
            <w:r w:rsidR="006200D9" w:rsidRPr="006200D9">
              <w:rPr>
                <w:b/>
                <w:lang w:val="en-US"/>
              </w:rPr>
              <w:t> </w:t>
            </w:r>
            <w:hyperlink r:id="rId70" w:anchor="n454" w:history="1">
              <w:r w:rsidR="006200D9" w:rsidRPr="006200D9">
                <w:rPr>
                  <w:rStyle w:val="a5"/>
                  <w:b/>
                </w:rPr>
                <w:t>пунктів 10</w:t>
              </w:r>
            </w:hyperlink>
            <w:r w:rsidR="006200D9" w:rsidRPr="006200D9">
              <w:rPr>
                <w:b/>
                <w:lang w:val="en-US"/>
              </w:rPr>
              <w:t> </w:t>
            </w:r>
            <w:r w:rsidR="006200D9" w:rsidRPr="006200D9">
              <w:rPr>
                <w:b/>
              </w:rPr>
              <w:t>і</w:t>
            </w:r>
            <w:r w:rsidR="006200D9" w:rsidRPr="006200D9">
              <w:rPr>
                <w:b/>
                <w:lang w:val="en-US"/>
              </w:rPr>
              <w:t> </w:t>
            </w:r>
            <w:hyperlink r:id="rId71" w:anchor="n466" w:history="1">
              <w:r w:rsidR="006200D9" w:rsidRPr="006200D9">
                <w:rPr>
                  <w:rStyle w:val="a5"/>
                  <w:b/>
                </w:rPr>
                <w:t>13</w:t>
              </w:r>
            </w:hyperlink>
            <w:r w:rsidR="006200D9" w:rsidRPr="006200D9">
              <w:rPr>
                <w:b/>
                <w:lang w:val="en-US"/>
              </w:rPr>
              <w:t> </w:t>
            </w:r>
            <w:r w:rsidR="006200D9" w:rsidRPr="006200D9">
              <w:rPr>
                <w:b/>
              </w:rPr>
              <w:t>(крім</w:t>
            </w:r>
            <w:r w:rsidR="006200D9" w:rsidRPr="006200D9">
              <w:rPr>
                <w:b/>
                <w:lang w:val="en-US"/>
              </w:rPr>
              <w:t> </w:t>
            </w:r>
            <w:hyperlink r:id="rId72" w:anchor="n488" w:history="1">
              <w:r w:rsidR="006200D9" w:rsidRPr="006200D9">
                <w:rPr>
                  <w:rStyle w:val="a5"/>
                  <w:b/>
                </w:rPr>
                <w:t>підпункту 13</w:t>
              </w:r>
            </w:hyperlink>
            <w:r w:rsidR="006200D9" w:rsidRPr="006200D9">
              <w:rPr>
                <w:b/>
                <w:lang w:val="en-US"/>
              </w:rPr>
              <w:t> </w:t>
            </w:r>
            <w:r w:rsidR="006200D9" w:rsidRPr="006200D9">
              <w:rPr>
                <w:b/>
              </w:rPr>
              <w:t xml:space="preserve">пункту 13) цих особливостей, не можуть змінюватися після </w:t>
            </w:r>
            <w:r w:rsidR="006200D9" w:rsidRPr="006200D9">
              <w:rPr>
                <w:b/>
              </w:rPr>
              <w:lastRenderedPageBreak/>
              <w:t>його підписання до виконання зобов’язань сторонами в повному обсязі, крім випадків</w:t>
            </w:r>
            <w:r w:rsidR="006200D9" w:rsidRPr="006200D9">
              <w:t>:</w:t>
            </w:r>
          </w:p>
          <w:p w:rsidR="006200D9" w:rsidRPr="006200D9" w:rsidRDefault="006200D9" w:rsidP="006200D9">
            <w:pPr>
              <w:shd w:val="clear" w:color="auto" w:fill="FFFFFF"/>
              <w:ind w:firstLine="450"/>
              <w:jc w:val="both"/>
              <w:rPr>
                <w:lang w:val="ru-RU"/>
              </w:rPr>
            </w:pPr>
            <w:bookmarkStart w:id="91" w:name="n510"/>
            <w:bookmarkEnd w:id="91"/>
            <w:r w:rsidRPr="006200D9">
              <w:rPr>
                <w:lang w:val="ru-RU"/>
              </w:rPr>
              <w:t>1) зменшення обсягів закупівлі, зокрема з урахуванням фактичного обсягу видатків замовника;</w:t>
            </w:r>
          </w:p>
          <w:p w:rsidR="006200D9" w:rsidRPr="006200D9" w:rsidRDefault="006200D9" w:rsidP="006200D9">
            <w:pPr>
              <w:shd w:val="clear" w:color="auto" w:fill="FFFFFF"/>
              <w:ind w:firstLine="450"/>
              <w:jc w:val="both"/>
              <w:rPr>
                <w:lang w:val="ru-RU"/>
              </w:rPr>
            </w:pPr>
            <w:bookmarkStart w:id="92" w:name="n511"/>
            <w:bookmarkEnd w:id="92"/>
            <w:r w:rsidRPr="006200D9">
              <w:rPr>
                <w:lang w:val="ru-RU"/>
              </w:rPr>
              <w:t xml:space="preserve">2) погодження зміни ціни за одиницю товару в договорі про закупівлю у разі коливання ціни такого товару </w:t>
            </w:r>
            <w:proofErr w:type="gramStart"/>
            <w:r w:rsidRPr="006200D9">
              <w:rPr>
                <w:lang w:val="ru-RU"/>
              </w:rPr>
              <w:t>на ринку</w:t>
            </w:r>
            <w:proofErr w:type="gramEnd"/>
            <w:r w:rsidRPr="006200D9">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200D9">
              <w:rPr>
                <w:lang w:val="ru-RU"/>
              </w:rPr>
              <w:t>на ринку</w:t>
            </w:r>
            <w:proofErr w:type="gramEnd"/>
            <w:r w:rsidRPr="006200D9">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0D9" w:rsidRPr="006200D9" w:rsidRDefault="006200D9" w:rsidP="006200D9">
            <w:pPr>
              <w:shd w:val="clear" w:color="auto" w:fill="FFFFFF"/>
              <w:ind w:firstLine="450"/>
              <w:jc w:val="both"/>
              <w:rPr>
                <w:lang w:val="ru-RU"/>
              </w:rPr>
            </w:pPr>
            <w:bookmarkStart w:id="93" w:name="n512"/>
            <w:bookmarkEnd w:id="93"/>
            <w:r w:rsidRPr="006200D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4" w:name="n513"/>
            <w:bookmarkEnd w:id="94"/>
            <w:r w:rsidRPr="006200D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5" w:name="n514"/>
            <w:bookmarkEnd w:id="95"/>
            <w:r w:rsidRPr="006200D9">
              <w:rPr>
                <w:lang w:val="ru-RU"/>
              </w:rPr>
              <w:t>5) погодження зміни ціни в договорі про закупівлю в бік зменшення (без зміни кількості (обсягу) та якості товарів, робіт і послуг);</w:t>
            </w:r>
          </w:p>
          <w:p w:rsidR="006200D9" w:rsidRPr="006200D9" w:rsidRDefault="006200D9" w:rsidP="006200D9">
            <w:pPr>
              <w:shd w:val="clear" w:color="auto" w:fill="FFFFFF"/>
              <w:ind w:firstLine="450"/>
              <w:jc w:val="both"/>
              <w:rPr>
                <w:lang w:val="ru-RU"/>
              </w:rPr>
            </w:pPr>
            <w:bookmarkStart w:id="96" w:name="n515"/>
            <w:bookmarkEnd w:id="96"/>
            <w:r w:rsidRPr="006200D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00D9" w:rsidRPr="006200D9" w:rsidRDefault="006200D9" w:rsidP="006200D9">
            <w:pPr>
              <w:shd w:val="clear" w:color="auto" w:fill="FFFFFF"/>
              <w:ind w:firstLine="450"/>
              <w:jc w:val="both"/>
              <w:rPr>
                <w:lang w:val="ru-RU"/>
              </w:rPr>
            </w:pPr>
            <w:bookmarkStart w:id="97" w:name="n516"/>
            <w:bookmarkEnd w:id="97"/>
            <w:r w:rsidRPr="006200D9">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200D9">
              <w:rPr>
                <w:lang w:val="en-US"/>
              </w:rPr>
              <w:t>Platts</w:t>
            </w:r>
            <w:r w:rsidRPr="006200D9">
              <w:rPr>
                <w:lang w:val="ru-RU"/>
              </w:rPr>
              <w:t xml:space="preserve">, </w:t>
            </w:r>
            <w:r w:rsidRPr="006200D9">
              <w:rPr>
                <w:lang w:val="en-US"/>
              </w:rPr>
              <w:t>ARGUS</w:t>
            </w:r>
            <w:r w:rsidRPr="006200D9">
              <w:rPr>
                <w:lang w:val="ru-RU"/>
              </w:rPr>
              <w:t xml:space="preserve">, регульованих цін (тарифів), нормативів, середньозважених цін на електроенергію </w:t>
            </w:r>
            <w:proofErr w:type="gramStart"/>
            <w:r w:rsidRPr="006200D9">
              <w:rPr>
                <w:lang w:val="ru-RU"/>
              </w:rPr>
              <w:t>на ринку</w:t>
            </w:r>
            <w:proofErr w:type="gramEnd"/>
            <w:r w:rsidRPr="006200D9">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200D9" w:rsidRDefault="006200D9" w:rsidP="006200D9">
            <w:pPr>
              <w:shd w:val="clear" w:color="auto" w:fill="FFFFFF"/>
              <w:ind w:firstLine="450"/>
              <w:jc w:val="both"/>
              <w:rPr>
                <w:lang w:val="ru-RU"/>
              </w:rPr>
            </w:pPr>
            <w:bookmarkStart w:id="98" w:name="n517"/>
            <w:bookmarkEnd w:id="98"/>
            <w:r w:rsidRPr="006200D9">
              <w:rPr>
                <w:lang w:val="ru-RU"/>
              </w:rPr>
              <w:t>8) зміни умов у зв’язку із застосуванням положень</w:t>
            </w:r>
            <w:r w:rsidRPr="006200D9">
              <w:rPr>
                <w:lang w:val="en-US"/>
              </w:rPr>
              <w:t> </w:t>
            </w:r>
            <w:hyperlink r:id="rId73" w:anchor="n1778" w:tgtFrame="_blank" w:history="1">
              <w:r w:rsidRPr="006200D9">
                <w:rPr>
                  <w:rStyle w:val="a5"/>
                  <w:lang w:val="ru-RU"/>
                </w:rPr>
                <w:t>частини шостої</w:t>
              </w:r>
            </w:hyperlink>
            <w:r w:rsidRPr="006200D9">
              <w:rPr>
                <w:lang w:val="en-US"/>
              </w:rPr>
              <w:t> </w:t>
            </w:r>
            <w:r w:rsidRPr="006200D9">
              <w:rPr>
                <w:lang w:val="ru-RU"/>
              </w:rPr>
              <w:t>статті 41 Закону.</w:t>
            </w:r>
          </w:p>
          <w:p w:rsidR="00BE4000" w:rsidRPr="006200D9" w:rsidRDefault="00BE4000" w:rsidP="006200D9">
            <w:pPr>
              <w:shd w:val="clear" w:color="auto" w:fill="FFFFFF"/>
              <w:ind w:firstLine="450"/>
              <w:jc w:val="both"/>
              <w:rPr>
                <w:lang w:val="ru-RU"/>
              </w:rPr>
            </w:pPr>
            <w:r w:rsidRPr="00BE4000">
              <w:rPr>
                <w:lang w:val="ru-RU"/>
              </w:rPr>
              <w:t xml:space="preserve">9) зменшення обсягів закупівлі та/або ціни згідно з договорами про закупівлю робіт з </w:t>
            </w:r>
            <w:r w:rsidRPr="00BE4000">
              <w:rPr>
                <w:lang w:val="ru-RU"/>
              </w:rPr>
              <w:lastRenderedPageBreak/>
              <w:t>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200D9" w:rsidRPr="006200D9" w:rsidRDefault="006200D9" w:rsidP="006200D9">
            <w:pPr>
              <w:shd w:val="clear" w:color="auto" w:fill="FFFFFF"/>
              <w:jc w:val="both"/>
              <w:rPr>
                <w:lang w:val="ru-RU"/>
              </w:rPr>
            </w:pPr>
            <w:bookmarkStart w:id="99" w:name="n518"/>
            <w:bookmarkEnd w:id="99"/>
            <w:r>
              <w:rPr>
                <w:lang w:val="ru-RU"/>
              </w:rPr>
              <w:t>6.4.2.</w:t>
            </w:r>
            <w:r w:rsidRPr="006200D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200D9">
              <w:rPr>
                <w:lang w:val="ru-RU"/>
              </w:rPr>
              <w:t>до договору</w:t>
            </w:r>
            <w:proofErr w:type="gramEnd"/>
            <w:r w:rsidRPr="006200D9">
              <w:rPr>
                <w:lang w:val="ru-RU"/>
              </w:rPr>
              <w:t xml:space="preserve"> про закупівлю відповідно до вимог</w:t>
            </w:r>
            <w:r w:rsidRPr="006200D9">
              <w:rPr>
                <w:lang w:val="en-US"/>
              </w:rPr>
              <w:t> </w:t>
            </w:r>
            <w:hyperlink r:id="rId74" w:tgtFrame="_blank" w:history="1">
              <w:r w:rsidRPr="006200D9">
                <w:rPr>
                  <w:rStyle w:val="a5"/>
                  <w:lang w:val="ru-RU"/>
                </w:rPr>
                <w:t>Закону</w:t>
              </w:r>
            </w:hyperlink>
            <w:r w:rsidRPr="006200D9">
              <w:rPr>
                <w:lang w:val="en-US"/>
              </w:rPr>
              <w:t> </w:t>
            </w:r>
            <w:r w:rsidRPr="006200D9">
              <w:rPr>
                <w:lang w:val="ru-RU"/>
              </w:rPr>
              <w:t>з урахуванням цих особливостей.</w:t>
            </w:r>
          </w:p>
          <w:p w:rsidR="006200D9" w:rsidRPr="006200D9" w:rsidRDefault="006200D9" w:rsidP="00615708">
            <w:pPr>
              <w:shd w:val="clear" w:color="auto" w:fill="FFFFFF"/>
              <w:jc w:val="both"/>
              <w:rPr>
                <w:lang w:val="ru-RU"/>
              </w:rPr>
            </w:pPr>
            <w:bookmarkStart w:id="100" w:name="n519"/>
            <w:bookmarkEnd w:id="100"/>
            <w:r>
              <w:rPr>
                <w:lang w:val="ru-RU"/>
              </w:rPr>
              <w:t>6.4.3.</w:t>
            </w:r>
            <w:r w:rsidRPr="006200D9">
              <w:rPr>
                <w:lang w:val="ru-RU"/>
              </w:rPr>
              <w:t xml:space="preserve"> </w:t>
            </w:r>
            <w:r w:rsidRPr="006200D9">
              <w:rPr>
                <w:b/>
                <w:i/>
                <w:lang w:val="ru-RU"/>
              </w:rPr>
              <w:t xml:space="preserve">Повідомлення про внесення змін </w:t>
            </w:r>
            <w:proofErr w:type="gramStart"/>
            <w:r w:rsidRPr="006200D9">
              <w:rPr>
                <w:b/>
                <w:i/>
                <w:lang w:val="ru-RU"/>
              </w:rPr>
              <w:t>до договору</w:t>
            </w:r>
            <w:proofErr w:type="gramEnd"/>
            <w:r w:rsidRPr="006200D9">
              <w:rPr>
                <w:b/>
                <w:i/>
                <w:lang w:val="ru-RU"/>
              </w:rPr>
              <w:t xml:space="preserve"> про закупівлю повинно містити таку інформацію</w:t>
            </w:r>
            <w:r w:rsidRPr="006200D9">
              <w:rPr>
                <w:lang w:val="ru-RU"/>
              </w:rPr>
              <w:t>:</w:t>
            </w:r>
          </w:p>
          <w:p w:rsidR="006200D9" w:rsidRPr="006200D9" w:rsidRDefault="006200D9" w:rsidP="00615708">
            <w:pPr>
              <w:shd w:val="clear" w:color="auto" w:fill="FFFFFF"/>
              <w:ind w:firstLine="450"/>
              <w:jc w:val="both"/>
              <w:rPr>
                <w:lang w:val="ru-RU"/>
              </w:rPr>
            </w:pPr>
            <w:bookmarkStart w:id="101" w:name="n520"/>
            <w:bookmarkEnd w:id="101"/>
            <w:r w:rsidRPr="006200D9">
              <w:rPr>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200D9" w:rsidRPr="006200D9" w:rsidRDefault="006200D9" w:rsidP="00615708">
            <w:pPr>
              <w:shd w:val="clear" w:color="auto" w:fill="FFFFFF"/>
              <w:ind w:firstLine="450"/>
              <w:jc w:val="both"/>
              <w:rPr>
                <w:lang w:val="ru-RU"/>
              </w:rPr>
            </w:pPr>
            <w:bookmarkStart w:id="102" w:name="n521"/>
            <w:bookmarkEnd w:id="102"/>
            <w:r w:rsidRPr="006200D9">
              <w:rPr>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200D9" w:rsidRPr="006200D9" w:rsidRDefault="006200D9" w:rsidP="00615708">
            <w:pPr>
              <w:shd w:val="clear" w:color="auto" w:fill="FFFFFF"/>
              <w:ind w:firstLine="448"/>
              <w:jc w:val="both"/>
              <w:rPr>
                <w:lang w:val="ru-RU"/>
              </w:rPr>
            </w:pPr>
            <w:bookmarkStart w:id="103" w:name="n522"/>
            <w:bookmarkEnd w:id="103"/>
            <w:r w:rsidRPr="006200D9">
              <w:rPr>
                <w:lang w:val="ru-RU"/>
              </w:rPr>
              <w:t>3) дата укладення та номер договору про закупівлю;</w:t>
            </w:r>
          </w:p>
          <w:p w:rsidR="006200D9" w:rsidRPr="006200D9" w:rsidRDefault="006200D9" w:rsidP="00615708">
            <w:pPr>
              <w:shd w:val="clear" w:color="auto" w:fill="FFFFFF"/>
              <w:ind w:firstLine="448"/>
              <w:jc w:val="both"/>
              <w:rPr>
                <w:lang w:val="ru-RU"/>
              </w:rPr>
            </w:pPr>
            <w:bookmarkStart w:id="104" w:name="n523"/>
            <w:bookmarkEnd w:id="104"/>
            <w:r w:rsidRPr="006200D9">
              <w:rPr>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6200D9" w:rsidRPr="006200D9" w:rsidRDefault="006200D9" w:rsidP="00615708">
            <w:pPr>
              <w:shd w:val="clear" w:color="auto" w:fill="FFFFFF"/>
              <w:ind w:firstLine="448"/>
              <w:jc w:val="both"/>
              <w:rPr>
                <w:lang w:val="ru-RU"/>
              </w:rPr>
            </w:pPr>
            <w:bookmarkStart w:id="105" w:name="n524"/>
            <w:bookmarkEnd w:id="105"/>
            <w:r w:rsidRPr="006200D9">
              <w:rPr>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200D9" w:rsidRPr="006200D9" w:rsidRDefault="006200D9" w:rsidP="006200D9">
            <w:pPr>
              <w:shd w:val="clear" w:color="auto" w:fill="FFFFFF"/>
              <w:ind w:firstLine="448"/>
              <w:jc w:val="both"/>
              <w:rPr>
                <w:lang w:val="ru-RU"/>
              </w:rPr>
            </w:pPr>
            <w:bookmarkStart w:id="106" w:name="n525"/>
            <w:bookmarkEnd w:id="106"/>
            <w:r w:rsidRPr="006200D9">
              <w:rPr>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200D9" w:rsidRPr="006200D9" w:rsidRDefault="006200D9" w:rsidP="006200D9">
            <w:pPr>
              <w:shd w:val="clear" w:color="auto" w:fill="FFFFFF"/>
              <w:ind w:firstLine="448"/>
              <w:jc w:val="both"/>
              <w:rPr>
                <w:lang w:val="ru-RU"/>
              </w:rPr>
            </w:pPr>
            <w:bookmarkStart w:id="107" w:name="n526"/>
            <w:bookmarkEnd w:id="107"/>
            <w:r w:rsidRPr="006200D9">
              <w:rPr>
                <w:lang w:val="ru-RU"/>
              </w:rPr>
              <w:t xml:space="preserve">7) дата внесення змін </w:t>
            </w:r>
            <w:proofErr w:type="gramStart"/>
            <w:r w:rsidRPr="006200D9">
              <w:rPr>
                <w:lang w:val="ru-RU"/>
              </w:rPr>
              <w:t>до договору</w:t>
            </w:r>
            <w:proofErr w:type="gramEnd"/>
            <w:r w:rsidRPr="006200D9">
              <w:rPr>
                <w:lang w:val="ru-RU"/>
              </w:rPr>
              <w:t xml:space="preserve"> про закупівлю;</w:t>
            </w:r>
          </w:p>
          <w:p w:rsidR="006200D9" w:rsidRPr="006200D9" w:rsidRDefault="006200D9" w:rsidP="006200D9">
            <w:pPr>
              <w:shd w:val="clear" w:color="auto" w:fill="FFFFFF"/>
              <w:ind w:firstLine="448"/>
              <w:jc w:val="both"/>
              <w:rPr>
                <w:lang w:val="ru-RU"/>
              </w:rPr>
            </w:pPr>
            <w:bookmarkStart w:id="108" w:name="n527"/>
            <w:bookmarkEnd w:id="108"/>
            <w:r w:rsidRPr="006200D9">
              <w:rPr>
                <w:lang w:val="ru-RU"/>
              </w:rPr>
              <w:t>8) випадки для внесення змін до істотних умов договору відповідно до цього пункту;</w:t>
            </w:r>
          </w:p>
          <w:p w:rsidR="006200D9" w:rsidRPr="006200D9" w:rsidRDefault="006200D9" w:rsidP="006200D9">
            <w:pPr>
              <w:shd w:val="clear" w:color="auto" w:fill="FFFFFF"/>
              <w:ind w:firstLine="448"/>
              <w:jc w:val="both"/>
              <w:rPr>
                <w:lang w:val="ru-RU"/>
              </w:rPr>
            </w:pPr>
            <w:bookmarkStart w:id="109" w:name="n528"/>
            <w:bookmarkEnd w:id="109"/>
            <w:r w:rsidRPr="006200D9">
              <w:rPr>
                <w:lang w:val="ru-RU"/>
              </w:rPr>
              <w:t>9) опис змін, що внесені до істотних умов договору.</w:t>
            </w:r>
          </w:p>
          <w:p w:rsidR="006200D9" w:rsidRPr="006200D9" w:rsidRDefault="006200D9" w:rsidP="006200D9">
            <w:pPr>
              <w:shd w:val="clear" w:color="auto" w:fill="FFFFFF"/>
              <w:ind w:firstLine="448"/>
              <w:jc w:val="both"/>
              <w:rPr>
                <w:b/>
                <w:u w:val="single"/>
                <w:lang w:val="ru-RU"/>
              </w:rPr>
            </w:pPr>
            <w:bookmarkStart w:id="110" w:name="n529"/>
            <w:bookmarkEnd w:id="110"/>
            <w:r w:rsidRPr="006200D9">
              <w:rPr>
                <w:b/>
                <w:u w:val="single"/>
                <w:lang w:val="ru-RU"/>
              </w:rPr>
              <w:t xml:space="preserve">Повідомлення про внесення змін </w:t>
            </w:r>
            <w:proofErr w:type="gramStart"/>
            <w:r w:rsidRPr="006200D9">
              <w:rPr>
                <w:b/>
                <w:u w:val="single"/>
                <w:lang w:val="ru-RU"/>
              </w:rPr>
              <w:t>до договору</w:t>
            </w:r>
            <w:proofErr w:type="gramEnd"/>
            <w:r w:rsidRPr="006200D9">
              <w:rPr>
                <w:b/>
                <w:u w:val="single"/>
                <w:lang w:val="ru-RU"/>
              </w:rPr>
              <w:t xml:space="preserve"> про закупівлю може містити іншу інформацію.</w:t>
            </w:r>
          </w:p>
          <w:p w:rsidR="00CC45DA" w:rsidRPr="006200D9" w:rsidRDefault="006200D9" w:rsidP="006200D9">
            <w:pPr>
              <w:shd w:val="clear" w:color="auto" w:fill="FFFFFF"/>
              <w:spacing w:after="150"/>
              <w:ind w:firstLine="450"/>
              <w:jc w:val="both"/>
              <w:rPr>
                <w:lang w:val="ru-RU"/>
              </w:rPr>
            </w:pPr>
            <w:bookmarkStart w:id="111" w:name="n530"/>
            <w:bookmarkEnd w:id="111"/>
            <w:r w:rsidRPr="006200D9">
              <w:rPr>
                <w:lang w:val="ru-RU"/>
              </w:rPr>
              <w:lastRenderedPageBreak/>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w:t>
            </w:r>
            <w:r w:rsidRPr="006200D9">
              <w:rPr>
                <w:lang w:val="en-US"/>
              </w:rPr>
              <w:t> </w:t>
            </w:r>
            <w:hyperlink r:id="rId75" w:tgtFrame="_blank" w:history="1">
              <w:r w:rsidRPr="006200D9">
                <w:rPr>
                  <w:rStyle w:val="a5"/>
                  <w:lang w:val="ru-RU"/>
                </w:rPr>
                <w:t>Законом</w:t>
              </w:r>
            </w:hyperlink>
            <w:r w:rsidRPr="006200D9">
              <w:rPr>
                <w:lang w:val="en-US"/>
              </w:rPr>
              <w:t> </w:t>
            </w:r>
            <w:r w:rsidRPr="006200D9">
              <w:rPr>
                <w:lang w:val="ru-RU"/>
              </w:rPr>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C45DA" w:rsidRPr="00E517E5" w:rsidTr="00CA5BFD">
        <w:tc>
          <w:tcPr>
            <w:tcW w:w="436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526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Default="00424275" w:rsidP="00424275">
      <w:pPr>
        <w:ind w:firstLine="540"/>
        <w:contextualSpacing/>
        <w:jc w:val="both"/>
        <w:rPr>
          <w:rFonts w:eastAsia="Calibri"/>
          <w:i/>
          <w:noProof/>
          <w:u w:val="single"/>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B43" w:rsidRPr="00860B43" w:rsidRDefault="00860B43" w:rsidP="00860B43">
      <w:pPr>
        <w:contextualSpacing/>
        <w:jc w:val="both"/>
        <w:rPr>
          <w:rFonts w:eastAsia="Calibri"/>
          <w:i/>
          <w:noProof/>
          <w:u w:val="single"/>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06FC8"/>
    <w:rsid w:val="000321BC"/>
    <w:rsid w:val="000371ED"/>
    <w:rsid w:val="00042CEC"/>
    <w:rsid w:val="00043073"/>
    <w:rsid w:val="00045F84"/>
    <w:rsid w:val="000522B5"/>
    <w:rsid w:val="00055621"/>
    <w:rsid w:val="000776CC"/>
    <w:rsid w:val="00081793"/>
    <w:rsid w:val="00085AA3"/>
    <w:rsid w:val="00091DDB"/>
    <w:rsid w:val="000A7777"/>
    <w:rsid w:val="000C0BC9"/>
    <w:rsid w:val="000C44E7"/>
    <w:rsid w:val="000D3AD9"/>
    <w:rsid w:val="000D74E8"/>
    <w:rsid w:val="000D7FDD"/>
    <w:rsid w:val="000E45D1"/>
    <w:rsid w:val="000E58FF"/>
    <w:rsid w:val="000E7FF7"/>
    <w:rsid w:val="000F1AB9"/>
    <w:rsid w:val="001352EC"/>
    <w:rsid w:val="00136DAF"/>
    <w:rsid w:val="0014521F"/>
    <w:rsid w:val="00154504"/>
    <w:rsid w:val="001607D8"/>
    <w:rsid w:val="00162A84"/>
    <w:rsid w:val="0017535B"/>
    <w:rsid w:val="00180C65"/>
    <w:rsid w:val="00183FDF"/>
    <w:rsid w:val="00196E79"/>
    <w:rsid w:val="001A0932"/>
    <w:rsid w:val="001A135C"/>
    <w:rsid w:val="001A6DFC"/>
    <w:rsid w:val="001B4202"/>
    <w:rsid w:val="001C6982"/>
    <w:rsid w:val="001C69C5"/>
    <w:rsid w:val="001D6551"/>
    <w:rsid w:val="001E2D50"/>
    <w:rsid w:val="00210C9E"/>
    <w:rsid w:val="002215B7"/>
    <w:rsid w:val="00222C4B"/>
    <w:rsid w:val="00236635"/>
    <w:rsid w:val="00241DFE"/>
    <w:rsid w:val="00247CAA"/>
    <w:rsid w:val="00267091"/>
    <w:rsid w:val="002676DB"/>
    <w:rsid w:val="00271F01"/>
    <w:rsid w:val="0028494A"/>
    <w:rsid w:val="002864C1"/>
    <w:rsid w:val="0028687D"/>
    <w:rsid w:val="00296ECA"/>
    <w:rsid w:val="002B24E4"/>
    <w:rsid w:val="002B276D"/>
    <w:rsid w:val="002B6492"/>
    <w:rsid w:val="002C0487"/>
    <w:rsid w:val="002C6D4C"/>
    <w:rsid w:val="002E0272"/>
    <w:rsid w:val="002E11B0"/>
    <w:rsid w:val="002E52BA"/>
    <w:rsid w:val="002F021A"/>
    <w:rsid w:val="002F0E6A"/>
    <w:rsid w:val="00325758"/>
    <w:rsid w:val="003531BD"/>
    <w:rsid w:val="00374411"/>
    <w:rsid w:val="0039247C"/>
    <w:rsid w:val="003B3E46"/>
    <w:rsid w:val="003C270F"/>
    <w:rsid w:val="003C42C6"/>
    <w:rsid w:val="003D66DD"/>
    <w:rsid w:val="003D71E6"/>
    <w:rsid w:val="003E4AC6"/>
    <w:rsid w:val="003E4B13"/>
    <w:rsid w:val="003F061C"/>
    <w:rsid w:val="003F0B3A"/>
    <w:rsid w:val="003F3688"/>
    <w:rsid w:val="003F5A35"/>
    <w:rsid w:val="003F5ADF"/>
    <w:rsid w:val="00401E3B"/>
    <w:rsid w:val="00402719"/>
    <w:rsid w:val="00403D08"/>
    <w:rsid w:val="004052BB"/>
    <w:rsid w:val="00405972"/>
    <w:rsid w:val="00406C60"/>
    <w:rsid w:val="00424275"/>
    <w:rsid w:val="00440291"/>
    <w:rsid w:val="00442525"/>
    <w:rsid w:val="004472E5"/>
    <w:rsid w:val="00476736"/>
    <w:rsid w:val="00483A2F"/>
    <w:rsid w:val="004852B4"/>
    <w:rsid w:val="004C5406"/>
    <w:rsid w:val="004D3003"/>
    <w:rsid w:val="004E1D20"/>
    <w:rsid w:val="004F5E0B"/>
    <w:rsid w:val="00505ED7"/>
    <w:rsid w:val="00516D06"/>
    <w:rsid w:val="00525194"/>
    <w:rsid w:val="00526425"/>
    <w:rsid w:val="00543662"/>
    <w:rsid w:val="005532AC"/>
    <w:rsid w:val="00570269"/>
    <w:rsid w:val="00572685"/>
    <w:rsid w:val="005750D4"/>
    <w:rsid w:val="0057542D"/>
    <w:rsid w:val="00577978"/>
    <w:rsid w:val="00581B68"/>
    <w:rsid w:val="00584D30"/>
    <w:rsid w:val="0058739C"/>
    <w:rsid w:val="005908D8"/>
    <w:rsid w:val="00590BD5"/>
    <w:rsid w:val="005A1847"/>
    <w:rsid w:val="005A47B6"/>
    <w:rsid w:val="005A516D"/>
    <w:rsid w:val="005C0823"/>
    <w:rsid w:val="005D10A0"/>
    <w:rsid w:val="005E296A"/>
    <w:rsid w:val="005E7187"/>
    <w:rsid w:val="005F415F"/>
    <w:rsid w:val="00605D7D"/>
    <w:rsid w:val="006144F6"/>
    <w:rsid w:val="00615708"/>
    <w:rsid w:val="006200D9"/>
    <w:rsid w:val="00622502"/>
    <w:rsid w:val="00626E49"/>
    <w:rsid w:val="006365D4"/>
    <w:rsid w:val="0065582B"/>
    <w:rsid w:val="0066195F"/>
    <w:rsid w:val="00674907"/>
    <w:rsid w:val="006765A8"/>
    <w:rsid w:val="0068585C"/>
    <w:rsid w:val="00695E19"/>
    <w:rsid w:val="00696022"/>
    <w:rsid w:val="006A4F07"/>
    <w:rsid w:val="006B0360"/>
    <w:rsid w:val="006C33F3"/>
    <w:rsid w:val="006E1E0D"/>
    <w:rsid w:val="006F5DF8"/>
    <w:rsid w:val="00703024"/>
    <w:rsid w:val="00725A0B"/>
    <w:rsid w:val="00730467"/>
    <w:rsid w:val="00734912"/>
    <w:rsid w:val="00745144"/>
    <w:rsid w:val="0076545C"/>
    <w:rsid w:val="00770415"/>
    <w:rsid w:val="007726AC"/>
    <w:rsid w:val="0077632B"/>
    <w:rsid w:val="00784BF9"/>
    <w:rsid w:val="00792116"/>
    <w:rsid w:val="00794131"/>
    <w:rsid w:val="007970DB"/>
    <w:rsid w:val="007A4688"/>
    <w:rsid w:val="007A4A56"/>
    <w:rsid w:val="007A6962"/>
    <w:rsid w:val="007B0CCB"/>
    <w:rsid w:val="007B110C"/>
    <w:rsid w:val="007B1DA7"/>
    <w:rsid w:val="007B519F"/>
    <w:rsid w:val="007D19B7"/>
    <w:rsid w:val="007E1021"/>
    <w:rsid w:val="007E7E45"/>
    <w:rsid w:val="007F0333"/>
    <w:rsid w:val="007F53B7"/>
    <w:rsid w:val="007F626F"/>
    <w:rsid w:val="00803D91"/>
    <w:rsid w:val="00805FBA"/>
    <w:rsid w:val="00826225"/>
    <w:rsid w:val="00826D3C"/>
    <w:rsid w:val="0083315D"/>
    <w:rsid w:val="0083328D"/>
    <w:rsid w:val="00836D4C"/>
    <w:rsid w:val="00857232"/>
    <w:rsid w:val="00860B43"/>
    <w:rsid w:val="00862CF1"/>
    <w:rsid w:val="0087658A"/>
    <w:rsid w:val="00882CB8"/>
    <w:rsid w:val="0089235B"/>
    <w:rsid w:val="00896856"/>
    <w:rsid w:val="008B1ED3"/>
    <w:rsid w:val="008B561D"/>
    <w:rsid w:val="008B7BFC"/>
    <w:rsid w:val="008C1486"/>
    <w:rsid w:val="008C2B8C"/>
    <w:rsid w:val="008D5A14"/>
    <w:rsid w:val="008E0595"/>
    <w:rsid w:val="008E34DB"/>
    <w:rsid w:val="008E55F6"/>
    <w:rsid w:val="009356C0"/>
    <w:rsid w:val="00942972"/>
    <w:rsid w:val="009537A5"/>
    <w:rsid w:val="00957B41"/>
    <w:rsid w:val="009A02E9"/>
    <w:rsid w:val="009A3421"/>
    <w:rsid w:val="009A4112"/>
    <w:rsid w:val="009B2AF3"/>
    <w:rsid w:val="009B794E"/>
    <w:rsid w:val="009D06C1"/>
    <w:rsid w:val="009D105B"/>
    <w:rsid w:val="009D5425"/>
    <w:rsid w:val="009D5A94"/>
    <w:rsid w:val="009E0ACD"/>
    <w:rsid w:val="009E4DFE"/>
    <w:rsid w:val="009E566F"/>
    <w:rsid w:val="009E70FE"/>
    <w:rsid w:val="00A0723A"/>
    <w:rsid w:val="00A07832"/>
    <w:rsid w:val="00A13040"/>
    <w:rsid w:val="00A2540E"/>
    <w:rsid w:val="00A25A98"/>
    <w:rsid w:val="00A33AB8"/>
    <w:rsid w:val="00A34443"/>
    <w:rsid w:val="00A41FA8"/>
    <w:rsid w:val="00A4489C"/>
    <w:rsid w:val="00A518A9"/>
    <w:rsid w:val="00A54A89"/>
    <w:rsid w:val="00A5562A"/>
    <w:rsid w:val="00A567CC"/>
    <w:rsid w:val="00A578BA"/>
    <w:rsid w:val="00A66971"/>
    <w:rsid w:val="00A706A6"/>
    <w:rsid w:val="00A70D88"/>
    <w:rsid w:val="00A83FC3"/>
    <w:rsid w:val="00A85E88"/>
    <w:rsid w:val="00AA2CAD"/>
    <w:rsid w:val="00AC2CDE"/>
    <w:rsid w:val="00AD20A8"/>
    <w:rsid w:val="00AD3DE2"/>
    <w:rsid w:val="00AE296E"/>
    <w:rsid w:val="00AE648F"/>
    <w:rsid w:val="00AE7FF2"/>
    <w:rsid w:val="00B00B2F"/>
    <w:rsid w:val="00B1795F"/>
    <w:rsid w:val="00B3204F"/>
    <w:rsid w:val="00B5372A"/>
    <w:rsid w:val="00B84854"/>
    <w:rsid w:val="00B85068"/>
    <w:rsid w:val="00B87548"/>
    <w:rsid w:val="00BA55F1"/>
    <w:rsid w:val="00BB0619"/>
    <w:rsid w:val="00BB0D83"/>
    <w:rsid w:val="00BB5FEB"/>
    <w:rsid w:val="00BC0228"/>
    <w:rsid w:val="00BC3C75"/>
    <w:rsid w:val="00BD2DA1"/>
    <w:rsid w:val="00BE241C"/>
    <w:rsid w:val="00BE4000"/>
    <w:rsid w:val="00C11696"/>
    <w:rsid w:val="00C26F41"/>
    <w:rsid w:val="00C30EB1"/>
    <w:rsid w:val="00C321B8"/>
    <w:rsid w:val="00C773BC"/>
    <w:rsid w:val="00C829ED"/>
    <w:rsid w:val="00C86C19"/>
    <w:rsid w:val="00C908B7"/>
    <w:rsid w:val="00C965E1"/>
    <w:rsid w:val="00CA41F1"/>
    <w:rsid w:val="00CA5BFD"/>
    <w:rsid w:val="00CB28A4"/>
    <w:rsid w:val="00CC3C71"/>
    <w:rsid w:val="00CC45DA"/>
    <w:rsid w:val="00CD2A8B"/>
    <w:rsid w:val="00CD507F"/>
    <w:rsid w:val="00CE7675"/>
    <w:rsid w:val="00CF0D3E"/>
    <w:rsid w:val="00CF139F"/>
    <w:rsid w:val="00D1059D"/>
    <w:rsid w:val="00D1302E"/>
    <w:rsid w:val="00D17860"/>
    <w:rsid w:val="00D2582E"/>
    <w:rsid w:val="00D33465"/>
    <w:rsid w:val="00D4029C"/>
    <w:rsid w:val="00D41724"/>
    <w:rsid w:val="00D557C3"/>
    <w:rsid w:val="00D57397"/>
    <w:rsid w:val="00D74064"/>
    <w:rsid w:val="00D85577"/>
    <w:rsid w:val="00D91C17"/>
    <w:rsid w:val="00D97560"/>
    <w:rsid w:val="00DC150F"/>
    <w:rsid w:val="00DC310A"/>
    <w:rsid w:val="00DF5A46"/>
    <w:rsid w:val="00DF71EE"/>
    <w:rsid w:val="00E00558"/>
    <w:rsid w:val="00E1249C"/>
    <w:rsid w:val="00E25371"/>
    <w:rsid w:val="00E301CA"/>
    <w:rsid w:val="00E3594C"/>
    <w:rsid w:val="00E3721D"/>
    <w:rsid w:val="00E517E5"/>
    <w:rsid w:val="00E55C60"/>
    <w:rsid w:val="00E63892"/>
    <w:rsid w:val="00E710CE"/>
    <w:rsid w:val="00E810F8"/>
    <w:rsid w:val="00E82156"/>
    <w:rsid w:val="00E9077D"/>
    <w:rsid w:val="00E91C94"/>
    <w:rsid w:val="00E944EE"/>
    <w:rsid w:val="00E96B61"/>
    <w:rsid w:val="00E97CE3"/>
    <w:rsid w:val="00EA2D0A"/>
    <w:rsid w:val="00EA3C6D"/>
    <w:rsid w:val="00EB4F63"/>
    <w:rsid w:val="00EE4D31"/>
    <w:rsid w:val="00F003F1"/>
    <w:rsid w:val="00F036ED"/>
    <w:rsid w:val="00F05A3B"/>
    <w:rsid w:val="00F131B3"/>
    <w:rsid w:val="00F14D38"/>
    <w:rsid w:val="00F269A6"/>
    <w:rsid w:val="00F5183A"/>
    <w:rsid w:val="00F5213C"/>
    <w:rsid w:val="00F5657D"/>
    <w:rsid w:val="00F60BCC"/>
    <w:rsid w:val="00F71A76"/>
    <w:rsid w:val="00F81F3C"/>
    <w:rsid w:val="00F82722"/>
    <w:rsid w:val="00F87163"/>
    <w:rsid w:val="00F9546D"/>
    <w:rsid w:val="00F963AF"/>
    <w:rsid w:val="00F97F18"/>
    <w:rsid w:val="00FA305E"/>
    <w:rsid w:val="00FB0E00"/>
    <w:rsid w:val="00FC1339"/>
    <w:rsid w:val="00FC558B"/>
    <w:rsid w:val="00FE5B2A"/>
    <w:rsid w:val="00FE5D60"/>
    <w:rsid w:val="00FF3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C"/>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767">
      <w:bodyDiv w:val="1"/>
      <w:marLeft w:val="0"/>
      <w:marRight w:val="0"/>
      <w:marTop w:val="0"/>
      <w:marBottom w:val="0"/>
      <w:divBdr>
        <w:top w:val="none" w:sz="0" w:space="0" w:color="auto"/>
        <w:left w:val="none" w:sz="0" w:space="0" w:color="auto"/>
        <w:bottom w:val="none" w:sz="0" w:space="0" w:color="auto"/>
        <w:right w:val="none" w:sz="0" w:space="0" w:color="auto"/>
      </w:divBdr>
    </w:div>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192773774">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88069806">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503788243">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01019989">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26397380">
      <w:bodyDiv w:val="1"/>
      <w:marLeft w:val="0"/>
      <w:marRight w:val="0"/>
      <w:marTop w:val="0"/>
      <w:marBottom w:val="0"/>
      <w:divBdr>
        <w:top w:val="none" w:sz="0" w:space="0" w:color="auto"/>
        <w:left w:val="none" w:sz="0" w:space="0" w:color="auto"/>
        <w:bottom w:val="none" w:sz="0" w:space="0" w:color="auto"/>
        <w:right w:val="none" w:sz="0" w:space="0" w:color="auto"/>
      </w:divBdr>
    </w:div>
    <w:div w:id="1334912311">
      <w:bodyDiv w:val="1"/>
      <w:marLeft w:val="0"/>
      <w:marRight w:val="0"/>
      <w:marTop w:val="0"/>
      <w:marBottom w:val="0"/>
      <w:divBdr>
        <w:top w:val="none" w:sz="0" w:space="0" w:color="auto"/>
        <w:left w:val="none" w:sz="0" w:space="0" w:color="auto"/>
        <w:bottom w:val="none" w:sz="0" w:space="0" w:color="auto"/>
        <w:right w:val="none" w:sz="0" w:space="0" w:color="auto"/>
      </w:divBdr>
    </w:div>
    <w:div w:id="1335257028">
      <w:bodyDiv w:val="1"/>
      <w:marLeft w:val="0"/>
      <w:marRight w:val="0"/>
      <w:marTop w:val="0"/>
      <w:marBottom w:val="0"/>
      <w:divBdr>
        <w:top w:val="none" w:sz="0" w:space="0" w:color="auto"/>
        <w:left w:val="none" w:sz="0" w:space="0" w:color="auto"/>
        <w:bottom w:val="none" w:sz="0" w:space="0" w:color="auto"/>
        <w:right w:val="none" w:sz="0" w:space="0" w:color="auto"/>
      </w:divBdr>
    </w:div>
    <w:div w:id="1355224576">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575898918">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5410382">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02404734">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 w:id="2120836850">
      <w:bodyDiv w:val="1"/>
      <w:marLeft w:val="0"/>
      <w:marRight w:val="0"/>
      <w:marTop w:val="0"/>
      <w:marBottom w:val="0"/>
      <w:divBdr>
        <w:top w:val="none" w:sz="0" w:space="0" w:color="auto"/>
        <w:left w:val="none" w:sz="0" w:space="0" w:color="auto"/>
        <w:bottom w:val="none" w:sz="0" w:space="0" w:color="auto"/>
        <w:right w:val="none" w:sz="0" w:space="0" w:color="auto"/>
      </w:divBdr>
    </w:div>
    <w:div w:id="2147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435-15" TargetMode="External"/><Relationship Id="rId74" Type="http://schemas.openxmlformats.org/officeDocument/2006/relationships/hyperlink" Target="https://zakon.rada.gov.ua/laws/show/922-19" TargetMode="External"/><Relationship Id="rId5" Type="http://schemas.openxmlformats.org/officeDocument/2006/relationships/hyperlink" Target="mailto:kz.cpmsd2@ukr.net"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922-19"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elenabondarenka647@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60121</Words>
  <Characters>34270</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12</cp:revision>
  <dcterms:created xsi:type="dcterms:W3CDTF">2024-02-12T19:02:00Z</dcterms:created>
  <dcterms:modified xsi:type="dcterms:W3CDTF">2024-02-13T12:31:00Z</dcterms:modified>
</cp:coreProperties>
</file>