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>Ми, (назва Учасника), надаємо свою тендерну пропозицію щодо участі у торгах на закупівлю по предмету</w:t>
      </w:r>
      <w:r w:rsidR="004A4B4A" w:rsidRPr="004A4B4A">
        <w:rPr>
          <w:b/>
          <w:lang w:val="uk-UA"/>
        </w:rPr>
        <w:t xml:space="preserve"> </w:t>
      </w:r>
      <w:r w:rsidR="00EF64E7" w:rsidRPr="00C7728C">
        <w:rPr>
          <w:b/>
          <w:lang w:val="uk-UA"/>
        </w:rPr>
        <w:t xml:space="preserve">Повірка засобів вимірювальної техніки, калібрування устаткування, вимірювання, атестація випробувального обладнання, розробка або метрологічна експертиза документації, координація робіт з </w:t>
      </w:r>
      <w:proofErr w:type="spellStart"/>
      <w:r w:rsidR="00EF64E7" w:rsidRPr="00C7728C">
        <w:rPr>
          <w:b/>
          <w:lang w:val="uk-UA"/>
        </w:rPr>
        <w:t>міжлабораторних</w:t>
      </w:r>
      <w:proofErr w:type="spellEnd"/>
      <w:r w:rsidR="00EF64E7" w:rsidRPr="00C7728C">
        <w:rPr>
          <w:b/>
          <w:lang w:val="uk-UA"/>
        </w:rPr>
        <w:t xml:space="preserve"> порівнянь результатів вимірювань, консультаційні послуги, тощо згідно ДК 021:2015:</w:t>
      </w:r>
      <w:r w:rsidR="00EF64E7" w:rsidRPr="00117A14">
        <w:rPr>
          <w:b/>
          <w:lang w:val="uk-UA"/>
        </w:rPr>
        <w:t xml:space="preserve"> </w:t>
      </w:r>
      <w:r w:rsidR="00EF64E7">
        <w:rPr>
          <w:b/>
          <w:lang w:val="uk-UA"/>
        </w:rPr>
        <w:t>71620000-0 – Аналітичні послуги</w:t>
      </w:r>
      <w:r w:rsidR="00EF64E7">
        <w:rPr>
          <w:b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9D1866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1559"/>
        <w:gridCol w:w="2126"/>
        <w:gridCol w:w="1134"/>
        <w:gridCol w:w="425"/>
        <w:gridCol w:w="994"/>
        <w:gridCol w:w="849"/>
        <w:gridCol w:w="710"/>
      </w:tblGrid>
      <w:tr w:rsidR="0009525A" w:rsidRPr="00DE4E19" w:rsidTr="00A01DC0">
        <w:trPr>
          <w:cantSplit/>
          <w:trHeight w:val="2106"/>
        </w:trPr>
        <w:tc>
          <w:tcPr>
            <w:tcW w:w="426" w:type="dxa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№ п/п</w:t>
            </w:r>
          </w:p>
        </w:tc>
        <w:tc>
          <w:tcPr>
            <w:tcW w:w="1134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Код ДКПП 021:2015 предмета закупівлі</w:t>
            </w:r>
          </w:p>
        </w:tc>
        <w:tc>
          <w:tcPr>
            <w:tcW w:w="1559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 xml:space="preserve">Код ДКПП 021:2015 </w:t>
            </w:r>
            <w:r w:rsidRPr="00DE4E19">
              <w:rPr>
                <w:b/>
                <w:u w:val="single"/>
                <w:lang w:val="uk-UA"/>
              </w:rPr>
              <w:t xml:space="preserve">номенклатури </w:t>
            </w:r>
            <w:r w:rsidRPr="00DE4E19">
              <w:rPr>
                <w:b/>
                <w:lang w:val="uk-UA"/>
              </w:rPr>
              <w:t>предмета закупівлі</w:t>
            </w:r>
          </w:p>
        </w:tc>
        <w:tc>
          <w:tcPr>
            <w:tcW w:w="2126" w:type="dxa"/>
            <w:vAlign w:val="center"/>
          </w:tcPr>
          <w:p w:rsidR="0009525A" w:rsidRPr="00DE4E19" w:rsidRDefault="0009525A" w:rsidP="00C3065A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 xml:space="preserve">Найменування </w:t>
            </w:r>
            <w:r w:rsidR="00C3065A">
              <w:rPr>
                <w:b/>
                <w:lang w:val="uk-UA"/>
              </w:rPr>
              <w:t>послуг</w:t>
            </w:r>
          </w:p>
        </w:tc>
        <w:tc>
          <w:tcPr>
            <w:tcW w:w="1134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 xml:space="preserve">Од. </w:t>
            </w:r>
            <w:proofErr w:type="spellStart"/>
            <w:r w:rsidRPr="00DE4E19">
              <w:rPr>
                <w:b/>
                <w:lang w:val="uk-UA"/>
              </w:rPr>
              <w:t>вим</w:t>
            </w:r>
            <w:proofErr w:type="spellEnd"/>
            <w:r w:rsidRPr="00DE4E19">
              <w:rPr>
                <w:b/>
                <w:lang w:val="uk-UA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Кількість</w:t>
            </w:r>
          </w:p>
        </w:tc>
        <w:tc>
          <w:tcPr>
            <w:tcW w:w="994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Ціна за одиницю, грн. без ПДВ</w:t>
            </w:r>
          </w:p>
        </w:tc>
        <w:tc>
          <w:tcPr>
            <w:tcW w:w="849" w:type="dxa"/>
            <w:textDirection w:val="btL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Ціна за одиницю, грн. з ПДВ</w:t>
            </w:r>
          </w:p>
        </w:tc>
        <w:tc>
          <w:tcPr>
            <w:tcW w:w="710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Разом, грн. з ПДВ</w:t>
            </w:r>
          </w:p>
        </w:tc>
      </w:tr>
      <w:tr w:rsidR="0009525A" w:rsidRPr="00DE4E19" w:rsidTr="00A01DC0">
        <w:trPr>
          <w:cantSplit/>
          <w:trHeight w:val="1989"/>
        </w:trPr>
        <w:tc>
          <w:tcPr>
            <w:tcW w:w="426" w:type="dxa"/>
            <w:vAlign w:val="center"/>
          </w:tcPr>
          <w:p w:rsidR="0009525A" w:rsidRPr="00AB52E2" w:rsidRDefault="0009525A" w:rsidP="00AD700F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DE4E19">
              <w:rPr>
                <w:color w:val="000000"/>
              </w:rPr>
              <w:lastRenderedPageBreak/>
              <w:t>1</w:t>
            </w:r>
            <w:r w:rsidR="00AB52E2"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textDirection w:val="btLr"/>
            <w:vAlign w:val="center"/>
          </w:tcPr>
          <w:p w:rsidR="0009525A" w:rsidRPr="00AB52E2" w:rsidRDefault="00A01DC0" w:rsidP="009B36CD">
            <w:pPr>
              <w:pStyle w:val="tbl-txt"/>
              <w:widowControl w:val="0"/>
              <w:spacing w:beforeAutospacing="0" w:after="0" w:afterAutospacing="0"/>
            </w:pPr>
            <w:r>
              <w:rPr>
                <w:b/>
              </w:rPr>
              <w:t>71620000-0 – Аналітичні послуги</w:t>
            </w:r>
          </w:p>
        </w:tc>
        <w:tc>
          <w:tcPr>
            <w:tcW w:w="1559" w:type="dxa"/>
            <w:textDirection w:val="btLr"/>
            <w:vAlign w:val="center"/>
          </w:tcPr>
          <w:p w:rsidR="0009525A" w:rsidRPr="00DE4E19" w:rsidRDefault="00A01DC0" w:rsidP="00DE4E19">
            <w:pPr>
              <w:widowControl w:val="0"/>
              <w:jc w:val="center"/>
              <w:outlineLvl w:val="1"/>
              <w:rPr>
                <w:lang w:val="uk-UA"/>
              </w:rPr>
            </w:pPr>
            <w:r>
              <w:rPr>
                <w:b/>
                <w:lang w:val="uk-UA"/>
              </w:rPr>
              <w:t>71621000-7 – Послуги з технічного аналізу чи консультаційні послуги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525A" w:rsidRPr="00AB52E2" w:rsidRDefault="004D679E" w:rsidP="00AD700F">
            <w:pPr>
              <w:rPr>
                <w:lang w:val="uk-UA"/>
              </w:rPr>
            </w:pPr>
            <w:r w:rsidRPr="00C7728C">
              <w:rPr>
                <w:b/>
                <w:lang w:val="uk-UA"/>
              </w:rPr>
              <w:t xml:space="preserve">Повірка засобів вимірювальної техніки, калібрування устаткування, вимірювання, атестація випробувального обладнання, розробка або метрологічна експертиза документації, координація робіт з </w:t>
            </w:r>
            <w:proofErr w:type="spellStart"/>
            <w:r w:rsidRPr="00C7728C">
              <w:rPr>
                <w:b/>
                <w:lang w:val="uk-UA"/>
              </w:rPr>
              <w:t>міжлабораторних</w:t>
            </w:r>
            <w:proofErr w:type="spellEnd"/>
            <w:r w:rsidRPr="00C7728C">
              <w:rPr>
                <w:b/>
                <w:lang w:val="uk-UA"/>
              </w:rPr>
              <w:t xml:space="preserve"> порівнянь результатів вимірювань, консультаційні послуги, тощо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09525A" w:rsidRPr="00DE4E19" w:rsidRDefault="00AB52E2" w:rsidP="00AD7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25A" w:rsidRPr="00DE4E19" w:rsidRDefault="00AB52E2" w:rsidP="00AD7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" w:type="dxa"/>
            <w:vAlign w:val="center"/>
          </w:tcPr>
          <w:p w:rsidR="0009525A" w:rsidRPr="00DE4E19" w:rsidRDefault="0009525A" w:rsidP="00AD700F">
            <w:pPr>
              <w:jc w:val="center"/>
            </w:pPr>
          </w:p>
        </w:tc>
        <w:tc>
          <w:tcPr>
            <w:tcW w:w="849" w:type="dxa"/>
            <w:vAlign w:val="center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134761">
        <w:trPr>
          <w:cantSplit/>
          <w:trHeight w:val="376"/>
        </w:trPr>
        <w:tc>
          <w:tcPr>
            <w:tcW w:w="6804" w:type="dxa"/>
            <w:gridSpan w:val="6"/>
            <w:vAlign w:val="center"/>
          </w:tcPr>
          <w:p w:rsidR="003B6BC5" w:rsidRPr="00DE4E19" w:rsidRDefault="003B6BC5" w:rsidP="003B6BC5">
            <w:r w:rsidRPr="00DE4E19">
              <w:rPr>
                <w:b/>
                <w:lang w:val="uk-UA"/>
              </w:rPr>
              <w:t>Разом, грн. без ПДВ:</w:t>
            </w:r>
          </w:p>
        </w:tc>
        <w:tc>
          <w:tcPr>
            <w:tcW w:w="2553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134761">
        <w:trPr>
          <w:cantSplit/>
          <w:trHeight w:val="281"/>
        </w:trPr>
        <w:tc>
          <w:tcPr>
            <w:tcW w:w="6804" w:type="dxa"/>
            <w:gridSpan w:val="6"/>
            <w:vAlign w:val="center"/>
          </w:tcPr>
          <w:p w:rsidR="003B6BC5" w:rsidRPr="00DE4E19" w:rsidRDefault="003B6BC5" w:rsidP="003B6BC5">
            <w:pPr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ПДВ:</w:t>
            </w:r>
          </w:p>
        </w:tc>
        <w:tc>
          <w:tcPr>
            <w:tcW w:w="2553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134761">
        <w:trPr>
          <w:cantSplit/>
          <w:trHeight w:val="414"/>
        </w:trPr>
        <w:tc>
          <w:tcPr>
            <w:tcW w:w="6804" w:type="dxa"/>
            <w:gridSpan w:val="6"/>
            <w:vAlign w:val="center"/>
          </w:tcPr>
          <w:p w:rsidR="003B6BC5" w:rsidRPr="00DE4E19" w:rsidRDefault="003B6BC5" w:rsidP="003B6BC5">
            <w:pPr>
              <w:rPr>
                <w:lang w:val="uk-UA"/>
              </w:rPr>
            </w:pPr>
            <w:r w:rsidRPr="00DE4E19">
              <w:rPr>
                <w:b/>
                <w:lang w:val="uk-UA"/>
              </w:rPr>
              <w:t>Разом, грн. з ПДВ:</w:t>
            </w:r>
          </w:p>
        </w:tc>
        <w:tc>
          <w:tcPr>
            <w:tcW w:w="2553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34761"/>
    <w:rsid w:val="00141F89"/>
    <w:rsid w:val="00154B26"/>
    <w:rsid w:val="00175965"/>
    <w:rsid w:val="001801DB"/>
    <w:rsid w:val="00183A3D"/>
    <w:rsid w:val="001B4416"/>
    <w:rsid w:val="001C7D76"/>
    <w:rsid w:val="001D520E"/>
    <w:rsid w:val="002129E9"/>
    <w:rsid w:val="00223804"/>
    <w:rsid w:val="002466D7"/>
    <w:rsid w:val="00272A84"/>
    <w:rsid w:val="00274CE5"/>
    <w:rsid w:val="00296098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B03F0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4B4A"/>
    <w:rsid w:val="004A6DD8"/>
    <w:rsid w:val="004C48A1"/>
    <w:rsid w:val="004C65DD"/>
    <w:rsid w:val="004D679E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45DD6"/>
    <w:rsid w:val="00852441"/>
    <w:rsid w:val="00856553"/>
    <w:rsid w:val="008901C3"/>
    <w:rsid w:val="008973D4"/>
    <w:rsid w:val="008A1947"/>
    <w:rsid w:val="008A3FBF"/>
    <w:rsid w:val="008A6358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01DC0"/>
    <w:rsid w:val="00A118BF"/>
    <w:rsid w:val="00A2746C"/>
    <w:rsid w:val="00A615D3"/>
    <w:rsid w:val="00A62C40"/>
    <w:rsid w:val="00A62F02"/>
    <w:rsid w:val="00A644D5"/>
    <w:rsid w:val="00A70434"/>
    <w:rsid w:val="00A70A05"/>
    <w:rsid w:val="00A71748"/>
    <w:rsid w:val="00A83B17"/>
    <w:rsid w:val="00AB2EE7"/>
    <w:rsid w:val="00AB52E2"/>
    <w:rsid w:val="00AD7319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3065A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873DB"/>
    <w:rsid w:val="00EB4E8E"/>
    <w:rsid w:val="00ED3BDA"/>
    <w:rsid w:val="00EF0A3C"/>
    <w:rsid w:val="00EF64E7"/>
    <w:rsid w:val="00F000C0"/>
    <w:rsid w:val="00F04713"/>
    <w:rsid w:val="00F244E2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168</cp:revision>
  <dcterms:created xsi:type="dcterms:W3CDTF">2020-07-24T11:29:00Z</dcterms:created>
  <dcterms:modified xsi:type="dcterms:W3CDTF">2023-05-09T12:15:00Z</dcterms:modified>
</cp:coreProperties>
</file>