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AAD" w:rsidRPr="00FE0AD8" w:rsidRDefault="00D24AAD" w:rsidP="00D24AAD">
      <w:pPr>
        <w:suppressAutoHyphens/>
        <w:spacing w:after="0" w:line="240" w:lineRule="auto"/>
        <w:jc w:val="right"/>
        <w:rPr>
          <w:rFonts w:ascii="Times New Roman" w:eastAsia="Calibri" w:hAnsi="Times New Roman"/>
          <w:b/>
          <w:i/>
          <w:sz w:val="24"/>
          <w:szCs w:val="24"/>
          <w:lang w:val="uk-UA" w:eastAsia="ar-SA"/>
        </w:rPr>
      </w:pPr>
      <w:r w:rsidRPr="00FE0AD8">
        <w:rPr>
          <w:rFonts w:ascii="Times New Roman" w:eastAsia="Calibri" w:hAnsi="Times New Roman"/>
          <w:b/>
          <w:i/>
          <w:sz w:val="24"/>
          <w:szCs w:val="24"/>
          <w:lang w:val="uk-UA" w:eastAsia="ar-SA"/>
        </w:rPr>
        <w:t xml:space="preserve">Додаток № </w:t>
      </w:r>
      <w:r w:rsidR="002C11ED">
        <w:rPr>
          <w:rFonts w:ascii="Times New Roman" w:eastAsia="Calibri" w:hAnsi="Times New Roman"/>
          <w:b/>
          <w:i/>
          <w:sz w:val="24"/>
          <w:szCs w:val="24"/>
          <w:lang w:val="uk-UA" w:eastAsia="ar-SA"/>
        </w:rPr>
        <w:t>3</w:t>
      </w:r>
    </w:p>
    <w:p w:rsidR="00D24AAD" w:rsidRPr="00FE0AD8" w:rsidRDefault="00D24AAD" w:rsidP="00D24AAD">
      <w:pPr>
        <w:spacing w:after="0" w:line="240" w:lineRule="auto"/>
        <w:contextualSpacing/>
        <w:jc w:val="right"/>
        <w:rPr>
          <w:rFonts w:ascii="Times New Roman" w:hAnsi="Times New Roman"/>
          <w:sz w:val="24"/>
          <w:szCs w:val="24"/>
          <w:lang w:val="uk-UA" w:eastAsia="ru-RU"/>
        </w:rPr>
      </w:pPr>
      <w:r w:rsidRPr="00FE0AD8">
        <w:rPr>
          <w:rFonts w:ascii="Times New Roman" w:hAnsi="Times New Roman"/>
          <w:i/>
          <w:iCs/>
          <w:color w:val="000000"/>
          <w:sz w:val="24"/>
          <w:szCs w:val="24"/>
          <w:lang w:val="uk-UA" w:eastAsia="ru-RU"/>
        </w:rPr>
        <w:t xml:space="preserve">    до </w:t>
      </w:r>
      <w:r w:rsidRPr="00FE0AD8">
        <w:rPr>
          <w:rFonts w:ascii="Times New Roman" w:hAnsi="Times New Roman"/>
          <w:i/>
          <w:iCs/>
          <w:color w:val="000000"/>
          <w:sz w:val="24"/>
          <w:szCs w:val="24"/>
          <w:shd w:val="clear" w:color="auto" w:fill="FFFFFF"/>
          <w:lang w:val="uk-UA" w:eastAsia="ru-RU"/>
        </w:rPr>
        <w:t> </w:t>
      </w:r>
      <w:r w:rsidR="00A80CB1">
        <w:rPr>
          <w:rFonts w:ascii="Times New Roman" w:hAnsi="Times New Roman"/>
          <w:i/>
          <w:iCs/>
          <w:color w:val="000000"/>
          <w:sz w:val="24"/>
          <w:szCs w:val="24"/>
          <w:shd w:val="clear" w:color="auto" w:fill="FFFFFF"/>
          <w:lang w:val="uk-UA" w:eastAsia="ru-RU"/>
        </w:rPr>
        <w:t>тендерної документації</w:t>
      </w:r>
    </w:p>
    <w:p w:rsidR="00D24AAD" w:rsidRPr="00EE3298" w:rsidRDefault="00D24AAD" w:rsidP="00D24AAD">
      <w:pPr>
        <w:suppressAutoHyphens/>
        <w:spacing w:after="0" w:line="240" w:lineRule="auto"/>
        <w:jc w:val="right"/>
        <w:rPr>
          <w:rFonts w:ascii="Times New Roman" w:eastAsia="Calibri" w:hAnsi="Times New Roman"/>
          <w:b/>
          <w:sz w:val="24"/>
          <w:szCs w:val="24"/>
          <w:lang w:val="uk-UA" w:eastAsia="ar-SA"/>
        </w:rPr>
      </w:pPr>
    </w:p>
    <w:p w:rsidR="00D24AAD" w:rsidRPr="00EE3298" w:rsidRDefault="00D24AAD" w:rsidP="00D24AAD">
      <w:pPr>
        <w:suppressAutoHyphens/>
        <w:spacing w:after="0" w:line="240" w:lineRule="auto"/>
        <w:jc w:val="center"/>
        <w:rPr>
          <w:rFonts w:ascii="Times New Roman" w:eastAsia="Calibri" w:hAnsi="Times New Roman"/>
          <w:b/>
          <w:sz w:val="24"/>
          <w:szCs w:val="24"/>
          <w:lang w:val="uk-UA" w:eastAsia="ar-SA"/>
        </w:rPr>
      </w:pPr>
      <w:r w:rsidRPr="00EE3298">
        <w:rPr>
          <w:rFonts w:ascii="Times New Roman" w:eastAsia="Calibri" w:hAnsi="Times New Roman"/>
          <w:b/>
          <w:sz w:val="24"/>
          <w:szCs w:val="24"/>
          <w:lang w:val="uk-UA" w:eastAsia="ar-SA"/>
        </w:rPr>
        <w:t>Інформація про необхідні технічні, якісні та кількісні ха</w:t>
      </w:r>
      <w:r>
        <w:rPr>
          <w:rFonts w:ascii="Times New Roman" w:eastAsia="Calibri" w:hAnsi="Times New Roman"/>
          <w:b/>
          <w:sz w:val="24"/>
          <w:szCs w:val="24"/>
          <w:lang w:val="uk-UA" w:eastAsia="ar-SA"/>
        </w:rPr>
        <w:t>рактеристики предмета закупівлі</w:t>
      </w:r>
    </w:p>
    <w:p w:rsidR="00D24AAD" w:rsidRPr="00EE3298" w:rsidRDefault="00D24AAD" w:rsidP="00D24AAD">
      <w:pPr>
        <w:suppressAutoHyphens/>
        <w:spacing w:after="0" w:line="240" w:lineRule="auto"/>
        <w:jc w:val="center"/>
        <w:rPr>
          <w:rFonts w:ascii="Times New Roman" w:eastAsia="Calibri" w:hAnsi="Times New Roman"/>
          <w:b/>
          <w:sz w:val="24"/>
          <w:szCs w:val="24"/>
          <w:lang w:val="uk-UA" w:eastAsia="ar-SA"/>
        </w:rPr>
      </w:pPr>
    </w:p>
    <w:p w:rsidR="00D24AAD" w:rsidRPr="00EE3298" w:rsidRDefault="00D24AAD" w:rsidP="00D24AAD">
      <w:pPr>
        <w:suppressAutoHyphens/>
        <w:spacing w:after="0" w:line="240" w:lineRule="auto"/>
        <w:jc w:val="center"/>
        <w:rPr>
          <w:rFonts w:ascii="Times New Roman" w:hAnsi="Times New Roman"/>
          <w:sz w:val="24"/>
          <w:szCs w:val="24"/>
          <w:lang w:val="uk-UA" w:eastAsia="ar-SA"/>
        </w:rPr>
      </w:pPr>
      <w:r w:rsidRPr="00EE3298">
        <w:rPr>
          <w:rFonts w:ascii="Times New Roman" w:hAnsi="Times New Roman"/>
          <w:sz w:val="24"/>
          <w:szCs w:val="24"/>
          <w:lang w:val="uk-UA" w:eastAsia="ar-SA"/>
        </w:rPr>
        <w:t xml:space="preserve">Загальні вимоги: </w:t>
      </w:r>
    </w:p>
    <w:p w:rsidR="00D24AAD" w:rsidRDefault="00D24AAD" w:rsidP="00D24AAD">
      <w:pPr>
        <w:numPr>
          <w:ilvl w:val="0"/>
          <w:numId w:val="1"/>
        </w:numPr>
        <w:spacing w:after="0" w:line="240" w:lineRule="auto"/>
        <w:rPr>
          <w:rFonts w:ascii="Times New Roman" w:eastAsia="Tahoma" w:hAnsi="Times New Roman"/>
          <w:color w:val="00000A"/>
          <w:sz w:val="24"/>
          <w:szCs w:val="24"/>
          <w:lang w:val="uk-UA" w:eastAsia="zh-CN" w:bidi="hi-IN"/>
        </w:rPr>
      </w:pPr>
      <w:r w:rsidRPr="00EE3298">
        <w:rPr>
          <w:rFonts w:ascii="Times New Roman" w:eastAsia="Tahoma" w:hAnsi="Times New Roman"/>
          <w:color w:val="00000A"/>
          <w:sz w:val="24"/>
          <w:szCs w:val="24"/>
          <w:lang w:val="uk-UA" w:eastAsia="zh-CN" w:bidi="hi-IN"/>
        </w:rPr>
        <w:t>Обсяги та предмет закупівлі:</w:t>
      </w:r>
    </w:p>
    <w:p w:rsidR="00D24AAD" w:rsidRPr="00EE3298" w:rsidRDefault="00D24AAD" w:rsidP="00D24AAD">
      <w:pPr>
        <w:spacing w:after="0" w:line="240" w:lineRule="auto"/>
        <w:ind w:left="927"/>
        <w:rPr>
          <w:rFonts w:ascii="Times New Roman" w:eastAsia="Tahoma" w:hAnsi="Times New Roman"/>
          <w:color w:val="00000A"/>
          <w:sz w:val="24"/>
          <w:szCs w:val="24"/>
          <w:lang w:val="uk-UA" w:eastAsia="zh-CN" w:bidi="hi-IN"/>
        </w:rPr>
      </w:pPr>
    </w:p>
    <w:tbl>
      <w:tblPr>
        <w:tblW w:w="9776" w:type="dxa"/>
        <w:tblLayout w:type="fixed"/>
        <w:tblLook w:val="04A0" w:firstRow="1" w:lastRow="0" w:firstColumn="1" w:lastColumn="0" w:noHBand="0" w:noVBand="1"/>
      </w:tblPr>
      <w:tblGrid>
        <w:gridCol w:w="846"/>
        <w:gridCol w:w="3969"/>
        <w:gridCol w:w="4961"/>
      </w:tblGrid>
      <w:tr w:rsidR="00D24AAD" w:rsidRPr="00EE3298" w:rsidTr="002406FB">
        <w:tc>
          <w:tcPr>
            <w:tcW w:w="846" w:type="dxa"/>
            <w:tcBorders>
              <w:top w:val="single" w:sz="4" w:space="0" w:color="00000A"/>
              <w:left w:val="single" w:sz="4" w:space="0" w:color="00000A"/>
              <w:bottom w:val="single" w:sz="4" w:space="0" w:color="00000A"/>
              <w:right w:val="nil"/>
            </w:tcBorders>
            <w:vAlign w:val="center"/>
            <w:hideMark/>
          </w:tcPr>
          <w:p w:rsidR="00D24AAD" w:rsidRPr="00EE3298" w:rsidRDefault="00D24AAD" w:rsidP="002406FB">
            <w:pPr>
              <w:widowControl w:val="0"/>
              <w:suppressLineNumbers/>
              <w:suppressAutoHyphens/>
              <w:spacing w:after="0" w:line="240" w:lineRule="auto"/>
              <w:jc w:val="center"/>
              <w:rPr>
                <w:rFonts w:ascii="Times New Roman" w:eastAsia="Lucida Sans Unicode" w:hAnsi="Times New Roman"/>
                <w:b/>
                <w:bCs/>
                <w:iCs/>
                <w:color w:val="00000A"/>
                <w:kern w:val="2"/>
                <w:sz w:val="24"/>
                <w:szCs w:val="24"/>
                <w:lang w:val="uk-UA" w:bidi="en-US"/>
              </w:rPr>
            </w:pPr>
            <w:r w:rsidRPr="00EE3298">
              <w:rPr>
                <w:rFonts w:ascii="Times New Roman" w:hAnsi="Times New Roman"/>
                <w:b/>
                <w:bCs/>
                <w:iCs/>
                <w:color w:val="00000A"/>
                <w:kern w:val="2"/>
                <w:sz w:val="24"/>
                <w:szCs w:val="24"/>
                <w:lang w:val="uk-UA" w:bidi="en-US"/>
              </w:rPr>
              <w:t xml:space="preserve">№ </w:t>
            </w:r>
            <w:r w:rsidRPr="00EE3298">
              <w:rPr>
                <w:rFonts w:ascii="Times New Roman" w:eastAsia="Lucida Sans Unicode" w:hAnsi="Times New Roman"/>
                <w:b/>
                <w:bCs/>
                <w:iCs/>
                <w:color w:val="00000A"/>
                <w:kern w:val="2"/>
                <w:sz w:val="24"/>
                <w:szCs w:val="24"/>
                <w:lang w:val="uk-UA" w:bidi="en-US"/>
              </w:rPr>
              <w:t>з/п</w:t>
            </w:r>
          </w:p>
        </w:tc>
        <w:tc>
          <w:tcPr>
            <w:tcW w:w="3969" w:type="dxa"/>
            <w:tcBorders>
              <w:top w:val="single" w:sz="4" w:space="0" w:color="00000A"/>
              <w:left w:val="single" w:sz="4" w:space="0" w:color="00000A"/>
              <w:bottom w:val="single" w:sz="4" w:space="0" w:color="00000A"/>
              <w:right w:val="nil"/>
            </w:tcBorders>
            <w:vAlign w:val="center"/>
            <w:hideMark/>
          </w:tcPr>
          <w:p w:rsidR="00D24AAD" w:rsidRPr="00EE3298" w:rsidRDefault="00D24AAD" w:rsidP="002406FB">
            <w:pPr>
              <w:widowControl w:val="0"/>
              <w:suppressLineNumbers/>
              <w:suppressAutoHyphens/>
              <w:spacing w:after="0" w:line="240" w:lineRule="auto"/>
              <w:jc w:val="center"/>
              <w:rPr>
                <w:rFonts w:ascii="Times New Roman" w:eastAsia="Lucida Sans Unicode" w:hAnsi="Times New Roman"/>
                <w:b/>
                <w:color w:val="121212"/>
                <w:kern w:val="2"/>
                <w:sz w:val="24"/>
                <w:szCs w:val="24"/>
                <w:lang w:val="uk-UA" w:bidi="en-US"/>
              </w:rPr>
            </w:pPr>
            <w:r w:rsidRPr="00EE3298">
              <w:rPr>
                <w:rFonts w:ascii="Times New Roman" w:eastAsia="Lucida Sans Unicode" w:hAnsi="Times New Roman"/>
                <w:b/>
                <w:bCs/>
                <w:iCs/>
                <w:color w:val="00000A"/>
                <w:kern w:val="2"/>
                <w:sz w:val="24"/>
                <w:szCs w:val="24"/>
                <w:lang w:val="uk-UA" w:bidi="en-US"/>
              </w:rPr>
              <w:t>Найменування предмету закупівлі</w:t>
            </w:r>
          </w:p>
        </w:tc>
        <w:tc>
          <w:tcPr>
            <w:tcW w:w="4961" w:type="dxa"/>
            <w:tcBorders>
              <w:top w:val="single" w:sz="4" w:space="0" w:color="00000A"/>
              <w:left w:val="single" w:sz="4" w:space="0" w:color="00000A"/>
              <w:bottom w:val="single" w:sz="4" w:space="0" w:color="00000A"/>
              <w:right w:val="single" w:sz="4" w:space="0" w:color="00000A"/>
            </w:tcBorders>
            <w:vAlign w:val="center"/>
            <w:hideMark/>
          </w:tcPr>
          <w:p w:rsidR="00D24AAD" w:rsidRPr="00EE3298" w:rsidRDefault="00D24AAD" w:rsidP="002406FB">
            <w:pPr>
              <w:widowControl w:val="0"/>
              <w:suppressLineNumbers/>
              <w:suppressAutoHyphens/>
              <w:spacing w:after="0" w:line="240" w:lineRule="auto"/>
              <w:jc w:val="center"/>
              <w:rPr>
                <w:rFonts w:ascii="Times New Roman" w:eastAsia="Lucida Sans Unicode" w:hAnsi="Times New Roman"/>
                <w:color w:val="000000"/>
                <w:kern w:val="2"/>
                <w:sz w:val="24"/>
                <w:szCs w:val="24"/>
                <w:lang w:val="uk-UA" w:bidi="en-US"/>
              </w:rPr>
            </w:pPr>
            <w:r w:rsidRPr="00EE3298">
              <w:rPr>
                <w:rFonts w:ascii="Times New Roman" w:eastAsia="Lucida Sans Unicode" w:hAnsi="Times New Roman"/>
                <w:b/>
                <w:color w:val="121212"/>
                <w:kern w:val="2"/>
                <w:sz w:val="24"/>
                <w:szCs w:val="24"/>
                <w:lang w:val="uk-UA" w:bidi="en-US"/>
              </w:rPr>
              <w:t>Кількість, літр</w:t>
            </w:r>
          </w:p>
        </w:tc>
      </w:tr>
      <w:tr w:rsidR="00B22152" w:rsidRPr="00B22152" w:rsidTr="002406FB">
        <w:trPr>
          <w:trHeight w:val="231"/>
        </w:trPr>
        <w:tc>
          <w:tcPr>
            <w:tcW w:w="846" w:type="dxa"/>
            <w:tcBorders>
              <w:top w:val="single" w:sz="4" w:space="0" w:color="00000A"/>
              <w:left w:val="single" w:sz="4" w:space="0" w:color="00000A"/>
              <w:bottom w:val="single" w:sz="4" w:space="0" w:color="00000A"/>
              <w:right w:val="nil"/>
            </w:tcBorders>
            <w:vAlign w:val="center"/>
          </w:tcPr>
          <w:p w:rsidR="00D24AAD" w:rsidRPr="00B22152" w:rsidRDefault="00D24AAD" w:rsidP="002406FB">
            <w:pPr>
              <w:suppressAutoHyphens/>
              <w:spacing w:after="0" w:line="240" w:lineRule="auto"/>
              <w:jc w:val="center"/>
              <w:rPr>
                <w:rFonts w:ascii="Times New Roman" w:eastAsia="Times New Roman CYR" w:hAnsi="Times New Roman"/>
                <w:kern w:val="2"/>
                <w:sz w:val="24"/>
                <w:szCs w:val="24"/>
                <w:lang w:val="uk-UA" w:eastAsia="zh-CN" w:bidi="ru-RU"/>
              </w:rPr>
            </w:pPr>
            <w:r w:rsidRPr="00B22152">
              <w:rPr>
                <w:rFonts w:ascii="Times New Roman" w:eastAsia="Times New Roman CYR" w:hAnsi="Times New Roman"/>
                <w:kern w:val="2"/>
                <w:sz w:val="24"/>
                <w:szCs w:val="24"/>
                <w:lang w:val="uk-UA" w:eastAsia="zh-CN" w:bidi="ru-RU"/>
              </w:rPr>
              <w:t>1</w:t>
            </w:r>
          </w:p>
        </w:tc>
        <w:tc>
          <w:tcPr>
            <w:tcW w:w="3969" w:type="dxa"/>
            <w:tcBorders>
              <w:top w:val="single" w:sz="4" w:space="0" w:color="00000A"/>
              <w:left w:val="single" w:sz="4" w:space="0" w:color="00000A"/>
              <w:bottom w:val="single" w:sz="4" w:space="0" w:color="00000A"/>
              <w:right w:val="nil"/>
            </w:tcBorders>
            <w:vAlign w:val="center"/>
          </w:tcPr>
          <w:p w:rsidR="00D24AAD" w:rsidRPr="00B22152" w:rsidRDefault="00D24AAD" w:rsidP="002406FB">
            <w:pPr>
              <w:suppressAutoHyphens/>
              <w:spacing w:after="0" w:line="240" w:lineRule="auto"/>
              <w:jc w:val="center"/>
              <w:rPr>
                <w:rFonts w:ascii="Times New Roman" w:eastAsia="SimSun" w:hAnsi="Times New Roman"/>
                <w:kern w:val="2"/>
                <w:sz w:val="24"/>
                <w:szCs w:val="24"/>
                <w:lang w:val="uk-UA" w:eastAsia="ru-RU"/>
              </w:rPr>
            </w:pPr>
            <w:r w:rsidRPr="00B22152">
              <w:rPr>
                <w:rFonts w:ascii="Times New Roman" w:eastAsia="SimSun" w:hAnsi="Times New Roman"/>
                <w:kern w:val="2"/>
                <w:sz w:val="24"/>
                <w:szCs w:val="24"/>
                <w:lang w:val="uk-UA" w:eastAsia="ru-RU"/>
              </w:rPr>
              <w:t>Бензин А-95</w:t>
            </w:r>
          </w:p>
        </w:tc>
        <w:tc>
          <w:tcPr>
            <w:tcW w:w="4961" w:type="dxa"/>
            <w:tcBorders>
              <w:top w:val="single" w:sz="4" w:space="0" w:color="00000A"/>
              <w:left w:val="single" w:sz="4" w:space="0" w:color="00000A"/>
              <w:bottom w:val="single" w:sz="4" w:space="0" w:color="00000A"/>
              <w:right w:val="single" w:sz="4" w:space="0" w:color="00000A"/>
            </w:tcBorders>
            <w:vAlign w:val="center"/>
          </w:tcPr>
          <w:p w:rsidR="00D24AAD" w:rsidRPr="00B22152" w:rsidRDefault="002C11ED" w:rsidP="00B22152">
            <w:pPr>
              <w:suppressAutoHyphens/>
              <w:spacing w:after="0" w:line="240" w:lineRule="auto"/>
              <w:jc w:val="center"/>
              <w:rPr>
                <w:rFonts w:ascii="Times New Roman" w:eastAsia="SimSun" w:hAnsi="Times New Roman"/>
                <w:kern w:val="2"/>
                <w:sz w:val="24"/>
                <w:szCs w:val="24"/>
                <w:lang w:val="uk-UA" w:eastAsia="zh-CN"/>
              </w:rPr>
            </w:pPr>
            <w:r>
              <w:rPr>
                <w:rFonts w:ascii="Times New Roman" w:eastAsia="SimSun" w:hAnsi="Times New Roman"/>
                <w:kern w:val="2"/>
                <w:sz w:val="24"/>
                <w:szCs w:val="24"/>
                <w:lang w:val="uk-UA" w:eastAsia="zh-CN"/>
              </w:rPr>
              <w:t>12450</w:t>
            </w:r>
          </w:p>
        </w:tc>
      </w:tr>
      <w:tr w:rsidR="00B22152" w:rsidRPr="00B22152" w:rsidTr="002406FB">
        <w:trPr>
          <w:trHeight w:val="231"/>
        </w:trPr>
        <w:tc>
          <w:tcPr>
            <w:tcW w:w="846" w:type="dxa"/>
            <w:tcBorders>
              <w:top w:val="single" w:sz="4" w:space="0" w:color="00000A"/>
              <w:left w:val="single" w:sz="4" w:space="0" w:color="00000A"/>
              <w:bottom w:val="single" w:sz="4" w:space="0" w:color="00000A"/>
              <w:right w:val="nil"/>
            </w:tcBorders>
            <w:vAlign w:val="center"/>
          </w:tcPr>
          <w:p w:rsidR="001A4870" w:rsidRPr="00B22152" w:rsidRDefault="00B22152" w:rsidP="002406FB">
            <w:pPr>
              <w:suppressAutoHyphens/>
              <w:spacing w:after="0" w:line="240" w:lineRule="auto"/>
              <w:jc w:val="center"/>
              <w:rPr>
                <w:rFonts w:ascii="Times New Roman" w:eastAsia="Times New Roman CYR" w:hAnsi="Times New Roman"/>
                <w:kern w:val="2"/>
                <w:sz w:val="24"/>
                <w:szCs w:val="24"/>
                <w:lang w:val="uk-UA" w:eastAsia="zh-CN" w:bidi="ru-RU"/>
              </w:rPr>
            </w:pPr>
            <w:r w:rsidRPr="00B22152">
              <w:rPr>
                <w:rFonts w:ascii="Times New Roman" w:eastAsia="Times New Roman CYR" w:hAnsi="Times New Roman"/>
                <w:kern w:val="2"/>
                <w:sz w:val="24"/>
                <w:szCs w:val="24"/>
                <w:lang w:val="uk-UA" w:eastAsia="zh-CN" w:bidi="ru-RU"/>
              </w:rPr>
              <w:t>2</w:t>
            </w:r>
          </w:p>
        </w:tc>
        <w:tc>
          <w:tcPr>
            <w:tcW w:w="3969" w:type="dxa"/>
            <w:tcBorders>
              <w:top w:val="single" w:sz="4" w:space="0" w:color="00000A"/>
              <w:left w:val="single" w:sz="4" w:space="0" w:color="00000A"/>
              <w:bottom w:val="single" w:sz="4" w:space="0" w:color="00000A"/>
              <w:right w:val="nil"/>
            </w:tcBorders>
            <w:vAlign w:val="center"/>
          </w:tcPr>
          <w:p w:rsidR="001A4870" w:rsidRPr="00B22152" w:rsidRDefault="00B22152" w:rsidP="002406FB">
            <w:pPr>
              <w:suppressAutoHyphens/>
              <w:spacing w:after="0" w:line="240" w:lineRule="auto"/>
              <w:jc w:val="center"/>
              <w:rPr>
                <w:rFonts w:ascii="Times New Roman" w:eastAsia="SimSun" w:hAnsi="Times New Roman"/>
                <w:kern w:val="2"/>
                <w:sz w:val="24"/>
                <w:szCs w:val="24"/>
                <w:lang w:val="uk-UA" w:eastAsia="ru-RU"/>
              </w:rPr>
            </w:pPr>
            <w:r w:rsidRPr="00B22152">
              <w:rPr>
                <w:rFonts w:ascii="Times New Roman" w:eastAsia="SimSun" w:hAnsi="Times New Roman"/>
                <w:kern w:val="2"/>
                <w:sz w:val="24"/>
                <w:szCs w:val="24"/>
                <w:lang w:val="uk-UA" w:eastAsia="ru-RU"/>
              </w:rPr>
              <w:t>ДП</w:t>
            </w:r>
          </w:p>
        </w:tc>
        <w:tc>
          <w:tcPr>
            <w:tcW w:w="4961" w:type="dxa"/>
            <w:tcBorders>
              <w:top w:val="single" w:sz="4" w:space="0" w:color="00000A"/>
              <w:left w:val="single" w:sz="4" w:space="0" w:color="00000A"/>
              <w:bottom w:val="single" w:sz="4" w:space="0" w:color="00000A"/>
              <w:right w:val="single" w:sz="4" w:space="0" w:color="00000A"/>
            </w:tcBorders>
            <w:vAlign w:val="center"/>
          </w:tcPr>
          <w:p w:rsidR="001A4870" w:rsidRPr="00B22152" w:rsidRDefault="002C11ED" w:rsidP="006F0A4C">
            <w:pPr>
              <w:suppressAutoHyphens/>
              <w:spacing w:after="0" w:line="240" w:lineRule="auto"/>
              <w:jc w:val="center"/>
              <w:rPr>
                <w:rFonts w:ascii="Times New Roman" w:eastAsia="SimSun" w:hAnsi="Times New Roman"/>
                <w:kern w:val="2"/>
                <w:sz w:val="24"/>
                <w:szCs w:val="24"/>
                <w:lang w:val="uk-UA" w:eastAsia="zh-CN"/>
              </w:rPr>
            </w:pPr>
            <w:r>
              <w:rPr>
                <w:rFonts w:ascii="Times New Roman" w:eastAsia="SimSun" w:hAnsi="Times New Roman"/>
                <w:kern w:val="2"/>
                <w:sz w:val="24"/>
                <w:szCs w:val="24"/>
                <w:lang w:val="uk-UA" w:eastAsia="zh-CN"/>
              </w:rPr>
              <w:t>4250</w:t>
            </w:r>
          </w:p>
        </w:tc>
      </w:tr>
    </w:tbl>
    <w:p w:rsidR="00D24AAD" w:rsidRPr="00EE3298" w:rsidRDefault="00D24AAD" w:rsidP="00D24AAD">
      <w:pPr>
        <w:spacing w:after="0" w:line="240" w:lineRule="auto"/>
        <w:ind w:firstLine="567"/>
        <w:jc w:val="both"/>
        <w:rPr>
          <w:rFonts w:ascii="Times New Roman" w:eastAsia="Tahoma" w:hAnsi="Times New Roman"/>
          <w:color w:val="00000A"/>
          <w:sz w:val="24"/>
          <w:szCs w:val="24"/>
          <w:lang w:val="uk-UA" w:eastAsia="zh-CN" w:bidi="hi-IN"/>
        </w:rPr>
      </w:pPr>
    </w:p>
    <w:p w:rsidR="001A4870" w:rsidRPr="001A4870" w:rsidRDefault="001A4870" w:rsidP="001A4870">
      <w:pPr>
        <w:tabs>
          <w:tab w:val="left" w:pos="993"/>
        </w:tabs>
        <w:spacing w:after="0" w:line="240" w:lineRule="auto"/>
        <w:ind w:firstLine="567"/>
        <w:jc w:val="both"/>
        <w:rPr>
          <w:rFonts w:ascii="Times New Roman" w:eastAsia="Tahoma" w:hAnsi="Times New Roman"/>
          <w:color w:val="00000A"/>
          <w:sz w:val="24"/>
          <w:szCs w:val="24"/>
          <w:lang w:val="uk-UA" w:eastAsia="zh-CN" w:bidi="hi-IN"/>
        </w:rPr>
      </w:pPr>
      <w:r>
        <w:rPr>
          <w:rFonts w:ascii="Times New Roman" w:eastAsia="Tahoma" w:hAnsi="Times New Roman"/>
          <w:color w:val="00000A"/>
          <w:sz w:val="24"/>
          <w:szCs w:val="24"/>
          <w:lang w:val="uk-UA" w:eastAsia="zh-CN" w:bidi="hi-IN"/>
        </w:rPr>
        <w:t>2</w:t>
      </w:r>
      <w:r w:rsidRPr="001A4870">
        <w:rPr>
          <w:rFonts w:ascii="Times New Roman" w:eastAsia="Tahoma" w:hAnsi="Times New Roman"/>
          <w:color w:val="00000A"/>
          <w:sz w:val="24"/>
          <w:szCs w:val="24"/>
          <w:lang w:val="uk-UA" w:eastAsia="zh-CN" w:bidi="hi-IN"/>
        </w:rPr>
        <w:t xml:space="preserve">. Учасник повинен здійснювати відпуск товарів через стаціонарну мережу автозаправних станцій (АЗС), що призначені для  відпуску споживачам нафтопродуктів, відповідно до  Закону України «Про державне регулювання виробництва і обігу спирту етилового, коньячного і плодового, алкогольних напоїв та тютюнових виробів» від 19.12.1995 р. № 481/95-ВР ( зі змінами) місце поставки товару: </w:t>
      </w:r>
      <w:proofErr w:type="spellStart"/>
      <w:r>
        <w:rPr>
          <w:rFonts w:ascii="Times New Roman" w:eastAsia="Tahoma" w:hAnsi="Times New Roman"/>
          <w:color w:val="00000A"/>
          <w:sz w:val="24"/>
          <w:szCs w:val="24"/>
          <w:lang w:val="uk-UA" w:eastAsia="zh-CN" w:bidi="hi-IN"/>
        </w:rPr>
        <w:t>м.Яремче</w:t>
      </w:r>
      <w:proofErr w:type="spellEnd"/>
      <w:r>
        <w:rPr>
          <w:rFonts w:ascii="Times New Roman" w:eastAsia="Tahoma" w:hAnsi="Times New Roman"/>
          <w:color w:val="00000A"/>
          <w:sz w:val="24"/>
          <w:szCs w:val="24"/>
          <w:lang w:val="uk-UA" w:eastAsia="zh-CN" w:bidi="hi-IN"/>
        </w:rPr>
        <w:t>, Івано-Франківської області.</w:t>
      </w:r>
    </w:p>
    <w:p w:rsidR="001A4870" w:rsidRPr="001A4870" w:rsidRDefault="001A4870" w:rsidP="001A4870">
      <w:pPr>
        <w:tabs>
          <w:tab w:val="left" w:pos="993"/>
        </w:tabs>
        <w:spacing w:after="0" w:line="240" w:lineRule="auto"/>
        <w:ind w:firstLine="567"/>
        <w:jc w:val="both"/>
        <w:rPr>
          <w:rFonts w:ascii="Times New Roman" w:eastAsia="Tahoma" w:hAnsi="Times New Roman"/>
          <w:color w:val="00000A"/>
          <w:sz w:val="24"/>
          <w:szCs w:val="24"/>
          <w:lang w:val="uk-UA" w:eastAsia="zh-CN" w:bidi="hi-IN"/>
        </w:rPr>
      </w:pPr>
      <w:r w:rsidRPr="001A4870">
        <w:rPr>
          <w:rFonts w:ascii="Times New Roman" w:eastAsia="Tahoma" w:hAnsi="Times New Roman"/>
          <w:color w:val="00000A"/>
          <w:sz w:val="24"/>
          <w:szCs w:val="24"/>
          <w:lang w:val="uk-UA" w:eastAsia="zh-CN" w:bidi="hi-IN"/>
        </w:rPr>
        <w:t xml:space="preserve"> У складі пропозиції учасник повинен  надати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1A4870" w:rsidRPr="001A4870" w:rsidRDefault="001A4870" w:rsidP="001A4870">
      <w:pPr>
        <w:tabs>
          <w:tab w:val="left" w:pos="993"/>
        </w:tabs>
        <w:spacing w:after="0" w:line="240" w:lineRule="auto"/>
        <w:ind w:firstLine="567"/>
        <w:jc w:val="both"/>
        <w:rPr>
          <w:rFonts w:ascii="Times New Roman" w:eastAsia="Tahoma" w:hAnsi="Times New Roman"/>
          <w:color w:val="00000A"/>
          <w:sz w:val="24"/>
          <w:szCs w:val="24"/>
          <w:lang w:val="uk-UA" w:eastAsia="zh-CN" w:bidi="hi-IN"/>
        </w:rPr>
      </w:pPr>
      <w:r>
        <w:rPr>
          <w:rFonts w:ascii="Times New Roman" w:eastAsia="Tahoma" w:hAnsi="Times New Roman"/>
          <w:color w:val="00000A"/>
          <w:sz w:val="24"/>
          <w:szCs w:val="24"/>
          <w:lang w:val="uk-UA" w:eastAsia="zh-CN" w:bidi="hi-IN"/>
        </w:rPr>
        <w:t>3</w:t>
      </w:r>
      <w:r w:rsidRPr="001A4870">
        <w:rPr>
          <w:rFonts w:ascii="Times New Roman" w:eastAsia="Tahoma" w:hAnsi="Times New Roman"/>
          <w:color w:val="00000A"/>
          <w:sz w:val="24"/>
          <w:szCs w:val="24"/>
          <w:lang w:val="uk-UA" w:eastAsia="zh-CN" w:bidi="hi-IN"/>
        </w:rPr>
        <w:t xml:space="preserve">. Відпуск товарів здійснюється за допомогою талонів, які дійсні протягом всього терміну дії договору, які в подальшому будуть обмінені на пальне через стаціонарну мережу власних або орендованих автозаправних станцій (АЗС), що призначені для заправки транспортних засобів. </w:t>
      </w:r>
    </w:p>
    <w:p w:rsidR="001A4870" w:rsidRPr="001A4870" w:rsidRDefault="001A4870" w:rsidP="001A4870">
      <w:pPr>
        <w:tabs>
          <w:tab w:val="left" w:pos="993"/>
        </w:tabs>
        <w:spacing w:after="0" w:line="240" w:lineRule="auto"/>
        <w:ind w:firstLine="567"/>
        <w:jc w:val="both"/>
        <w:rPr>
          <w:rFonts w:ascii="Times New Roman" w:eastAsia="Tahoma" w:hAnsi="Times New Roman"/>
          <w:color w:val="00000A"/>
          <w:sz w:val="24"/>
          <w:szCs w:val="24"/>
          <w:lang w:val="uk-UA" w:eastAsia="zh-CN" w:bidi="hi-IN"/>
        </w:rPr>
      </w:pPr>
      <w:r>
        <w:rPr>
          <w:rFonts w:ascii="Times New Roman" w:eastAsia="Tahoma" w:hAnsi="Times New Roman"/>
          <w:color w:val="00000A"/>
          <w:sz w:val="24"/>
          <w:szCs w:val="24"/>
          <w:lang w:val="uk-UA" w:eastAsia="zh-CN" w:bidi="hi-IN"/>
        </w:rPr>
        <w:t>4</w:t>
      </w:r>
      <w:r w:rsidRPr="001A4870">
        <w:rPr>
          <w:rFonts w:ascii="Times New Roman" w:eastAsia="Tahoma" w:hAnsi="Times New Roman"/>
          <w:color w:val="00000A"/>
          <w:sz w:val="24"/>
          <w:szCs w:val="24"/>
          <w:lang w:val="uk-UA" w:eastAsia="zh-CN" w:bidi="hi-IN"/>
        </w:rPr>
        <w:t xml:space="preserve">. Об’єм партії та марки паливно-мастильних </w:t>
      </w:r>
      <w:proofErr w:type="spellStart"/>
      <w:r w:rsidRPr="001A4870">
        <w:rPr>
          <w:rFonts w:ascii="Times New Roman" w:eastAsia="Tahoma" w:hAnsi="Times New Roman"/>
          <w:color w:val="00000A"/>
          <w:sz w:val="24"/>
          <w:szCs w:val="24"/>
          <w:lang w:val="uk-UA" w:eastAsia="zh-CN" w:bidi="hi-IN"/>
        </w:rPr>
        <w:t>матерілів</w:t>
      </w:r>
      <w:proofErr w:type="spellEnd"/>
      <w:r w:rsidRPr="001A4870">
        <w:rPr>
          <w:rFonts w:ascii="Times New Roman" w:eastAsia="Tahoma" w:hAnsi="Times New Roman"/>
          <w:color w:val="00000A"/>
          <w:sz w:val="24"/>
          <w:szCs w:val="24"/>
          <w:lang w:val="uk-UA" w:eastAsia="zh-CN" w:bidi="hi-IN"/>
        </w:rPr>
        <w:t xml:space="preserve"> визначається Замовником самостійно та доводиться до Учасника відповідною заявкою. </w:t>
      </w:r>
    </w:p>
    <w:p w:rsidR="001A4870" w:rsidRPr="001A4870" w:rsidRDefault="001A4870" w:rsidP="001A4870">
      <w:pPr>
        <w:tabs>
          <w:tab w:val="left" w:pos="993"/>
        </w:tabs>
        <w:spacing w:after="0" w:line="240" w:lineRule="auto"/>
        <w:ind w:firstLine="567"/>
        <w:jc w:val="both"/>
        <w:rPr>
          <w:rFonts w:ascii="Times New Roman" w:eastAsia="Tahoma" w:hAnsi="Times New Roman"/>
          <w:color w:val="00000A"/>
          <w:sz w:val="24"/>
          <w:szCs w:val="24"/>
          <w:lang w:val="uk-UA" w:eastAsia="zh-CN" w:bidi="hi-IN"/>
        </w:rPr>
      </w:pPr>
      <w:r>
        <w:rPr>
          <w:rFonts w:ascii="Times New Roman" w:eastAsia="Tahoma" w:hAnsi="Times New Roman"/>
          <w:color w:val="00000A"/>
          <w:sz w:val="24"/>
          <w:szCs w:val="24"/>
          <w:lang w:val="uk-UA" w:eastAsia="zh-CN" w:bidi="hi-IN"/>
        </w:rPr>
        <w:t>5</w:t>
      </w:r>
      <w:r w:rsidRPr="001A4870">
        <w:rPr>
          <w:rFonts w:ascii="Times New Roman" w:eastAsia="Tahoma" w:hAnsi="Times New Roman"/>
          <w:color w:val="00000A"/>
          <w:sz w:val="24"/>
          <w:szCs w:val="24"/>
          <w:lang w:val="uk-UA" w:eastAsia="zh-CN" w:bidi="hi-IN"/>
        </w:rPr>
        <w:t>. Замовник залишає за собою право зменшити кількість товару після укладання  договору у разі зменшення бюджетного фінансування.</w:t>
      </w:r>
    </w:p>
    <w:p w:rsidR="001A4870" w:rsidRPr="001A4870" w:rsidRDefault="001A4870" w:rsidP="001A4870">
      <w:pPr>
        <w:tabs>
          <w:tab w:val="left" w:pos="993"/>
        </w:tabs>
        <w:spacing w:after="0" w:line="240" w:lineRule="auto"/>
        <w:ind w:firstLine="567"/>
        <w:jc w:val="both"/>
        <w:rPr>
          <w:rFonts w:ascii="Times New Roman" w:eastAsia="Tahoma" w:hAnsi="Times New Roman"/>
          <w:color w:val="00000A"/>
          <w:sz w:val="24"/>
          <w:szCs w:val="24"/>
          <w:lang w:val="uk-UA" w:eastAsia="zh-CN" w:bidi="hi-IN"/>
        </w:rPr>
      </w:pPr>
      <w:r>
        <w:rPr>
          <w:rFonts w:ascii="Times New Roman" w:eastAsia="Tahoma" w:hAnsi="Times New Roman"/>
          <w:color w:val="00000A"/>
          <w:sz w:val="24"/>
          <w:szCs w:val="24"/>
          <w:lang w:val="uk-UA" w:eastAsia="zh-CN" w:bidi="hi-IN"/>
        </w:rPr>
        <w:t>6</w:t>
      </w:r>
      <w:r w:rsidRPr="001A4870">
        <w:rPr>
          <w:rFonts w:ascii="Times New Roman" w:eastAsia="Tahoma" w:hAnsi="Times New Roman"/>
          <w:color w:val="00000A"/>
          <w:sz w:val="24"/>
          <w:szCs w:val="24"/>
          <w:lang w:val="uk-UA" w:eastAsia="zh-CN" w:bidi="hi-IN"/>
        </w:rPr>
        <w:t>. Ціна на товар має бути визначена з урахуванням податків і зборів, що сплачуються або мають бути сплачені, а також інших витрат, визначених законодавством для товару даного виду.</w:t>
      </w:r>
    </w:p>
    <w:p w:rsidR="001A4870" w:rsidRPr="001A4870" w:rsidRDefault="001A4870" w:rsidP="001A4870">
      <w:pPr>
        <w:tabs>
          <w:tab w:val="left" w:pos="993"/>
        </w:tabs>
        <w:spacing w:after="0" w:line="240" w:lineRule="auto"/>
        <w:ind w:firstLine="567"/>
        <w:jc w:val="both"/>
        <w:rPr>
          <w:rFonts w:ascii="Times New Roman" w:eastAsia="Tahoma" w:hAnsi="Times New Roman"/>
          <w:color w:val="00000A"/>
          <w:sz w:val="24"/>
          <w:szCs w:val="24"/>
          <w:lang w:val="uk-UA" w:eastAsia="zh-CN" w:bidi="hi-IN"/>
        </w:rPr>
      </w:pPr>
      <w:r>
        <w:rPr>
          <w:rFonts w:ascii="Times New Roman" w:eastAsia="Tahoma" w:hAnsi="Times New Roman"/>
          <w:color w:val="00000A"/>
          <w:sz w:val="24"/>
          <w:szCs w:val="24"/>
          <w:lang w:val="uk-UA" w:eastAsia="zh-CN" w:bidi="hi-IN"/>
        </w:rPr>
        <w:t>7</w:t>
      </w:r>
      <w:r w:rsidRPr="001A4870">
        <w:rPr>
          <w:rFonts w:ascii="Times New Roman" w:eastAsia="Tahoma" w:hAnsi="Times New Roman"/>
          <w:color w:val="00000A"/>
          <w:sz w:val="24"/>
          <w:szCs w:val="24"/>
          <w:lang w:val="uk-UA" w:eastAsia="zh-CN" w:bidi="hi-IN"/>
        </w:rPr>
        <w:t xml:space="preserve">. Якість </w:t>
      </w:r>
      <w:r>
        <w:rPr>
          <w:rFonts w:ascii="Times New Roman" w:eastAsia="Tahoma" w:hAnsi="Times New Roman"/>
          <w:color w:val="00000A"/>
          <w:sz w:val="24"/>
          <w:szCs w:val="24"/>
          <w:lang w:val="uk-UA" w:eastAsia="zh-CN" w:bidi="hi-IN"/>
        </w:rPr>
        <w:t>палива</w:t>
      </w:r>
      <w:r w:rsidRPr="001A4870">
        <w:rPr>
          <w:rFonts w:ascii="Times New Roman" w:eastAsia="Tahoma" w:hAnsi="Times New Roman"/>
          <w:color w:val="00000A"/>
          <w:sz w:val="24"/>
          <w:szCs w:val="24"/>
          <w:lang w:val="uk-UA" w:eastAsia="zh-CN" w:bidi="hi-IN"/>
        </w:rPr>
        <w:t xml:space="preserve"> повинна відповідати вимогам стандартів, а також умовам, встановленим чинним законодавством до товару даного виду, а саме Державним стандартам та технічним умовам заводів-виробників.</w:t>
      </w:r>
    </w:p>
    <w:p w:rsidR="001A4870" w:rsidRPr="001A4870" w:rsidRDefault="001A4870" w:rsidP="001A4870">
      <w:pPr>
        <w:tabs>
          <w:tab w:val="left" w:pos="993"/>
        </w:tabs>
        <w:spacing w:after="0" w:line="240" w:lineRule="auto"/>
        <w:ind w:firstLine="567"/>
        <w:jc w:val="both"/>
        <w:rPr>
          <w:rFonts w:ascii="Times New Roman" w:eastAsia="Tahoma" w:hAnsi="Times New Roman"/>
          <w:color w:val="00000A"/>
          <w:sz w:val="24"/>
          <w:szCs w:val="24"/>
          <w:lang w:val="uk-UA" w:eastAsia="zh-CN" w:bidi="hi-IN"/>
        </w:rPr>
      </w:pPr>
      <w:r>
        <w:rPr>
          <w:rFonts w:ascii="Times New Roman" w:eastAsia="Tahoma" w:hAnsi="Times New Roman"/>
          <w:color w:val="00000A"/>
          <w:sz w:val="24"/>
          <w:szCs w:val="24"/>
          <w:lang w:val="uk-UA" w:eastAsia="zh-CN" w:bidi="hi-IN"/>
        </w:rPr>
        <w:t>8</w:t>
      </w:r>
      <w:r w:rsidRPr="001A4870">
        <w:rPr>
          <w:rFonts w:ascii="Times New Roman" w:eastAsia="Tahoma" w:hAnsi="Times New Roman"/>
          <w:color w:val="00000A"/>
          <w:sz w:val="24"/>
          <w:szCs w:val="24"/>
          <w:lang w:val="uk-UA" w:eastAsia="zh-CN" w:bidi="hi-IN"/>
        </w:rPr>
        <w:t xml:space="preserve">. Учасник гарантує, що товар має бути таким, що не має негативного впливу на навколишнє середовище, технічні, якісні характеристики предмета закупівлі відповідають встановленим законодавством нормам. </w:t>
      </w:r>
    </w:p>
    <w:p w:rsidR="001A4870" w:rsidRPr="001A4870" w:rsidRDefault="001A4870" w:rsidP="001A4870">
      <w:pPr>
        <w:tabs>
          <w:tab w:val="left" w:pos="993"/>
        </w:tabs>
        <w:spacing w:after="0" w:line="240" w:lineRule="auto"/>
        <w:ind w:firstLine="567"/>
        <w:jc w:val="both"/>
        <w:rPr>
          <w:rFonts w:ascii="Times New Roman" w:eastAsia="Tahoma" w:hAnsi="Times New Roman"/>
          <w:color w:val="00000A"/>
          <w:sz w:val="24"/>
          <w:szCs w:val="24"/>
          <w:lang w:val="uk-UA" w:eastAsia="zh-CN" w:bidi="hi-IN"/>
        </w:rPr>
      </w:pPr>
      <w:r>
        <w:rPr>
          <w:rFonts w:ascii="Times New Roman" w:eastAsia="Tahoma" w:hAnsi="Times New Roman"/>
          <w:color w:val="00000A"/>
          <w:sz w:val="24"/>
          <w:szCs w:val="24"/>
          <w:lang w:val="uk-UA" w:eastAsia="zh-CN" w:bidi="hi-IN"/>
        </w:rPr>
        <w:t>9</w:t>
      </w:r>
      <w:r w:rsidRPr="001A4870">
        <w:rPr>
          <w:rFonts w:ascii="Times New Roman" w:eastAsia="Tahoma" w:hAnsi="Times New Roman"/>
          <w:color w:val="00000A"/>
          <w:sz w:val="24"/>
          <w:szCs w:val="24"/>
          <w:lang w:val="uk-UA" w:eastAsia="zh-CN" w:bidi="hi-IN"/>
        </w:rPr>
        <w:t>. Учасник  повинен  забезпечити  постійний  контроль  якості  пального, що  постачається та  своєчасну  заміну неякісного  пального.</w:t>
      </w:r>
    </w:p>
    <w:p w:rsidR="001A4870" w:rsidRPr="001A4870" w:rsidRDefault="001A4870" w:rsidP="001A4870">
      <w:pPr>
        <w:tabs>
          <w:tab w:val="left" w:pos="993"/>
        </w:tabs>
        <w:spacing w:after="0" w:line="240" w:lineRule="auto"/>
        <w:ind w:firstLine="567"/>
        <w:jc w:val="both"/>
        <w:rPr>
          <w:rFonts w:ascii="Times New Roman" w:eastAsia="Tahoma" w:hAnsi="Times New Roman"/>
          <w:color w:val="00000A"/>
          <w:sz w:val="24"/>
          <w:szCs w:val="24"/>
          <w:lang w:val="uk-UA" w:eastAsia="zh-CN" w:bidi="hi-IN"/>
        </w:rPr>
      </w:pPr>
      <w:r>
        <w:rPr>
          <w:rFonts w:ascii="Times New Roman" w:eastAsia="Tahoma" w:hAnsi="Times New Roman"/>
          <w:color w:val="00000A"/>
          <w:sz w:val="24"/>
          <w:szCs w:val="24"/>
          <w:lang w:val="uk-UA" w:eastAsia="zh-CN" w:bidi="hi-IN"/>
        </w:rPr>
        <w:t>10</w:t>
      </w:r>
      <w:r w:rsidRPr="001A4870">
        <w:rPr>
          <w:rFonts w:ascii="Times New Roman" w:eastAsia="Tahoma" w:hAnsi="Times New Roman"/>
          <w:color w:val="00000A"/>
          <w:sz w:val="24"/>
          <w:szCs w:val="24"/>
          <w:lang w:val="uk-UA" w:eastAsia="zh-CN" w:bidi="hi-IN"/>
        </w:rPr>
        <w:t xml:space="preserve">. </w:t>
      </w:r>
      <w:r>
        <w:rPr>
          <w:rFonts w:ascii="Times New Roman" w:eastAsia="Tahoma" w:hAnsi="Times New Roman"/>
          <w:color w:val="00000A"/>
          <w:sz w:val="24"/>
          <w:szCs w:val="24"/>
          <w:lang w:val="uk-UA" w:eastAsia="zh-CN" w:bidi="hi-IN"/>
        </w:rPr>
        <w:t>Пальне</w:t>
      </w:r>
      <w:r w:rsidRPr="001A4870">
        <w:rPr>
          <w:rFonts w:ascii="Times New Roman" w:eastAsia="Tahoma" w:hAnsi="Times New Roman"/>
          <w:color w:val="00000A"/>
          <w:sz w:val="24"/>
          <w:szCs w:val="24"/>
          <w:lang w:val="uk-UA" w:eastAsia="zh-CN" w:bidi="hi-IN"/>
        </w:rPr>
        <w:t xml:space="preserve"> відпускається на АЗС при пред’явленні талонів згідно їх номіналу. Талони на пальне мають містити вказівку на вид (марку) Товару та номінал. Талони повинні належати та містити назву основної мережі АЗС запропонованої Учасником та мати дію на інших АЗС зазначених в переліку. Учасник повинен надати зразок паливного талона єдиної торгової марки (бренду), який має збігатися з назвою АЗС.</w:t>
      </w:r>
    </w:p>
    <w:p w:rsidR="001A4870" w:rsidRPr="001A4870" w:rsidRDefault="001A4870" w:rsidP="001A4870">
      <w:pPr>
        <w:tabs>
          <w:tab w:val="left" w:pos="993"/>
        </w:tabs>
        <w:spacing w:after="0" w:line="240" w:lineRule="auto"/>
        <w:ind w:firstLine="567"/>
        <w:jc w:val="both"/>
        <w:rPr>
          <w:rFonts w:ascii="Times New Roman" w:eastAsia="Tahoma" w:hAnsi="Times New Roman"/>
          <w:color w:val="00000A"/>
          <w:sz w:val="24"/>
          <w:szCs w:val="24"/>
          <w:lang w:val="uk-UA" w:eastAsia="zh-CN" w:bidi="hi-IN"/>
        </w:rPr>
      </w:pPr>
      <w:r w:rsidRPr="001A4870">
        <w:rPr>
          <w:rFonts w:ascii="Times New Roman" w:eastAsia="Tahoma" w:hAnsi="Times New Roman"/>
          <w:color w:val="00000A"/>
          <w:sz w:val="24"/>
          <w:szCs w:val="24"/>
          <w:lang w:val="uk-UA" w:eastAsia="zh-CN" w:bidi="hi-IN"/>
        </w:rPr>
        <w:t xml:space="preserve">10. Учасник у складі своєї пропозиції повинен надати довідку про наявність АЗС в </w:t>
      </w:r>
      <w:proofErr w:type="spellStart"/>
      <w:r w:rsidRPr="001A4870">
        <w:rPr>
          <w:rFonts w:ascii="Times New Roman" w:eastAsia="Tahoma" w:hAnsi="Times New Roman"/>
          <w:color w:val="00000A"/>
          <w:sz w:val="24"/>
          <w:szCs w:val="24"/>
          <w:lang w:val="uk-UA" w:eastAsia="zh-CN" w:bidi="hi-IN"/>
        </w:rPr>
        <w:t>м.</w:t>
      </w:r>
      <w:r>
        <w:rPr>
          <w:rFonts w:ascii="Times New Roman" w:eastAsia="Tahoma" w:hAnsi="Times New Roman"/>
          <w:color w:val="00000A"/>
          <w:sz w:val="24"/>
          <w:szCs w:val="24"/>
          <w:lang w:val="uk-UA" w:eastAsia="zh-CN" w:bidi="hi-IN"/>
        </w:rPr>
        <w:t>Яремче</w:t>
      </w:r>
      <w:proofErr w:type="spellEnd"/>
      <w:r w:rsidRPr="001A4870">
        <w:rPr>
          <w:rFonts w:ascii="Times New Roman" w:eastAsia="Tahoma" w:hAnsi="Times New Roman"/>
          <w:color w:val="00000A"/>
          <w:sz w:val="24"/>
          <w:szCs w:val="24"/>
          <w:lang w:val="uk-UA" w:eastAsia="zh-CN" w:bidi="hi-IN"/>
        </w:rPr>
        <w:t xml:space="preserve">, розгалуженої мережі АЗС </w:t>
      </w:r>
      <w:r>
        <w:rPr>
          <w:rFonts w:ascii="Times New Roman" w:eastAsia="Tahoma" w:hAnsi="Times New Roman"/>
          <w:color w:val="00000A"/>
          <w:sz w:val="24"/>
          <w:szCs w:val="24"/>
          <w:lang w:val="uk-UA" w:eastAsia="zh-CN" w:bidi="hi-IN"/>
        </w:rPr>
        <w:t>в Івано-</w:t>
      </w:r>
      <w:proofErr w:type="spellStart"/>
      <w:r>
        <w:rPr>
          <w:rFonts w:ascii="Times New Roman" w:eastAsia="Tahoma" w:hAnsi="Times New Roman"/>
          <w:color w:val="00000A"/>
          <w:sz w:val="24"/>
          <w:szCs w:val="24"/>
          <w:lang w:val="uk-UA" w:eastAsia="zh-CN" w:bidi="hi-IN"/>
        </w:rPr>
        <w:t>Франківькій</w:t>
      </w:r>
      <w:proofErr w:type="spellEnd"/>
      <w:r w:rsidRPr="001A4870">
        <w:rPr>
          <w:rFonts w:ascii="Times New Roman" w:eastAsia="Tahoma" w:hAnsi="Times New Roman"/>
          <w:color w:val="00000A"/>
          <w:sz w:val="24"/>
          <w:szCs w:val="24"/>
          <w:lang w:val="uk-UA" w:eastAsia="zh-CN" w:bidi="hi-IN"/>
        </w:rPr>
        <w:t xml:space="preserve"> області, та по території України (крім </w:t>
      </w:r>
      <w:r w:rsidR="009660F7">
        <w:rPr>
          <w:rFonts w:ascii="Times New Roman" w:eastAsia="Tahoma" w:hAnsi="Times New Roman"/>
          <w:color w:val="00000A"/>
          <w:sz w:val="24"/>
          <w:szCs w:val="24"/>
          <w:lang w:val="uk-UA" w:eastAsia="zh-CN" w:bidi="hi-IN"/>
        </w:rPr>
        <w:t>тимчасово окупованих територій).</w:t>
      </w:r>
    </w:p>
    <w:p w:rsidR="00D24AAD" w:rsidRPr="00EE3298" w:rsidRDefault="00D24AAD" w:rsidP="00D24AAD">
      <w:pPr>
        <w:tabs>
          <w:tab w:val="left" w:pos="851"/>
          <w:tab w:val="left" w:pos="993"/>
        </w:tabs>
        <w:suppressAutoHyphens/>
        <w:spacing w:after="0" w:line="240" w:lineRule="auto"/>
        <w:ind w:firstLine="567"/>
        <w:rPr>
          <w:rFonts w:ascii="Times New Roman" w:eastAsia="SimSun" w:hAnsi="Times New Roman"/>
          <w:kern w:val="2"/>
          <w:sz w:val="24"/>
          <w:szCs w:val="24"/>
          <w:lang w:val="uk-UA" w:eastAsia="zh-CN" w:bidi="hi-IN"/>
        </w:rPr>
      </w:pPr>
    </w:p>
    <w:p w:rsidR="00D24AAD" w:rsidRPr="00A162A8" w:rsidRDefault="00D24AAD" w:rsidP="00D24AAD">
      <w:pPr>
        <w:jc w:val="center"/>
        <w:rPr>
          <w:rFonts w:ascii="Times New Roman" w:eastAsia="SimSun" w:hAnsi="Times New Roman"/>
          <w:b/>
          <w:i/>
          <w:kern w:val="2"/>
          <w:sz w:val="24"/>
          <w:szCs w:val="24"/>
          <w:lang w:val="uk-UA" w:eastAsia="zh-CN" w:bidi="hi-IN"/>
        </w:rPr>
      </w:pPr>
      <w:r w:rsidRPr="00A162A8">
        <w:rPr>
          <w:rFonts w:ascii="Times New Roman" w:eastAsia="SimSun" w:hAnsi="Times New Roman"/>
          <w:b/>
          <w:i/>
          <w:kern w:val="2"/>
          <w:sz w:val="24"/>
          <w:szCs w:val="24"/>
          <w:lang w:val="uk-UA" w:eastAsia="zh-CN" w:bidi="hi-IN"/>
        </w:rPr>
        <w:t>Посада, прізвище, ініціали, підпис уповноваженої особи Учасника з відбитком печатки Учасника (у разі її використання)</w:t>
      </w:r>
    </w:p>
    <w:p w:rsidR="00D24AAD" w:rsidRPr="0034018D" w:rsidRDefault="00D24AAD" w:rsidP="00D24AAD">
      <w:pPr>
        <w:jc w:val="both"/>
        <w:rPr>
          <w:rFonts w:ascii="Times New Roman" w:eastAsia="SimSun" w:hAnsi="Times New Roman"/>
          <w:i/>
          <w:kern w:val="2"/>
          <w:sz w:val="24"/>
          <w:szCs w:val="24"/>
          <w:lang w:val="uk-UA" w:eastAsia="zh-CN" w:bidi="hi-IN"/>
        </w:rPr>
      </w:pPr>
      <w:bookmarkStart w:id="0" w:name="_GoBack"/>
      <w:bookmarkEnd w:id="0"/>
      <w:r w:rsidRPr="0034018D">
        <w:rPr>
          <w:rFonts w:ascii="Times New Roman" w:eastAsia="SimSun" w:hAnsi="Times New Roman"/>
          <w:i/>
          <w:kern w:val="2"/>
          <w:sz w:val="24"/>
          <w:szCs w:val="24"/>
          <w:lang w:val="uk-UA" w:eastAsia="zh-CN" w:bidi="hi-IN"/>
        </w:rPr>
        <w:lastRenderedPageBreak/>
        <w:t>*всі посилання на торговельну марку, фірму, патент, конструкцію або тип предмета закупівлі, джерело його походження або виробника слід читати як «або еквівалент».</w:t>
      </w:r>
    </w:p>
    <w:p w:rsidR="00D24AAD" w:rsidRPr="00523F79" w:rsidRDefault="00D24AAD" w:rsidP="00D24AAD">
      <w:pPr>
        <w:tabs>
          <w:tab w:val="left" w:pos="993"/>
        </w:tabs>
        <w:spacing w:after="0" w:line="240" w:lineRule="auto"/>
        <w:ind w:left="720"/>
        <w:contextualSpacing/>
        <w:jc w:val="center"/>
        <w:rPr>
          <w:rFonts w:ascii="Times New Roman" w:hAnsi="Times New Roman"/>
          <w:b/>
          <w:sz w:val="24"/>
          <w:szCs w:val="24"/>
          <w:lang w:val="uk-UA" w:eastAsia="uk-UA"/>
        </w:rPr>
      </w:pPr>
      <w:r w:rsidRPr="00523F79">
        <w:rPr>
          <w:rFonts w:ascii="Times New Roman" w:hAnsi="Times New Roman"/>
          <w:b/>
          <w:sz w:val="24"/>
          <w:szCs w:val="24"/>
          <w:lang w:val="uk-UA" w:eastAsia="uk-UA"/>
        </w:rPr>
        <w:t xml:space="preserve">На підтвердження відповідності предмету закупівлі вимогам </w:t>
      </w:r>
      <w:r w:rsidR="00672711">
        <w:rPr>
          <w:rFonts w:ascii="Times New Roman" w:hAnsi="Times New Roman"/>
          <w:b/>
          <w:sz w:val="24"/>
          <w:szCs w:val="24"/>
          <w:lang w:val="uk-UA" w:eastAsia="uk-UA"/>
        </w:rPr>
        <w:t xml:space="preserve">тендерної </w:t>
      </w:r>
      <w:r w:rsidRPr="00523F79">
        <w:rPr>
          <w:rFonts w:ascii="Times New Roman" w:hAnsi="Times New Roman"/>
          <w:b/>
          <w:sz w:val="24"/>
          <w:szCs w:val="24"/>
          <w:lang w:val="uk-UA" w:eastAsia="uk-UA"/>
        </w:rPr>
        <w:t>документації учасник у складі пропозиції повинен надати:</w:t>
      </w:r>
    </w:p>
    <w:p w:rsidR="00D24AAD" w:rsidRPr="00093B7B" w:rsidRDefault="00D24AAD" w:rsidP="00093B7B">
      <w:pPr>
        <w:widowControl w:val="0"/>
        <w:autoSpaceDE w:val="0"/>
        <w:autoSpaceDN w:val="0"/>
        <w:adjustRightInd w:val="0"/>
        <w:spacing w:after="0" w:line="240" w:lineRule="auto"/>
        <w:rPr>
          <w:rFonts w:ascii="Times New Roman" w:eastAsia="Calibri" w:hAnsi="Times New Roman"/>
          <w:b/>
          <w:sz w:val="24"/>
          <w:szCs w:val="24"/>
          <w:u w:val="single"/>
          <w:lang w:val="uk-UA" w:eastAsia="ar-SA"/>
        </w:rPr>
      </w:pPr>
    </w:p>
    <w:p w:rsidR="00D24AAD" w:rsidRDefault="00C40CC2" w:rsidP="00C40CC2">
      <w:pPr>
        <w:tabs>
          <w:tab w:val="left" w:pos="993"/>
        </w:tabs>
        <w:suppressAutoHyphens/>
        <w:spacing w:after="0" w:line="240" w:lineRule="auto"/>
        <w:ind w:firstLine="567"/>
        <w:jc w:val="both"/>
        <w:rPr>
          <w:rFonts w:ascii="Times New Roman" w:hAnsi="Times New Roman"/>
          <w:sz w:val="24"/>
          <w:szCs w:val="24"/>
          <w:lang w:val="uk-UA" w:eastAsia="zh-CN"/>
        </w:rPr>
      </w:pPr>
      <w:r>
        <w:rPr>
          <w:rFonts w:ascii="Times New Roman" w:hAnsi="Times New Roman"/>
          <w:sz w:val="24"/>
          <w:szCs w:val="24"/>
          <w:lang w:val="uk-UA" w:eastAsia="zh-CN"/>
        </w:rPr>
        <w:t>1.</w:t>
      </w:r>
      <w:r w:rsidR="00D24AAD" w:rsidRPr="00093B7B">
        <w:rPr>
          <w:rFonts w:ascii="Times New Roman" w:hAnsi="Times New Roman"/>
          <w:sz w:val="24"/>
          <w:szCs w:val="24"/>
          <w:lang w:val="uk-UA" w:eastAsia="zh-CN"/>
        </w:rPr>
        <w:tab/>
      </w:r>
      <w:r w:rsidR="00093B7B" w:rsidRPr="00C40CC2">
        <w:rPr>
          <w:rFonts w:ascii="Times New Roman" w:hAnsi="Times New Roman"/>
          <w:sz w:val="24"/>
          <w:szCs w:val="24"/>
          <w:lang w:val="uk-UA" w:eastAsia="zh-CN"/>
        </w:rPr>
        <w:t xml:space="preserve">Сертифікати відповідності видані на ім’я Учасника та </w:t>
      </w:r>
      <w:r w:rsidR="00D24AAD" w:rsidRPr="00C40CC2">
        <w:rPr>
          <w:rFonts w:ascii="Times New Roman" w:hAnsi="Times New Roman"/>
          <w:sz w:val="24"/>
          <w:szCs w:val="24"/>
          <w:lang w:val="uk-UA" w:eastAsia="zh-CN"/>
        </w:rPr>
        <w:t>Паспорти якості на товар, що пропонується, дійсні на дату розкриття пропозиції.</w:t>
      </w:r>
    </w:p>
    <w:p w:rsidR="002304AB" w:rsidRPr="00C40CC2" w:rsidRDefault="002304AB" w:rsidP="00C40CC2">
      <w:pPr>
        <w:tabs>
          <w:tab w:val="left" w:pos="993"/>
        </w:tabs>
        <w:suppressAutoHyphens/>
        <w:spacing w:after="0" w:line="240" w:lineRule="auto"/>
        <w:ind w:firstLine="567"/>
        <w:jc w:val="both"/>
        <w:rPr>
          <w:rFonts w:ascii="Times New Roman" w:hAnsi="Times New Roman"/>
          <w:sz w:val="24"/>
          <w:szCs w:val="24"/>
          <w:lang w:val="uk-UA" w:eastAsia="zh-CN"/>
        </w:rPr>
      </w:pPr>
      <w:r w:rsidRPr="002304AB">
        <w:rPr>
          <w:rFonts w:ascii="Times New Roman" w:hAnsi="Times New Roman"/>
          <w:sz w:val="24"/>
          <w:szCs w:val="24"/>
          <w:lang w:val="uk-UA" w:eastAsia="zh-CN"/>
        </w:rPr>
        <w:t>У складі пропозиції надати протокол випробувань палива виданий акредитованою лабораторією із підтвердженням відповідності технічних  характеристик пропонованого палива характеристикам передбачених замовником, виданий протягом гарантійного терміну товару відповідного паспорту якості наданого учасником у складі пропозиції.</w:t>
      </w:r>
    </w:p>
    <w:p w:rsidR="00D24AAD" w:rsidRPr="00C40CC2" w:rsidRDefault="00C40CC2" w:rsidP="00C40CC2">
      <w:pPr>
        <w:widowControl w:val="0"/>
        <w:autoSpaceDE w:val="0"/>
        <w:autoSpaceDN w:val="0"/>
        <w:adjustRightInd w:val="0"/>
        <w:spacing w:after="0" w:line="240" w:lineRule="auto"/>
        <w:ind w:firstLine="567"/>
        <w:jc w:val="both"/>
        <w:rPr>
          <w:rFonts w:ascii="Times New Roman" w:hAnsi="Times New Roman"/>
          <w:sz w:val="24"/>
          <w:szCs w:val="24"/>
          <w:lang w:val="uk-UA" w:eastAsia="zh-CN"/>
        </w:rPr>
      </w:pPr>
      <w:r w:rsidRPr="00C40CC2">
        <w:rPr>
          <w:rFonts w:ascii="Times New Roman" w:hAnsi="Times New Roman"/>
          <w:sz w:val="24"/>
          <w:szCs w:val="24"/>
          <w:lang w:val="uk-UA" w:eastAsia="zh-CN"/>
        </w:rPr>
        <w:t>2.</w:t>
      </w:r>
      <w:r w:rsidR="00C141F3" w:rsidRPr="00C40CC2">
        <w:rPr>
          <w:rFonts w:ascii="Times New Roman" w:hAnsi="Times New Roman"/>
          <w:sz w:val="24"/>
          <w:szCs w:val="24"/>
          <w:lang w:val="uk-UA" w:eastAsia="zh-CN"/>
        </w:rPr>
        <w:t xml:space="preserve"> Оригінал документу (сертифікат тощо), який згідно з ДСТУ 9001:2015 (ISO 9001:2015, IDT) «Система управління якістю» підтверджує впровадження системи управління якістю в Учасника, як суб’єкта господарювання – юридичної особи стосовно торгівлі (оптової чи роздрібної) пальним (паливом), виданий акредитованим уповноваженим органом у сфері сертифікації.</w:t>
      </w:r>
    </w:p>
    <w:p w:rsidR="00093B7B" w:rsidRPr="00C40CC2" w:rsidRDefault="00C40CC2" w:rsidP="00C40CC2">
      <w:pPr>
        <w:widowControl w:val="0"/>
        <w:autoSpaceDE w:val="0"/>
        <w:autoSpaceDN w:val="0"/>
        <w:adjustRightInd w:val="0"/>
        <w:spacing w:after="0" w:line="240" w:lineRule="auto"/>
        <w:ind w:firstLine="567"/>
        <w:jc w:val="both"/>
        <w:rPr>
          <w:rFonts w:ascii="Times New Roman" w:hAnsi="Times New Roman"/>
          <w:sz w:val="24"/>
          <w:szCs w:val="24"/>
          <w:lang w:val="uk-UA"/>
        </w:rPr>
      </w:pPr>
      <w:r w:rsidRPr="00C40CC2">
        <w:rPr>
          <w:rFonts w:ascii="Times New Roman" w:hAnsi="Times New Roman"/>
          <w:sz w:val="24"/>
          <w:szCs w:val="24"/>
          <w:lang w:val="uk-UA"/>
        </w:rPr>
        <w:t>3.</w:t>
      </w:r>
      <w:r w:rsidRPr="00C40CC2">
        <w:rPr>
          <w:rFonts w:ascii="Times New Roman" w:hAnsi="Times New Roman"/>
          <w:b/>
          <w:sz w:val="24"/>
          <w:szCs w:val="24"/>
          <w:lang w:val="uk-UA"/>
        </w:rPr>
        <w:t xml:space="preserve"> </w:t>
      </w:r>
      <w:r w:rsidR="00093B7B" w:rsidRPr="009660F7">
        <w:rPr>
          <w:rFonts w:ascii="Times New Roman" w:hAnsi="Times New Roman"/>
          <w:sz w:val="24"/>
          <w:szCs w:val="24"/>
          <w:lang w:val="uk-UA"/>
        </w:rPr>
        <w:t>Довідк</w:t>
      </w:r>
      <w:r w:rsidRPr="009660F7">
        <w:rPr>
          <w:rFonts w:ascii="Times New Roman" w:hAnsi="Times New Roman"/>
          <w:sz w:val="24"/>
          <w:szCs w:val="24"/>
          <w:lang w:val="uk-UA"/>
        </w:rPr>
        <w:t>у</w:t>
      </w:r>
      <w:r w:rsidR="00093B7B" w:rsidRPr="009660F7">
        <w:rPr>
          <w:rFonts w:ascii="Times New Roman" w:hAnsi="Times New Roman"/>
          <w:sz w:val="24"/>
          <w:szCs w:val="24"/>
          <w:lang w:val="uk-UA"/>
        </w:rPr>
        <w:t xml:space="preserve"> </w:t>
      </w:r>
      <w:r w:rsidR="00093B7B" w:rsidRPr="00C40CC2">
        <w:rPr>
          <w:rFonts w:ascii="Times New Roman" w:hAnsi="Times New Roman"/>
          <w:sz w:val="24"/>
          <w:szCs w:val="24"/>
          <w:lang w:val="uk-UA"/>
        </w:rPr>
        <w:t>(у довільній формі), якою Учасник гарантує, що Товар є таким, що не має негативного впливу на навколишнє довкілля та передбачає застосування необхідних заходів із захисту довкілля, тобто учасник гарантує, що технічні, якісні характеристики предмета закупівлі відповідають встановленим законодавством нормам.</w:t>
      </w:r>
    </w:p>
    <w:p w:rsidR="00093B7B" w:rsidRPr="00C40CC2" w:rsidRDefault="00C40CC2" w:rsidP="00C40CC2">
      <w:pPr>
        <w:spacing w:before="60" w:after="60" w:line="240" w:lineRule="auto"/>
        <w:ind w:firstLine="567"/>
        <w:jc w:val="both"/>
        <w:rPr>
          <w:rFonts w:ascii="Times New Roman" w:eastAsiaTheme="minorHAnsi" w:hAnsi="Times New Roman"/>
          <w:sz w:val="24"/>
          <w:szCs w:val="24"/>
          <w:lang w:val="uk-UA"/>
        </w:rPr>
      </w:pPr>
      <w:r w:rsidRPr="00C40CC2">
        <w:rPr>
          <w:rFonts w:ascii="Times New Roman" w:eastAsiaTheme="minorHAnsi" w:hAnsi="Times New Roman"/>
          <w:sz w:val="24"/>
          <w:szCs w:val="24"/>
          <w:lang w:val="uk-UA"/>
        </w:rPr>
        <w:t xml:space="preserve">4. </w:t>
      </w:r>
      <w:r w:rsidR="00093B7B" w:rsidRPr="00C40CC2">
        <w:rPr>
          <w:rFonts w:ascii="Times New Roman" w:eastAsiaTheme="minorHAnsi" w:hAnsi="Times New Roman"/>
          <w:sz w:val="24"/>
          <w:szCs w:val="24"/>
          <w:lang w:val="uk-UA"/>
        </w:rPr>
        <w:t>Документ що підтверджує впровадження системи менеджменту екологічного управління впровадженої Учасником з метою забезпечення захисту від техногенних ризиків при поставці товару,  виданого акредитованим органом відповідно до чинного законодавства України.</w:t>
      </w:r>
    </w:p>
    <w:p w:rsidR="00093B7B" w:rsidRPr="00C40CC2" w:rsidRDefault="00093B7B" w:rsidP="00C40CC2">
      <w:pPr>
        <w:spacing w:before="60" w:after="60" w:line="240" w:lineRule="auto"/>
        <w:ind w:firstLine="567"/>
        <w:jc w:val="both"/>
        <w:rPr>
          <w:rFonts w:ascii="Times New Roman" w:hAnsi="Times New Roman"/>
          <w:sz w:val="24"/>
          <w:szCs w:val="24"/>
          <w:lang w:val="uk-UA" w:eastAsia="ru-RU"/>
        </w:rPr>
      </w:pPr>
      <w:r w:rsidRPr="00C40CC2">
        <w:rPr>
          <w:rFonts w:ascii="Times New Roman" w:hAnsi="Times New Roman"/>
          <w:sz w:val="24"/>
          <w:szCs w:val="24"/>
          <w:lang w:val="uk-UA" w:eastAsia="ru-RU"/>
        </w:rPr>
        <w:t xml:space="preserve"> </w:t>
      </w:r>
      <w:r w:rsidR="00C40CC2" w:rsidRPr="00C40CC2">
        <w:rPr>
          <w:rFonts w:ascii="Times New Roman" w:hAnsi="Times New Roman"/>
          <w:sz w:val="24"/>
          <w:szCs w:val="24"/>
          <w:lang w:val="uk-UA" w:eastAsia="ru-RU"/>
        </w:rPr>
        <w:t xml:space="preserve">5. </w:t>
      </w:r>
      <w:r w:rsidRPr="00C40CC2">
        <w:rPr>
          <w:rFonts w:ascii="Times New Roman" w:hAnsi="Times New Roman"/>
          <w:sz w:val="24"/>
          <w:szCs w:val="24"/>
          <w:lang w:val="uk-UA" w:eastAsia="ru-RU"/>
        </w:rPr>
        <w:t>У складі пропозиції надає документ що підтверджує право використання Учасником найменувань (торгових марок) зазначених на відповідних смарт картках відповідно до чинного законодавства України.</w:t>
      </w:r>
    </w:p>
    <w:p w:rsidR="00C40CC2" w:rsidRPr="00C40CC2" w:rsidRDefault="00C40CC2" w:rsidP="00C40CC2">
      <w:pPr>
        <w:spacing w:before="60" w:after="60" w:line="240" w:lineRule="auto"/>
        <w:ind w:firstLine="567"/>
        <w:jc w:val="both"/>
        <w:rPr>
          <w:rFonts w:ascii="Times New Roman" w:hAnsi="Times New Roman"/>
          <w:sz w:val="24"/>
          <w:szCs w:val="24"/>
          <w:lang w:val="uk-UA" w:eastAsia="ru-RU"/>
        </w:rPr>
      </w:pPr>
      <w:r>
        <w:rPr>
          <w:rFonts w:ascii="Times New Roman" w:hAnsi="Times New Roman"/>
          <w:sz w:val="24"/>
          <w:szCs w:val="24"/>
          <w:lang w:val="uk-UA" w:eastAsia="ru-RU"/>
        </w:rPr>
        <w:t xml:space="preserve">6. </w:t>
      </w:r>
      <w:r w:rsidRPr="00C40CC2">
        <w:rPr>
          <w:rFonts w:ascii="Times New Roman" w:hAnsi="Times New Roman"/>
          <w:sz w:val="24"/>
          <w:szCs w:val="24"/>
          <w:lang w:val="uk-UA" w:eastAsia="ru-RU"/>
        </w:rPr>
        <w:t xml:space="preserve">Довідку у довільній формі про наявність АЗС </w:t>
      </w:r>
      <w:r w:rsidR="003A1D0A">
        <w:rPr>
          <w:rFonts w:ascii="Times New Roman" w:hAnsi="Times New Roman"/>
          <w:sz w:val="24"/>
          <w:szCs w:val="24"/>
          <w:lang w:val="uk-UA" w:eastAsia="ru-RU"/>
        </w:rPr>
        <w:t xml:space="preserve">на території </w:t>
      </w:r>
      <w:proofErr w:type="spellStart"/>
      <w:r w:rsidR="003A1D0A">
        <w:rPr>
          <w:rFonts w:ascii="Times New Roman" w:hAnsi="Times New Roman"/>
          <w:sz w:val="24"/>
          <w:szCs w:val="24"/>
          <w:lang w:val="uk-UA" w:eastAsia="ru-RU"/>
        </w:rPr>
        <w:t>м.Яремче</w:t>
      </w:r>
      <w:proofErr w:type="spellEnd"/>
      <w:r w:rsidR="003A1D0A">
        <w:rPr>
          <w:rFonts w:ascii="Times New Roman" w:hAnsi="Times New Roman"/>
          <w:sz w:val="24"/>
          <w:szCs w:val="24"/>
          <w:lang w:val="uk-UA" w:eastAsia="ru-RU"/>
        </w:rPr>
        <w:t xml:space="preserve"> </w:t>
      </w:r>
      <w:r w:rsidRPr="00C40CC2">
        <w:rPr>
          <w:rFonts w:ascii="Times New Roman" w:hAnsi="Times New Roman"/>
          <w:sz w:val="24"/>
          <w:szCs w:val="24"/>
          <w:lang w:val="uk-UA" w:eastAsia="ru-RU"/>
        </w:rPr>
        <w:t xml:space="preserve">Івано-Франківської області (вказати місцезнаходження і графік роботи), обладнання та матеріально-технічної бази, підписана уповноваженою посадовою особою Учасника та скріплена його печаткою (в разі її використання). </w:t>
      </w:r>
      <w:r w:rsidRPr="00C40CC2">
        <w:rPr>
          <w:rFonts w:ascii="Times New Roman" w:hAnsi="Times New Roman"/>
          <w:b/>
          <w:sz w:val="24"/>
          <w:szCs w:val="24"/>
          <w:u w:val="single"/>
          <w:lang w:val="uk-UA" w:eastAsia="ru-RU"/>
        </w:rPr>
        <w:t>На підтвердження надати</w:t>
      </w:r>
      <w:r w:rsidRPr="00C40CC2">
        <w:rPr>
          <w:rFonts w:ascii="Times New Roman" w:hAnsi="Times New Roman"/>
          <w:sz w:val="24"/>
          <w:szCs w:val="24"/>
          <w:lang w:val="uk-UA" w:eastAsia="ru-RU"/>
        </w:rPr>
        <w:t>:</w:t>
      </w:r>
    </w:p>
    <w:p w:rsidR="00C40CC2" w:rsidRPr="00C40CC2" w:rsidRDefault="00C40CC2" w:rsidP="00C40CC2">
      <w:pPr>
        <w:spacing w:before="60" w:after="60" w:line="240" w:lineRule="auto"/>
        <w:ind w:firstLine="567"/>
        <w:jc w:val="both"/>
        <w:rPr>
          <w:rFonts w:ascii="Times New Roman" w:hAnsi="Times New Roman"/>
          <w:sz w:val="24"/>
          <w:szCs w:val="24"/>
          <w:lang w:val="uk-UA" w:eastAsia="ru-RU"/>
        </w:rPr>
      </w:pPr>
      <w:r w:rsidRPr="00C40CC2">
        <w:rPr>
          <w:rFonts w:ascii="Times New Roman" w:hAnsi="Times New Roman"/>
          <w:sz w:val="24"/>
          <w:szCs w:val="24"/>
          <w:lang w:val="uk-UA" w:eastAsia="ru-RU"/>
        </w:rPr>
        <w:t>-</w:t>
      </w:r>
      <w:r w:rsidRPr="00C40CC2">
        <w:rPr>
          <w:rFonts w:ascii="Times New Roman" w:hAnsi="Times New Roman"/>
          <w:sz w:val="24"/>
          <w:szCs w:val="24"/>
          <w:lang w:val="uk-UA" w:eastAsia="ru-RU"/>
        </w:rPr>
        <w:tab/>
        <w:t xml:space="preserve">У разі якщо Учасник є власником АЗС/АЗК в складі пропозиції надаються копії документів, якими підтверджується право власності на АЗС/АЗК з гарантійним листом щодо заправки автотранспорту Замовника. </w:t>
      </w:r>
    </w:p>
    <w:p w:rsidR="00C40CC2" w:rsidRPr="00C40CC2" w:rsidRDefault="00C40CC2" w:rsidP="00C40CC2">
      <w:pPr>
        <w:spacing w:before="60" w:after="60" w:line="240" w:lineRule="auto"/>
        <w:ind w:firstLine="567"/>
        <w:jc w:val="both"/>
        <w:rPr>
          <w:rFonts w:ascii="Times New Roman" w:hAnsi="Times New Roman"/>
          <w:sz w:val="24"/>
          <w:szCs w:val="24"/>
          <w:lang w:val="uk-UA" w:eastAsia="ru-RU"/>
        </w:rPr>
      </w:pPr>
      <w:r w:rsidRPr="00C40CC2">
        <w:rPr>
          <w:rFonts w:ascii="Times New Roman" w:hAnsi="Times New Roman"/>
          <w:sz w:val="24"/>
          <w:szCs w:val="24"/>
          <w:lang w:val="uk-UA" w:eastAsia="ru-RU"/>
        </w:rPr>
        <w:t>-</w:t>
      </w:r>
      <w:r w:rsidRPr="00C40CC2">
        <w:rPr>
          <w:rFonts w:ascii="Times New Roman" w:hAnsi="Times New Roman"/>
          <w:sz w:val="24"/>
          <w:szCs w:val="24"/>
          <w:lang w:val="uk-UA" w:eastAsia="ru-RU"/>
        </w:rPr>
        <w:tab/>
        <w:t>У разі наявності в Учасника договорів оренди/суборенди на АЗС/АЗК – надаються копії договорів, укладених між Учасником та власником/орендарем АЗС/АЗК, з оригіналом листа від власника або орендаря АЗС/АЗК з гарантією безумовного, цілодобового та безперебійного здійснення відпуску пального на АЗС/АЗК за талонами зразка Учасника. Лист повинен містити назву та місцезнаходження кожної АЗС/АЗК та зразок копії (або оригіналів) талонів, за якими буде здійснюватися заправлення автотранспорту Замовника.</w:t>
      </w:r>
    </w:p>
    <w:p w:rsidR="00C40CC2" w:rsidRPr="00C40CC2" w:rsidRDefault="00C40CC2" w:rsidP="00C40CC2">
      <w:pPr>
        <w:spacing w:before="60" w:after="60" w:line="240" w:lineRule="auto"/>
        <w:ind w:firstLine="567"/>
        <w:jc w:val="both"/>
        <w:rPr>
          <w:rFonts w:ascii="Times New Roman" w:eastAsiaTheme="minorHAnsi" w:hAnsi="Times New Roman"/>
          <w:sz w:val="24"/>
          <w:szCs w:val="24"/>
          <w:lang w:val="uk-UA"/>
        </w:rPr>
      </w:pPr>
      <w:r w:rsidRPr="00C40CC2">
        <w:rPr>
          <w:rFonts w:ascii="Times New Roman" w:hAnsi="Times New Roman"/>
          <w:sz w:val="24"/>
          <w:szCs w:val="24"/>
          <w:lang w:val="uk-UA" w:eastAsia="ru-RU"/>
        </w:rPr>
        <w:t>-</w:t>
      </w:r>
      <w:r w:rsidRPr="00C40CC2">
        <w:rPr>
          <w:rFonts w:ascii="Times New Roman" w:hAnsi="Times New Roman"/>
          <w:sz w:val="24"/>
          <w:szCs w:val="24"/>
          <w:lang w:val="uk-UA" w:eastAsia="ru-RU"/>
        </w:rPr>
        <w:tab/>
        <w:t>У разі наявності партнерських договорів щодо користування АЗС та організації здійснення відпуску пального, шляхом надання талонів, що пропонуються Учасником, – надаються копії партнерських договорів, укладених між Учасником та власником або орендарем АЗС/АЗК, з оригіналом листа від власника/орендаря/управителя про гарантування безумовного, цілодобового та безперебійного здійснення відпуску пального на АЗС/АЗК, що зазначені у довідці, за талонами зразка Учасника. Лист повинен містити назву та місцезнаходження кожної АЗС/АЗК та зразок копії (або оригіналів) талонів, за якими буде здійснюватися заправлення автотранспорту Замовника. Копія партнерських договорів щодо користування АЗС, повинна містити перелік АЗС, на яких буде здійснюватися відпуск палива за єдиним зразком талонів Учасника.</w:t>
      </w:r>
    </w:p>
    <w:p w:rsidR="00093B7B" w:rsidRPr="00093B7B" w:rsidRDefault="00093B7B" w:rsidP="00C40CC2">
      <w:pPr>
        <w:widowControl w:val="0"/>
        <w:autoSpaceDE w:val="0"/>
        <w:autoSpaceDN w:val="0"/>
        <w:adjustRightInd w:val="0"/>
        <w:spacing w:after="0" w:line="240" w:lineRule="auto"/>
        <w:ind w:firstLine="567"/>
        <w:jc w:val="both"/>
        <w:rPr>
          <w:rFonts w:ascii="Times New Roman" w:hAnsi="Times New Roman"/>
          <w:sz w:val="24"/>
          <w:szCs w:val="24"/>
          <w:lang w:eastAsia="zh-CN"/>
        </w:rPr>
      </w:pPr>
    </w:p>
    <w:p w:rsidR="005068DB" w:rsidRPr="00D24AAD" w:rsidRDefault="005068DB" w:rsidP="00C40CC2">
      <w:pPr>
        <w:ind w:firstLine="567"/>
        <w:rPr>
          <w:lang w:val="uk-UA"/>
        </w:rPr>
      </w:pPr>
    </w:p>
    <w:sectPr w:rsidR="005068DB" w:rsidRPr="00D24AAD" w:rsidSect="00C40CC2">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773D86"/>
    <w:multiLevelType w:val="hybridMultilevel"/>
    <w:tmpl w:val="5F1299E4"/>
    <w:lvl w:ilvl="0" w:tplc="570AA036">
      <w:start w:val="1"/>
      <w:numFmt w:val="decimal"/>
      <w:lvlText w:val="%1."/>
      <w:lvlJc w:val="left"/>
      <w:pPr>
        <w:ind w:left="927" w:hanging="360"/>
      </w:pPr>
      <w:rPr>
        <w:rFonts w:hint="default"/>
        <w:lang w:val="ru-RU"/>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AD8"/>
    <w:rsid w:val="00005ABA"/>
    <w:rsid w:val="00093B7B"/>
    <w:rsid w:val="000A5FF7"/>
    <w:rsid w:val="0013793A"/>
    <w:rsid w:val="00174ADB"/>
    <w:rsid w:val="00190519"/>
    <w:rsid w:val="001A4870"/>
    <w:rsid w:val="001A65C8"/>
    <w:rsid w:val="002304AB"/>
    <w:rsid w:val="002C11ED"/>
    <w:rsid w:val="002C5ACF"/>
    <w:rsid w:val="002C6B1F"/>
    <w:rsid w:val="00376FF5"/>
    <w:rsid w:val="003A1D0A"/>
    <w:rsid w:val="004B1C3B"/>
    <w:rsid w:val="005068DB"/>
    <w:rsid w:val="0064290D"/>
    <w:rsid w:val="006513FD"/>
    <w:rsid w:val="00672711"/>
    <w:rsid w:val="006C6790"/>
    <w:rsid w:val="006F0A4C"/>
    <w:rsid w:val="00735108"/>
    <w:rsid w:val="00927068"/>
    <w:rsid w:val="00933075"/>
    <w:rsid w:val="00962F14"/>
    <w:rsid w:val="009660F7"/>
    <w:rsid w:val="00980870"/>
    <w:rsid w:val="00A2054B"/>
    <w:rsid w:val="00A35EDA"/>
    <w:rsid w:val="00A80CB1"/>
    <w:rsid w:val="00B22152"/>
    <w:rsid w:val="00B43D6E"/>
    <w:rsid w:val="00C141F3"/>
    <w:rsid w:val="00C2737E"/>
    <w:rsid w:val="00C40CC2"/>
    <w:rsid w:val="00CA7C1E"/>
    <w:rsid w:val="00D24AAD"/>
    <w:rsid w:val="00EC47A5"/>
    <w:rsid w:val="00F25503"/>
    <w:rsid w:val="00F73904"/>
    <w:rsid w:val="00FB3D38"/>
    <w:rsid w:val="00FE0AD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0AD8"/>
    <w:pPr>
      <w:spacing w:after="160" w:line="259" w:lineRule="auto"/>
    </w:pPr>
    <w:rPr>
      <w:rFonts w:ascii="Calibri" w:eastAsia="Times New Roman"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0AD8"/>
    <w:pPr>
      <w:spacing w:after="160" w:line="259" w:lineRule="auto"/>
    </w:pPr>
    <w:rPr>
      <w:rFonts w:ascii="Calibri" w:eastAsia="Times New Roman"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4219</Words>
  <Characters>2405</Characters>
  <Application>Microsoft Office Word</Application>
  <DocSecurity>0</DocSecurity>
  <Lines>20</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Hospital</dc:creator>
  <cp:lastModifiedBy>Ekonomika-ADMIN</cp:lastModifiedBy>
  <cp:revision>3</cp:revision>
  <dcterms:created xsi:type="dcterms:W3CDTF">2024-01-22T13:41:00Z</dcterms:created>
  <dcterms:modified xsi:type="dcterms:W3CDTF">2024-01-23T07:50:00Z</dcterms:modified>
</cp:coreProperties>
</file>