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b/>
          <w:b/>
          <w:bCs/>
          <w:sz w:val="28"/>
          <w:szCs w:val="28"/>
          <w:lang w:eastAsia="ru-RU"/>
        </w:rPr>
      </w:pPr>
      <w:r>
        <w:rPr>
          <w:rFonts w:ascii="Times New Roman" w:hAnsi="Times New Roman"/>
          <w:b/>
          <w:bCs/>
          <w:sz w:val="28"/>
          <w:szCs w:val="28"/>
          <w:lang w:eastAsia="ru-RU"/>
        </w:rPr>
        <w:t>Комунальне некомерційне підприємство</w:t>
      </w:r>
    </w:p>
    <w:p>
      <w:pPr>
        <w:pStyle w:val="Normal"/>
        <w:jc w:val="center"/>
        <w:rPr>
          <w:rFonts w:ascii="Times New Roman" w:hAnsi="Times New Roman"/>
          <w:sz w:val="28"/>
          <w:szCs w:val="28"/>
        </w:rPr>
      </w:pPr>
      <w:r>
        <w:rPr>
          <w:rFonts w:ascii="Times New Roman" w:hAnsi="Times New Roman"/>
          <w:b/>
          <w:bCs/>
          <w:sz w:val="28"/>
          <w:szCs w:val="28"/>
          <w:lang w:eastAsia="ru-RU"/>
        </w:rPr>
        <w:t xml:space="preserve">«Вінницька  міська клінічна лікарня </w:t>
      </w:r>
      <w:r>
        <w:rPr>
          <w:rFonts w:ascii="Times New Roman" w:hAnsi="Times New Roman"/>
          <w:b/>
          <w:bCs/>
          <w:sz w:val="28"/>
          <w:szCs w:val="28"/>
          <w:lang w:val="ru-RU" w:eastAsia="ru-RU"/>
        </w:rPr>
        <w:t>№3</w:t>
      </w:r>
      <w:r>
        <w:rPr>
          <w:rFonts w:ascii="Times New Roman" w:hAnsi="Times New Roman"/>
          <w:b/>
          <w:bCs/>
          <w:sz w:val="28"/>
          <w:szCs w:val="28"/>
          <w:lang w:eastAsia="ru-RU"/>
        </w:rPr>
        <w:t>»</w:t>
      </w:r>
    </w:p>
    <w:tbl>
      <w:tblPr>
        <w:tblW w:w="10051" w:type="dxa"/>
        <w:jc w:val="left"/>
        <w:tblInd w:w="288" w:type="dxa"/>
        <w:tblLayout w:type="fixed"/>
        <w:tblCellMar>
          <w:top w:w="0" w:type="dxa"/>
          <w:left w:w="108" w:type="dxa"/>
          <w:bottom w:w="0" w:type="dxa"/>
          <w:right w:w="108" w:type="dxa"/>
        </w:tblCellMar>
        <w:tblLook w:firstRow="1" w:noVBand="1" w:lastRow="0" w:firstColumn="1" w:lastColumn="0" w:noHBand="0" w:val="04a0"/>
      </w:tblPr>
      <w:tblGrid>
        <w:gridCol w:w="3929"/>
        <w:gridCol w:w="6121"/>
      </w:tblGrid>
      <w:tr>
        <w:trPr>
          <w:trHeight w:val="554" w:hRule="atLeast"/>
        </w:trPr>
        <w:tc>
          <w:tcPr>
            <w:tcW w:w="3929" w:type="dxa"/>
            <w:tcBorders/>
          </w:tcPr>
          <w:p>
            <w:pPr>
              <w:pStyle w:val="Normal"/>
              <w:widowControl w:val="false"/>
              <w:spacing w:before="0" w:after="200"/>
              <w:rPr>
                <w:rFonts w:ascii="Times New Roman" w:hAnsi="Times New Roman"/>
                <w:b/>
                <w:b/>
                <w:bCs/>
              </w:rPr>
            </w:pPr>
            <w:r>
              <w:rPr>
                <w:rFonts w:ascii="Times New Roman" w:hAnsi="Times New Roman"/>
                <w:b/>
                <w:bCs/>
              </w:rPr>
            </w:r>
          </w:p>
        </w:tc>
        <w:tc>
          <w:tcPr>
            <w:tcW w:w="6121" w:type="dxa"/>
            <w:tcBorders/>
          </w:tcPr>
          <w:p>
            <w:pPr>
              <w:pStyle w:val="Normal"/>
              <w:widowControl w:val="false"/>
              <w:spacing w:before="0" w:after="200"/>
              <w:rPr>
                <w:rFonts w:ascii="Times New Roman" w:hAnsi="Times New Roman"/>
                <w:b/>
                <w:b/>
                <w:bCs/>
              </w:rPr>
            </w:pPr>
            <w:r>
              <w:rPr>
                <w:rFonts w:ascii="Times New Roman" w:hAnsi="Times New Roman"/>
                <w:b/>
                <w:bCs/>
              </w:rPr>
            </w:r>
          </w:p>
        </w:tc>
      </w:tr>
    </w:tbl>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ЗАТВЕРДЖЕНО</w:t>
      </w:r>
    </w:p>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Рішенням уповноваженої особи  КНП «ВМКЛ </w:t>
      </w:r>
      <w:r>
        <w:rPr>
          <w:rFonts w:ascii="Times New Roman" w:hAnsi="Times New Roman"/>
          <w:lang w:val="ru-RU"/>
        </w:rPr>
        <w:t>№3</w:t>
      </w:r>
      <w:r>
        <w:rPr>
          <w:rFonts w:ascii="Times New Roman" w:hAnsi="Times New Roman"/>
        </w:rPr>
        <w:t>»</w:t>
      </w:r>
    </w:p>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протокол  № </w:t>
      </w:r>
      <w:r>
        <w:rPr>
          <w:rFonts w:ascii="Times New Roman" w:hAnsi="Times New Roman"/>
          <w:lang w:val="ru-RU"/>
        </w:rPr>
        <w:t>172</w:t>
      </w:r>
      <w:r>
        <w:rPr>
          <w:rFonts w:ascii="Times New Roman" w:hAnsi="Times New Roman"/>
        </w:rPr>
        <w:t xml:space="preserve"> від </w:t>
      </w:r>
      <w:r>
        <w:rPr>
          <w:rFonts w:ascii="Times New Roman" w:hAnsi="Times New Roman"/>
          <w:lang w:val="ru-RU"/>
        </w:rPr>
        <w:t>20</w:t>
      </w:r>
      <w:r>
        <w:rPr>
          <w:rFonts w:ascii="Times New Roman" w:hAnsi="Times New Roman"/>
        </w:rPr>
        <w:t>.</w:t>
      </w:r>
      <w:r>
        <w:rPr>
          <w:rFonts w:ascii="Times New Roman" w:hAnsi="Times New Roman"/>
          <w:lang w:val="ru-RU"/>
        </w:rPr>
        <w:t>04</w:t>
      </w:r>
      <w:r>
        <w:rPr>
          <w:rFonts w:ascii="Times New Roman" w:hAnsi="Times New Roman"/>
        </w:rPr>
        <w:t>.202</w:t>
      </w:r>
      <w:r>
        <w:rPr>
          <w:rFonts w:ascii="Times New Roman" w:hAnsi="Times New Roman"/>
          <w:lang w:val="ru-RU"/>
        </w:rPr>
        <w:t>3</w:t>
      </w:r>
      <w:r>
        <w:rPr>
          <w:rFonts w:ascii="Times New Roman" w:hAnsi="Times New Roman"/>
        </w:rPr>
        <w:t xml:space="preserve"> року</w:t>
      </w:r>
      <w:bookmarkStart w:id="0" w:name="_GoBack"/>
      <w:bookmarkEnd w:id="0"/>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Уповноважена особа</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t xml:space="preserve">                                                                             </w:t>
      </w:r>
      <w:r>
        <w:rPr>
          <w:rFonts w:ascii="Times New Roman" w:hAnsi="Times New Roman"/>
        </w:rPr>
        <w:t xml:space="preserve">_____________ </w:t>
      </w:r>
      <w:r>
        <w:rPr>
          <w:rFonts w:ascii="Times New Roman" w:hAnsi="Times New Roman"/>
        </w:rPr>
        <w:t>Олена Руда</w:t>
      </w:r>
      <w:r>
        <w:rPr>
          <w:rFonts w:ascii="Times New Roman" w:hAnsi="Times New Roman"/>
        </w:rPr>
        <w:t xml:space="preserve">                                                                                            </w:t>
      </w:r>
    </w:p>
    <w:p>
      <w:pPr>
        <w:pStyle w:val="Normal"/>
        <w:spacing w:lineRule="auto" w:line="240" w:before="0" w:after="0"/>
        <w:rPr>
          <w:rFonts w:ascii="Times New Roman" w:hAnsi="Times New Roman"/>
        </w:rPr>
      </w:pPr>
      <w:r>
        <w:rPr>
          <w:rFonts w:ascii="Times New Roman" w:hAnsi="Times New Roman"/>
        </w:rPr>
        <w:t xml:space="preserve">                                                                                        </w:t>
      </w:r>
      <w:r>
        <w:rPr>
          <w:rFonts w:eastAsia="Tahoma" w:ascii="Times New Roman" w:hAnsi="Times New Roman"/>
          <w:color w:val="000000"/>
          <w:lang w:eastAsia="zh-CN" w:bidi="hi-IN"/>
        </w:rPr>
        <w:t xml:space="preserve"> </w:t>
      </w:r>
    </w:p>
    <w:p>
      <w:pPr>
        <w:pStyle w:val="Normal"/>
        <w:spacing w:lineRule="auto" w:line="240" w:before="0" w:after="0"/>
        <w:rPr>
          <w:rFonts w:ascii="Times New Roman" w:hAnsi="Times New Roman"/>
        </w:rPr>
      </w:pPr>
      <w:r>
        <w:rPr/>
      </w:r>
    </w:p>
    <w:tbl>
      <w:tblPr>
        <w:tblW w:w="1059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598"/>
      </w:tblGrid>
      <w:tr>
        <w:trPr/>
        <w:tc>
          <w:tcPr>
            <w:tcW w:w="10598" w:type="dxa"/>
            <w:tcBorders/>
          </w:tcPr>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 xml:space="preserve">                                                   </w:t>
            </w:r>
          </w:p>
          <w:p>
            <w:pPr>
              <w:pStyle w:val="Normal"/>
              <w:widowControl w:val="false"/>
              <w:spacing w:lineRule="auto" w:line="240" w:before="0" w:after="0"/>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ТЕНДЕРНА ДОКУМЕНТАЦІЯ</w:t>
            </w:r>
          </w:p>
        </w:tc>
      </w:tr>
      <w:tr>
        <w:trPr/>
        <w:tc>
          <w:tcPr>
            <w:tcW w:w="10598" w:type="dxa"/>
            <w:tcBorders/>
          </w:tcPr>
          <w:p>
            <w:pPr>
              <w:pStyle w:val="Normal"/>
              <w:widowControl w:val="false"/>
              <w:spacing w:lineRule="auto" w:line="240" w:before="0" w:after="0"/>
              <w:ind w:left="57" w:right="397" w:hanging="0"/>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 xml:space="preserve">для  процедури закупівлі </w:t>
            </w:r>
          </w:p>
          <w:p>
            <w:pPr>
              <w:pStyle w:val="Normal"/>
              <w:widowControl w:val="false"/>
              <w:spacing w:lineRule="auto" w:line="240" w:before="0" w:after="0"/>
              <w:ind w:left="57" w:right="397" w:hanging="0"/>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ВІДКРИТІ ТОРГИ З ОСОБЛИВОСТЯМИ</w:t>
            </w:r>
          </w:p>
          <w:p>
            <w:pPr>
              <w:pStyle w:val="Normal"/>
              <w:widowControl w:val="false"/>
              <w:spacing w:lineRule="auto" w:line="240" w:before="0" w:after="0"/>
              <w:ind w:left="57" w:right="397" w:hanging="0"/>
              <w:rPr>
                <w:rFonts w:ascii="Times New Roman" w:hAnsi="Times New Roman"/>
                <w:b/>
                <w:b/>
                <w:bCs/>
                <w:sz w:val="20"/>
                <w:szCs w:val="20"/>
              </w:rPr>
            </w:pPr>
            <w:r>
              <w:rPr>
                <w:rFonts w:ascii="Times New Roman" w:hAnsi="Times New Roman"/>
                <w:b/>
                <w:bCs/>
                <w:sz w:val="20"/>
                <w:szCs w:val="20"/>
              </w:rPr>
            </w:r>
          </w:p>
        </w:tc>
      </w:tr>
    </w:tbl>
    <w:p>
      <w:pPr>
        <w:pStyle w:val="Normal"/>
        <w:spacing w:lineRule="auto" w:line="264"/>
        <w:ind w:right="397" w:hanging="0"/>
        <w:rPr>
          <w:rFonts w:ascii="Times New Roman" w:hAnsi="Times New Roman"/>
          <w:sz w:val="24"/>
          <w:szCs w:val="24"/>
        </w:rPr>
      </w:pPr>
      <w:bookmarkStart w:id="1" w:name="n33"/>
      <w:bookmarkEnd w:id="1"/>
      <w:r>
        <w:rPr>
          <w:rFonts w:ascii="Times New Roman" w:hAnsi="Times New Roman"/>
          <w:sz w:val="24"/>
          <w:szCs w:val="24"/>
        </w:rPr>
        <w:t xml:space="preserve">                                                              </w:t>
      </w:r>
      <w:r>
        <w:rPr>
          <w:rFonts w:ascii="Times New Roman" w:hAnsi="Times New Roman"/>
          <w:sz w:val="24"/>
          <w:szCs w:val="24"/>
        </w:rPr>
        <w:t>Предмет закупівлі</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  </w:t>
      </w:r>
      <w:bookmarkStart w:id="2" w:name="_Hlk106796186"/>
      <w:bookmarkStart w:id="3" w:name="_Hlk106381836"/>
    </w:p>
    <w:p>
      <w:pPr>
        <w:pStyle w:val="Normal"/>
        <w:spacing w:lineRule="auto" w:line="240" w:before="0" w:after="0"/>
        <w:jc w:val="both"/>
        <w:rPr>
          <w:rFonts w:ascii="Times New Roman" w:hAnsi="Times New Roman"/>
          <w:highlight w:val="yellow"/>
          <w:lang w:eastAsia="uk-UA"/>
        </w:rPr>
      </w:pPr>
      <w:r>
        <w:rPr>
          <w:rFonts w:ascii="Times New Roman" w:hAnsi="Times New Roman"/>
        </w:rPr>
        <w:t xml:space="preserve"> </w:t>
      </w:r>
      <w:bookmarkStart w:id="4" w:name="_Hlk95212381"/>
      <w:bookmarkStart w:id="5" w:name="_Hlk95129353"/>
      <w:bookmarkEnd w:id="2"/>
      <w:bookmarkEnd w:id="3"/>
      <w:bookmarkEnd w:id="4"/>
      <w:bookmarkEnd w:id="5"/>
    </w:p>
    <w:p>
      <w:pPr>
        <w:pStyle w:val="Normal"/>
        <w:spacing w:lineRule="auto" w:line="264"/>
        <w:jc w:val="both"/>
        <w:rPr>
          <w:rFonts w:ascii="Times New Roman" w:hAnsi="Times New Roman"/>
        </w:rPr>
      </w:pPr>
      <w:r>
        <w:rPr>
          <w:rFonts w:ascii="Times New Roman" w:hAnsi="Times New Roman"/>
        </w:rPr>
        <w:t xml:space="preserve">                                </w:t>
      </w:r>
      <w:r>
        <w:rPr>
          <w:rFonts w:ascii="Times New Roman" w:hAnsi="Times New Roman"/>
        </w:rPr>
        <w:t>Кисень медичний газоподібний (ДК 021:2015 24111900-4 Кисень)</w:t>
      </w:r>
    </w:p>
    <w:p>
      <w:pPr>
        <w:pStyle w:val="Normal"/>
        <w:spacing w:lineRule="auto" w:line="264"/>
        <w:jc w:val="center"/>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jc w:val="center"/>
        <w:rPr>
          <w:rFonts w:ascii="Times New Roman" w:hAnsi="Times New Roman"/>
          <w:b/>
          <w:b/>
        </w:rPr>
      </w:pPr>
      <w:r>
        <w:rPr>
          <w:rFonts w:ascii="Times New Roman" w:hAnsi="Times New Roman"/>
          <w:b/>
        </w:rPr>
        <w:t>м. Вінниця – 202</w:t>
      </w:r>
      <w:r>
        <w:rPr>
          <w:rFonts w:ascii="Times New Roman" w:hAnsi="Times New Roman"/>
          <w:b/>
          <w:lang w:val="ru-RU"/>
        </w:rPr>
        <w:t>3</w:t>
      </w:r>
      <w:r>
        <w:rPr>
          <w:rFonts w:ascii="Times New Roman" w:hAnsi="Times New Roman"/>
          <w:b/>
        </w:rPr>
        <w:t xml:space="preserve"> р.</w:t>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p>
      <w:pPr>
        <w:pStyle w:val="Normal"/>
        <w:spacing w:lineRule="auto" w:line="264"/>
        <w:rPr>
          <w:rFonts w:ascii="Times New Roman" w:hAnsi="Times New Roman"/>
          <w:b/>
          <w:b/>
        </w:rPr>
      </w:pPr>
      <w:r>
        <w:rPr>
          <w:rFonts w:ascii="Times New Roman" w:hAnsi="Times New Roman"/>
          <w:b/>
        </w:rPr>
      </w:r>
    </w:p>
    <w:tbl>
      <w:tblPr>
        <w:tblW w:w="1006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25"/>
        <w:gridCol w:w="2164"/>
        <w:gridCol w:w="7371"/>
      </w:tblGrid>
      <w:tr>
        <w:trPr>
          <w:trHeight w:val="274" w:hRule="atLeast"/>
        </w:trPr>
        <w:tc>
          <w:tcPr>
            <w:tcW w:w="525" w:type="dxa"/>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lang w:eastAsia="uk-UA"/>
              </w:rPr>
            </w:pPr>
            <w:r>
              <w:rPr>
                <w:rFonts w:ascii="Times New Roman" w:hAnsi="Times New Roman"/>
                <w:b/>
                <w:color w:val="000000"/>
                <w:lang w:eastAsia="uk-UA"/>
              </w:rPr>
              <w:t>№</w:t>
            </w:r>
          </w:p>
        </w:tc>
        <w:tc>
          <w:tcPr>
            <w:tcW w:w="9535" w:type="dxa"/>
            <w:gridSpan w:val="2"/>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lang w:eastAsia="uk-UA"/>
              </w:rPr>
            </w:pPr>
            <w:r>
              <w:rPr>
                <w:rFonts w:ascii="Times New Roman" w:hAnsi="Times New Roman"/>
                <w:b/>
              </w:rPr>
              <w:t xml:space="preserve">Розділ І. </w:t>
            </w:r>
            <w:r>
              <w:rPr>
                <w:rFonts w:ascii="Times New Roman" w:hAnsi="Times New Roman"/>
                <w:b/>
                <w:lang w:eastAsia="uk-UA"/>
              </w:rPr>
              <w:t>Загальні положення</w:t>
            </w:r>
          </w:p>
        </w:tc>
      </w:tr>
      <w:tr>
        <w:trPr>
          <w:trHeight w:val="308"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lang w:eastAsia="uk-UA"/>
              </w:rPr>
            </w:pPr>
            <w:r>
              <w:rPr>
                <w:rFonts w:ascii="Times New Roman" w:hAnsi="Times New Roman"/>
                <w:color w:val="000000"/>
                <w:lang w:eastAsia="uk-UA"/>
              </w:rPr>
              <w:t>1</w:t>
            </w:r>
          </w:p>
        </w:tc>
        <w:tc>
          <w:tcPr>
            <w:tcW w:w="2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lang w:eastAsia="uk-UA"/>
              </w:rPr>
            </w:pPr>
            <w:r>
              <w:rPr>
                <w:rFonts w:ascii="Times New Roman" w:hAnsi="Times New Roman"/>
                <w:color w:val="000000"/>
                <w:lang w:eastAsia="uk-UA"/>
              </w:rPr>
              <w:t>2</w:t>
            </w:r>
          </w:p>
        </w:tc>
        <w:tc>
          <w:tcPr>
            <w:tcW w:w="7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jc w:val="center"/>
              <w:rPr>
                <w:rFonts w:ascii="Times New Roman" w:hAnsi="Times New Roman"/>
                <w:color w:val="000000"/>
                <w:lang w:eastAsia="uk-UA"/>
              </w:rPr>
            </w:pPr>
            <w:r>
              <w:rPr>
                <w:rFonts w:ascii="Times New Roman" w:hAnsi="Times New Roman"/>
                <w:color w:val="000000"/>
                <w:lang w:eastAsia="uk-UA"/>
              </w:rPr>
              <w:t>3</w:t>
            </w:r>
          </w:p>
        </w:tc>
      </w:tr>
      <w:tr>
        <w:trPr>
          <w:trHeight w:val="1761"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1</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lang w:eastAsia="uk-UA"/>
              </w:rPr>
            </w:pPr>
            <w:r>
              <w:rPr>
                <w:rFonts w:ascii="Times New Roman" w:hAnsi="Times New Roman"/>
                <w:lang w:eastAsia="uk-UA"/>
              </w:rPr>
              <w:t>Терміни, які вживаються в тендерній документації</w:t>
            </w:r>
          </w:p>
        </w:tc>
        <w:tc>
          <w:tcPr>
            <w:tcW w:w="737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color w:val="000000" w:themeColor="text1"/>
                <w:lang w:eastAsia="uk-UA"/>
              </w:rPr>
            </w:pPr>
            <w:r>
              <w:rPr>
                <w:rFonts w:ascii="Times New Roman" w:hAnsi="Times New Roman"/>
                <w:color w:val="000000" w:themeColor="text1"/>
                <w:lang w:eastAsia="uk-UA"/>
              </w:rPr>
              <w:t xml:space="preserve"> </w:t>
            </w:r>
            <w:r>
              <w:rPr>
                <w:rFonts w:ascii="Times New Roman" w:hAnsi="Times New Roman"/>
                <w:color w:val="000000" w:themeColor="text1"/>
                <w:lang w:eastAsia="uk-UA"/>
              </w:rPr>
              <w:t xml:space="preserve">Тендерну документацію розроблено відповідно до вимог </w:t>
            </w:r>
            <w:hyperlink r:id="rId2" w:tgtFrame="_blank">
              <w:r>
                <w:rPr>
                  <w:rFonts w:ascii="Times New Roman" w:hAnsi="Times New Roman"/>
                  <w:color w:val="000000" w:themeColor="text1"/>
                  <w:lang w:eastAsia="uk-UA"/>
                </w:rPr>
                <w:t>Закону</w:t>
              </w:r>
            </w:hyperlink>
            <w:r>
              <w:rPr>
                <w:rFonts w:ascii="Times New Roman" w:hAnsi="Times New Roman"/>
                <w:color w:val="000000" w:themeColor="text1"/>
                <w:lang w:eastAsia="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 далі – Особливості).</w:t>
            </w:r>
          </w:p>
          <w:p>
            <w:pPr>
              <w:pStyle w:val="Normal"/>
              <w:widowControl w:val="false"/>
              <w:spacing w:lineRule="auto" w:line="240" w:before="0" w:after="0"/>
              <w:ind w:right="460" w:hanging="0"/>
              <w:rPr>
                <w:rFonts w:ascii="Times New Roman" w:hAnsi="Times New Roman" w:eastAsia="Times New Roman"/>
              </w:rPr>
            </w:pPr>
            <w:r>
              <w:rPr>
                <w:rFonts w:ascii="Times New Roman" w:hAnsi="Times New Roman"/>
                <w:color w:val="000000" w:themeColor="text1"/>
                <w:lang w:eastAsia="uk-UA"/>
              </w:rPr>
              <w:t xml:space="preserve"> </w:t>
            </w:r>
            <w:r>
              <w:rPr>
                <w:rFonts w:ascii="Times New Roman" w:hAnsi="Times New Roman"/>
                <w:color w:val="000000" w:themeColor="text1"/>
                <w:lang w:eastAsia="uk-UA"/>
              </w:rPr>
              <w:t>Терміни вживаються у значенні, наведеному в Законі.</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2</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lang w:eastAsia="uk-UA"/>
              </w:rPr>
            </w:pPr>
            <w:r>
              <w:rPr>
                <w:rFonts w:ascii="Times New Roman" w:hAnsi="Times New Roman"/>
                <w:lang w:eastAsia="uk-UA"/>
              </w:rPr>
              <w:t>Інформація про замовника торгів</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lang w:eastAsia="uk-UA"/>
              </w:rPr>
            </w:pPr>
            <w:r>
              <w:rPr>
                <w:rFonts w:ascii="Times New Roman" w:hAnsi="Times New Roman"/>
                <w:color w:val="000000"/>
                <w:lang w:eastAsia="uk-UA"/>
              </w:rPr>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lang w:eastAsia="uk-UA"/>
              </w:rPr>
            </w:pPr>
            <w:r>
              <w:rPr>
                <w:rFonts w:ascii="Times New Roman" w:hAnsi="Times New Roman"/>
                <w:color w:val="000000"/>
                <w:lang w:eastAsia="uk-UA"/>
              </w:rPr>
              <w:t>2.1</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повне найменування</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Cs/>
              </w:rPr>
            </w:pPr>
            <w:r>
              <w:rPr>
                <w:rFonts w:ascii="Times New Roman" w:hAnsi="Times New Roman"/>
                <w:bCs/>
                <w:lang w:eastAsia="ru-RU"/>
              </w:rPr>
              <w:t xml:space="preserve">Комунальне некомерційне підприємство «Вінницька міська клінічна лікарня швидкої медичної допомоги» (скорочено КНП «ВМКЛ </w:t>
            </w:r>
            <w:r>
              <w:rPr>
                <w:rFonts w:ascii="Times New Roman" w:hAnsi="Times New Roman"/>
                <w:bCs/>
                <w:lang w:val="ru-RU" w:eastAsia="ru-RU"/>
              </w:rPr>
              <w:t>№ 3</w:t>
            </w:r>
            <w:r>
              <w:rPr>
                <w:rFonts w:ascii="Times New Roman" w:hAnsi="Times New Roman"/>
                <w:bCs/>
                <w:lang w:eastAsia="ru-RU"/>
              </w:rPr>
              <w:t>»).</w:t>
            </w:r>
            <w:r>
              <w:rPr>
                <w:rFonts w:ascii="Times New Roman" w:hAnsi="Times New Roman"/>
                <w:bCs/>
              </w:rPr>
              <w:t xml:space="preserve">                               Код за ЄДРПОУ: 01982</w:t>
            </w:r>
            <w:r>
              <w:rPr>
                <w:rFonts w:ascii="Times New Roman" w:hAnsi="Times New Roman"/>
                <w:bCs/>
                <w:lang w:val="ru-RU"/>
              </w:rPr>
              <w:t>755</w:t>
            </w:r>
            <w:r>
              <w:rPr>
                <w:rFonts w:ascii="Times New Roman" w:hAnsi="Times New Roman"/>
                <w:bCs/>
              </w:rPr>
              <w:t>.</w:t>
            </w:r>
          </w:p>
          <w:p>
            <w:pPr>
              <w:pStyle w:val="Normal"/>
              <w:widowControl w:val="false"/>
              <w:spacing w:lineRule="auto" w:line="240" w:before="0" w:after="0"/>
              <w:jc w:val="both"/>
              <w:rPr>
                <w:rFonts w:ascii="Times New Roman" w:hAnsi="Times New Roman" w:eastAsia="Times New Roman"/>
                <w:color w:val="000000"/>
                <w:lang w:eastAsia="uk-UA"/>
              </w:rPr>
            </w:pPr>
            <w:r>
              <w:rPr>
                <w:rFonts w:ascii="Times New Roman" w:hAnsi="Times New Roman"/>
                <w:color w:val="000000"/>
              </w:rPr>
              <w:t>Категорія замовника: Підприємства, установи, організації, зазначені у пункті 3 частини першої статті 2 Закону України «Про публічні закупівлі».</w:t>
            </w:r>
          </w:p>
        </w:tc>
      </w:tr>
      <w:tr>
        <w:trPr>
          <w:trHeight w:val="409"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lang w:eastAsia="uk-UA"/>
              </w:rPr>
            </w:pPr>
            <w:r>
              <w:rPr>
                <w:rFonts w:ascii="Times New Roman" w:hAnsi="Times New Roman"/>
                <w:color w:val="000000"/>
                <w:lang w:eastAsia="uk-UA"/>
              </w:rPr>
              <w:t>2.2</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місцезнаходження</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lang w:eastAsia="uk-UA"/>
              </w:rPr>
            </w:pPr>
            <w:r>
              <w:rPr>
                <w:rFonts w:ascii="Times New Roman" w:hAnsi="Times New Roman"/>
              </w:rPr>
              <w:t xml:space="preserve">вул. </w:t>
            </w:r>
            <w:r>
              <w:rPr>
                <w:rFonts w:ascii="Times New Roman" w:hAnsi="Times New Roman"/>
              </w:rPr>
              <w:t>Синьоводська</w:t>
            </w:r>
            <w:r>
              <w:rPr>
                <w:rFonts w:ascii="Times New Roman" w:hAnsi="Times New Roman"/>
              </w:rPr>
              <w:t xml:space="preserve">, </w:t>
            </w:r>
            <w:r>
              <w:rPr>
                <w:rFonts w:ascii="Times New Roman" w:hAnsi="Times New Roman"/>
                <w:lang w:val="ru-RU"/>
              </w:rPr>
              <w:t>142</w:t>
            </w:r>
            <w:r>
              <w:rPr>
                <w:rFonts w:ascii="Times New Roman" w:hAnsi="Times New Roman"/>
              </w:rPr>
              <w:t>, м. Вінниця, Вінницька обл., 210</w:t>
            </w:r>
            <w:r>
              <w:rPr>
                <w:rFonts w:ascii="Times New Roman" w:hAnsi="Times New Roman"/>
                <w:lang w:val="ru-RU"/>
              </w:rPr>
              <w:t>19</w:t>
            </w:r>
            <w:r>
              <w:rPr>
                <w:rFonts w:ascii="Times New Roman" w:hAnsi="Times New Roman"/>
              </w:rPr>
              <w:t>, Україна.</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lang w:eastAsia="uk-UA"/>
              </w:rPr>
            </w:pPr>
            <w:r>
              <w:rPr>
                <w:rFonts w:ascii="Times New Roman" w:hAnsi="Times New Roman"/>
                <w:color w:val="000000"/>
                <w:lang w:eastAsia="uk-UA"/>
              </w:rPr>
              <w:t>2.3</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lang w:eastAsia="uk-UA"/>
              </w:rPr>
            </w:pPr>
            <w:r>
              <w:rPr>
                <w:rFonts w:ascii="Times New Roman" w:hAnsi="Times New Roman"/>
                <w:lang w:eastAsia="uk-UA"/>
              </w:rPr>
              <w:t>посадова особа замовника, уповноважена здійснювати зв'язок з учасниками</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 xml:space="preserve">Уповноважена особа КНП </w:t>
            </w:r>
            <w:r>
              <w:rPr>
                <w:rFonts w:ascii="Times New Roman" w:hAnsi="Times New Roman"/>
                <w:lang w:val="ru-RU"/>
              </w:rPr>
              <w:t>«</w:t>
            </w:r>
            <w:r>
              <w:rPr>
                <w:rFonts w:ascii="Times New Roman" w:hAnsi="Times New Roman"/>
              </w:rPr>
              <w:t>ВМКЛ</w:t>
            </w:r>
            <w:r>
              <w:rPr>
                <w:rFonts w:ascii="Times New Roman" w:hAnsi="Times New Roman"/>
                <w:lang w:val="ru-RU"/>
              </w:rPr>
              <w:t xml:space="preserve"> №3»</w:t>
            </w:r>
            <w:r>
              <w:rPr>
                <w:rFonts w:ascii="Times New Roman" w:hAnsi="Times New Roman"/>
              </w:rPr>
              <w:t xml:space="preserve"> (</w:t>
            </w:r>
            <w:r>
              <w:rPr>
                <w:rFonts w:ascii="Times New Roman" w:hAnsi="Times New Roman"/>
              </w:rPr>
              <w:t xml:space="preserve">заступник головного </w:t>
            </w:r>
            <w:r>
              <w:rPr>
                <w:rFonts w:ascii="Times New Roman" w:hAnsi="Times New Roman"/>
              </w:rPr>
              <w:t>бухгалтер</w:t>
            </w:r>
            <w:r>
              <w:rPr>
                <w:rFonts w:ascii="Times New Roman" w:hAnsi="Times New Roman"/>
              </w:rPr>
              <w:t>а</w:t>
            </w:r>
            <w:r>
              <w:rPr>
                <w:rFonts w:ascii="Times New Roman" w:hAnsi="Times New Roman"/>
              </w:rPr>
              <w:t xml:space="preserve">) – </w:t>
            </w:r>
            <w:r>
              <w:rPr>
                <w:rFonts w:ascii="Times New Roman" w:hAnsi="Times New Roman"/>
              </w:rPr>
              <w:t>Руда Олена Петрівна</w:t>
            </w:r>
            <w:r>
              <w:rPr>
                <w:rFonts w:ascii="Times New Roman" w:hAnsi="Times New Roman"/>
              </w:rPr>
              <w:t>.</w:t>
            </w:r>
          </w:p>
          <w:p>
            <w:pPr>
              <w:pStyle w:val="Normal"/>
              <w:widowControl w:val="false"/>
              <w:spacing w:lineRule="auto" w:line="240" w:before="0" w:after="0"/>
              <w:jc w:val="both"/>
              <w:rPr>
                <w:rFonts w:ascii="Times New Roman" w:hAnsi="Times New Roman"/>
              </w:rPr>
            </w:pPr>
            <w:r>
              <w:rPr>
                <w:rFonts w:ascii="Times New Roman" w:hAnsi="Times New Roman"/>
              </w:rPr>
              <w:t xml:space="preserve">вул. </w:t>
            </w:r>
            <w:r>
              <w:rPr>
                <w:rFonts w:ascii="Times New Roman" w:hAnsi="Times New Roman"/>
              </w:rPr>
              <w:t>Синьоводська</w:t>
            </w:r>
            <w:r>
              <w:rPr>
                <w:rFonts w:ascii="Times New Roman" w:hAnsi="Times New Roman"/>
              </w:rPr>
              <w:t xml:space="preserve">, </w:t>
            </w:r>
            <w:r>
              <w:rPr>
                <w:rFonts w:ascii="Times New Roman" w:hAnsi="Times New Roman"/>
              </w:rPr>
              <w:t>142</w:t>
            </w:r>
            <w:r>
              <w:rPr>
                <w:rFonts w:ascii="Times New Roman" w:hAnsi="Times New Roman"/>
              </w:rPr>
              <w:t>, м. Вінниця, 210</w:t>
            </w:r>
            <w:r>
              <w:rPr>
                <w:rFonts w:ascii="Times New Roman" w:hAnsi="Times New Roman"/>
              </w:rPr>
              <w:t>19</w:t>
            </w:r>
            <w:r>
              <w:rPr>
                <w:rFonts w:ascii="Times New Roman" w:hAnsi="Times New Roman"/>
              </w:rPr>
              <w:t>, Україна.</w:t>
            </w:r>
          </w:p>
          <w:p>
            <w:pPr>
              <w:pStyle w:val="Normal"/>
              <w:widowControl w:val="false"/>
              <w:spacing w:lineRule="auto" w:line="240" w:before="0" w:after="0"/>
              <w:contextualSpacing/>
              <w:jc w:val="both"/>
              <w:rPr>
                <w:rFonts w:ascii="Times New Roman" w:hAnsi="Times New Roman"/>
                <w:color w:val="000000"/>
                <w:lang w:eastAsia="uk-UA"/>
              </w:rPr>
            </w:pPr>
            <w:r>
              <w:rPr>
                <w:rFonts w:ascii="Times New Roman" w:hAnsi="Times New Roman"/>
              </w:rPr>
              <w:t xml:space="preserve">Телефон/факс: </w:t>
            </w:r>
            <w:r>
              <w:rPr>
                <w:rFonts w:ascii="Times New Roman" w:hAnsi="Times New Roman"/>
              </w:rPr>
              <w:t>0432-60-58-14</w:t>
            </w:r>
            <w:r>
              <w:rPr>
                <w:rFonts w:ascii="Times New Roman" w:hAnsi="Times New Roman"/>
              </w:rPr>
              <w:t xml:space="preserve">.Ел. </w:t>
            </w:r>
            <w:r>
              <w:rPr>
                <w:rFonts w:ascii="Times New Roman" w:hAnsi="Times New Roman"/>
                <w:lang w:val="en-US"/>
              </w:rPr>
              <w:t>пошта:</w:t>
            </w:r>
            <w:r>
              <w:rPr>
                <w:rFonts w:ascii="Times New Roman" w:hAnsi="Times New Roman"/>
                <w:lang w:val="en-US"/>
              </w:rPr>
              <w:t>Lobodyuk@mkl3.vn.ua</w:t>
            </w:r>
          </w:p>
        </w:tc>
      </w:tr>
      <w:tr>
        <w:trPr>
          <w:trHeight w:val="405"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3</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lang w:eastAsia="uk-UA"/>
              </w:rPr>
            </w:pPr>
            <w:r>
              <w:rPr>
                <w:rFonts w:ascii="Times New Roman" w:hAnsi="Times New Roman"/>
                <w:lang w:eastAsia="uk-UA"/>
              </w:rPr>
              <w:t>Процедура закупівлі</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397" w:hanging="0"/>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ВІДКРИТІ ТОРГИ З ОСОБЛИВОСТЯМИ</w:t>
            </w:r>
          </w:p>
          <w:p>
            <w:pPr>
              <w:pStyle w:val="Normal"/>
              <w:widowControl w:val="false"/>
              <w:spacing w:lineRule="auto" w:line="240" w:before="0" w:after="0"/>
              <w:contextualSpacing/>
              <w:jc w:val="both"/>
              <w:rPr>
                <w:rFonts w:ascii="Times New Roman" w:hAnsi="Times New Roman"/>
                <w:color w:val="000000"/>
                <w:lang w:eastAsia="uk-UA"/>
              </w:rPr>
            </w:pPr>
            <w:r>
              <w:rPr>
                <w:rFonts w:ascii="Times New Roman" w:hAnsi="Times New Roman"/>
                <w:color w:val="000000"/>
                <w:lang w:eastAsia="uk-UA"/>
              </w:rPr>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4</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Інформація про предмет закупівлі</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lang w:eastAsia="uk-UA"/>
              </w:rPr>
            </w:pPr>
            <w:r>
              <w:rPr>
                <w:rFonts w:ascii="Times New Roman" w:hAnsi="Times New Roman"/>
                <w:color w:val="000000"/>
                <w:lang w:eastAsia="uk-UA"/>
              </w:rPr>
            </w:r>
          </w:p>
        </w:tc>
      </w:tr>
      <w:tr>
        <w:trPr>
          <w:trHeight w:val="713"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lang w:eastAsia="uk-UA"/>
              </w:rPr>
            </w:pPr>
            <w:r>
              <w:rPr>
                <w:rFonts w:ascii="Times New Roman" w:hAnsi="Times New Roman"/>
                <w:color w:val="000000"/>
                <w:lang w:eastAsia="uk-UA"/>
              </w:rPr>
              <w:t>4.1</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назва предмета закупівлі</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64" w:before="0" w:after="200"/>
              <w:jc w:val="both"/>
              <w:rPr>
                <w:rFonts w:ascii="Times New Roman" w:hAnsi="Times New Roman"/>
              </w:rPr>
            </w:pPr>
            <w:r>
              <w:rPr>
                <w:rFonts w:ascii="Times New Roman" w:hAnsi="Times New Roman"/>
              </w:rPr>
              <w:t>Кисень медичний газоподібний (ДК 021:2015 24111900-4 Кисень)</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lang w:eastAsia="uk-UA"/>
              </w:rPr>
            </w:pPr>
            <w:r>
              <w:rPr>
                <w:rFonts w:ascii="Times New Roman" w:hAnsi="Times New Roman"/>
                <w:color w:val="000000"/>
                <w:lang w:eastAsia="uk-UA"/>
              </w:rPr>
              <w:t>4.2</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 xml:space="preserve">Закупівля </w:t>
            </w:r>
            <w:r>
              <w:rPr>
                <w:rFonts w:ascii="Times New Roman" w:hAnsi="Times New Roman"/>
                <w:lang w:eastAsia="uk-UA"/>
              </w:rPr>
              <w:t>згідно додатка №1</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lang w:eastAsia="uk-UA"/>
              </w:rPr>
            </w:pPr>
            <w:r>
              <w:rPr>
                <w:rFonts w:ascii="Times New Roman" w:hAnsi="Times New Roman"/>
                <w:color w:val="000000"/>
                <w:lang w:eastAsia="uk-UA"/>
              </w:rPr>
              <w:t>4.3</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rPr>
            </w:pPr>
            <w:r>
              <w:rPr>
                <w:rFonts w:ascii="Times New Roman" w:hAnsi="Times New Roman"/>
              </w:rPr>
              <w:t>місце, кількість, обсяг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1" w:firstLine="1"/>
              <w:jc w:val="both"/>
              <w:rPr>
                <w:rFonts w:ascii="Times New Roman" w:hAnsi="Times New Roman"/>
                <w:bCs/>
              </w:rPr>
            </w:pPr>
            <w:r>
              <w:rPr>
                <w:rFonts w:ascii="Times New Roman" w:hAnsi="Times New Roman"/>
                <w:lang w:eastAsia="zh-CN"/>
              </w:rPr>
              <w:t xml:space="preserve">Місце поставки: </w:t>
            </w:r>
            <w:r>
              <w:rPr>
                <w:rFonts w:ascii="Times New Roman" w:hAnsi="Times New Roman"/>
                <w:bCs/>
              </w:rPr>
              <w:t xml:space="preserve">вул. </w:t>
            </w:r>
            <w:r>
              <w:rPr>
                <w:rFonts w:ascii="Times New Roman" w:hAnsi="Times New Roman"/>
                <w:bCs/>
                <w:lang w:val="uk-UA"/>
              </w:rPr>
              <w:t>Синьоводська</w:t>
            </w:r>
            <w:r>
              <w:rPr>
                <w:rFonts w:ascii="Times New Roman" w:hAnsi="Times New Roman"/>
                <w:bCs/>
              </w:rPr>
              <w:t xml:space="preserve">, буд. </w:t>
            </w:r>
            <w:r>
              <w:rPr>
                <w:rFonts w:ascii="Times New Roman" w:hAnsi="Times New Roman"/>
                <w:bCs/>
              </w:rPr>
              <w:t>142</w:t>
            </w:r>
            <w:r>
              <w:rPr>
                <w:rFonts w:ascii="Times New Roman" w:hAnsi="Times New Roman"/>
                <w:bCs/>
              </w:rPr>
              <w:t>, м. Вінниця, Вінницька обл., 210</w:t>
            </w:r>
            <w:r>
              <w:rPr>
                <w:rFonts w:ascii="Times New Roman" w:hAnsi="Times New Roman"/>
                <w:bCs/>
              </w:rPr>
              <w:t>19</w:t>
            </w:r>
            <w:r>
              <w:rPr>
                <w:rFonts w:ascii="Times New Roman" w:hAnsi="Times New Roman"/>
                <w:bCs/>
              </w:rPr>
              <w:t>, Україна</w:t>
            </w:r>
          </w:p>
          <w:p>
            <w:pPr>
              <w:pStyle w:val="Normal"/>
              <w:widowControl w:val="false"/>
              <w:spacing w:lineRule="auto" w:line="240" w:before="0" w:after="0"/>
              <w:ind w:hanging="2"/>
              <w:contextualSpacing/>
              <w:jc w:val="both"/>
              <w:rPr>
                <w:rFonts w:ascii="Times New Roman" w:hAnsi="Times New Roman"/>
              </w:rPr>
            </w:pPr>
            <w:r>
              <w:rPr>
                <w:rFonts w:ascii="Times New Roman" w:hAnsi="Times New Roman"/>
              </w:rPr>
              <w:t>Кількість та обсяг предмета закупівлі згідно із Додатком № 1</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color w:val="000000"/>
                <w:lang w:eastAsia="uk-UA"/>
              </w:rPr>
            </w:pPr>
            <w:r>
              <w:rPr>
                <w:rFonts w:ascii="Times New Roman" w:hAnsi="Times New Roman"/>
                <w:color w:val="000000"/>
                <w:lang w:eastAsia="uk-UA"/>
              </w:rPr>
              <w:t>4.4</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rPr>
            </w:pPr>
            <w:r>
              <w:rPr>
                <w:rFonts w:ascii="Times New Roman" w:hAnsi="Times New Roman"/>
              </w:rPr>
              <w:t>строк поставки товарів (надання послуг, виконання робіт)</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
              <w:contextualSpacing/>
              <w:jc w:val="both"/>
              <w:rPr>
                <w:rFonts w:ascii="Times New Roman" w:hAnsi="Times New Roman"/>
              </w:rPr>
            </w:pPr>
            <w:r>
              <w:rPr>
                <w:rFonts w:ascii="Times New Roman" w:hAnsi="Times New Roman"/>
              </w:rPr>
              <w:t xml:space="preserve">до </w:t>
            </w:r>
            <w:r>
              <w:rPr>
                <w:rFonts w:ascii="Times New Roman" w:hAnsi="Times New Roman"/>
                <w:b/>
                <w:u w:val="single"/>
                <w:lang w:val="ru-RU"/>
              </w:rPr>
              <w:t>31</w:t>
            </w:r>
            <w:r>
              <w:rPr>
                <w:rFonts w:ascii="Times New Roman" w:hAnsi="Times New Roman"/>
                <w:b/>
                <w:u w:val="single"/>
              </w:rPr>
              <w:t>.12.2023</w:t>
            </w:r>
            <w:r>
              <w:rPr>
                <w:rFonts w:ascii="Times New Roman" w:hAnsi="Times New Roman"/>
              </w:rPr>
              <w:t xml:space="preserve"> року </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5</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Недискримінація учасників</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3"/>
              <w:contextualSpacing/>
              <w:jc w:val="both"/>
              <w:rPr>
                <w:rFonts w:ascii="Times New Roman" w:hAnsi="Times New Roman"/>
                <w:lang w:eastAsia="uk-UA"/>
              </w:rPr>
            </w:pPr>
            <w:r>
              <w:rPr>
                <w:rFonts w:ascii="Times New Roman" w:hAnsi="Times New Roman"/>
                <w:lang w:eastAsia="uk-UA"/>
              </w:rPr>
              <w:t>1.5.1.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lineRule="auto" w:line="240" w:before="0" w:after="0"/>
              <w:ind w:hanging="23"/>
              <w:contextualSpacing/>
              <w:jc w:val="both"/>
              <w:rPr>
                <w:rFonts w:ascii="Times New Roman" w:hAnsi="Times New Roman"/>
                <w:shd w:fill="FFFFFF" w:val="clear"/>
              </w:rPr>
            </w:pPr>
            <w:r>
              <w:rPr>
                <w:rFonts w:ascii="Times New Roman" w:hAnsi="Times New Roman"/>
                <w:lang w:eastAsia="uk-UA"/>
              </w:rPr>
              <w:t>1.5.2.</w:t>
            </w:r>
            <w:r>
              <w:rPr>
                <w:color w:val="000000"/>
              </w:rPr>
              <w:t xml:space="preserve"> </w:t>
            </w:r>
            <w:r>
              <w:rPr>
                <w:rFonts w:ascii="Times New Roman" w:hAnsi="Times New Roman"/>
                <w:shd w:fill="FFFFFF" w:val="clear"/>
              </w:rPr>
              <w:t>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публічних закупівель товарів, робіт і послуг у юридичних осіб-резидентів іноземної держави, до якої застосовано санкції відповідно до Закону України «Про санкції».</w:t>
            </w:r>
          </w:p>
          <w:p>
            <w:pPr>
              <w:pStyle w:val="NormalWeb"/>
              <w:widowControl w:val="false"/>
              <w:spacing w:beforeAutospacing="0" w:before="0" w:afterAutospacing="0" w:after="0"/>
              <w:jc w:val="both"/>
              <w:rPr>
                <w:color w:val="000000"/>
                <w:sz w:val="22"/>
                <w:szCs w:val="22"/>
                <w:lang w:val="uk-UA" w:eastAsia="zh-CN"/>
              </w:rPr>
            </w:pPr>
            <w:r>
              <w:rPr>
                <w:color w:val="000000"/>
                <w:sz w:val="22"/>
                <w:szCs w:val="22"/>
                <w:lang w:val="uk-UA"/>
              </w:rPr>
              <w:t>1.5.3.Забороняється здійснення публічних закупівель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Особливостей.</w:t>
            </w:r>
          </w:p>
          <w:p>
            <w:pPr>
              <w:pStyle w:val="Normal"/>
              <w:widowControl w:val="false"/>
              <w:spacing w:lineRule="auto" w:line="240" w:before="0" w:after="0"/>
              <w:ind w:hanging="23"/>
              <w:contextualSpacing/>
              <w:jc w:val="both"/>
              <w:rPr>
                <w:rFonts w:ascii="Times New Roman" w:hAnsi="Times New Roman"/>
              </w:rPr>
            </w:pPr>
            <w:r>
              <w:rPr>
                <w:rFonts w:ascii="Times New Roman" w:hAnsi="Times New Roman"/>
                <w:lang w:eastAsia="uk-UA"/>
              </w:rPr>
              <w:t>1.5.4.Замовники забезпечують вільний доступ усіх учасників до інформації про закупівлю, передбаченої цим Законом.</w:t>
            </w:r>
            <w:r>
              <w:rPr>
                <w:rFonts w:ascii="Times New Roman" w:hAnsi="Times New Roman"/>
              </w:rPr>
              <w:t xml:space="preserve"> </w:t>
            </w:r>
            <w:r>
              <w:rPr>
                <w:rStyle w:val="Rvts0"/>
                <w:rFonts w:ascii="Times New Roman" w:hAnsi="Times New Roman"/>
              </w:rPr>
              <w:t>Для проведення відкритих торгів із застосуванням електронного аукціону має бути подано не менше двох пропозицій.</w:t>
            </w:r>
            <w:r>
              <w:rPr>
                <w:rFonts w:ascii="Times New Roman" w:hAnsi="Times New Roman"/>
              </w:rPr>
              <w:t xml:space="preserve"> Якщо була подана одна тендерна пропозиція, електронна система закупівель після закінчення строку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частини другої, дванадцятої та шістнадцятої статті 29 Закону не застосовуються) з урахуванням положень пункту 40 Особливостей. </w:t>
            </w:r>
          </w:p>
          <w:p>
            <w:pPr>
              <w:pStyle w:val="Normal"/>
              <w:widowControl w:val="false"/>
              <w:spacing w:lineRule="auto" w:line="240" w:before="0" w:after="0"/>
              <w:jc w:val="both"/>
              <w:rPr>
                <w:rFonts w:ascii="Times New Roman" w:hAnsi="Times New Roman" w:eastAsia="Calibri" w:eastAsiaTheme="minorHAnsi"/>
                <w:color w:val="000000" w:themeColor="text1"/>
                <w:shd w:fill="FFFFFF" w:val="clear"/>
              </w:rPr>
            </w:pPr>
            <w:r>
              <w:rPr>
                <w:rFonts w:ascii="Times New Roman" w:hAnsi="Times New Roman"/>
              </w:rPr>
              <w:t>1.5.5.</w:t>
            </w:r>
            <w:r>
              <w:rPr>
                <w:rFonts w:ascii="Times New Roman" w:hAnsi="Times New Roman"/>
                <w:color w:val="000000" w:themeColor="text1"/>
                <w:shd w:fill="FFFFFF" w:val="clear"/>
              </w:rPr>
              <w:t xml:space="preserve"> </w:t>
            </w:r>
            <w:r>
              <w:rPr>
                <w:rFonts w:ascii="Times New Roman" w:hAnsi="Times New Roman"/>
                <w:b/>
                <w:color w:val="000000" w:themeColor="text1"/>
                <w:shd w:fill="FFFFFF" w:val="clear"/>
              </w:rPr>
              <w:t>Замовник не приймає до розгляду тендерні пропозиції</w:t>
            </w:r>
            <w:r>
              <w:rPr>
                <w:rFonts w:ascii="Times New Roman" w:hAnsi="Times New Roman"/>
                <w:color w:val="000000" w:themeColor="text1"/>
                <w:shd w:fill="FFFFFF" w:val="clear"/>
              </w:rPr>
              <w:t>, ціна якої є вищою ніж очікувана вартість предмета закупівлі, визначена замовником в оголошенні про проведення відкритих торгів.</w:t>
            </w:r>
          </w:p>
        </w:tc>
      </w:tr>
      <w:tr>
        <w:trPr>
          <w:trHeight w:val="415"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6</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Інформація про валюту, у якій повинно бути розраховано та зазначено ціну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1"/>
              <w:contextualSpacing/>
              <w:jc w:val="both"/>
              <w:rPr>
                <w:rFonts w:ascii="Times New Roman" w:hAnsi="Times New Roman"/>
                <w:color w:val="000000"/>
                <w:lang w:eastAsia="uk-UA"/>
              </w:rPr>
            </w:pPr>
            <w:r>
              <w:rPr>
                <w:rFonts w:ascii="Times New Roman" w:hAnsi="Times New Roman"/>
                <w:lang w:eastAsia="uk-UA"/>
              </w:rPr>
              <w:t xml:space="preserve">1.6.1. Валютою тендерної пропозиції є національна валюта </w:t>
            </w:r>
            <w:r>
              <w:rPr>
                <w:rFonts w:ascii="Times New Roman" w:hAnsi="Times New Roman"/>
                <w:color w:val="000000"/>
                <w:lang w:eastAsia="uk-UA"/>
              </w:rPr>
              <w:t>України - гривня.</w:t>
            </w:r>
          </w:p>
          <w:p>
            <w:pPr>
              <w:pStyle w:val="Normal"/>
              <w:widowControl w:val="false"/>
              <w:spacing w:lineRule="auto" w:line="240" w:before="0" w:after="0"/>
              <w:ind w:hanging="21"/>
              <w:contextualSpacing/>
              <w:jc w:val="both"/>
              <w:rPr>
                <w:rFonts w:ascii="Times New Roman" w:hAnsi="Times New Roman"/>
                <w:color w:val="000000"/>
                <w:lang w:eastAsia="uk-UA"/>
              </w:rPr>
            </w:pPr>
            <w:r>
              <w:rPr>
                <w:rFonts w:ascii="Times New Roman" w:hAnsi="Times New Roman"/>
                <w:color w:val="000000"/>
                <w:lang w:eastAsia="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або доларах</w:t>
            </w:r>
            <w:r>
              <w:rPr/>
              <w:t xml:space="preserve"> </w:t>
            </w:r>
            <w:r>
              <w:rPr>
                <w:rFonts w:ascii="Times New Roman" w:hAnsi="Times New Roman"/>
              </w:rPr>
              <w:t xml:space="preserve"> США</w:t>
            </w:r>
            <w:r>
              <w:rPr>
                <w:rFonts w:ascii="Times New Roman" w:hAnsi="Times New Roman"/>
                <w:color w:val="000000"/>
                <w:lang w:eastAsia="uk-UA"/>
              </w:rPr>
              <w:t xml:space="preserve">; </w:t>
            </w:r>
            <w:r>
              <w:rPr>
                <w:rStyle w:val="Rvts0"/>
                <w:rFonts w:ascii="Times New Roman" w:hAnsi="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Pr>
                <w:rFonts w:ascii="Times New Roman" w:hAnsi="Times New Roman"/>
                <w:color w:val="000000"/>
                <w:lang w:eastAsia="uk-UA"/>
              </w:rPr>
              <w:t>Євро або доларах</w:t>
            </w:r>
            <w:r>
              <w:rPr/>
              <w:t xml:space="preserve"> </w:t>
            </w:r>
            <w:r>
              <w:rPr>
                <w:rFonts w:ascii="Times New Roman" w:hAnsi="Times New Roman"/>
              </w:rPr>
              <w:t xml:space="preserve"> США</w:t>
            </w:r>
            <w:r>
              <w:rPr>
                <w:rStyle w:val="Rvts0"/>
                <w:rFonts w:ascii="Times New Roman" w:hAnsi="Times New Roman"/>
                <w:color w:val="000000"/>
              </w:rPr>
              <w:t>, установленим Національним банком України на дату розкриття тендерних пропозицій</w:t>
            </w:r>
            <w:r>
              <w:rPr>
                <w:rStyle w:val="Rvts0"/>
                <w:rFonts w:ascii="Times New Roman" w:hAnsi="Times New Roman"/>
              </w:rPr>
              <w:t xml:space="preserve"> </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7</w:t>
            </w:r>
          </w:p>
        </w:tc>
        <w:tc>
          <w:tcPr>
            <w:tcW w:w="21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Інформація про мову (мови), якою (якими) повинно бути складено тендерні пропозиції</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rPr>
            </w:pPr>
            <w:r>
              <w:rPr>
                <w:rFonts w:ascii="Times New Roman" w:hAnsi="Times New Roman"/>
              </w:rPr>
              <w:t>1.7.1. Під час проведення процедур закупівель усі документи, що готуються замовником, викладаються українською мовою.</w:t>
            </w:r>
          </w:p>
          <w:p>
            <w:pPr>
              <w:pStyle w:val="Normal"/>
              <w:widowControl w:val="false"/>
              <w:spacing w:lineRule="auto" w:line="240" w:before="0" w:after="0"/>
              <w:contextualSpacing/>
              <w:jc w:val="both"/>
              <w:rPr>
                <w:rFonts w:ascii="Times New Roman" w:hAnsi="Times New Roman"/>
              </w:rPr>
            </w:pPr>
            <w:r>
              <w:rPr>
                <w:rFonts w:ascii="Times New Roman" w:hAnsi="Times New Roman"/>
              </w:rPr>
              <w:t xml:space="preserve">1.7.2.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pPr>
              <w:pStyle w:val="Normal"/>
              <w:widowControl w:val="false"/>
              <w:spacing w:lineRule="auto" w:line="240" w:before="0" w:after="0"/>
              <w:contextualSpacing/>
              <w:jc w:val="both"/>
              <w:rPr>
                <w:rFonts w:ascii="Times New Roman" w:hAnsi="Times New Roman"/>
                <w:color w:val="000000"/>
                <w:lang w:eastAsia="uk-UA"/>
              </w:rPr>
            </w:pPr>
            <w:r>
              <w:rPr>
                <w:rFonts w:ascii="Times New Roman" w:hAnsi="Times New Roman"/>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trPr>
          <w:trHeight w:val="283" w:hRule="atLeast"/>
        </w:trPr>
        <w:tc>
          <w:tcPr>
            <w:tcW w:w="10060"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b/>
                <w:b/>
                <w:color w:val="000000"/>
                <w:lang w:eastAsia="uk-UA"/>
              </w:rPr>
            </w:pPr>
            <w:r>
              <w:rPr>
                <w:rFonts w:ascii="Times New Roman" w:hAnsi="Times New Roman"/>
                <w:b/>
              </w:rPr>
              <w:t>Розділ ІІ. Порядок унесення змін та надання роз’яснень до тендерної документації</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1</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 xml:space="preserve">Процедура надання роз’яснень щодо тендерної документації </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color w:val="000000" w:themeColor="text1"/>
                <w:shd w:fill="FFFFFF" w:val="clear"/>
              </w:rPr>
            </w:pPr>
            <w:r>
              <w:rPr>
                <w:rFonts w:eastAsia="Times New Roman" w:ascii="Times New Roman" w:hAnsi="Times New Roman"/>
                <w:lang w:eastAsia="uk-UA"/>
              </w:rPr>
              <w:t xml:space="preserve">2.1.1. </w:t>
            </w:r>
            <w:r>
              <w:rPr>
                <w:rFonts w:ascii="Times New Roman" w:hAnsi="Times New Roman"/>
                <w:color w:val="000000" w:themeColor="text1"/>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rFonts w:ascii="Times New Roman" w:hAnsi="Times New Roman"/>
                <w:color w:val="000000" w:themeColor="text1"/>
                <w:shd w:fill="FFFFFF" w:val="clear"/>
              </w:rPr>
            </w:pPr>
            <w:r>
              <w:rPr>
                <w:rFonts w:ascii="Times New Roman" w:hAnsi="Times New Roman"/>
                <w:color w:val="000000" w:themeColor="text1"/>
                <w:shd w:fill="FFFFFF" w:val="clear"/>
              </w:rPr>
              <w:t>2.1.2.У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pStyle w:val="Normal"/>
              <w:widowControl w:val="false"/>
              <w:spacing w:lineRule="auto" w:line="240" w:before="0" w:after="0"/>
              <w:jc w:val="both"/>
              <w:rPr>
                <w:rFonts w:ascii="Times New Roman" w:hAnsi="Times New Roman" w:eastAsia="Times New Roman"/>
                <w:lang w:eastAsia="uk-UA"/>
              </w:rPr>
            </w:pPr>
            <w:r>
              <w:rPr>
                <w:rFonts w:ascii="Times New Roman" w:hAnsi="Times New Roman"/>
                <w:color w:val="000000" w:themeColor="text1"/>
                <w:shd w:fill="FFFFFF" w:val="clear"/>
              </w:rPr>
              <w:t>2.1.3.Для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lang w:eastAsia="uk-UA"/>
              </w:rPr>
            </w:pPr>
            <w:r>
              <w:rPr>
                <w:rFonts w:ascii="Times New Roman" w:hAnsi="Times New Roman"/>
                <w:b/>
                <w:color w:val="000000"/>
                <w:lang w:eastAsia="uk-UA"/>
              </w:rPr>
              <w:t>2</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Унесення змін до тендерної документації</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lang w:eastAsia="uk-UA"/>
              </w:rPr>
            </w:pPr>
            <w:r>
              <w:rPr>
                <w:rFonts w:eastAsia="Times New Roman" w:ascii="Times New Roman" w:hAnsi="Times New Roman"/>
                <w:lang w:eastAsia="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eastAsia="Times New Roman"/>
                <w:lang w:eastAsia="uk-UA"/>
              </w:rPr>
            </w:pPr>
            <w:r>
              <w:rPr>
                <w:rFonts w:eastAsia="Times New Roman" w:ascii="Times New Roman" w:hAnsi="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20" w:hRule="atLeast"/>
        </w:trPr>
        <w:tc>
          <w:tcPr>
            <w:tcW w:w="10060"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contextualSpacing/>
              <w:jc w:val="center"/>
              <w:rPr>
                <w:rFonts w:ascii="Times New Roman" w:hAnsi="Times New Roman"/>
                <w:color w:val="000000"/>
                <w:lang w:eastAsia="uk-UA"/>
              </w:rPr>
            </w:pPr>
            <w:r>
              <w:rPr>
                <w:rFonts w:ascii="Times New Roman" w:hAnsi="Times New Roman"/>
                <w:b/>
              </w:rPr>
              <w:t xml:space="preserve">Розділ ІІІ. </w:t>
            </w:r>
            <w:r>
              <w:rPr>
                <w:rFonts w:ascii="Times New Roman" w:hAnsi="Times New Roman"/>
                <w:b/>
                <w:lang w:eastAsia="uk-UA"/>
              </w:rPr>
              <w:t>Інструкція з підготовки тендерної пропозиції</w:t>
            </w:r>
          </w:p>
        </w:tc>
      </w:tr>
      <w:tr>
        <w:trPr>
          <w:trHeight w:val="70"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center"/>
              <w:rPr>
                <w:rFonts w:ascii="Times New Roman" w:hAnsi="Times New Roman"/>
                <w:b/>
                <w:b/>
                <w:color w:val="000000"/>
                <w:lang w:eastAsia="uk-UA"/>
              </w:rPr>
            </w:pPr>
            <w:r>
              <w:rPr>
                <w:rFonts w:ascii="Times New Roman" w:hAnsi="Times New Roman"/>
                <w:b/>
                <w:color w:val="000000"/>
                <w:lang w:eastAsia="uk-UA"/>
              </w:rPr>
              <w:t>1</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Зміст і спосіб подання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1"/>
              <w:contextualSpacing/>
              <w:jc w:val="both"/>
              <w:rPr>
                <w:rFonts w:ascii="Times New Roman" w:hAnsi="Times New Roman"/>
              </w:rPr>
            </w:pPr>
            <w:r>
              <w:rPr>
                <w:rFonts w:ascii="Times New Roman" w:hAnsi="Times New Roman"/>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b/>
              </w:rPr>
              <w:t>1)</w:t>
            </w:r>
            <w:r>
              <w:rPr>
                <w:rFonts w:ascii="Times New Roman" w:hAnsi="Times New Roman"/>
              </w:rPr>
              <w:t xml:space="preserve"> Інформація та документи, що підтверджують відповідність учасника кваліфікаційним критеріям зазначеним у п.3.5.1. тендерної документації; </w:t>
            </w:r>
          </w:p>
          <w:p>
            <w:pPr>
              <w:pStyle w:val="Normal"/>
              <w:widowControl w:val="false"/>
              <w:spacing w:lineRule="auto" w:line="240" w:before="0" w:after="0"/>
              <w:ind w:left="-23" w:hanging="0"/>
              <w:contextualSpacing/>
              <w:jc w:val="both"/>
              <w:rPr>
                <w:rFonts w:ascii="Times New Roman" w:hAnsi="Times New Roman"/>
                <w:b/>
                <w:b/>
                <w:bCs/>
                <w:shd w:fill="FFFFFF" w:val="clear"/>
              </w:rPr>
            </w:pPr>
            <w:r>
              <w:rPr>
                <w:rFonts w:ascii="Times New Roman" w:hAnsi="Times New Roman"/>
                <w:b/>
              </w:rPr>
              <w:t>2)</w:t>
            </w:r>
            <w:r>
              <w:rPr>
                <w:rFonts w:ascii="Times New Roman" w:hAnsi="Times New Roman"/>
              </w:rPr>
              <w:t xml:space="preserve"> </w:t>
            </w:r>
            <w:r>
              <w:rPr>
                <w:rFonts w:ascii="Times New Roman" w:hAnsi="Times New Roman"/>
                <w:bCs/>
              </w:rPr>
              <w:t>Інформація щодо наявності/відсутності підстав, установлених у статті 17 Закону</w:t>
            </w:r>
            <w:r>
              <w:rPr>
                <w:rFonts w:eastAsia="Times New Roman" w:ascii="Times New Roman" w:hAnsi="Times New Roman"/>
              </w:rPr>
              <w:t xml:space="preserve"> (крім пункту 13 частини першої статті 17 Закону)</w:t>
            </w:r>
            <w:r>
              <w:rPr>
                <w:rFonts w:ascii="Times New Roman" w:hAnsi="Times New Roman"/>
                <w:bCs/>
                <w:shd w:fill="FFFFFF" w:val="clear"/>
              </w:rPr>
              <w:t xml:space="preserve">, </w:t>
            </w:r>
            <w:r>
              <w:rPr>
                <w:rFonts w:ascii="Times New Roman" w:hAnsi="Times New Roman"/>
                <w:b/>
                <w:bCs/>
                <w:shd w:fill="FFFFFF" w:val="clear"/>
              </w:rPr>
              <w:t>надається учасником (-ами) шляхом самостійного декларування відсутності таких підстав в електронній системі закупівель під час подання тендерної пропозиції.</w:t>
            </w:r>
          </w:p>
          <w:p>
            <w:pPr>
              <w:pStyle w:val="15"/>
              <w:widowControl w:val="false"/>
              <w:ind w:left="-23" w:hanging="0"/>
              <w:jc w:val="both"/>
              <w:rPr>
                <w:rFonts w:eastAsia="Calibri"/>
                <w:sz w:val="22"/>
                <w:szCs w:val="22"/>
                <w:lang w:val="uk-UA" w:eastAsia="en-US"/>
              </w:rPr>
            </w:pPr>
            <w:r>
              <w:rPr>
                <w:rFonts w:eastAsia="Calibri"/>
                <w:sz w:val="22"/>
                <w:szCs w:val="22"/>
                <w:lang w:val="uk-UA" w:eastAsia="en-US"/>
              </w:rPr>
              <w:t xml:space="preserve">*Інформація зазначена у частині 2 статті 17 Закону підтверджується учасником процедури закупівлі </w:t>
            </w:r>
            <w:r>
              <w:rPr>
                <w:bCs/>
                <w:sz w:val="22"/>
                <w:szCs w:val="22"/>
                <w:shd w:fill="FFFFFF" w:val="clear"/>
                <w:lang w:val="uk-UA"/>
              </w:rPr>
              <w:t>шляхом самостійного декларування відсутності таких підстав в електронній системі закупівель під час подання тендерної пропозиції. У разі відсутності в учасника технічної можливості самостійного декларування відсутності підстави для відмови в участі у процедурі закупівлі учасник має надати довідку (інформацію або гарантійний лист)</w:t>
            </w:r>
            <w:r>
              <w:rPr>
                <w:iCs/>
                <w:color w:val="000000"/>
                <w:sz w:val="22"/>
                <w:szCs w:val="22"/>
                <w:lang w:val="uk-UA"/>
              </w:rPr>
              <w:t xml:space="preserve"> в довільній формі, щодо відсутності підстав </w:t>
            </w:r>
            <w:r>
              <w:rPr>
                <w:b/>
                <w:color w:val="000000"/>
                <w:sz w:val="22"/>
                <w:szCs w:val="22"/>
                <w:lang w:val="uk-UA"/>
              </w:rPr>
              <w:t xml:space="preserve">або </w:t>
            </w:r>
            <w:r>
              <w:rPr>
                <w:color w:val="000000"/>
                <w:sz w:val="22"/>
                <w:szCs w:val="22"/>
                <w:lang w:val="uk-UA"/>
              </w:rPr>
              <w:t xml:space="preserve">інформація, що підтверджує вжиття заходів для доведення надійності учасника надається: </w:t>
            </w:r>
            <w:r>
              <w:rPr>
                <w:color w:val="000000"/>
                <w:sz w:val="22"/>
                <w:szCs w:val="22"/>
                <w:shd w:fill="FFFFFF" w:val="clear"/>
                <w:lang w:val="uk-UA"/>
              </w:rPr>
              <w:t xml:space="preserve">- копія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w:t>
            </w:r>
            <w:r>
              <w:rPr>
                <w:b/>
                <w:color w:val="000000"/>
                <w:sz w:val="22"/>
                <w:szCs w:val="22"/>
                <w:shd w:fill="FFFFFF" w:val="clear"/>
                <w:lang w:val="uk-UA"/>
              </w:rPr>
              <w:t>або</w:t>
            </w:r>
          </w:p>
          <w:p>
            <w:pPr>
              <w:pStyle w:val="15"/>
              <w:widowControl w:val="false"/>
              <w:ind w:left="-23" w:hanging="0"/>
              <w:jc w:val="both"/>
              <w:rPr>
                <w:rFonts w:eastAsia="Calibri"/>
                <w:sz w:val="22"/>
                <w:szCs w:val="22"/>
                <w:lang w:val="uk-UA" w:eastAsia="en-US"/>
              </w:rPr>
            </w:pPr>
            <w:r>
              <w:rPr>
                <w:color w:val="000000"/>
                <w:sz w:val="22"/>
                <w:szCs w:val="22"/>
                <w:shd w:fill="FFFFFF" w:val="clear"/>
                <w:lang w:val="uk-UA"/>
              </w:rPr>
              <w:t>- документ, що підтверджує оплату штрафу/ів та/або відшкодування збитків на користь замовника.</w:t>
            </w:r>
          </w:p>
          <w:p>
            <w:pPr>
              <w:pStyle w:val="15"/>
              <w:widowControl w:val="false"/>
              <w:ind w:left="-23" w:hanging="0"/>
              <w:jc w:val="both"/>
              <w:rPr>
                <w:rFonts w:eastAsia="Calibri"/>
                <w:sz w:val="22"/>
                <w:szCs w:val="22"/>
                <w:lang w:val="uk-UA" w:eastAsia="en-US"/>
              </w:rPr>
            </w:pPr>
            <w:r>
              <w:rPr>
                <w:rFonts w:eastAsia="Calibri"/>
                <w:sz w:val="22"/>
                <w:szCs w:val="22"/>
                <w:lang w:val="uk-UA" w:eastAsia="en-US"/>
              </w:rPr>
              <w:t xml:space="preserve">     </w:t>
            </w:r>
            <w:r>
              <w:rPr>
                <w:rFonts w:eastAsia="Calibri"/>
                <w:sz w:val="22"/>
                <w:szCs w:val="22"/>
                <w:lang w:val="uk-UA" w:eastAsia="en-US"/>
              </w:rPr>
              <w:t xml:space="preserve">У разі, якщо учасником процедури закупівлі є </w:t>
            </w:r>
            <w:r>
              <w:rPr>
                <w:rFonts w:eastAsia="Calibri"/>
                <w:b/>
                <w:sz w:val="22"/>
                <w:szCs w:val="22"/>
                <w:lang w:val="uk-UA" w:eastAsia="en-US"/>
              </w:rPr>
              <w:t>об’єднання учасників</w:t>
            </w:r>
            <w:r>
              <w:rPr>
                <w:rFonts w:eastAsia="Calibri"/>
                <w:sz w:val="22"/>
                <w:szCs w:val="22"/>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p>
          <w:p>
            <w:pPr>
              <w:pStyle w:val="Normal"/>
              <w:widowControl w:val="false"/>
              <w:spacing w:lineRule="auto" w:line="240" w:before="0" w:after="0"/>
              <w:ind w:left="-23" w:hanging="0"/>
              <w:contextualSpacing/>
              <w:jc w:val="both"/>
              <w:rPr>
                <w:rFonts w:ascii="Times New Roman" w:hAnsi="Times New Roman"/>
              </w:rPr>
            </w:pPr>
            <w:r>
              <w:rPr>
                <w:rFonts w:ascii="Times New Roman" w:hAnsi="Times New Roman"/>
                <w:b/>
              </w:rPr>
              <w:t>3)</w:t>
            </w:r>
            <w:r>
              <w:rPr>
                <w:rFonts w:ascii="Times New Roman" w:hAnsi="Times New Roman"/>
              </w:rPr>
              <w:t xml:space="preserve"> І</w:t>
            </w:r>
            <w:r>
              <w:rPr>
                <w:rStyle w:val="Rvts0"/>
                <w:rFonts w:ascii="Times New Roman" w:hAnsi="Times New Roman"/>
              </w:rPr>
              <w:t>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Pr>
                <w:rFonts w:ascii="Times New Roman" w:hAnsi="Times New Roman"/>
              </w:rPr>
              <w:t xml:space="preserve">; </w:t>
            </w:r>
          </w:p>
          <w:p>
            <w:pPr>
              <w:pStyle w:val="Normal"/>
              <w:widowControl w:val="false"/>
              <w:spacing w:lineRule="auto" w:line="240" w:before="0" w:after="0"/>
              <w:contextualSpacing/>
              <w:jc w:val="both"/>
              <w:rPr>
                <w:rFonts w:ascii="Times New Roman" w:hAnsi="Times New Roman" w:eastAsia="Times New Roman"/>
                <w:color w:val="000000"/>
              </w:rPr>
            </w:pPr>
            <w:r>
              <w:rPr>
                <w:rFonts w:ascii="Times New Roman" w:hAnsi="Times New Roman"/>
                <w:b/>
              </w:rPr>
              <w:t xml:space="preserve">4) Для юридичних осіб- скан-копія </w:t>
            </w:r>
            <w:r>
              <w:rPr>
                <w:rFonts w:eastAsia="Times New Roman" w:ascii="Times New Roman" w:hAnsi="Times New Roman"/>
                <w:color w:val="000000"/>
              </w:rPr>
              <w:t xml:space="preserve">діючої редакції </w:t>
            </w:r>
            <w:r>
              <w:rPr>
                <w:rFonts w:eastAsia="Times New Roman" w:ascii="Times New Roman" w:hAnsi="Times New Roman"/>
                <w:b/>
                <w:color w:val="000000"/>
              </w:rPr>
              <w:t>Статуту</w:t>
            </w:r>
            <w:r>
              <w:rPr>
                <w:rFonts w:eastAsia="Times New Roman" w:ascii="Times New Roman" w:hAnsi="Times New Roman"/>
                <w:color w:val="000000"/>
              </w:rPr>
              <w:t xml:space="preserve"> </w:t>
            </w:r>
            <w:r>
              <w:rPr>
                <w:rFonts w:eastAsia="Times New Roman" w:ascii="Times New Roman" w:hAnsi="Times New Roman"/>
                <w:b/>
                <w:color w:val="000000"/>
              </w:rPr>
              <w:t>або</w:t>
            </w:r>
            <w:r>
              <w:rPr>
                <w:rFonts w:eastAsia="Times New Roman" w:ascii="Times New Roman" w:hAnsi="Times New Roman"/>
                <w:color w:val="000000"/>
              </w:rPr>
              <w:t xml:space="preserve"> </w:t>
            </w:r>
            <w:r>
              <w:rPr>
                <w:rFonts w:eastAsia="Times New Roman" w:ascii="Times New Roman" w:hAnsi="Times New Roman"/>
                <w:b/>
                <w:color w:val="000000"/>
              </w:rPr>
              <w:t>інших установчих документів</w:t>
            </w:r>
            <w:r>
              <w:rPr>
                <w:rFonts w:ascii="Times New Roman" w:hAnsi="Times New Roman"/>
                <w:b/>
              </w:rPr>
              <w:t xml:space="preserve"> </w:t>
            </w:r>
            <w:r>
              <w:rPr>
                <w:rFonts w:eastAsia="Times New Roman" w:ascii="Times New Roman" w:hAnsi="Times New Roman"/>
                <w:b/>
                <w:color w:val="000000"/>
              </w:rPr>
              <w:t>або</w:t>
            </w:r>
            <w:r>
              <w:rPr>
                <w:rFonts w:ascii="Times New Roman" w:hAnsi="Times New Roman"/>
                <w:b/>
              </w:rPr>
              <w:t xml:space="preserve"> </w:t>
            </w:r>
            <w:r>
              <w:rPr>
                <w:rFonts w:eastAsia="Times New Roman" w:ascii="Times New Roman" w:hAnsi="Times New Roman"/>
                <w:color w:val="000000"/>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3">
              <w:r>
                <w:rPr>
                  <w:rFonts w:eastAsia="Times New Roman" w:ascii="Times New Roman" w:hAnsi="Times New Roman"/>
                  <w:color w:val="000000"/>
                </w:rPr>
                <w:t>https://usr.minjust.gov.ua/ua/freesearch</w:t>
              </w:r>
            </w:hyperlink>
            <w:r>
              <w:rPr>
                <w:rFonts w:eastAsia="Times New Roman" w:ascii="Times New Roman" w:hAnsi="Times New Roman"/>
                <w:color w:val="000000"/>
              </w:rPr>
              <w:t>).</w:t>
            </w:r>
          </w:p>
          <w:p>
            <w:pPr>
              <w:pStyle w:val="Normal"/>
              <w:widowControl w:val="false"/>
              <w:spacing w:lineRule="auto" w:line="240" w:before="0" w:after="0"/>
              <w:ind w:hanging="21"/>
              <w:contextualSpacing/>
              <w:jc w:val="both"/>
              <w:rPr>
                <w:rFonts w:ascii="Times New Roman" w:hAnsi="Times New Roman"/>
                <w:bCs/>
                <w:color w:val="000000"/>
              </w:rPr>
            </w:pPr>
            <w:r>
              <w:rPr>
                <w:rFonts w:ascii="Times New Roman" w:hAnsi="Times New Roman"/>
                <w:bCs/>
                <w:color w:val="000000"/>
              </w:rPr>
              <w:t>У разі, якщо учасник здійснює діяльність на підставі модельного статуту, необхідно надати  скановану копію документа щодо рішення засновників про створення такої юридичної особи.</w:t>
            </w:r>
          </w:p>
          <w:p>
            <w:pPr>
              <w:pStyle w:val="NormalWeb"/>
              <w:widowControl w:val="false"/>
              <w:spacing w:beforeAutospacing="0" w:before="0" w:afterAutospacing="0" w:after="0"/>
              <w:jc w:val="both"/>
              <w:rPr>
                <w:color w:val="000000" w:themeColor="text1"/>
                <w:sz w:val="22"/>
                <w:szCs w:val="22"/>
                <w:lang w:val="uk-UA"/>
              </w:rPr>
            </w:pPr>
            <w:r>
              <w:rPr>
                <w:color w:val="000000" w:themeColor="text1"/>
                <w:sz w:val="22"/>
                <w:szCs w:val="22"/>
                <w:lang w:val="uk-UA"/>
              </w:rPr>
              <w:t>*Якщо тендерну пропозицію подає об’єднання учасників, до неї воно обов’язково має включити документ(-ти) про створення такого об’єднання: </w:t>
            </w:r>
          </w:p>
          <w:p>
            <w:pPr>
              <w:pStyle w:val="NormalWeb"/>
              <w:widowControl w:val="false"/>
              <w:shd w:val="clear" w:color="auto" w:fill="FFFFFF"/>
              <w:spacing w:beforeAutospacing="0" w:before="0" w:afterAutospacing="0" w:after="0"/>
              <w:ind w:firstLine="326"/>
              <w:jc w:val="both"/>
              <w:rPr>
                <w:color w:val="000000" w:themeColor="text1"/>
                <w:sz w:val="22"/>
                <w:szCs w:val="22"/>
                <w:lang w:val="uk-UA"/>
              </w:rPr>
            </w:pPr>
            <w:r>
              <w:rPr>
                <w:color w:val="000000" w:themeColor="text1"/>
                <w:sz w:val="22"/>
                <w:szCs w:val="22"/>
                <w:lang w:val="uk-UA"/>
              </w:rPr>
              <w:t>рішення про утворення об’єднання, статут та\або установчий договір та або засновницький договір.</w:t>
            </w:r>
          </w:p>
          <w:p>
            <w:pPr>
              <w:pStyle w:val="NormalWeb"/>
              <w:widowControl w:val="false"/>
              <w:shd w:val="clear" w:color="auto" w:fill="FFFFFF"/>
              <w:spacing w:beforeAutospacing="0" w:before="0" w:afterAutospacing="0" w:after="0"/>
              <w:ind w:firstLine="326"/>
              <w:jc w:val="both"/>
              <w:rPr>
                <w:color w:val="000000" w:themeColor="text1"/>
                <w:sz w:val="22"/>
                <w:szCs w:val="22"/>
                <w:lang w:val="uk-UA"/>
              </w:rPr>
            </w:pPr>
            <w:r>
              <w:rPr>
                <w:color w:val="000000" w:themeColor="text1"/>
                <w:sz w:val="22"/>
                <w:szCs w:val="22"/>
                <w:lang w:val="uk-UA"/>
              </w:rPr>
              <w:t>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pPr>
              <w:pStyle w:val="NormalWeb"/>
              <w:widowControl w:val="false"/>
              <w:numPr>
                <w:ilvl w:val="0"/>
                <w:numId w:val="1"/>
              </w:numPr>
              <w:shd w:val="clear" w:color="auto" w:fill="FFFFFF"/>
              <w:spacing w:beforeAutospacing="0" w:before="0" w:afterAutospacing="0" w:after="0"/>
              <w:jc w:val="both"/>
              <w:textAlignment w:val="baseline"/>
              <w:rPr>
                <w:color w:val="000000" w:themeColor="text1"/>
                <w:sz w:val="22"/>
                <w:szCs w:val="22"/>
                <w:lang w:val="uk-UA"/>
              </w:rPr>
            </w:pPr>
            <w:r>
              <w:rPr>
                <w:color w:val="000000" w:themeColor="text1"/>
                <w:sz w:val="22"/>
                <w:szCs w:val="22"/>
                <w:lang w:val="uk-UA"/>
              </w:rPr>
              <w:t>договір про спільну діяльність;</w:t>
            </w:r>
          </w:p>
          <w:p>
            <w:pPr>
              <w:pStyle w:val="NormalWeb"/>
              <w:widowControl w:val="false"/>
              <w:numPr>
                <w:ilvl w:val="0"/>
                <w:numId w:val="1"/>
              </w:numPr>
              <w:shd w:val="clear" w:color="auto" w:fill="FFFFFF"/>
              <w:spacing w:beforeAutospacing="0" w:before="0" w:afterAutospacing="0" w:after="0"/>
              <w:jc w:val="both"/>
              <w:textAlignment w:val="baseline"/>
              <w:rPr>
                <w:color w:val="000000" w:themeColor="text1"/>
                <w:sz w:val="22"/>
                <w:szCs w:val="22"/>
                <w:lang w:val="uk-UA"/>
              </w:rPr>
            </w:pPr>
            <w:r>
              <w:rPr>
                <w:color w:val="000000" w:themeColor="text1"/>
                <w:sz w:val="22"/>
                <w:szCs w:val="22"/>
                <w:lang w:val="uk-UA"/>
              </w:rPr>
              <w:t>рішення засновників об’єднання, оформлене відповідно до законодавства іноземної держави;</w:t>
            </w:r>
          </w:p>
          <w:p>
            <w:pPr>
              <w:pStyle w:val="NormalWeb"/>
              <w:widowControl w:val="false"/>
              <w:numPr>
                <w:ilvl w:val="0"/>
                <w:numId w:val="1"/>
              </w:numPr>
              <w:shd w:val="clear" w:color="auto" w:fill="FFFFFF"/>
              <w:spacing w:beforeAutospacing="0" w:before="0" w:afterAutospacing="0" w:after="0"/>
              <w:jc w:val="both"/>
              <w:textAlignment w:val="baseline"/>
              <w:rPr>
                <w:color w:val="000000" w:themeColor="text1"/>
                <w:sz w:val="22"/>
                <w:szCs w:val="22"/>
                <w:lang w:val="uk-UA"/>
              </w:rPr>
            </w:pPr>
            <w:r>
              <w:rPr>
                <w:color w:val="000000" w:themeColor="text1"/>
                <w:sz w:val="22"/>
                <w:szCs w:val="22"/>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pPr>
              <w:pStyle w:val="NormalWeb"/>
              <w:widowControl w:val="false"/>
              <w:numPr>
                <w:ilvl w:val="0"/>
                <w:numId w:val="1"/>
              </w:numPr>
              <w:shd w:val="clear" w:color="auto" w:fill="FFFFFF"/>
              <w:spacing w:beforeAutospacing="0" w:before="0" w:afterAutospacing="0" w:after="0"/>
              <w:jc w:val="both"/>
              <w:textAlignment w:val="baseline"/>
              <w:rPr>
                <w:color w:val="000000" w:themeColor="text1"/>
                <w:sz w:val="22"/>
                <w:szCs w:val="22"/>
                <w:lang w:val="uk-UA"/>
              </w:rPr>
            </w:pPr>
            <w:r>
              <w:rPr>
                <w:color w:val="000000" w:themeColor="text1"/>
                <w:sz w:val="22"/>
                <w:szCs w:val="22"/>
                <w:lang w:val="uk-UA"/>
              </w:rPr>
              <w:t>довідка від банківської установи, в якій офіційно відкрито рахунок подавця.</w:t>
            </w:r>
          </w:p>
          <w:p>
            <w:pPr>
              <w:pStyle w:val="NormalWeb"/>
              <w:widowControl w:val="false"/>
              <w:shd w:val="clear" w:color="auto" w:fill="FFFFFF"/>
              <w:spacing w:beforeAutospacing="0" w:before="0" w:afterAutospacing="0" w:after="0"/>
              <w:jc w:val="both"/>
              <w:rPr>
                <w:color w:val="000000" w:themeColor="text1"/>
                <w:sz w:val="22"/>
                <w:szCs w:val="22"/>
                <w:lang w:val="uk-UA"/>
              </w:rPr>
            </w:pPr>
            <w:r>
              <w:rPr>
                <w:color w:val="000000" w:themeColor="text1"/>
                <w:sz w:val="22"/>
                <w:szCs w:val="22"/>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pPr>
              <w:pStyle w:val="NormalWeb"/>
              <w:widowControl w:val="false"/>
              <w:numPr>
                <w:ilvl w:val="0"/>
                <w:numId w:val="1"/>
              </w:numPr>
              <w:shd w:val="clear" w:color="auto" w:fill="FFFFFF"/>
              <w:spacing w:beforeAutospacing="0" w:before="0" w:afterAutospacing="0" w:after="0"/>
              <w:jc w:val="both"/>
              <w:textAlignment w:val="baseline"/>
              <w:rPr>
                <w:color w:val="000000" w:themeColor="text1"/>
                <w:sz w:val="22"/>
                <w:szCs w:val="22"/>
                <w:lang w:val="uk-UA"/>
              </w:rPr>
            </w:pPr>
            <w:r>
              <w:rPr>
                <w:color w:val="000000" w:themeColor="text1"/>
                <w:sz w:val="22"/>
                <w:szCs w:val="22"/>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4">
              <w:r>
                <w:rPr>
                  <w:color w:val="000000" w:themeColor="text1"/>
                  <w:sz w:val="22"/>
                  <w:szCs w:val="22"/>
                  <w:lang w:val="uk-UA"/>
                </w:rPr>
                <w:t>«Про зовнішньоекономічну діяльність»</w:t>
              </w:r>
            </w:hyperlink>
            <w:r>
              <w:rPr>
                <w:color w:val="000000" w:themeColor="text1"/>
                <w:sz w:val="22"/>
                <w:szCs w:val="22"/>
                <w:lang w:val="uk-UA"/>
              </w:rPr>
              <w:t> від 16.04.1991 № 959-XII;</w:t>
            </w:r>
          </w:p>
          <w:p>
            <w:pPr>
              <w:pStyle w:val="NormalWeb"/>
              <w:widowControl w:val="false"/>
              <w:numPr>
                <w:ilvl w:val="0"/>
                <w:numId w:val="1"/>
              </w:numPr>
              <w:shd w:val="clear" w:color="auto" w:fill="FFFFFF"/>
              <w:spacing w:beforeAutospacing="0" w:before="0" w:afterAutospacing="0" w:after="95"/>
              <w:jc w:val="both"/>
              <w:textAlignment w:val="baseline"/>
              <w:rPr>
                <w:color w:val="000000" w:themeColor="text1"/>
                <w:sz w:val="22"/>
                <w:szCs w:val="22"/>
                <w:lang w:val="uk-UA"/>
              </w:rPr>
            </w:pPr>
            <w:r>
              <w:rPr>
                <w:color w:val="000000" w:themeColor="text1"/>
                <w:sz w:val="22"/>
                <w:szCs w:val="22"/>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pPr>
              <w:pStyle w:val="NormalWeb"/>
              <w:widowControl w:val="false"/>
              <w:shd w:val="clear" w:color="auto" w:fill="FFFFFF"/>
              <w:spacing w:beforeAutospacing="0" w:before="0" w:afterAutospacing="0" w:after="0"/>
              <w:ind w:firstLine="326"/>
              <w:jc w:val="both"/>
              <w:rPr>
                <w:color w:val="000000" w:themeColor="text1"/>
                <w:sz w:val="22"/>
                <w:szCs w:val="22"/>
                <w:lang w:val="uk-UA"/>
              </w:rPr>
            </w:pPr>
            <w:r>
              <w:rPr>
                <w:color w:val="000000" w:themeColor="text1"/>
                <w:sz w:val="22"/>
                <w:szCs w:val="22"/>
                <w:lang w:val="uk-UA"/>
              </w:rPr>
              <w:t>Рішення про утворення об’єднання підприємств (установчий договір) та статут об’єднання погоджують з АМКУ в порядку, встановленому законодавством, зокрема Законом України </w:t>
            </w:r>
            <w:hyperlink r:id="rId5">
              <w:r>
                <w:rPr>
                  <w:color w:val="000000" w:themeColor="text1"/>
                  <w:sz w:val="22"/>
                  <w:szCs w:val="22"/>
                  <w:lang w:val="uk-UA"/>
                </w:rPr>
                <w:t>«Про захист економічної конкуренції»</w:t>
              </w:r>
            </w:hyperlink>
            <w:r>
              <w:rPr>
                <w:color w:val="000000" w:themeColor="text1"/>
                <w:sz w:val="22"/>
                <w:szCs w:val="22"/>
                <w:lang w:val="uk-UA"/>
              </w:rPr>
              <w:t> від 11.01.2001 № 2210-III. </w:t>
            </w:r>
          </w:p>
          <w:p>
            <w:pPr>
              <w:pStyle w:val="NormalWeb"/>
              <w:widowControl w:val="false"/>
              <w:shd w:val="clear" w:color="auto" w:fill="FFFFFF"/>
              <w:spacing w:beforeAutospacing="0" w:before="0" w:afterAutospacing="0" w:after="0"/>
              <w:ind w:firstLine="326"/>
              <w:jc w:val="both"/>
              <w:rPr>
                <w:color w:val="000000" w:themeColor="text1"/>
                <w:sz w:val="22"/>
                <w:szCs w:val="22"/>
                <w:lang w:val="uk-UA"/>
              </w:rPr>
            </w:pPr>
            <w:r>
              <w:rPr>
                <w:b/>
                <w:bCs/>
                <w:color w:val="000000" w:themeColor="text1"/>
                <w:sz w:val="22"/>
                <w:szCs w:val="22"/>
                <w:lang w:val="uk-UA"/>
              </w:rPr>
              <w:t>Відповідно учасник надає копію рішення АМКУ про погодження установчих документів та статуту об’єднання учасників.</w:t>
            </w:r>
          </w:p>
          <w:p>
            <w:pPr>
              <w:pStyle w:val="NormalWeb"/>
              <w:widowControl w:val="false"/>
              <w:numPr>
                <w:ilvl w:val="0"/>
                <w:numId w:val="1"/>
              </w:numPr>
              <w:shd w:val="clear" w:color="auto" w:fill="FFFFFF"/>
              <w:spacing w:beforeAutospacing="0" w:before="0" w:afterAutospacing="0" w:after="0"/>
              <w:jc w:val="both"/>
              <w:textAlignment w:val="baseline"/>
              <w:rPr>
                <w:color w:val="000000" w:themeColor="text1"/>
                <w:sz w:val="22"/>
                <w:szCs w:val="22"/>
                <w:lang w:val="uk-UA"/>
              </w:rPr>
            </w:pPr>
            <w:r>
              <w:rPr>
                <w:color w:val="000000" w:themeColor="text1"/>
                <w:sz w:val="22"/>
                <w:szCs w:val="22"/>
                <w:lang w:val="uk-UA"/>
              </w:rPr>
              <w:t xml:space="preserve">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w:t>
            </w:r>
            <w:r>
              <w:rPr>
                <w:sz w:val="22"/>
                <w:szCs w:val="22"/>
                <w:lang w:val="uk-UA"/>
              </w:rPr>
              <w:t>пп.6 п.3.1.1. цієї документації.</w:t>
            </w:r>
          </w:p>
          <w:p>
            <w:pPr>
              <w:pStyle w:val="Normal"/>
              <w:widowControl w:val="false"/>
              <w:spacing w:lineRule="auto" w:line="240" w:before="0" w:after="0"/>
              <w:ind w:left="40" w:hanging="0"/>
              <w:jc w:val="both"/>
              <w:rPr>
                <w:rFonts w:ascii="Times New Roman" w:hAnsi="Times New Roman" w:eastAsia="Times New Roman"/>
                <w:color w:val="000000"/>
              </w:rPr>
            </w:pPr>
            <w:r>
              <w:rPr>
                <w:rFonts w:eastAsia="Times New Roman" w:ascii="Times New Roman" w:hAnsi="Times New Roman"/>
                <w:b/>
                <w:color w:val="000000"/>
              </w:rPr>
              <w:t>УВАГА!</w:t>
            </w:r>
            <w:r>
              <w:rPr>
                <w:rFonts w:eastAsia="Times New Roman" w:ascii="Times New Roman" w:hAnsi="Times New Roman"/>
                <w:color w:val="000000"/>
              </w:rPr>
              <w:t xml:space="preserve"> Факт подання тендерної пропозиції учасником - фізичною особою, у тому числі фізичною особою-підприємцем, яка є суб’єктом персональних даних, вважається </w:t>
            </w:r>
            <w:r>
              <w:rPr>
                <w:rFonts w:eastAsia="Times New Roman" w:ascii="Times New Roman" w:hAnsi="Times New Roman"/>
                <w:b/>
                <w:color w:val="000000"/>
              </w:rPr>
              <w:t>безумовною згодою</w:t>
            </w:r>
            <w:r>
              <w:rPr>
                <w:rFonts w:eastAsia="Times New Roman" w:ascii="Times New Roman" w:hAnsi="Times New Roman"/>
                <w:color w:val="000000"/>
              </w:rPr>
              <w:t xml:space="preserve"> (добровільним волевиявленням) </w:t>
            </w:r>
            <w:r>
              <w:rPr>
                <w:rFonts w:eastAsia="Times New Roman" w:ascii="Times New Roman" w:hAnsi="Times New Roman"/>
                <w:b/>
                <w:color w:val="000000"/>
              </w:rPr>
              <w:t>суб’єкта персональних даних щодо обробки її персональних</w:t>
            </w:r>
            <w:r>
              <w:rPr>
                <w:rFonts w:eastAsia="Times New Roman" w:ascii="Times New Roman" w:hAnsi="Times New Roman"/>
                <w:color w:val="000000"/>
              </w:rPr>
              <w:t xml:space="preserve"> даних у зв’язку з участю в процедурі закупівлі, відповідно до </w:t>
            </w:r>
            <w:r>
              <w:fldChar w:fldCharType="begin"/>
            </w:r>
            <w:r>
              <w:rPr>
                <w:rFonts w:eastAsia="Times New Roman" w:ascii="Times New Roman" w:hAnsi="Times New Roman"/>
                <w:color w:val="000000"/>
              </w:rPr>
              <w:instrText xml:space="preserve"> HYPERLINK "https://zakon.rada.gov.ua/laws/show/2297-17" \l "n15"</w:instrText>
            </w:r>
            <w:r>
              <w:rPr>
                <w:rFonts w:eastAsia="Times New Roman" w:ascii="Times New Roman" w:hAnsi="Times New Roman"/>
                <w:color w:val="000000"/>
              </w:rPr>
              <w:fldChar w:fldCharType="separate"/>
            </w:r>
            <w:r>
              <w:rPr>
                <w:rFonts w:eastAsia="Times New Roman" w:ascii="Times New Roman" w:hAnsi="Times New Roman"/>
                <w:color w:val="000000"/>
              </w:rPr>
              <w:t>абз. 4 ст. 2</w:t>
            </w:r>
            <w:r>
              <w:rPr>
                <w:rFonts w:eastAsia="Times New Roman" w:ascii="Times New Roman" w:hAnsi="Times New Roman"/>
                <w:color w:val="000000"/>
              </w:rPr>
              <w:fldChar w:fldCharType="end"/>
            </w:r>
            <w:r>
              <w:rPr>
                <w:rFonts w:eastAsia="Times New Roman" w:ascii="Times New Roman" w:hAnsi="Times New Roman"/>
                <w:color w:val="000000"/>
              </w:rPr>
              <w:t xml:space="preserve"> Закону України «Про захист персональних даних» від 01.06.2010 № 2297-VI.</w:t>
            </w:r>
          </w:p>
          <w:p>
            <w:pPr>
              <w:pStyle w:val="Normal"/>
              <w:widowControl w:val="false"/>
              <w:spacing w:lineRule="auto" w:line="240" w:before="0" w:after="0"/>
              <w:ind w:hanging="21"/>
              <w:contextualSpacing/>
              <w:jc w:val="both"/>
              <w:rPr>
                <w:rFonts w:ascii="Times New Roman" w:hAnsi="Times New Roman" w:eastAsia="Times New Roman"/>
                <w:color w:val="000000"/>
              </w:rPr>
            </w:pPr>
            <w:r>
              <w:rPr>
                <w:rFonts w:eastAsia="Times New Roman" w:ascii="Times New Roman" w:hAnsi="Times New Roman"/>
                <w:color w:val="000000"/>
              </w:rPr>
              <w:t xml:space="preserve">  </w:t>
            </w:r>
            <w:r>
              <w:rPr>
                <w:rFonts w:eastAsia="Times New Roman"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b/>
              </w:rPr>
              <w:t>5)</w:t>
            </w:r>
            <w:r>
              <w:rPr>
                <w:rFonts w:ascii="Times New Roman" w:hAnsi="Times New Roman"/>
                <w:b/>
                <w:i/>
              </w:rPr>
              <w:t xml:space="preserve"> </w:t>
            </w:r>
            <w:r>
              <w:rPr>
                <w:rFonts w:ascii="Times New Roman" w:hAnsi="Times New Roman"/>
              </w:rPr>
              <w:t>З</w:t>
            </w:r>
            <w:r>
              <w:rPr>
                <w:rFonts w:ascii="Times New Roman" w:hAnsi="Times New Roman"/>
                <w:i/>
              </w:rPr>
              <w:t>аповнений</w:t>
            </w:r>
            <w:r>
              <w:rPr>
                <w:rFonts w:ascii="Times New Roman" w:hAnsi="Times New Roman"/>
                <w:b/>
                <w:i/>
              </w:rPr>
              <w:t xml:space="preserve"> в частині реквізитів проєкт договору про закупівлю</w:t>
            </w:r>
            <w:r>
              <w:rPr>
                <w:rFonts w:ascii="Times New Roman" w:hAnsi="Times New Roman"/>
              </w:rPr>
              <w:t xml:space="preserve"> </w:t>
            </w:r>
            <w:r>
              <w:rPr>
                <w:rFonts w:ascii="Times New Roman" w:hAnsi="Times New Roman"/>
                <w:b/>
                <w:i/>
              </w:rPr>
              <w:t>та засвідчений учасником</w:t>
            </w:r>
            <w:r>
              <w:rPr>
                <w:rFonts w:ascii="Times New Roman" w:hAnsi="Times New Roman"/>
              </w:rPr>
              <w:t>, чим підтверджує, що погоджується з умовами  договору, що містяться у Додатку № 2.</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color w:val="000000" w:themeColor="text1"/>
              </w:rPr>
              <w:t xml:space="preserve">Оскільки, відповідно до </w:t>
            </w:r>
            <w:r>
              <w:fldChar w:fldCharType="begin"/>
            </w:r>
            <w:r>
              <w:rPr>
                <w:rFonts w:ascii="Times New Roman" w:hAnsi="Times New Roman"/>
                <w:color w:val="000000"/>
              </w:rPr>
              <w:instrText xml:space="preserve"> HYPERLINK "https://zakon.rada.gov.ua/laws/show/922-19" \l "n1424"</w:instrText>
            </w:r>
            <w:r>
              <w:rPr>
                <w:rFonts w:ascii="Times New Roman" w:hAnsi="Times New Roman"/>
                <w:color w:val="000000"/>
              </w:rPr>
              <w:fldChar w:fldCharType="separate"/>
            </w:r>
            <w:r>
              <w:rPr>
                <w:rFonts w:ascii="Times New Roman" w:hAnsi="Times New Roman"/>
                <w:color w:val="000000" w:themeColor="text1"/>
              </w:rPr>
              <w:t>ч. 4 ст. 22</w:t>
            </w:r>
            <w:r>
              <w:rPr>
                <w:rFonts w:ascii="Times New Roman" w:hAnsi="Times New Roman"/>
                <w:color w:val="000000"/>
              </w:rPr>
              <w:fldChar w:fldCharType="end"/>
            </w:r>
            <w:r>
              <w:rPr>
                <w:rFonts w:ascii="Times New Roman" w:hAnsi="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проєктом договору, який викладено у </w:t>
            </w:r>
            <w:r>
              <w:rPr>
                <w:rFonts w:ascii="Times New Roman" w:hAnsi="Times New Roman"/>
                <w:b/>
                <w:bCs/>
                <w:iCs/>
                <w:color w:val="000000" w:themeColor="text1"/>
              </w:rPr>
              <w:t xml:space="preserve">Додатку № </w:t>
            </w:r>
            <w:r>
              <w:rPr>
                <w:rFonts w:ascii="Times New Roman" w:hAnsi="Times New Roman"/>
                <w:b/>
                <w:bCs/>
                <w:color w:val="000000" w:themeColor="text1"/>
              </w:rPr>
              <w:t>2</w:t>
            </w:r>
            <w:r>
              <w:rPr>
                <w:rFonts w:ascii="Times New Roman" w:hAnsi="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w:t>
            </w:r>
            <w:r>
              <w:rPr>
                <w:rFonts w:ascii="Times New Roman" w:hAnsi="Times New Roman"/>
              </w:rPr>
              <w:t xml:space="preserve"> що </w:t>
            </w:r>
            <w:r>
              <w:rPr>
                <w:rFonts w:ascii="Times New Roman" w:hAnsi="Times New Roman"/>
                <w:color w:val="000000" w:themeColor="text1"/>
              </w:rPr>
              <w:t>не відповідає вимогам, у</w:t>
            </w:r>
            <w:r>
              <w:rPr>
                <w:rFonts w:ascii="Times New Roman" w:hAnsi="Times New Roman"/>
                <w:bCs/>
                <w:color w:val="000000" w:themeColor="text1"/>
              </w:rPr>
              <w:t>становленим у тендерній документації відповідно до абзацу першого частини третьої статті 22 Закону</w:t>
            </w:r>
            <w:r>
              <w:rPr>
                <w:rFonts w:ascii="Times New Roman" w:hAnsi="Times New Roman"/>
              </w:rPr>
              <w:t>, а його тендерна пропозиція підлягатиме відхиленню на підставі підпункту 2 пункту 41 Особливостей.</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b/>
              </w:rPr>
              <w:t>6)</w:t>
            </w:r>
            <w:r>
              <w:rPr>
                <w:rFonts w:ascii="Times New Roman" w:hAnsi="Times New Roman"/>
              </w:rPr>
              <w:t xml:space="preserve">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b/>
                <w:i/>
              </w:rPr>
              <w:t>-для посадових (службових) осіб учасника</w:t>
            </w:r>
            <w:r>
              <w:rPr>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w:t>
            </w:r>
            <w:r>
              <w:rPr>
                <w:rFonts w:ascii="Times New Roman" w:hAnsi="Times New Roman"/>
                <w:b/>
                <w:u w:val="single"/>
              </w:rPr>
              <w:t>та</w:t>
            </w:r>
            <w:r>
              <w:rPr>
                <w:rFonts w:ascii="Times New Roman" w:hAnsi="Times New Roman"/>
                <w:u w:val="single"/>
              </w:rPr>
              <w:t xml:space="preserve">  </w:t>
            </w:r>
            <w:r>
              <w:rPr>
                <w:rFonts w:ascii="Times New Roman" w:hAnsi="Times New Roman"/>
                <w:bCs/>
              </w:rPr>
              <w:t>протокол (рішення) зборів  засновників (або витяг або виписка із вищезазначеного документу</w:t>
            </w:r>
            <w:r>
              <w:rPr>
                <w:rFonts w:ascii="Times New Roman" w:hAnsi="Times New Roman"/>
              </w:rPr>
              <w:t xml:space="preserve">) або інший документ, </w:t>
            </w:r>
            <w:r>
              <w:rPr>
                <w:rFonts w:ascii="Times New Roman" w:hAnsi="Times New Roman"/>
                <w:lang w:eastAsia="uk-UA"/>
              </w:rPr>
              <w:t>що підтверджує повноваження</w:t>
            </w:r>
            <w:r>
              <w:rPr>
                <w:rFonts w:ascii="Times New Roman" w:hAnsi="Times New Roman"/>
              </w:rPr>
              <w:t xml:space="preserve">; </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b/>
                <w:i/>
              </w:rPr>
              <w:t>-для осіб, що уповноважені представляти</w:t>
            </w:r>
            <w:r>
              <w:rPr>
                <w:rFonts w:ascii="Times New Roman" w:hAnsi="Times New Roman"/>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або доручення;</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bCs/>
              </w:rPr>
              <w:t>-</w:t>
            </w:r>
            <w:r>
              <w:rPr>
                <w:rFonts w:ascii="Times New Roman" w:hAnsi="Times New Roman"/>
                <w:b/>
                <w:bCs/>
                <w:i/>
              </w:rPr>
              <w:t>для фізичних осіб, або фізичних осіб-підприємців</w:t>
            </w:r>
            <w:r>
              <w:rPr>
                <w:rFonts w:ascii="Times New Roman" w:hAnsi="Times New Roman"/>
                <w:bCs/>
              </w:rPr>
              <w:t xml:space="preserve"> – засвідченою інформаційною довідкою/довідкою щодо права підпису;</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rPr>
              <w:t xml:space="preserve">-у разі якщо тендерна </w:t>
            </w:r>
            <w:r>
              <w:rPr>
                <w:rFonts w:ascii="Times New Roman" w:hAnsi="Times New Roman"/>
                <w:b/>
                <w:i/>
              </w:rPr>
              <w:t>пропозиція подається об'єднанням учасників,</w:t>
            </w:r>
            <w:r>
              <w:rPr>
                <w:rFonts w:ascii="Times New Roman" w:hAnsi="Times New Roman"/>
                <w:b/>
              </w:rPr>
              <w:t xml:space="preserve"> </w:t>
            </w:r>
            <w:r>
              <w:rPr>
                <w:rFonts w:ascii="Times New Roman" w:hAnsi="Times New Roman"/>
              </w:rPr>
              <w:t xml:space="preserve">до неї обов'язково включається документ про створення такого об'єднання. </w:t>
            </w:r>
          </w:p>
          <w:p>
            <w:pPr>
              <w:pStyle w:val="Normal"/>
              <w:widowControl w:val="false"/>
              <w:spacing w:lineRule="auto" w:line="240" w:before="0" w:after="0"/>
              <w:ind w:right="100" w:hanging="21"/>
              <w:contextualSpacing/>
              <w:jc w:val="both"/>
              <w:rPr>
                <w:rFonts w:ascii="Times New Roman" w:hAnsi="Times New Roman"/>
              </w:rPr>
            </w:pPr>
            <w:r>
              <w:rPr>
                <w:rFonts w:ascii="Times New Roman" w:hAnsi="Times New Roman"/>
              </w:rPr>
              <w:t>-</w:t>
            </w:r>
            <w:r>
              <w:rPr>
                <w:rFonts w:ascii="Times New Roman" w:hAnsi="Times New Roman"/>
                <w:b/>
                <w:i/>
              </w:rPr>
              <w:t>для іноземного учасника</w:t>
            </w:r>
            <w:r>
              <w:rPr>
                <w:rFonts w:ascii="Times New Roman" w:hAnsi="Times New Roman"/>
              </w:rPr>
              <w:t xml:space="preserve"> - завірений переклад витягу з торгового реєстру, тощо.</w:t>
            </w:r>
          </w:p>
          <w:p>
            <w:pPr>
              <w:pStyle w:val="Normal"/>
              <w:widowControl w:val="false"/>
              <w:spacing w:lineRule="auto" w:line="240" w:before="0" w:after="0"/>
              <w:ind w:right="113" w:hanging="0"/>
              <w:jc w:val="both"/>
              <w:rPr>
                <w:rFonts w:ascii="Times New Roman" w:hAnsi="Times New Roman"/>
                <w:b/>
                <w:b/>
                <w:lang w:eastAsia="uk-UA"/>
              </w:rPr>
            </w:pPr>
            <w:r>
              <w:rPr>
                <w:rFonts w:ascii="Times New Roman" w:hAnsi="Times New Roman"/>
                <w:b/>
              </w:rPr>
              <w:t xml:space="preserve">7) </w:t>
            </w:r>
            <w:r>
              <w:rPr>
                <w:rFonts w:ascii="Times New Roman" w:hAnsi="Times New Roman"/>
                <w:b/>
                <w:iCs/>
              </w:rPr>
              <w:t>Для фізичних осіб-підприємців:</w:t>
            </w:r>
            <w:r>
              <w:rPr>
                <w:rFonts w:ascii="Times New Roman" w:hAnsi="Times New Roman"/>
                <w:iCs/>
              </w:rPr>
              <w:t xml:space="preserve"> витяг з </w:t>
            </w:r>
            <w:r>
              <w:rPr>
                <w:rFonts w:ascii="Times New Roman" w:hAnsi="Times New Roman"/>
              </w:rPr>
              <w:t>Єдиного державного реєстру юридичних осіб, фізичних осіб-підприємців та громадських формувань;</w:t>
            </w:r>
          </w:p>
          <w:p>
            <w:pPr>
              <w:pStyle w:val="Normal"/>
              <w:widowControl w:val="false"/>
              <w:spacing w:lineRule="auto" w:line="240" w:before="0" w:after="0"/>
              <w:ind w:right="113" w:hanging="0"/>
              <w:jc w:val="both"/>
              <w:rPr>
                <w:rFonts w:ascii="Times New Roman" w:hAnsi="Times New Roman"/>
                <w:u w:val="single"/>
                <w:lang w:eastAsia="uk-UA"/>
              </w:rPr>
            </w:pPr>
            <w:r>
              <w:rPr>
                <w:rFonts w:eastAsia="Times New Roman" w:ascii="Times New Roman" w:hAnsi="Times New Roman"/>
                <w:b/>
              </w:rPr>
              <w:t>Для юридичних осіб</w:t>
            </w:r>
            <w:r>
              <w:rPr>
                <w:rFonts w:eastAsia="Times New Roman" w:ascii="Times New Roman" w:hAnsi="Times New Roman"/>
              </w:rPr>
              <w:t xml:space="preserve">- довідка, складена в довільній формі, яка містить інформацію про засновника та кінцевого бенефіціарного власника учасника, зокрема: </w:t>
            </w:r>
            <w:r>
              <w:rPr>
                <w:rFonts w:eastAsia="Times New Roman" w:ascii="Times New Roman" w:hAnsi="Times New Roman"/>
                <w:b/>
                <w:i/>
              </w:rPr>
              <w:t>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АБО</w:t>
            </w:r>
            <w:r>
              <w:rPr>
                <w:rFonts w:eastAsia="Times New Roman" w:ascii="Times New Roman" w:hAnsi="Times New Roman"/>
                <w:b/>
              </w:rPr>
              <w:t xml:space="preserve"> </w:t>
            </w:r>
            <w:r>
              <w:rPr>
                <w:rFonts w:ascii="Times New Roman" w:hAnsi="Times New Roman"/>
                <w:bCs/>
                <w:color w:val="000000"/>
              </w:rPr>
              <w:t xml:space="preserve">Витяг </w:t>
            </w:r>
            <w:r>
              <w:rPr>
                <w:rFonts w:ascii="Times New Roman" w:hAnsi="Times New Roman"/>
              </w:rPr>
              <w:t>з Єдиного державного реєстру юридичних осіб, фізичних осіб-підприємців та громадських формувань</w:t>
            </w:r>
            <w:r>
              <w:rPr>
                <w:rFonts w:eastAsia="Times New Roman" w:ascii="Times New Roman" w:hAnsi="Times New Roman"/>
                <w:color w:val="000000"/>
              </w:rPr>
              <w:t xml:space="preserve"> (Витяг має містити актуальну </w:t>
            </w:r>
            <w:r>
              <w:rPr>
                <w:rFonts w:ascii="Times New Roman" w:hAnsi="Times New Roman"/>
              </w:rPr>
              <w:t xml:space="preserve">інформацію про </w:t>
            </w:r>
            <w:r>
              <w:rPr>
                <w:rFonts w:ascii="Times New Roman" w:hAnsi="Times New Roman"/>
                <w:bCs/>
                <w:color w:val="000000"/>
              </w:rPr>
              <w:t>кінцевого бенефіціарного власника</w:t>
            </w:r>
            <w:r>
              <w:rPr>
                <w:rFonts w:eastAsia="Times New Roman" w:ascii="Times New Roman" w:hAnsi="Times New Roman"/>
                <w:color w:val="000000"/>
              </w:rPr>
              <w:t>)</w:t>
            </w:r>
            <w:r>
              <w:rPr>
                <w:rFonts w:ascii="Times New Roman" w:hAnsi="Times New Roman"/>
                <w:bCs/>
                <w:color w:val="000000"/>
              </w:rPr>
              <w:t xml:space="preserve">. </w:t>
            </w:r>
          </w:p>
          <w:p>
            <w:pPr>
              <w:pStyle w:val="Normal"/>
              <w:widowControl w:val="false"/>
              <w:spacing w:lineRule="auto" w:line="240" w:before="0" w:after="0"/>
              <w:ind w:right="113" w:hanging="0"/>
              <w:jc w:val="both"/>
              <w:rPr>
                <w:rFonts w:ascii="Times New Roman" w:hAnsi="Times New Roman" w:eastAsia="Times New Roman"/>
              </w:rPr>
            </w:pPr>
            <w:r>
              <w:rPr>
                <w:rFonts w:eastAsia="Times New Roman" w:ascii="Times New Roman" w:hAnsi="Times New Roman"/>
              </w:rPr>
              <w:t>Зазначена довідка надається учасниками юридичними особами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pPr>
              <w:pStyle w:val="Normal"/>
              <w:widowControl w:val="false"/>
              <w:spacing w:lineRule="auto" w:line="240" w:before="0" w:after="0"/>
              <w:jc w:val="both"/>
              <w:rPr>
                <w:rFonts w:ascii="Times New Roman" w:hAnsi="Times New Roman"/>
                <w:i/>
                <w:i/>
                <w:sz w:val="20"/>
                <w:szCs w:val="20"/>
              </w:rPr>
            </w:pPr>
            <w:r>
              <w:rPr>
                <w:rFonts w:ascii="Times New Roman" w:hAnsi="Times New Roman"/>
                <w:i/>
                <w:sz w:val="20"/>
                <w:szCs w:val="20"/>
              </w:rPr>
              <w:t>*Витяг з ЄДР повинен бути виданий державними реєстраторами, або посадовими особами та адміністраторами центрів надання адміністративних послуг суб’єктів державної реєстрації, або нотаріусами, у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Наказом Міністерства юстиції України від 10.06.2016 №1657/5 (https://zakon.rada.gov.ua/laws/show/z0839-16#Text). Учасники нерезиденти надають документ, який передбачений законодавством країни їх реєстрації, та за суттю є аналогічним документом, що вимагається Замовником.</w:t>
            </w:r>
            <w:r>
              <w:rPr>
                <w:rFonts w:ascii="Times New Roman" w:hAnsi="Times New Roman"/>
                <w:bCs/>
                <w:color w:val="000000"/>
              </w:rPr>
              <w:t xml:space="preserve"> </w:t>
            </w:r>
          </w:p>
          <w:p>
            <w:pPr>
              <w:pStyle w:val="Normal"/>
              <w:widowControl w:val="false"/>
              <w:shd w:val="clear" w:color="auto" w:fill="FFFFFF"/>
              <w:spacing w:lineRule="auto" w:line="240" w:before="0" w:after="0"/>
              <w:jc w:val="both"/>
              <w:rPr>
                <w:rFonts w:ascii="Times New Roman" w:hAnsi="Times New Roman"/>
                <w:bCs/>
                <w:color w:val="000000"/>
              </w:rPr>
            </w:pPr>
            <w:r>
              <w:rPr>
                <w:rFonts w:ascii="Times New Roman" w:hAnsi="Times New Roman"/>
                <w:bCs/>
                <w:color w:val="000000"/>
              </w:rPr>
              <w:t xml:space="preserve">Документ, що підтверджує проживання громадянина </w:t>
            </w:r>
            <w:r>
              <w:rPr>
                <w:rFonts w:ascii="Times New Roman" w:hAnsi="Times New Roman"/>
                <w:bCs/>
                <w:i/>
                <w:color w:val="000000"/>
              </w:rPr>
              <w:t>Російської Федерації/</w:t>
            </w:r>
            <w:r>
              <w:rPr>
                <w:rFonts w:ascii="Times New Roman" w:hAnsi="Times New Roman"/>
                <w:i/>
                <w:color w:val="000000" w:themeColor="text1"/>
                <w:shd w:fill="FFFFFF" w:val="clear"/>
              </w:rPr>
              <w:t>Республіки Білорусь</w:t>
            </w:r>
            <w:r>
              <w:rPr>
                <w:rFonts w:ascii="Times New Roman" w:hAnsi="Times New Roman"/>
                <w:bCs/>
                <w:color w:val="000000"/>
              </w:rPr>
              <w:t xml:space="preserve">, який є учасником процедури закупівлі чи кінцевим бенефіціарним власником учасника – юридичної особи, на території України на законних підставах. </w:t>
            </w:r>
          </w:p>
          <w:p>
            <w:pPr>
              <w:pStyle w:val="Normal"/>
              <w:widowControl w:val="false"/>
              <w:shd w:val="clear" w:color="auto" w:fill="FFFFFF"/>
              <w:spacing w:lineRule="auto" w:line="240" w:before="0" w:after="0"/>
              <w:jc w:val="both"/>
              <w:rPr>
                <w:rFonts w:ascii="Times New Roman" w:hAnsi="Times New Roman"/>
                <w:bCs/>
                <w:color w:val="000000" w:themeColor="text1"/>
              </w:rPr>
            </w:pPr>
            <w:r>
              <w:rPr>
                <w:rFonts w:ascii="Times New Roman" w:hAnsi="Times New Roman"/>
                <w:bCs/>
                <w:color w:val="000000" w:themeColor="text1"/>
              </w:rPr>
              <w:t xml:space="preserve">Для Учасника – фізичної особи, яка є громадянином </w:t>
            </w:r>
            <w:r>
              <w:rPr>
                <w:rFonts w:ascii="Times New Roman" w:hAnsi="Times New Roman"/>
                <w:bCs/>
                <w:i/>
                <w:color w:val="000000"/>
              </w:rPr>
              <w:t>Російської Федерації/</w:t>
            </w:r>
            <w:r>
              <w:rPr>
                <w:rFonts w:ascii="Times New Roman" w:hAnsi="Times New Roman"/>
                <w:i/>
                <w:color w:val="000000" w:themeColor="text1"/>
                <w:shd w:fill="FFFFFF" w:val="clear"/>
              </w:rPr>
              <w:t>Республіки Білорусь</w:t>
            </w:r>
            <w:r>
              <w:rPr>
                <w:rFonts w:ascii="Times New Roman" w:hAnsi="Times New Roman"/>
                <w:bCs/>
                <w:color w:val="000000" w:themeColor="text1"/>
              </w:rPr>
              <w:t>:</w:t>
            </w:r>
            <w:r>
              <w:rPr>
                <w:rFonts w:ascii="Times New Roman" w:hAnsi="Times New Roman"/>
                <w:color w:val="000000" w:themeColor="text1"/>
              </w:rPr>
              <w:t xml:space="preserve"> </w:t>
            </w:r>
            <w:r>
              <w:rPr>
                <w:rFonts w:ascii="Times New Roman" w:hAnsi="Times New Roman"/>
                <w:bCs/>
                <w:color w:val="000000" w:themeColor="text1"/>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Normal"/>
              <w:widowControl w:val="false"/>
              <w:shd w:val="clear" w:color="auto" w:fill="FFFFFF"/>
              <w:spacing w:lineRule="auto" w:line="240" w:before="0" w:after="0"/>
              <w:ind w:firstLine="284"/>
              <w:jc w:val="both"/>
              <w:rPr>
                <w:rFonts w:ascii="Times New Roman" w:hAnsi="Times New Roman"/>
                <w:bCs/>
                <w:color w:val="000000" w:themeColor="text1"/>
              </w:rPr>
            </w:pPr>
            <w:r>
              <w:rPr>
                <w:rFonts w:ascii="Times New Roman" w:hAnsi="Times New Roman"/>
                <w:bCs/>
                <w:color w:val="000000" w:themeColor="text1"/>
              </w:rPr>
              <w:t xml:space="preserve">Для Учасника – юридичної особи, кінцевим (-и) бенефіціарним (-и) власником(-ами) якої є громадянин </w:t>
            </w:r>
            <w:r>
              <w:rPr>
                <w:rFonts w:ascii="Times New Roman" w:hAnsi="Times New Roman"/>
                <w:bCs/>
                <w:i/>
                <w:color w:val="000000"/>
              </w:rPr>
              <w:t>Російської Федерації/</w:t>
            </w:r>
            <w:r>
              <w:rPr>
                <w:rFonts w:ascii="Times New Roman" w:hAnsi="Times New Roman"/>
                <w:i/>
                <w:color w:val="000000" w:themeColor="text1"/>
                <w:shd w:fill="FFFFFF" w:val="clear"/>
              </w:rPr>
              <w:t>Республіки Білорусь</w:t>
            </w:r>
            <w:r>
              <w:rPr>
                <w:rFonts w:ascii="Times New Roman" w:hAnsi="Times New Roman"/>
                <w:bCs/>
                <w:color w:val="000000" w:themeColor="text1"/>
              </w:rPr>
              <w:t>:</w:t>
            </w:r>
            <w:r>
              <w:rPr>
                <w:rFonts w:ascii="Times New Roman" w:hAnsi="Times New Roman"/>
                <w:color w:val="000000" w:themeColor="text1"/>
              </w:rPr>
              <w:t xml:space="preserve"> </w:t>
            </w:r>
            <w:r>
              <w:rPr>
                <w:rFonts w:ascii="Times New Roman" w:hAnsi="Times New Roman"/>
                <w:bCs/>
                <w:color w:val="000000" w:themeColor="text1"/>
              </w:rPr>
              <w:t>посвідка про тимчасове чи постійне місце проживання на території України</w:t>
            </w:r>
            <w:r>
              <w:rPr>
                <w:rFonts w:ascii="Times New Roman" w:hAnsi="Times New Roman"/>
                <w:color w:val="000000" w:themeColor="text1"/>
              </w:rPr>
              <w:t xml:space="preserve"> </w:t>
            </w:r>
            <w:r>
              <w:rPr>
                <w:rFonts w:ascii="Times New Roman" w:hAnsi="Times New Roman"/>
                <w:bCs/>
                <w:color w:val="000000" w:themeColor="text1"/>
              </w:rPr>
              <w:t>кінцевого (-их) бенефіціарного (-их) власника (-ів)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Normal"/>
              <w:widowControl w:val="false"/>
              <w:spacing w:lineRule="auto" w:line="240" w:before="0" w:after="0"/>
              <w:ind w:right="113" w:hanging="0"/>
              <w:jc w:val="both"/>
              <w:rPr>
                <w:rFonts w:ascii="Times New Roman" w:hAnsi="Times New Roman"/>
                <w:bCs/>
                <w:color w:val="000000" w:themeColor="text1"/>
              </w:rPr>
            </w:pPr>
            <w:r>
              <w:rPr>
                <w:rFonts w:ascii="Times New Roman" w:hAnsi="Times New Roman"/>
                <w:b/>
                <w:lang w:eastAsia="uk-UA"/>
              </w:rPr>
              <w:t xml:space="preserve"> </w:t>
            </w:r>
            <w:r>
              <w:rPr>
                <w:rFonts w:ascii="Times New Roman" w:hAnsi="Times New Roman"/>
                <w:b/>
              </w:rPr>
              <w:t>8)</w:t>
            </w:r>
            <w:r>
              <w:rPr>
                <w:rFonts w:ascii="Times New Roman" w:hAnsi="Times New Roman"/>
              </w:rPr>
              <w:t xml:space="preserve"> </w:t>
            </w:r>
            <w:r>
              <w:rPr>
                <w:rFonts w:ascii="Times New Roman" w:hAnsi="Times New Roman"/>
                <w:b/>
              </w:rPr>
              <w:t>Лист-гарантія</w:t>
            </w:r>
            <w:r>
              <w:rPr>
                <w:rFonts w:ascii="Times New Roman" w:hAnsi="Times New Roman"/>
              </w:rPr>
              <w:t xml:space="preserve"> (або гарантійний лист), засвідчений Учасником  щодо дотримання Учасником в своїй діяльності норм чинного законодавства України, зокрема:</w:t>
            </w:r>
          </w:p>
          <w:p>
            <w:pPr>
              <w:pStyle w:val="Normal"/>
              <w:widowControl w:val="false"/>
              <w:spacing w:lineRule="auto" w:line="240" w:before="0" w:after="0"/>
              <w:ind w:right="113" w:hanging="0"/>
              <w:contextualSpacing/>
              <w:jc w:val="both"/>
              <w:rPr>
                <w:rFonts w:ascii="Times New Roman" w:hAnsi="Times New Roman"/>
              </w:rPr>
            </w:pPr>
            <w:r>
              <w:rPr>
                <w:rFonts w:ascii="Times New Roman" w:hAnsi="Times New Roman"/>
              </w:rPr>
              <w:t>- Закону України «Про санкції» від 14.08.2014 року № 1644 (зі змінами);</w:t>
            </w:r>
          </w:p>
          <w:p>
            <w:pPr>
              <w:pStyle w:val="Normal"/>
              <w:widowControl w:val="false"/>
              <w:spacing w:lineRule="auto" w:line="240" w:before="0" w:after="0"/>
              <w:ind w:right="113" w:hanging="0"/>
              <w:contextualSpacing/>
              <w:jc w:val="both"/>
              <w:rPr>
                <w:rFonts w:ascii="Times New Roman" w:hAnsi="Times New Roman"/>
              </w:rPr>
            </w:pPr>
            <w:r>
              <w:rPr>
                <w:rFonts w:ascii="Times New Roman" w:hAnsi="Times New Roman"/>
              </w:rPr>
              <w:t>-Закону України «</w:t>
            </w:r>
            <w:r>
              <w:rPr>
                <w:rFonts w:ascii="Times New Roman" w:hAnsi="Times New Roman"/>
                <w:bCs/>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Pr>
                <w:rFonts w:ascii="Times New Roman" w:hAnsi="Times New Roman"/>
              </w:rPr>
              <w:t xml:space="preserve"> 06.12.2019 № </w:t>
            </w:r>
            <w:r>
              <w:rPr>
                <w:rFonts w:ascii="Times New Roman" w:hAnsi="Times New Roman"/>
                <w:bCs/>
              </w:rPr>
              <w:t>361 (зі змінами);</w:t>
            </w:r>
          </w:p>
          <w:p>
            <w:pPr>
              <w:pStyle w:val="Normal"/>
              <w:widowControl w:val="false"/>
              <w:spacing w:lineRule="auto" w:line="240" w:before="0" w:after="0"/>
              <w:ind w:right="113" w:hanging="0"/>
              <w:contextualSpacing/>
              <w:jc w:val="both"/>
              <w:rPr>
                <w:rFonts w:ascii="Times New Roman" w:hAnsi="Times New Roman"/>
              </w:rPr>
            </w:pPr>
            <w:r>
              <w:rPr>
                <w:rFonts w:ascii="Times New Roman" w:hAnsi="Times New Roman"/>
              </w:rPr>
              <w:t>-Постанови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w:t>
            </w:r>
          </w:p>
          <w:p>
            <w:pPr>
              <w:pStyle w:val="Normal"/>
              <w:widowControl w:val="false"/>
              <w:shd w:val="clear" w:color="auto" w:fill="FFFFFF"/>
              <w:spacing w:lineRule="auto" w:line="240" w:before="0" w:after="0"/>
              <w:jc w:val="both"/>
              <w:rPr>
                <w:rFonts w:ascii="Times New Roman" w:hAnsi="Times New Roman"/>
                <w:bCs/>
                <w:color w:val="000000"/>
              </w:rPr>
            </w:pPr>
            <w:r>
              <w:rPr>
                <w:rFonts w:ascii="Times New Roman" w:hAnsi="Times New Roman"/>
                <w:bCs/>
                <w:color w:val="000000"/>
              </w:rPr>
              <w:t>-</w:t>
            </w:r>
            <w:r>
              <w:rPr>
                <w:rFonts w:ascii="Times New Roman" w:hAnsi="Times New Roman"/>
                <w:color w:val="000000"/>
              </w:rPr>
              <w:t xml:space="preserve"> Учасник не здійснює продаж товарів/робіт/послуг походженням з Російської Федерації/Республіки Білорусь</w:t>
            </w:r>
            <w:r>
              <w:rPr>
                <w:rFonts w:ascii="Times New Roman" w:hAnsi="Times New Roman"/>
                <w:bCs/>
                <w:color w:val="000000"/>
              </w:rPr>
              <w:t>.</w:t>
            </w:r>
          </w:p>
          <w:p>
            <w:pPr>
              <w:pStyle w:val="Normal"/>
              <w:widowControl w:val="false"/>
              <w:shd w:val="clear" w:color="auto" w:fill="FFFFFF"/>
              <w:spacing w:lineRule="auto" w:line="240" w:before="0" w:after="0"/>
              <w:jc w:val="both"/>
              <w:rPr>
                <w:rFonts w:ascii="Times New Roman" w:hAnsi="Times New Roman"/>
                <w:bCs/>
                <w:color w:val="000000"/>
              </w:rPr>
            </w:pPr>
            <w:r>
              <w:rPr>
                <w:rFonts w:ascii="Times New Roman" w:hAnsi="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w:t>
            </w:r>
            <w:r>
              <w:rPr>
                <w:rFonts w:ascii="Times New Roman" w:hAnsi="Times New Roman"/>
                <w:i/>
                <w:color w:val="000000" w:themeColor="text1"/>
              </w:rPr>
              <w:t>не відповідає вимогам, у</w:t>
            </w:r>
            <w:r>
              <w:rPr>
                <w:rFonts w:ascii="Times New Roman" w:hAnsi="Times New Roman"/>
                <w:bCs/>
                <w:i/>
                <w:color w:val="000000" w:themeColor="text1"/>
              </w:rPr>
              <w:t>становленим у тендерній документації відповідно до абзацу першого частини третьої статті 22 Закону</w:t>
            </w:r>
            <w:r>
              <w:rPr>
                <w:rFonts w:ascii="Times New Roman" w:hAnsi="Times New Roman"/>
                <w:i/>
              </w:rPr>
              <w:t>, а його тендерна пропозиція підлягатиме відхиленню на підставі підпункту 2 пункту 41 Особливостей</w:t>
            </w:r>
            <w:r>
              <w:rPr>
                <w:i/>
              </w:rPr>
              <w:t>.</w:t>
            </w:r>
          </w:p>
          <w:p>
            <w:pPr>
              <w:pStyle w:val="Normal"/>
              <w:widowControl w:val="false"/>
              <w:spacing w:lineRule="auto" w:line="240" w:before="0" w:after="0"/>
              <w:ind w:right="113" w:hanging="0"/>
              <w:jc w:val="both"/>
              <w:rPr>
                <w:rFonts w:ascii="Times New Roman" w:hAnsi="Times New Roman"/>
                <w:b/>
                <w:b/>
              </w:rPr>
            </w:pPr>
            <w:r>
              <w:rPr>
                <w:rFonts w:ascii="Times New Roman" w:hAnsi="Times New Roman"/>
                <w:b/>
                <w:color w:val="000000"/>
              </w:rPr>
              <w:t>9)  ТЕНДЕРНА ЦІНОВА ПРОПОЗИЦІЯ</w:t>
            </w:r>
            <w:r>
              <w:rPr>
                <w:rFonts w:ascii="Times New Roman" w:hAnsi="Times New Roman"/>
                <w:color w:val="000000"/>
              </w:rPr>
              <w:t xml:space="preserve"> довільної форми</w:t>
            </w:r>
            <w:r>
              <w:rPr>
                <w:rFonts w:ascii="Times New Roman" w:hAnsi="Times New Roman"/>
                <w:b/>
              </w:rPr>
              <w:t>.</w:t>
            </w:r>
          </w:p>
          <w:p>
            <w:pPr>
              <w:pStyle w:val="Normal"/>
              <w:widowControl w:val="false"/>
              <w:spacing w:lineRule="auto" w:line="240" w:before="0" w:after="0"/>
              <w:ind w:right="113" w:hanging="0"/>
              <w:jc w:val="both"/>
              <w:rPr>
                <w:rFonts w:ascii="Times New Roman" w:hAnsi="Times New Roman"/>
                <w:b/>
                <w:b/>
                <w:i/>
                <w:i/>
                <w:lang w:eastAsia="uk-UA"/>
              </w:rPr>
            </w:pPr>
            <w:r>
              <w:rPr>
                <w:rFonts w:ascii="Times New Roman" w:hAnsi="Times New Roman"/>
                <w:b/>
              </w:rPr>
              <w:t>10) І</w:t>
            </w:r>
            <w:r>
              <w:rPr>
                <w:rFonts w:ascii="Times New Roman" w:hAnsi="Times New Roman"/>
              </w:rPr>
              <w:t>нших документів, необхідність подання яких у складі тендерної пропозиції передбачена умовами цієї документації.</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rPr>
              <w:t>3.1.2. Кожен учасник має право подати тільки одну тендерну пропозицію.</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(файли з розширенням «..pdf.», «..jpeg.» </w:t>
            </w:r>
            <w:r>
              <w:rPr>
                <w:rFonts w:eastAsia="Times New Roman" w:ascii="Times New Roman" w:hAnsi="Times New Roman"/>
              </w:rPr>
              <w:t>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Pr>
                <w:rFonts w:ascii="Times New Roman" w:hAnsi="Times New Roman"/>
              </w:rPr>
              <w:t>),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Замовник не вимагає від учасника засвідчення документу (матеріал та інформацію), що подаються у складі тендерної пропозиції,  печаткою та підписом учасника/уповноваженої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b/>
                <w:color w:val="000000"/>
              </w:rPr>
              <w:t>УВАГА!</w:t>
            </w:r>
            <w:r>
              <w:rPr>
                <w:rFonts w:ascii="Times New Roman" w:hAnsi="Times New Roman"/>
                <w:color w:val="000000"/>
              </w:rPr>
              <w:t xml:space="preserve">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rPr>
              <w:t xml:space="preserve"> </w:t>
            </w:r>
            <w:r>
              <w:rPr>
                <w:rFonts w:ascii="Times New Roman" w:hAnsi="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Pr>
                <w:rFonts w:ascii="Times New Roman" w:hAnsi="Times New Roman"/>
                <w:b/>
              </w:rPr>
              <w:t>УЕП</w:t>
            </w:r>
            <w:r>
              <w:rPr>
                <w:rFonts w:ascii="Times New Roman" w:hAnsi="Times New Roman"/>
              </w:rPr>
              <w:t>/</w:t>
            </w:r>
            <w:r>
              <w:rPr>
                <w:rFonts w:eastAsia="Times New Roman" w:ascii="Times New Roman" w:hAnsi="Times New Roman"/>
                <w:b/>
                <w:color w:val="000000"/>
              </w:rPr>
              <w:t>КЕП</w:t>
            </w:r>
            <w:r>
              <w:rPr>
                <w:rFonts w:eastAsia="Times New Roman" w:ascii="Times New Roman" w:hAnsi="Times New Roman"/>
                <w:b/>
                <w:color w:val="000000"/>
                <w:vertAlign w:val="superscript"/>
              </w:rPr>
              <w:t>1</w:t>
            </w:r>
            <w:r>
              <w:rPr>
                <w:rFonts w:ascii="Times New Roman" w:hAnsi="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pPr>
              <w:pStyle w:val="Normal"/>
              <w:widowControl w:val="false"/>
              <w:spacing w:lineRule="auto" w:line="240" w:before="0" w:after="0"/>
              <w:ind w:firstLine="284"/>
              <w:jc w:val="both"/>
              <w:rPr>
                <w:rFonts w:ascii="Times New Roman" w:hAnsi="Times New Roman"/>
                <w:lang w:eastAsia="ru-RU"/>
              </w:rPr>
            </w:pPr>
            <w:r>
              <w:rPr>
                <w:rFonts w:ascii="Times New Roman" w:hAnsi="Times New Roman"/>
              </w:rPr>
              <w:t xml:space="preserve">Замовник перевіряє УЕП/КЕП Учасника на сайті центрального засвідчувального органу за посиланням </w:t>
            </w:r>
            <w:hyperlink r:id="rId6">
              <w:r>
                <w:rPr>
                  <w:rFonts w:ascii="Times New Roman" w:hAnsi="Times New Roman"/>
                </w:rPr>
                <w:t>https://czo.gov.ua/verify</w:t>
              </w:r>
            </w:hyperlink>
            <w:r>
              <w:rPr>
                <w:rFonts w:ascii="Times New Roman" w:hAnsi="Times New Roman"/>
              </w:rPr>
              <w:t>.</w:t>
            </w:r>
          </w:p>
          <w:p>
            <w:pPr>
              <w:pStyle w:val="Rvps2"/>
              <w:widowControl w:val="false"/>
              <w:shd w:val="clear" w:color="auto" w:fill="FFFFFF"/>
              <w:spacing w:beforeAutospacing="0" w:before="0" w:afterAutospacing="0" w:after="0"/>
              <w:ind w:right="244" w:hanging="0"/>
              <w:contextualSpacing/>
              <w:jc w:val="both"/>
              <w:rPr>
                <w:sz w:val="22"/>
                <w:szCs w:val="22"/>
              </w:rPr>
            </w:pPr>
            <w:r>
              <w:rPr>
                <w:sz w:val="22"/>
                <w:szCs w:val="22"/>
              </w:rPr>
              <w:t xml:space="preserve">Під час перевірки УЕП/КЕП </w:t>
            </w:r>
            <w:r>
              <w:rPr>
                <w:spacing w:val="-2"/>
                <w:sz w:val="22"/>
                <w:szCs w:val="22"/>
              </w:rPr>
              <w:t>повинні</w:t>
            </w:r>
            <w:r>
              <w:rPr>
                <w:sz w:val="22"/>
                <w:szCs w:val="22"/>
              </w:rPr>
              <w:t xml:space="preserve"> відображатися прізвище та ініціали особи, уповноваженої на підписання тендерної </w:t>
            </w:r>
            <w:r>
              <w:rPr>
                <w:bCs/>
                <w:sz w:val="22"/>
                <w:szCs w:val="22"/>
              </w:rPr>
              <w:t>пропозиції</w:t>
            </w:r>
            <w:r>
              <w:rPr>
                <w:sz w:val="22"/>
                <w:szCs w:val="22"/>
              </w:rPr>
              <w:t xml:space="preserve"> (власника ключа). </w:t>
            </w:r>
            <w:r>
              <w:rPr>
                <w:bCs/>
                <w:sz w:val="22"/>
                <w:szCs w:val="22"/>
              </w:rPr>
              <w:t>У випадку відсутності даної інформації пропозиція такого Учасника буде відхилена</w:t>
            </w:r>
            <w:r>
              <w:rPr>
                <w:sz w:val="22"/>
                <w:szCs w:val="22"/>
              </w:rPr>
              <w:t xml:space="preserve"> як така, що </w:t>
            </w:r>
            <w:r>
              <w:rPr>
                <w:color w:val="000000" w:themeColor="text1"/>
                <w:sz w:val="22"/>
                <w:szCs w:val="22"/>
              </w:rPr>
              <w:t>не відповідає вимогам, у</w:t>
            </w:r>
            <w:r>
              <w:rPr>
                <w:bCs/>
                <w:color w:val="000000" w:themeColor="text1"/>
                <w:sz w:val="22"/>
                <w:szCs w:val="22"/>
              </w:rPr>
              <w:t>становленим у тендерній документації відповідно до абзацу першого частини третьої статті 22 Закону</w:t>
            </w:r>
            <w:r>
              <w:rPr>
                <w:sz w:val="22"/>
                <w:szCs w:val="22"/>
              </w:rPr>
              <w:t>, а його тендерна пропозиція підлягатиме відхиленню на підставі підпункту 2 пункту 41 Особливостей.</w:t>
            </w:r>
          </w:p>
          <w:p>
            <w:pPr>
              <w:pStyle w:val="Normal"/>
              <w:widowControl w:val="false"/>
              <w:spacing w:lineRule="auto" w:line="240" w:before="0" w:after="0"/>
              <w:ind w:firstLine="426"/>
              <w:jc w:val="both"/>
              <w:rPr>
                <w:rFonts w:ascii="Times New Roman" w:hAnsi="Times New Roman" w:eastAsia="Times New Roman"/>
                <w:color w:val="000000"/>
                <w:sz w:val="20"/>
                <w:szCs w:val="20"/>
              </w:rPr>
            </w:pPr>
            <w:r>
              <w:rPr>
                <w:rFonts w:eastAsia="Times New Roman" w:ascii="Times New Roman" w:hAnsi="Times New Roman"/>
                <w:i/>
                <w:color w:val="000000"/>
                <w:sz w:val="20"/>
                <w:szCs w:val="20"/>
                <w:vertAlign w:val="superscript"/>
              </w:rPr>
              <w:t>1</w:t>
            </w:r>
            <w:r>
              <w:rPr>
                <w:rFonts w:eastAsia="Times New Roman" w:ascii="Times New Roman" w:hAnsi="Times New Roman"/>
                <w:i/>
                <w:color w:val="000000"/>
                <w:sz w:val="20"/>
                <w:szCs w:val="20"/>
              </w:rPr>
              <w:t xml:space="preserve"> Відповідно до </w:t>
            </w:r>
            <w:r>
              <w:fldChar w:fldCharType="begin"/>
            </w:r>
            <w:r>
              <w:rPr>
                <w:sz w:val="20"/>
                <w:i/>
                <w:szCs w:val="20"/>
                <w:rFonts w:eastAsia="Times New Roman" w:ascii="Times New Roman" w:hAnsi="Times New Roman"/>
                <w:color w:val="000000"/>
              </w:rPr>
              <w:instrText xml:space="preserve"> HYPERLINK "https://zakon.rada.gov.ua/laws/show/193-2020-п" \l "n9"</w:instrText>
            </w:r>
            <w:r>
              <w:rPr>
                <w:sz w:val="20"/>
                <w:i/>
                <w:szCs w:val="20"/>
                <w:rFonts w:eastAsia="Times New Roman" w:ascii="Times New Roman" w:hAnsi="Times New Roman"/>
                <w:color w:val="000000"/>
              </w:rPr>
              <w:fldChar w:fldCharType="separate"/>
            </w:r>
            <w:r>
              <w:rPr>
                <w:rFonts w:eastAsia="Times New Roman" w:ascii="Times New Roman" w:hAnsi="Times New Roman"/>
                <w:i/>
                <w:color w:val="000000"/>
                <w:sz w:val="20"/>
                <w:szCs w:val="20"/>
              </w:rPr>
              <w:t>пп. 1 п. 3</w:t>
            </w:r>
            <w:r>
              <w:rPr>
                <w:sz w:val="20"/>
                <w:i/>
                <w:szCs w:val="20"/>
                <w:rFonts w:eastAsia="Times New Roman" w:ascii="Times New Roman" w:hAnsi="Times New Roman"/>
                <w:color w:val="000000"/>
              </w:rPr>
              <w:fldChar w:fldCharType="end"/>
            </w:r>
            <w:r>
              <w:rPr>
                <w:rFonts w:eastAsia="Times New Roman" w:ascii="Times New Roman" w:hAnsi="Times New Roman"/>
                <w:i/>
                <w:color w:val="000000"/>
                <w:sz w:val="20"/>
                <w:szCs w:val="20"/>
              </w:rPr>
              <w:t xml:space="preserve"> постанови КМУ № 193 від 03.03.2020 р., під КЕП Замовник також розуміє удосконалений електронний підпис (УЕП) (крім юридичних осіб зазначених у </w:t>
            </w:r>
            <w:r>
              <w:fldChar w:fldCharType="begin"/>
            </w:r>
            <w:r>
              <w:rPr>
                <w:sz w:val="20"/>
                <w:i/>
                <w:szCs w:val="20"/>
                <w:rFonts w:eastAsia="Times New Roman" w:ascii="Times New Roman" w:hAnsi="Times New Roman"/>
                <w:color w:val="000000"/>
              </w:rPr>
              <w:instrText xml:space="preserve"> HYPERLINK "https://zakon.rada.gov.ua/laws/show/2155-19" \l "n242"</w:instrText>
            </w:r>
            <w:r>
              <w:rPr>
                <w:sz w:val="20"/>
                <w:i/>
                <w:szCs w:val="20"/>
                <w:rFonts w:eastAsia="Times New Roman" w:ascii="Times New Roman" w:hAnsi="Times New Roman"/>
                <w:color w:val="000000"/>
              </w:rPr>
              <w:fldChar w:fldCharType="separate"/>
            </w:r>
            <w:r>
              <w:rPr>
                <w:rFonts w:eastAsia="Times New Roman" w:ascii="Times New Roman" w:hAnsi="Times New Roman"/>
                <w:i/>
                <w:color w:val="000000"/>
                <w:sz w:val="20"/>
                <w:szCs w:val="20"/>
              </w:rPr>
              <w:t>абз. 2 ч. 2 ст. 17</w:t>
            </w:r>
            <w:r>
              <w:rPr>
                <w:sz w:val="20"/>
                <w:i/>
                <w:szCs w:val="20"/>
                <w:rFonts w:eastAsia="Times New Roman" w:ascii="Times New Roman" w:hAnsi="Times New Roman"/>
                <w:color w:val="000000"/>
              </w:rPr>
              <w:fldChar w:fldCharType="end"/>
            </w:r>
            <w:r>
              <w:rPr>
                <w:rFonts w:eastAsia="Times New Roman" w:ascii="Times New Roman" w:hAnsi="Times New Roman"/>
                <w:i/>
                <w:color w:val="000000"/>
                <w:sz w:val="20"/>
                <w:szCs w:val="20"/>
              </w:rPr>
              <w:t xml:space="preserve"> ЗУ «Про електронні довірчі послуги»).</w:t>
            </w:r>
            <w:r>
              <w:rPr>
                <w:rFonts w:ascii="Times New Roman" w:hAnsi="Times New Roman"/>
                <w:bCs/>
                <w:color w:val="000000" w:themeColor="text1"/>
                <w:sz w:val="20"/>
                <w:szCs w:val="20"/>
              </w:rPr>
              <w:t xml:space="preserve"> </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rPr>
              <w:t>3.1.5.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hanging="21"/>
              <w:contextualSpacing/>
              <w:jc w:val="both"/>
              <w:rPr>
                <w:rFonts w:ascii="Times New Roman" w:hAnsi="Times New Roman"/>
              </w:rPr>
            </w:pPr>
            <w:r>
              <w:rPr>
                <w:rFonts w:ascii="Times New Roman" w:hAnsi="Times New Roman"/>
              </w:rPr>
              <w:t>3.1.6.Відсутність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Web"/>
              <w:widowControl w:val="false"/>
              <w:spacing w:beforeAutospacing="0" w:before="0" w:afterAutospacing="0" w:after="160"/>
              <w:ind w:left="34" w:hanging="0"/>
              <w:jc w:val="both"/>
              <w:rPr>
                <w:color w:val="000000" w:themeColor="text1"/>
                <w:sz w:val="22"/>
                <w:szCs w:val="22"/>
                <w:lang w:val="uk-UA"/>
              </w:rPr>
            </w:pPr>
            <w:r>
              <w:rPr>
                <w:bCs/>
                <w:color w:val="000000" w:themeColor="text1"/>
                <w:sz w:val="22"/>
                <w:szCs w:val="22"/>
                <w:lang w:val="uk-UA"/>
              </w:rPr>
              <w:t xml:space="preserve">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w:t>
            </w:r>
            <w:r>
              <w:fldChar w:fldCharType="begin"/>
            </w:r>
            <w:r>
              <w:rPr>
                <w:sz w:val="22"/>
                <w:szCs w:val="22"/>
                <w:bCs/>
                <w:color w:val="000000"/>
                <w:lang w:val="uk-UA"/>
              </w:rPr>
              <w:instrText xml:space="preserve"> HYPERLINK "https://zakon.rada.gov.ua/laws/show/2341-14/conv/paran2469" \l "n2469"</w:instrText>
            </w:r>
            <w:r>
              <w:rPr>
                <w:sz w:val="22"/>
                <w:szCs w:val="22"/>
                <w:bCs/>
                <w:color w:val="000000"/>
                <w:lang w:val="uk-UA"/>
              </w:rPr>
              <w:fldChar w:fldCharType="separate"/>
            </w:r>
            <w:r>
              <w:rPr>
                <w:bCs/>
                <w:color w:val="000000" w:themeColor="text1"/>
                <w:sz w:val="22"/>
                <w:szCs w:val="22"/>
                <w:lang w:val="uk-UA"/>
              </w:rPr>
              <w:t>ст. 358 Кримінального Кодексу України</w:t>
            </w:r>
            <w:r>
              <w:rPr>
                <w:sz w:val="22"/>
                <w:szCs w:val="22"/>
                <w:bCs/>
                <w:color w:val="000000"/>
                <w:lang w:val="uk-UA"/>
              </w:rPr>
              <w:fldChar w:fldCharType="end"/>
            </w:r>
            <w:r>
              <w:rPr>
                <w:bCs/>
                <w:color w:val="000000" w:themeColor="text1"/>
                <w:sz w:val="22"/>
                <w:szCs w:val="22"/>
                <w:lang w:val="uk-UA"/>
              </w:rPr>
              <w:t>.</w:t>
            </w:r>
          </w:p>
        </w:tc>
      </w:tr>
      <w:tr>
        <w:trPr>
          <w:trHeight w:val="410"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2</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lang w:eastAsia="uk-UA"/>
              </w:rPr>
            </w:pPr>
            <w:r>
              <w:rPr>
                <w:rFonts w:ascii="Times New Roman" w:hAnsi="Times New Roman"/>
                <w:color w:val="000000"/>
                <w:lang w:eastAsia="uk-UA"/>
              </w:rPr>
              <w:t>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hanging="21"/>
              <w:contextualSpacing/>
              <w:jc w:val="both"/>
              <w:rPr>
                <w:rFonts w:ascii="Times New Roman" w:hAnsi="Times New Roman"/>
                <w:lang w:eastAsia="uk-UA"/>
              </w:rPr>
            </w:pPr>
            <w:r>
              <w:rPr>
                <w:rFonts w:ascii="Times New Roman" w:hAnsi="Times New Roman"/>
                <w:lang w:eastAsia="uk-UA"/>
              </w:rPr>
              <w:t xml:space="preserve">3.2.1. </w:t>
            </w:r>
            <w:r>
              <w:rPr>
                <w:rFonts w:ascii="Times New Roman" w:hAnsi="Times New Roman"/>
              </w:rPr>
              <w:t>Не вимагається.</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3</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lang w:eastAsia="uk-UA"/>
              </w:rPr>
            </w:pPr>
            <w:r>
              <w:rPr>
                <w:rFonts w:ascii="Times New Roman" w:hAnsi="Times New Roman"/>
                <w:lang w:eastAsia="uk-UA"/>
              </w:rPr>
              <w:t>Умови повернення чи неповернення забезпечення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 xml:space="preserve">3.3.1 </w:t>
            </w:r>
            <w:r>
              <w:rPr>
                <w:rFonts w:ascii="Times New Roman" w:hAnsi="Times New Roman"/>
              </w:rPr>
              <w:t>Не встановлюються, оскільки забезпечення не вимагається</w:t>
            </w:r>
            <w:bookmarkStart w:id="6" w:name="n445"/>
            <w:bookmarkEnd w:id="6"/>
            <w:r>
              <w:rPr>
                <w:rFonts w:ascii="Times New Roman" w:hAnsi="Times New Roman"/>
              </w:rPr>
              <w:t>.</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4</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rPr>
                <w:rFonts w:ascii="Times New Roman" w:hAnsi="Times New Roman"/>
                <w:lang w:eastAsia="uk-UA"/>
              </w:rPr>
            </w:pPr>
            <w:r>
              <w:rPr>
                <w:rFonts w:ascii="Times New Roman" w:hAnsi="Times New Roman"/>
                <w:lang w:eastAsia="uk-UA"/>
              </w:rPr>
              <w:t>Строк дії тендерної пропозиції, протягом якого тендерні пропозиції вважаються дійсними</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 xml:space="preserve">3.4.1. Тендерні пропозиції вважаються дійсними не менше </w:t>
            </w:r>
            <w:r>
              <w:rPr>
                <w:rFonts w:ascii="Times New Roman" w:hAnsi="Times New Roman"/>
                <w:b/>
                <w:lang w:eastAsia="uk-UA"/>
              </w:rPr>
              <w:t xml:space="preserve">90 днів із </w:t>
            </w:r>
            <w:r>
              <w:rPr>
                <w:rFonts w:ascii="Times New Roman" w:hAnsi="Times New Roman"/>
                <w:lang w:eastAsia="uk-UA"/>
              </w:rPr>
              <w:t>дати кінцевого строку подання тендерних пропозицій.</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3.4.2.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jc w:val="both"/>
              <w:rPr>
                <w:rFonts w:ascii="Times New Roman" w:hAnsi="Times New Roman"/>
                <w:color w:val="000000" w:themeColor="text1"/>
                <w:shd w:fill="FFFFFF" w:val="clear"/>
                <w:lang w:eastAsia="uk-UA"/>
              </w:rPr>
            </w:pPr>
            <w:r>
              <w:rPr>
                <w:rFonts w:ascii="Times New Roman" w:hAnsi="Times New Roman"/>
                <w:color w:val="000000" w:themeColor="text1"/>
                <w:shd w:fill="FFFFFF" w:val="clear"/>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rFonts w:ascii="Times New Roman" w:hAnsi="Times New Roman"/>
                <w:color w:val="000000" w:themeColor="text1"/>
                <w:shd w:fill="FFFFFF" w:val="clear"/>
              </w:rPr>
            </w:pPr>
            <w:r>
              <w:rPr>
                <w:rFonts w:ascii="Times New Roman" w:hAnsi="Times New Roman"/>
                <w:color w:val="000000" w:themeColor="text1"/>
                <w:shd w:fill="FFFFFF" w:val="clear"/>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rFonts w:ascii="Times New Roman" w:hAnsi="Times New Roman"/>
                <w:color w:val="000000" w:themeColor="text1"/>
                <w:shd w:fill="FFFFFF" w:val="clear"/>
              </w:rPr>
            </w:pPr>
            <w:r>
              <w:rPr>
                <w:rFonts w:ascii="Times New Roman" w:hAnsi="Times New Roman"/>
                <w:color w:val="000000" w:themeColor="text1"/>
                <w:shd w:fill="FFFFFF" w:val="clear"/>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rPr>
          <w:trHeight w:val="841"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5</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eastAsia="Times New Roman"/>
              </w:rPr>
            </w:pPr>
            <w:r>
              <w:rPr>
                <w:rFonts w:eastAsia="Times New Roman" w:ascii="Times New Roman" w:hAnsi="Times New Roman"/>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pPr>
              <w:pStyle w:val="Normal"/>
              <w:widowControl w:val="false"/>
              <w:spacing w:lineRule="auto" w:line="240" w:before="0" w:after="0"/>
              <w:contextualSpacing/>
              <w:rPr>
                <w:rFonts w:ascii="Times New Roman" w:hAnsi="Times New Roman"/>
                <w:b/>
                <w:b/>
                <w:lang w:val="ru-RU" w:eastAsia="uk-UA"/>
              </w:rPr>
            </w:pPr>
            <w:r>
              <w:rPr>
                <w:rFonts w:eastAsia="Times New Roman" w:ascii="Times New Roman" w:hAnsi="Times New Roman"/>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jc w:val="both"/>
              <w:rPr>
                <w:sz w:val="22"/>
                <w:szCs w:val="22"/>
              </w:rPr>
            </w:pPr>
            <w:r>
              <w:rPr>
                <w:sz w:val="22"/>
                <w:szCs w:val="22"/>
              </w:rPr>
              <w:t>3.5.1. 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95"/>
              <w:gridCol w:w="4819"/>
            </w:tblGrid>
            <w:tr>
              <w:trPr>
                <w:trHeight w:val="482" w:hRule="atLeast"/>
              </w:trPr>
              <w:tc>
                <w:tcPr>
                  <w:tcW w:w="2295" w:type="dxa"/>
                  <w:tcBorders>
                    <w:top w:val="single" w:sz="4" w:space="0" w:color="000000"/>
                    <w:left w:val="single" w:sz="4" w:space="0" w:color="000000"/>
                    <w:bottom w:val="single" w:sz="4" w:space="0" w:color="000000"/>
                  </w:tcBorders>
                </w:tcPr>
                <w:p>
                  <w:pPr>
                    <w:pStyle w:val="221"/>
                    <w:widowControl w:val="false"/>
                    <w:spacing w:lineRule="auto" w:line="240" w:before="0" w:after="0"/>
                    <w:ind w:left="75" w:right="100" w:hanging="0"/>
                    <w:jc w:val="center"/>
                    <w:rPr>
                      <w:rFonts w:ascii="Times New Roman" w:hAnsi="Times New Roman" w:cs="Times New Roman"/>
                      <w:sz w:val="20"/>
                      <w:szCs w:val="20"/>
                      <w:lang w:val="uk-UA"/>
                    </w:rPr>
                  </w:pPr>
                  <w:r>
                    <w:rPr>
                      <w:rFonts w:cs="Times New Roman" w:ascii="Times New Roman" w:hAnsi="Times New Roman"/>
                      <w:sz w:val="20"/>
                      <w:szCs w:val="20"/>
                      <w:lang w:val="uk-UA"/>
                    </w:rPr>
                    <w:t>Кваліфікаційний критерій</w:t>
                  </w:r>
                </w:p>
              </w:tc>
              <w:tc>
                <w:tcPr>
                  <w:tcW w:w="4819" w:type="dxa"/>
                  <w:tcBorders>
                    <w:top w:val="single" w:sz="4" w:space="0" w:color="000000"/>
                    <w:left w:val="single" w:sz="4" w:space="0" w:color="000000"/>
                    <w:bottom w:val="single" w:sz="4" w:space="0" w:color="000000"/>
                    <w:right w:val="single" w:sz="4" w:space="0" w:color="000000"/>
                  </w:tcBorders>
                </w:tcPr>
                <w:p>
                  <w:pPr>
                    <w:pStyle w:val="221"/>
                    <w:widowControl w:val="false"/>
                    <w:spacing w:lineRule="auto" w:line="240" w:before="0" w:after="0"/>
                    <w:ind w:left="75" w:right="100" w:hanging="0"/>
                    <w:jc w:val="center"/>
                    <w:rPr>
                      <w:rFonts w:ascii="Times New Roman" w:hAnsi="Times New Roman" w:cs="Times New Roman"/>
                      <w:sz w:val="20"/>
                      <w:szCs w:val="20"/>
                      <w:lang w:val="uk-UA"/>
                    </w:rPr>
                  </w:pPr>
                  <w:r>
                    <w:rPr>
                      <w:rFonts w:cs="Times New Roman" w:ascii="Times New Roman" w:hAnsi="Times New Roman"/>
                      <w:sz w:val="20"/>
                      <w:szCs w:val="20"/>
                      <w:lang w:val="uk-UA"/>
                    </w:rPr>
                    <w:t>Документальне підтвердження</w:t>
                  </w:r>
                </w:p>
              </w:tc>
            </w:tr>
            <w:tr>
              <w:trPr>
                <w:trHeight w:val="543" w:hRule="atLeast"/>
              </w:trPr>
              <w:tc>
                <w:tcPr>
                  <w:tcW w:w="2295" w:type="dxa"/>
                  <w:tcBorders>
                    <w:top w:val="single" w:sz="4" w:space="0" w:color="000000"/>
                    <w:left w:val="single" w:sz="4" w:space="0" w:color="000000"/>
                    <w:bottom w:val="single" w:sz="4" w:space="0" w:color="000000"/>
                  </w:tcBorders>
                  <w:vAlign w:val="center"/>
                </w:tcPr>
                <w:p>
                  <w:pPr>
                    <w:pStyle w:val="Normal"/>
                    <w:widowControl w:val="false"/>
                    <w:spacing w:before="0" w:after="200"/>
                    <w:ind w:left="75" w:right="100" w:hanging="0"/>
                    <w:rPr>
                      <w:rFonts w:ascii="Times New Roman" w:hAnsi="Times New Roman"/>
                    </w:rPr>
                  </w:pPr>
                  <w:r>
                    <w:rPr>
                      <w:rFonts w:ascii="Times New Roman" w:hAnsi="Times New Roman"/>
                    </w:rPr>
                    <w:t xml:space="preserve">1. Наявність документально підтвердженого досвіду виконання аналогічного (аналогічних) за предметом закупівлі договору (договорів)                                                                   </w:t>
                  </w:r>
                </w:p>
              </w:tc>
              <w:tc>
                <w:tcPr>
                  <w:tcW w:w="4819" w:type="dxa"/>
                  <w:tcBorders>
                    <w:top w:val="single" w:sz="4" w:space="0" w:color="000000"/>
                    <w:left w:val="single" w:sz="4" w:space="0" w:color="000000"/>
                    <w:bottom w:val="single" w:sz="4" w:space="0" w:color="000000"/>
                    <w:right w:val="single" w:sz="4" w:space="0" w:color="000000"/>
                  </w:tcBorders>
                </w:tcPr>
                <w:p>
                  <w:pPr>
                    <w:pStyle w:val="221"/>
                    <w:widowControl w:val="false"/>
                    <w:spacing w:lineRule="auto" w:line="240" w:before="0" w:after="0"/>
                    <w:ind w:left="0" w:right="100" w:hanging="0"/>
                    <w:jc w:val="both"/>
                    <w:rPr>
                      <w:rFonts w:ascii="Times New Roman" w:hAnsi="Times New Roman" w:cs="Times New Roman"/>
                      <w:lang w:val="uk-UA"/>
                    </w:rPr>
                  </w:pPr>
                  <w:r>
                    <w:rPr>
                      <w:rFonts w:cs="Times New Roman" w:ascii="Times New Roman" w:hAnsi="Times New Roman"/>
                      <w:lang w:val="uk-UA"/>
                    </w:rPr>
                    <w:t xml:space="preserve">1.1.Довідка про наявність документально підтвердженого досвіду </w:t>
                  </w:r>
                  <w:r>
                    <w:rPr>
                      <w:rFonts w:cs="Times New Roman" w:ascii="Times New Roman" w:hAnsi="Times New Roman"/>
                      <w:b/>
                      <w:lang w:val="uk-UA"/>
                    </w:rPr>
                    <w:t xml:space="preserve">виконання </w:t>
                  </w:r>
                  <w:r>
                    <w:rPr>
                      <w:rFonts w:cs="Times New Roman" w:ascii="Times New Roman" w:hAnsi="Times New Roman"/>
                      <w:lang w:val="uk-UA"/>
                    </w:rPr>
                    <w:t xml:space="preserve">аналогічного/-них за предметом закупівлі договор/-ів із зазначенням </w:t>
                  </w:r>
                  <w:r>
                    <w:rPr>
                      <w:rFonts w:cs="Times New Roman" w:ascii="Times New Roman" w:hAnsi="Times New Roman"/>
                      <w:b/>
                      <w:lang w:val="uk-UA"/>
                    </w:rPr>
                    <w:t>аналогічного/-их договору/-ів</w:t>
                  </w:r>
                  <w:r>
                    <w:rPr>
                      <w:rFonts w:cs="Times New Roman" w:ascii="Times New Roman" w:hAnsi="Times New Roman"/>
                      <w:lang w:val="uk-UA"/>
                    </w:rPr>
                    <w:t>. Учасник може зазначити у довідці  один або декілька аналогічних договорів.</w:t>
                  </w:r>
                </w:p>
                <w:p>
                  <w:pPr>
                    <w:pStyle w:val="221"/>
                    <w:widowControl w:val="false"/>
                    <w:spacing w:lineRule="auto" w:line="240" w:before="0" w:after="0"/>
                    <w:ind w:left="0" w:right="100" w:hanging="0"/>
                    <w:jc w:val="both"/>
                    <w:rPr>
                      <w:rFonts w:ascii="Times New Roman" w:hAnsi="Times New Roman" w:cs="Times New Roman"/>
                      <w:lang w:val="uk-UA"/>
                    </w:rPr>
                  </w:pPr>
                  <w:r>
                    <w:rPr>
                      <w:rFonts w:cs="Times New Roman" w:ascii="Times New Roman" w:hAnsi="Times New Roman"/>
                      <w:lang w:val="uk-UA"/>
                    </w:rPr>
                    <w:t>1.2.</w:t>
                  </w:r>
                  <w:r>
                    <w:rPr>
                      <w:rFonts w:cs="Times New Roman" w:ascii="Times New Roman" w:hAnsi="Times New Roman"/>
                    </w:rPr>
                    <w:t xml:space="preserve"> Скан-копія/-ї (з оригіналу та/або копії) договору/-ів. </w:t>
                  </w:r>
                </w:p>
                <w:p>
                  <w:pPr>
                    <w:pStyle w:val="Normal"/>
                    <w:widowControl w:val="false"/>
                    <w:spacing w:lineRule="auto" w:line="240" w:before="0" w:after="0"/>
                    <w:jc w:val="both"/>
                    <w:rPr>
                      <w:rFonts w:ascii="Times New Roman" w:hAnsi="Times New Roman" w:eastAsia="Times New Roman"/>
                    </w:rPr>
                  </w:pPr>
                  <w:r>
                    <w:rPr>
                      <w:rFonts w:eastAsia="Times New Roman" w:ascii="Times New Roman" w:hAnsi="Times New Roman"/>
                    </w:rPr>
                    <w:t xml:space="preserve">У разі неможливості подання виконаного договору, Учасник може надати договір/-ори, який/-і виконується/-ються станом на дату подання пропозиції. </w:t>
                  </w:r>
                </w:p>
                <w:p>
                  <w:pPr>
                    <w:pStyle w:val="Normal"/>
                    <w:widowControl w:val="false"/>
                    <w:spacing w:lineRule="auto" w:line="240" w:before="0" w:after="0"/>
                    <w:jc w:val="both"/>
                    <w:rPr>
                      <w:rFonts w:ascii="Times New Roman" w:hAnsi="Times New Roman" w:eastAsia="Times New Roman"/>
                    </w:rPr>
                  </w:pPr>
                  <w:r>
                    <w:rPr>
                      <w:rFonts w:eastAsia="Times New Roman" w:ascii="Times New Roman" w:hAnsi="Times New Roman"/>
                    </w:rPr>
                    <w:t xml:space="preserve">1.3. Скан-копія/-ї (з оригіналу та/або копії) видаткової/-их накладної/-их та/або акта/-ів прийому-передачі товару, та/або лист відгук від отримувача, та/або інших документів, які підтверджують факт постачання товару згідно з наданим договором/-ами. </w:t>
                  </w:r>
                </w:p>
                <w:p>
                  <w:pPr>
                    <w:pStyle w:val="221"/>
                    <w:widowControl w:val="false"/>
                    <w:spacing w:lineRule="auto" w:line="240" w:before="0" w:after="0"/>
                    <w:ind w:left="0" w:right="100" w:hanging="0"/>
                    <w:jc w:val="both"/>
                    <w:rPr>
                      <w:rFonts w:ascii="Times New Roman" w:hAnsi="Times New Roman"/>
                      <w:i/>
                      <w:i/>
                      <w:sz w:val="20"/>
                      <w:szCs w:val="20"/>
                      <w:lang w:val="uk-UA"/>
                    </w:rPr>
                  </w:pPr>
                  <w:r>
                    <w:rPr>
                      <w:rFonts w:cs="Times New Roman" w:ascii="Times New Roman" w:hAnsi="Times New Roman"/>
                      <w:i/>
                      <w:sz w:val="20"/>
                      <w:szCs w:val="20"/>
                      <w:shd w:fill="FDFEFD" w:val="clear"/>
                      <w:lang w:val="uk-UA"/>
                    </w:rPr>
                    <w:t xml:space="preserve">   </w:t>
                  </w:r>
                  <w:r>
                    <w:rPr>
                      <w:rFonts w:cs="Times New Roman" w:ascii="Times New Roman" w:hAnsi="Times New Roman"/>
                      <w:i/>
                      <w:sz w:val="20"/>
                      <w:szCs w:val="20"/>
                      <w:lang w:val="uk-UA"/>
                    </w:rPr>
                    <w:t xml:space="preserve">*Аналогічним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 або договір на поставку товару </w:t>
                  </w:r>
                  <w:r>
                    <w:rPr>
                      <w:rFonts w:cs="Times New Roman" w:ascii="Times New Roman" w:hAnsi="Times New Roman"/>
                      <w:i/>
                      <w:sz w:val="20"/>
                      <w:szCs w:val="20"/>
                      <w:shd w:fill="FFFFFF" w:val="clear"/>
                    </w:rPr>
                    <w:t>аналогічного</w:t>
                  </w:r>
                  <w:r>
                    <w:rPr>
                      <w:rFonts w:cs="Times New Roman" w:ascii="Times New Roman" w:hAnsi="Times New Roman"/>
                      <w:i/>
                      <w:sz w:val="20"/>
                      <w:szCs w:val="20"/>
                    </w:rPr>
                    <w:t xml:space="preserve"> предмету закупівлі</w:t>
                  </w:r>
                  <w:r>
                    <w:rPr>
                      <w:rFonts w:cs="Times New Roman" w:ascii="Times New Roman" w:hAnsi="Times New Roman"/>
                      <w:i/>
                      <w:iCs/>
                      <w:sz w:val="20"/>
                      <w:szCs w:val="20"/>
                      <w:lang w:val="uk-UA"/>
                    </w:rPr>
                    <w:t>.</w:t>
                  </w:r>
                </w:p>
              </w:tc>
            </w:tr>
          </w:tbl>
          <w:p>
            <w:pPr>
              <w:pStyle w:val="Rvps2"/>
              <w:widowControl w:val="false"/>
              <w:shd w:val="clear" w:color="auto" w:fill="FFFFFF"/>
              <w:spacing w:beforeAutospacing="0" w:before="0" w:afterAutospacing="0" w:after="0"/>
              <w:jc w:val="both"/>
              <w:rPr>
                <w:sz w:val="22"/>
                <w:szCs w:val="22"/>
              </w:rPr>
            </w:pPr>
            <w:r>
              <w:rPr>
                <w:sz w:val="22"/>
                <w:szCs w:val="22"/>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pPr>
              <w:pStyle w:val="Rvps2"/>
              <w:widowControl w:val="false"/>
              <w:shd w:val="clear" w:color="auto" w:fill="FFFFFF"/>
              <w:spacing w:beforeAutospacing="0" w:before="0" w:afterAutospacing="0" w:after="0"/>
              <w:jc w:val="both"/>
              <w:rPr>
                <w:rFonts w:eastAsia="Times New Roman"/>
              </w:rPr>
            </w:pPr>
            <w:r>
              <w:rPr>
                <w:sz w:val="22"/>
                <w:szCs w:val="22"/>
              </w:rPr>
              <w:t xml:space="preserve">3.5.3.Переможець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w:t>
            </w:r>
            <w:r>
              <w:rPr>
                <w:b/>
                <w:sz w:val="22"/>
                <w:szCs w:val="22"/>
                <w:u w:val="single"/>
              </w:rPr>
              <w:t>шляхом оприлюднення в електронній системі закупівель документи</w:t>
            </w:r>
            <w:r>
              <w:rPr>
                <w:sz w:val="22"/>
                <w:szCs w:val="22"/>
              </w:rPr>
              <w:t>, що підтверджують відсутність підстав, визначених пунктами  3, 5, 6, 12 частини першої та частиною другою статті 17 Закону</w:t>
            </w:r>
            <w:r>
              <w:rPr>
                <w:rFonts w:eastAsia="Times New Roman"/>
              </w:rPr>
              <w:t>, зокрема:</w:t>
            </w:r>
          </w:p>
          <w:tbl>
            <w:tblPr>
              <w:tblW w:w="711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63"/>
              <w:gridCol w:w="3551"/>
            </w:tblGrid>
            <w:tr>
              <w:trPr>
                <w:trHeight w:val="557" w:hRule="atLeast"/>
              </w:trPr>
              <w:tc>
                <w:tcPr>
                  <w:tcW w:w="3563" w:type="dxa"/>
                  <w:tcBorders>
                    <w:top w:val="single" w:sz="4" w:space="0" w:color="000000"/>
                    <w:left w:val="single" w:sz="4" w:space="0" w:color="000000"/>
                    <w:bottom w:val="single" w:sz="4" w:space="0" w:color="000000"/>
                  </w:tcBorders>
                </w:tcPr>
                <w:p>
                  <w:pPr>
                    <w:pStyle w:val="221"/>
                    <w:widowControl w:val="false"/>
                    <w:spacing w:lineRule="auto" w:line="240" w:before="0" w:after="0"/>
                    <w:ind w:left="75" w:right="100" w:hanging="0"/>
                    <w:jc w:val="center"/>
                    <w:rPr>
                      <w:rFonts w:ascii="Times New Roman" w:hAnsi="Times New Roman" w:cs="Times New Roman"/>
                      <w:lang w:val="uk-UA"/>
                    </w:rPr>
                  </w:pPr>
                  <w:r>
                    <w:rPr>
                      <w:rFonts w:cs="Times New Roman" w:ascii="Times New Roman" w:hAnsi="Times New Roman"/>
                      <w:iCs/>
                      <w:sz w:val="20"/>
                      <w:szCs w:val="20"/>
                      <w:lang w:val="uk-UA"/>
                    </w:rPr>
                    <w:t>Підстави для відмови в участі у процедурі закупівлі</w:t>
                  </w:r>
                </w:p>
              </w:tc>
              <w:tc>
                <w:tcPr>
                  <w:tcW w:w="3551" w:type="dxa"/>
                  <w:tcBorders>
                    <w:top w:val="single" w:sz="4" w:space="0" w:color="000000"/>
                    <w:left w:val="single" w:sz="4" w:space="0" w:color="000000"/>
                    <w:bottom w:val="single" w:sz="4" w:space="0" w:color="000000"/>
                    <w:right w:val="single" w:sz="4" w:space="0" w:color="000000"/>
                  </w:tcBorders>
                </w:tcPr>
                <w:p>
                  <w:pPr>
                    <w:pStyle w:val="221"/>
                    <w:widowControl w:val="false"/>
                    <w:spacing w:lineRule="auto" w:line="240" w:before="0" w:after="0"/>
                    <w:ind w:left="75" w:right="100" w:hanging="0"/>
                    <w:jc w:val="center"/>
                    <w:rPr>
                      <w:rFonts w:ascii="Times New Roman" w:hAnsi="Times New Roman" w:cs="Times New Roman"/>
                      <w:lang w:val="uk-UA"/>
                    </w:rPr>
                  </w:pPr>
                  <w:r>
                    <w:rPr>
                      <w:rFonts w:cs="Times New Roman" w:ascii="Times New Roman" w:hAnsi="Times New Roman"/>
                      <w:iCs/>
                      <w:sz w:val="20"/>
                      <w:szCs w:val="20"/>
                      <w:lang w:val="uk-UA"/>
                    </w:rPr>
                    <w:t>Документи, що підтверджують відсутність підстав для відмови в участі у процедурі закупівлі</w:t>
                  </w:r>
                </w:p>
              </w:tc>
            </w:tr>
            <w:tr>
              <w:trPr/>
              <w:tc>
                <w:tcPr>
                  <w:tcW w:w="3563" w:type="dxa"/>
                  <w:tcBorders>
                    <w:top w:val="single" w:sz="4" w:space="0" w:color="000000"/>
                    <w:left w:val="single" w:sz="4" w:space="0" w:color="000000"/>
                    <w:bottom w:val="single" w:sz="4" w:space="0" w:color="000000"/>
                  </w:tcBorders>
                  <w:vAlign w:val="center"/>
                </w:tcPr>
                <w:p>
                  <w:pPr>
                    <w:pStyle w:val="Rvps2"/>
                    <w:widowControl w:val="false"/>
                    <w:shd w:val="clear" w:color="auto" w:fill="FFFFFF"/>
                    <w:spacing w:beforeAutospacing="0" w:before="0" w:afterAutospacing="0" w:after="0"/>
                    <w:jc w:val="both"/>
                    <w:rPr>
                      <w:color w:val="000000"/>
                      <w:sz w:val="22"/>
                      <w:szCs w:val="22"/>
                    </w:rPr>
                  </w:pPr>
                  <w:r>
                    <w:rPr>
                      <w:color w:val="000000"/>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iCs/>
                    </w:rPr>
                    <w:t>п.3 ч. 1 ст.17);</w:t>
                  </w:r>
                </w:p>
              </w:tc>
              <w:tc>
                <w:tcPr>
                  <w:tcW w:w="355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eastAsia="Times New Roman"/>
                    </w:rPr>
                  </w:pPr>
                  <w:r>
                    <w:rPr>
                      <w:rFonts w:eastAsia="Times New Roman" w:ascii="Times New Roman" w:hAnsi="Times New Roman"/>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pPr>
                    <w:pStyle w:val="Normal"/>
                    <w:widowControl w:val="false"/>
                    <w:shd w:val="clear" w:color="auto" w:fill="FFFFFF"/>
                    <w:spacing w:lineRule="auto" w:line="240" w:before="0" w:after="0"/>
                    <w:jc w:val="both"/>
                    <w:rPr>
                      <w:rFonts w:ascii="Times New Roman" w:hAnsi="Times New Roman" w:eastAsia="Times New Roman"/>
                    </w:rPr>
                  </w:pPr>
                  <w:r>
                    <w:rPr>
                      <w:rFonts w:eastAsia="Times New Roman" w:ascii="Times New Roman" w:hAnsi="Times New Roman"/>
                    </w:rPr>
                    <w:t xml:space="preserve">*Звертаємо увагу, що учасник може отримати індивідуальну довідку щодо фізичних осіб, які вчинили корупційні або пов’язані з корупцією правопорушення за посиланням </w:t>
                  </w:r>
                  <w:hyperlink r:id="rId7">
                    <w:r>
                      <w:rPr>
                        <w:rFonts w:eastAsia="Times New Roman" w:ascii="Times New Roman" w:hAnsi="Times New Roman"/>
                        <w:color w:val="auto"/>
                      </w:rPr>
                      <w:t>https://corruptinfo.nazk.gov.ua/reference/getpersonalreference/individual</w:t>
                    </w:r>
                  </w:hyperlink>
                </w:p>
              </w:tc>
            </w:tr>
            <w:tr>
              <w:trPr/>
              <w:tc>
                <w:tcPr>
                  <w:tcW w:w="3563"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75" w:right="100" w:hanging="0"/>
                    <w:jc w:val="both"/>
                    <w:rPr>
                      <w:rFonts w:ascii="Times New Roman" w:hAnsi="Times New Roman"/>
                    </w:rPr>
                  </w:pPr>
                  <w:r>
                    <w:rPr>
                      <w:rFonts w:ascii="Times New Roman" w:hAnsi="Times New Roman"/>
                      <w:i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(п.5 ч. 1 ст.17);</w:t>
                  </w:r>
                </w:p>
                <w:p>
                  <w:pPr>
                    <w:pStyle w:val="Normal"/>
                    <w:widowControl w:val="false"/>
                    <w:spacing w:lineRule="auto" w:line="240" w:before="0" w:after="0"/>
                    <w:ind w:left="75" w:right="100" w:hanging="0"/>
                    <w:jc w:val="both"/>
                    <w:rPr>
                      <w:rFonts w:ascii="Times New Roman" w:hAnsi="Times New Roman"/>
                      <w:iCs/>
                    </w:rPr>
                  </w:pPr>
                  <w:r>
                    <w:rPr>
                      <w:rFonts w:ascii="Times New Roman" w:hAnsi="Times New Roman"/>
                      <w:shd w:fill="FFFFFF" w:val="clear"/>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iCs/>
                    </w:rPr>
                    <w:t xml:space="preserve"> (п.6 ч. 1 ст.17);</w:t>
                  </w:r>
                </w:p>
                <w:p>
                  <w:pPr>
                    <w:pStyle w:val="Normal"/>
                    <w:widowControl w:val="false"/>
                    <w:spacing w:lineRule="auto" w:line="240" w:before="0" w:after="0"/>
                    <w:ind w:left="75" w:right="100" w:hanging="0"/>
                    <w:jc w:val="both"/>
                    <w:rPr>
                      <w:rFonts w:ascii="Times New Roman" w:hAnsi="Times New Roman"/>
                    </w:rPr>
                  </w:pPr>
                  <w:r>
                    <w:rPr>
                      <w:rFonts w:ascii="Times New Roman" w:hAnsi="Times New Roman"/>
                      <w:iC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 (п.12 ч. 1 ст.17)</w:t>
                  </w:r>
                </w:p>
              </w:tc>
              <w:tc>
                <w:tcPr>
                  <w:tcW w:w="3551"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rFonts w:ascii="Times New Roman" w:hAnsi="Times New Roman" w:cs="Times New Roman"/>
                      <w:color w:val="auto"/>
                      <w:sz w:val="22"/>
                      <w:szCs w:val="22"/>
                      <w:lang w:val="uk-UA"/>
                    </w:rPr>
                  </w:pPr>
                  <w:r>
                    <w:rPr>
                      <w:rFonts w:cs="Times New Roman" w:ascii="Times New Roman" w:hAnsi="Times New Roman"/>
                      <w:color w:val="auto"/>
                      <w:sz w:val="22"/>
                      <w:szCs w:val="22"/>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r>
                    <w:rPr>
                      <w:rFonts w:cs="Times New Roman" w:ascii="Times New Roman" w:hAnsi="Times New Roman"/>
                      <w:color w:val="auto"/>
                      <w:sz w:val="22"/>
                      <w:szCs w:val="22"/>
                      <w:u w:val="single"/>
                      <w:lang w:val="uk-UA"/>
                    </w:rPr>
                    <w:t xml:space="preserve">з датою видачі/формування не більше </w:t>
                  </w:r>
                  <w:r>
                    <w:rPr>
                      <w:rFonts w:cs="Times New Roman" w:ascii="Times New Roman" w:hAnsi="Times New Roman"/>
                      <w:color w:val="auto"/>
                      <w:sz w:val="22"/>
                      <w:szCs w:val="22"/>
                      <w:lang w:val="uk-UA"/>
                    </w:rPr>
                    <w:t xml:space="preserve">місячної </w:t>
                  </w:r>
                  <w:r>
                    <w:rPr>
                      <w:rFonts w:cs="Times New Roman" w:ascii="Times New Roman" w:hAnsi="Times New Roman"/>
                      <w:color w:val="auto"/>
                      <w:sz w:val="22"/>
                      <w:szCs w:val="22"/>
                      <w:u w:val="single"/>
                      <w:lang w:val="uk-UA"/>
                    </w:rPr>
                    <w:t>давнини відносно дати подання</w:t>
                  </w:r>
                  <w:r>
                    <w:rPr>
                      <w:rFonts w:cs="Times New Roman" w:ascii="Times New Roman" w:hAnsi="Times New Roman"/>
                      <w:color w:val="000000"/>
                      <w:sz w:val="22"/>
                      <w:szCs w:val="22"/>
                      <w:shd w:fill="FFFFFF" w:val="clear"/>
                      <w:lang w:val="uk-UA"/>
                    </w:rPr>
                    <w:t xml:space="preserve">. </w:t>
                  </w:r>
                </w:p>
                <w:p>
                  <w:pPr>
                    <w:pStyle w:val="Normal"/>
                    <w:widowControl w:val="false"/>
                    <w:spacing w:lineRule="auto" w:line="240" w:before="0" w:after="0"/>
                    <w:rPr>
                      <w:rStyle w:val="Style14"/>
                      <w:rFonts w:ascii="Times New Roman" w:hAnsi="Times New Roman"/>
                      <w:color w:val="auto"/>
                      <w:sz w:val="20"/>
                      <w:szCs w:val="20"/>
                      <w:u w:val="none"/>
                    </w:rPr>
                  </w:pPr>
                  <w:r>
                    <w:rPr>
                      <w:rStyle w:val="Markedcontent"/>
                      <w:rFonts w:ascii="Times New Roman" w:hAnsi="Times New Roman"/>
                      <w:sz w:val="20"/>
                      <w:szCs w:val="20"/>
                    </w:rPr>
                    <w:t>*Витяг можна отримати за</w:t>
                  </w:r>
                  <w:r>
                    <w:rPr>
                      <w:rFonts w:ascii="Times New Roman" w:hAnsi="Times New Roman"/>
                      <w:sz w:val="20"/>
                      <w:szCs w:val="20"/>
                      <w:lang w:eastAsia="ru-RU"/>
                    </w:rPr>
                    <w:br/>
                  </w:r>
                  <w:r>
                    <w:rPr>
                      <w:rStyle w:val="Markedcontent"/>
                      <w:rFonts w:ascii="Times New Roman" w:hAnsi="Times New Roman"/>
                      <w:sz w:val="20"/>
                      <w:szCs w:val="20"/>
                      <w:lang w:eastAsia="ru-RU"/>
                    </w:rPr>
                    <w:t>посиланням</w:t>
                  </w:r>
                  <w:r>
                    <w:rPr>
                      <w:rFonts w:ascii="Times New Roman" w:hAnsi="Times New Roman"/>
                      <w:sz w:val="20"/>
                      <w:szCs w:val="20"/>
                      <w:lang w:eastAsia="ru-RU"/>
                    </w:rPr>
                    <w:t xml:space="preserve"> </w:t>
                  </w:r>
                  <w:hyperlink r:id="rId8">
                    <w:r>
                      <w:rPr>
                        <w:rFonts w:ascii="Times New Roman" w:hAnsi="Times New Roman"/>
                        <w:sz w:val="20"/>
                        <w:szCs w:val="20"/>
                      </w:rPr>
                      <w:t>https://vytiah.mvs.gov.ua/app/landingабо</w:t>
                    </w:r>
                  </w:hyperlink>
                  <w:r>
                    <w:rPr>
                      <w:rStyle w:val="Style14"/>
                      <w:rFonts w:ascii="Times New Roman" w:hAnsi="Times New Roman"/>
                      <w:color w:val="auto"/>
                      <w:sz w:val="20"/>
                      <w:szCs w:val="20"/>
                      <w:u w:val="none"/>
                    </w:rPr>
                    <w:t xml:space="preserve"> </w:t>
                  </w:r>
                </w:p>
                <w:p>
                  <w:pPr>
                    <w:pStyle w:val="Rvps2"/>
                    <w:widowControl w:val="false"/>
                    <w:shd w:val="clear" w:color="auto" w:fill="FFFFFF"/>
                    <w:spacing w:beforeAutospacing="0" w:before="0" w:afterAutospacing="0" w:after="0"/>
                    <w:jc w:val="both"/>
                    <w:rPr>
                      <w:rStyle w:val="Style14"/>
                      <w:color w:val="auto"/>
                      <w:sz w:val="20"/>
                      <w:szCs w:val="20"/>
                      <w:u w:val="none"/>
                    </w:rPr>
                  </w:pPr>
                  <w:r>
                    <w:rPr>
                      <w:sz w:val="20"/>
                      <w:szCs w:val="20"/>
                    </w:rPr>
                    <w:t>https://vytiah.mvs.gov.ua/app/checkStatus.</w:t>
                  </w:r>
                </w:p>
                <w:p>
                  <w:pPr>
                    <w:pStyle w:val="Style33"/>
                    <w:widowControl w:val="false"/>
                    <w:suppressAutoHyphens w:val="false"/>
                    <w:spacing w:before="0" w:after="0"/>
                    <w:ind w:left="0" w:hanging="0"/>
                    <w:jc w:val="both"/>
                    <w:rPr>
                      <w:rFonts w:ascii="Times New Roman" w:hAnsi="Times New Roman"/>
                      <w:sz w:val="20"/>
                      <w:szCs w:val="20"/>
                      <w:lang w:val="uk-UA"/>
                    </w:rPr>
                  </w:pPr>
                  <w:r>
                    <w:rPr>
                      <w:rFonts w:ascii="Times New Roman" w:hAnsi="Times New Roman"/>
                      <w:sz w:val="20"/>
                      <w:szCs w:val="20"/>
                      <w:lang w:val="uk-UA"/>
                    </w:rPr>
                    <w:t>Витяг повинен містити реквізити для перевірки, зокрема QR-код та/або номер та електронний підпис та/або печатку.</w:t>
                  </w:r>
                </w:p>
                <w:p>
                  <w:pPr>
                    <w:pStyle w:val="Rvps2"/>
                    <w:widowControl w:val="false"/>
                    <w:shd w:val="clear" w:color="auto" w:fill="FFFFFF"/>
                    <w:spacing w:beforeAutospacing="0" w:before="0" w:afterAutospacing="0" w:after="0"/>
                    <w:jc w:val="both"/>
                    <w:rPr>
                      <w:lang w:eastAsia="ar-SA"/>
                    </w:rPr>
                  </w:pPr>
                  <w:r>
                    <w:rPr>
                      <w:sz w:val="22"/>
                      <w:szCs w:val="22"/>
                    </w:rPr>
                    <w:t xml:space="preserve"> </w:t>
                  </w:r>
                </w:p>
              </w:tc>
            </w:tr>
            <w:tr>
              <w:trPr/>
              <w:tc>
                <w:tcPr>
                  <w:tcW w:w="3563"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ind w:left="75" w:right="102" w:hanging="0"/>
                    <w:jc w:val="both"/>
                    <w:rPr>
                      <w:rFonts w:ascii="Times New Roman" w:hAnsi="Times New Roman"/>
                    </w:rPr>
                  </w:pPr>
                  <w:r>
                    <w:rPr>
                      <w:rFonts w:ascii="Times New Roman" w:hAnsi="Times New Roman"/>
                      <w:iC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(ч.2 ст.17 )</w:t>
                  </w:r>
                </w:p>
              </w:tc>
              <w:tc>
                <w:tcPr>
                  <w:tcW w:w="3551" w:type="dxa"/>
                  <w:tcBorders>
                    <w:top w:val="single" w:sz="4" w:space="0" w:color="000000"/>
                    <w:left w:val="single" w:sz="4" w:space="0" w:color="000000"/>
                    <w:bottom w:val="single" w:sz="4" w:space="0" w:color="000000"/>
                    <w:right w:val="single" w:sz="4" w:space="0" w:color="000000"/>
                  </w:tcBorders>
                </w:tcPr>
                <w:p>
                  <w:pPr>
                    <w:pStyle w:val="Rvps2"/>
                    <w:widowControl w:val="false"/>
                    <w:shd w:val="clear" w:color="auto" w:fill="FFFFFF"/>
                    <w:spacing w:beforeAutospacing="0" w:before="0" w:afterAutospacing="0" w:after="0"/>
                    <w:jc w:val="both"/>
                    <w:rPr>
                      <w:sz w:val="22"/>
                      <w:szCs w:val="22"/>
                    </w:rPr>
                  </w:pPr>
                  <w:r>
                    <w:rPr>
                      <w:sz w:val="22"/>
                      <w:szCs w:val="22"/>
                    </w:rPr>
                    <w:t>Довідкою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trPr/>
              <w:tc>
                <w:tcPr>
                  <w:tcW w:w="711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75" w:right="102" w:hanging="0"/>
                    <w:jc w:val="both"/>
                    <w:rPr>
                      <w:rFonts w:ascii="Times New Roman" w:hAnsi="Times New Roman"/>
                      <w:iCs/>
                    </w:rPr>
                  </w:pPr>
                  <w:r>
                    <w:rPr>
                      <w:rFonts w:ascii="Times New Roman" w:hAnsi="Times New Roman"/>
                      <w:b/>
                      <w:iCs/>
                    </w:rPr>
                    <w:t xml:space="preserve">Увага! </w:t>
                  </w:r>
                  <w:r>
                    <w:rPr>
                      <w:rFonts w:ascii="Times New Roman" w:hAnsi="Times New Roman"/>
                      <w:color w:val="000000"/>
                      <w:shd w:fill="FFFFFF" w:val="clear"/>
                    </w:rPr>
                    <w:t>У зв’язку із введенням в Україні воєнного стану відповідно до Указу Президента України від 24.02.2022 № 64/2022 «Про введення воєнного стану в Україні»,</w:t>
                  </w:r>
                  <w:r>
                    <w:rPr>
                      <w:rFonts w:ascii="Times New Roman" w:hAnsi="Times New Roman"/>
                      <w:shd w:fill="FFFFFF" w:val="clear"/>
                    </w:rPr>
                    <w:t xml:space="preserve"> враховуючи норми постанови Кабінету Міністрів України </w:t>
                  </w:r>
                  <w:r>
                    <w:rPr>
                      <w:rFonts w:ascii="Times New Roman" w:hAnsi="Times New Roman"/>
                      <w:bCs/>
                      <w:color w:val="333333"/>
                      <w:shd w:fill="FFFFFF" w:val="clear"/>
                    </w:rPr>
                    <w:t xml:space="preserve">від </w:t>
                  </w:r>
                  <w:r>
                    <w:rPr>
                      <w:rFonts w:ascii="Times New Roman" w:hAnsi="Times New Roman"/>
                      <w:color w:val="000000"/>
                      <w:shd w:fill="FFFFFF" w:val="clear"/>
                    </w:rPr>
                    <w:t>12 березня 2022 р.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 Замовника відсутня можливість здійснювати перевірку переможця процедури закупівлі на відповідність підставам, визначеним пунктами 2 та 8 частини першої статті 17 Закону.</w:t>
                  </w:r>
                </w:p>
                <w:p>
                  <w:pPr>
                    <w:pStyle w:val="Normal"/>
                    <w:widowControl w:val="false"/>
                    <w:shd w:val="clear" w:color="auto" w:fill="FFFFFF"/>
                    <w:spacing w:lineRule="auto" w:line="240" w:before="0" w:after="0"/>
                    <w:jc w:val="both"/>
                    <w:rPr>
                      <w:rFonts w:ascii="Times New Roman" w:hAnsi="Times New Roman" w:eastAsia="Times New Roman"/>
                      <w:b/>
                      <w:b/>
                      <w:i/>
                      <w:i/>
                    </w:rPr>
                  </w:pPr>
                  <w:r>
                    <w:rPr>
                      <w:rFonts w:eastAsia="Times New Roman" w:ascii="Times New Roman" w:hAnsi="Times New Roman"/>
                      <w:b/>
                      <w:i/>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pPr>
                    <w:pStyle w:val="Rvps2"/>
                    <w:widowControl w:val="false"/>
                    <w:shd w:val="clear" w:color="auto" w:fill="FFFFFF"/>
                    <w:tabs>
                      <w:tab w:val="clear" w:pos="708"/>
                      <w:tab w:val="left" w:pos="567" w:leader="none"/>
                      <w:tab w:val="left" w:pos="709" w:leader="none"/>
                      <w:tab w:val="left" w:pos="851" w:leader="none"/>
                      <w:tab w:val="left" w:pos="1134" w:leader="none"/>
                    </w:tabs>
                    <w:spacing w:beforeAutospacing="0" w:before="0" w:afterAutospacing="0" w:after="0"/>
                    <w:jc w:val="both"/>
                    <w:rPr>
                      <w:bCs/>
                      <w:i/>
                      <w:i/>
                      <w:iCs/>
                      <w:sz w:val="20"/>
                      <w:szCs w:val="20"/>
                    </w:rPr>
                  </w:pPr>
                  <w:r>
                    <w:rPr>
                      <w:color w:val="000000"/>
                      <w:sz w:val="22"/>
                      <w:szCs w:val="22"/>
                    </w:rPr>
                    <w:t xml:space="preserve">Вимога визначена п.2 ч.1 ст17 Закону встановлена для переможців юридичних осіб, для переможців фізичних осіб-підприємців та фізичних осіб дана вимога не застосовується. </w:t>
                  </w:r>
                  <w:r>
                    <w:rPr>
                      <w:i/>
                      <w:color w:val="000000"/>
                      <w:sz w:val="20"/>
                      <w:szCs w:val="20"/>
                    </w:rPr>
                    <w:t xml:space="preserve">Алгоритм дій щодо отримання відомостей с даного реєстру для юридичних осіб розміщено на офіційному веб-сайті Національного агентства з питань запобігання корупції за посиланням </w:t>
                  </w:r>
                  <w:hyperlink r:id="rId9">
                    <w:r>
                      <w:rPr>
                        <w:bCs/>
                        <w:i/>
                        <w:iCs/>
                        <w:sz w:val="20"/>
                        <w:szCs w:val="20"/>
                      </w:rPr>
                      <w:t>https://nazk.gov.ua/uk/reyestr-koruptsioneriv/</w:t>
                    </w:r>
                  </w:hyperlink>
                  <w:r>
                    <w:rPr>
                      <w:bCs/>
                      <w:i/>
                      <w:iCs/>
                      <w:sz w:val="20"/>
                      <w:szCs w:val="20"/>
                    </w:rPr>
                    <w:t>.</w:t>
                  </w:r>
                  <w:r>
                    <w:rPr>
                      <w:rStyle w:val="Annotationreference"/>
                      <w:rFonts w:eastAsia="Times New Roman"/>
                      <w:i/>
                      <w:sz w:val="20"/>
                      <w:szCs w:val="20"/>
                      <w:lang w:eastAsia="en-US"/>
                    </w:rPr>
                    <w:t xml:space="preserve">  або </w:t>
                  </w:r>
                  <w:hyperlink r:id="rId10">
                    <w:r>
                      <w:rPr>
                        <w:rFonts w:eastAsia="Times New Roman"/>
                        <w:color w:val="auto"/>
                        <w:sz w:val="20"/>
                        <w:szCs w:val="20"/>
                      </w:rPr>
                      <w:t>https://corruptinfo.nazk.gov.ua/reference/getpersonalreference/legal</w:t>
                    </w:r>
                  </w:hyperlink>
                </w:p>
                <w:p>
                  <w:pPr>
                    <w:pStyle w:val="Normal"/>
                    <w:widowControl w:val="false"/>
                    <w:shd w:val="clear" w:color="auto" w:fill="FFFFFF"/>
                    <w:spacing w:lineRule="auto" w:line="240" w:before="0" w:after="0"/>
                    <w:jc w:val="both"/>
                    <w:rPr>
                      <w:rFonts w:ascii="Times New Roman" w:hAnsi="Times New Roman" w:eastAsia="Times New Roman"/>
                      <w:sz w:val="20"/>
                      <w:szCs w:val="20"/>
                    </w:rPr>
                  </w:pPr>
                  <w:r>
                    <w:rPr>
                      <w:rFonts w:eastAsia="Times New Roman" w:ascii="Times New Roman" w:hAnsi="Times New Roman"/>
                    </w:rPr>
                    <w:t>Для отримання інформації про перебування у процедурі банкрутства</w:t>
                  </w:r>
                  <w:r>
                    <w:rPr>
                      <w:rFonts w:eastAsia="Times New Roman"/>
                    </w:rPr>
                    <w:t xml:space="preserve"> </w:t>
                  </w:r>
                  <w:r>
                    <w:rPr>
                      <w:rFonts w:eastAsia="Times New Roman" w:ascii="Times New Roman" w:hAnsi="Times New Roman"/>
                    </w:rPr>
                    <w:t xml:space="preserve">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1">
                    <w:r>
                      <w:rPr>
                        <w:rFonts w:eastAsia="Times New Roman" w:ascii="Times New Roman" w:hAnsi="Times New Roman"/>
                        <w:color w:val="auto"/>
                        <w:sz w:val="20"/>
                        <w:szCs w:val="20"/>
                      </w:rPr>
                      <w:t>https://minjust.gov.ua/pages/list_of_state_registrars_and_officials_ministry_of_justice</w:t>
                    </w:r>
                  </w:hyperlink>
                </w:p>
                <w:p>
                  <w:pPr>
                    <w:pStyle w:val="Rvps2"/>
                    <w:widowControl w:val="false"/>
                    <w:shd w:val="clear" w:color="auto" w:fill="FFFFFF"/>
                    <w:spacing w:beforeAutospacing="0" w:before="0" w:afterAutospacing="0" w:after="0"/>
                    <w:jc w:val="both"/>
                    <w:rPr>
                      <w:sz w:val="22"/>
                      <w:szCs w:val="22"/>
                    </w:rPr>
                  </w:pPr>
                  <w:r>
                    <w:rPr>
                      <w:rFonts w:eastAsia="Times New Roman"/>
                      <w:sz w:val="22"/>
                      <w:szCs w:val="22"/>
                    </w:rPr>
                    <w:t>Зазначені документи повинні містити реквізити для перевірки, зокрема QR-код та/або номер та електронний підпис та/або печатку.</w:t>
                  </w:r>
                </w:p>
              </w:tc>
            </w:tr>
          </w:tbl>
          <w:p>
            <w:pPr>
              <w:pStyle w:val="Rvps2"/>
              <w:widowControl w:val="false"/>
              <w:shd w:val="clear" w:color="auto" w:fill="FFFFFF"/>
              <w:spacing w:beforeAutospacing="0" w:before="0" w:afterAutospacing="0" w:after="0"/>
              <w:jc w:val="both"/>
              <w:rPr>
                <w:b/>
                <w:b/>
                <w:bCs/>
                <w:kern w:val="2"/>
              </w:rPr>
            </w:pPr>
            <w:r>
              <w:rPr>
                <w:b/>
                <w:bCs/>
                <w:kern w:val="2"/>
              </w:rPr>
            </w:r>
          </w:p>
        </w:tc>
      </w:tr>
      <w:tr>
        <w:trPr>
          <w:trHeight w:val="558"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6</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lang w:eastAsia="uk-UA"/>
              </w:rPr>
            </w:pPr>
            <w:r>
              <w:rPr>
                <w:rFonts w:ascii="Times New Roman" w:hAnsi="Times New Roman"/>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rFonts w:ascii="Times New Roman" w:hAnsi="Times New Roman"/>
                <w:b/>
                <w:lang w:eastAsia="uk-UA"/>
              </w:rPr>
              <w:t>)</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Normal"/>
              <w:widowControl w:val="false"/>
              <w:spacing w:lineRule="auto" w:line="240" w:before="0" w:after="0"/>
              <w:contextualSpacing/>
              <w:jc w:val="both"/>
              <w:rPr>
                <w:rFonts w:ascii="Times New Roman" w:hAnsi="Times New Roman" w:eastAsia="Times New Roman"/>
                <w:lang w:eastAsia="uk-UA"/>
              </w:rPr>
            </w:pPr>
            <w:r>
              <w:rPr>
                <w:rFonts w:eastAsia="Times New Roman" w:ascii="Times New Roman" w:hAnsi="Times New Roman"/>
                <w:highlight w:val="white"/>
                <w:lang w:eastAsia="uk-UA"/>
              </w:rPr>
              <w:t>3.6.2. Технічні, якісні характеристики предмета закупівлі та технічні специфікації до предмета закупівлі повинні визначатися замовником</w:t>
            </w:r>
            <w:r>
              <w:rPr>
                <w:rFonts w:eastAsia="Times New Roman" w:ascii="Times New Roman" w:hAnsi="Times New Roman"/>
                <w:lang w:eastAsia="uk-UA"/>
              </w:rPr>
              <w:t xml:space="preserve"> з урахуванням вимог, визначених частини четвертою статті 5 Закону.</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pPr>
              <w:pStyle w:val="Normal"/>
              <w:widowControl w:val="false"/>
              <w:spacing w:lineRule="auto" w:line="240" w:before="0" w:after="0"/>
              <w:ind w:right="22" w:hanging="0"/>
              <w:jc w:val="both"/>
              <w:rPr>
                <w:rFonts w:ascii="Times New Roman" w:hAnsi="Times New Roman" w:eastAsia="Cambria"/>
              </w:rPr>
            </w:pPr>
            <w:r>
              <w:rPr>
                <w:rFonts w:eastAsia="Tahoma" w:ascii="Times New Roman" w:hAnsi="Times New Roman"/>
                <w:color w:val="00000A"/>
                <w:lang w:eastAsia="zh-CN" w:bidi="hi-IN"/>
              </w:rPr>
              <w:t xml:space="preserve">3.6.4. </w:t>
            </w:r>
            <w:r>
              <w:rPr>
                <w:rFonts w:ascii="Times New Roman" w:hAnsi="Times New Roman"/>
                <w:lang w:eastAsia="uk-UA"/>
              </w:rPr>
              <w:t>Учасник повинен поставити Замовнику товар, якість якого відповідає затвердженим стандартам України та/або вимогам Замовника, викладеним в тендерній документації та дотримуватись вимог із захисту довкілля.</w:t>
            </w:r>
          </w:p>
        </w:tc>
      </w:tr>
      <w:tr>
        <w:trPr>
          <w:trHeight w:val="415"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7</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lang w:eastAsia="uk-UA"/>
              </w:rPr>
            </w:pPr>
            <w:r>
              <w:rPr>
                <w:rFonts w:ascii="Times New Roman" w:hAnsi="Times New Roman"/>
                <w:lang w:eastAsia="uk-UA"/>
              </w:rPr>
              <w:t>Інформація про маркування,</w:t>
            </w:r>
            <w:r>
              <w:rPr>
                <w:rFonts w:ascii="Times New Roman" w:hAnsi="Times New Roman"/>
                <w:b/>
                <w:lang w:eastAsia="uk-UA"/>
              </w:rPr>
              <w:t xml:space="preserve"> </w:t>
            </w:r>
            <w:r>
              <w:rPr>
                <w:rFonts w:ascii="Times New Roman" w:hAnsi="Times New Roman"/>
                <w:lang w:eastAsia="uk-UA"/>
              </w:rPr>
              <w:t>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lang w:eastAsia="uk-UA"/>
              </w:rPr>
            </w:pPr>
            <w:r>
              <w:rPr>
                <w:rFonts w:eastAsia="Times New Roman" w:ascii="Times New Roman" w:hAnsi="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pStyle w:val="Normal"/>
              <w:widowControl w:val="false"/>
              <w:spacing w:lineRule="auto" w:line="240" w:before="0" w:after="0"/>
              <w:jc w:val="both"/>
              <w:rPr>
                <w:rFonts w:ascii="Times New Roman" w:hAnsi="Times New Roman" w:eastAsia="Times New Roman"/>
                <w:lang w:eastAsia="uk-UA"/>
              </w:rPr>
            </w:pPr>
            <w:r>
              <w:rPr>
                <w:rFonts w:eastAsia="Times New Roman" w:ascii="Times New Roman" w:hAnsi="Times New Roman"/>
                <w:lang w:eastAsia="uk-UA"/>
              </w:rPr>
              <w:t xml:space="preserve">3.7.2. </w:t>
            </w:r>
            <w:r>
              <w:rPr>
                <w:rFonts w:ascii="Times New Roman" w:hAnsi="Times New Roman"/>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w:t>
            </w:r>
            <w:r>
              <w:rPr>
                <w:rFonts w:eastAsia="Times New Roman" w:ascii="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pPr>
              <w:pStyle w:val="Normal"/>
              <w:widowControl w:val="false"/>
              <w:spacing w:lineRule="auto" w:line="240" w:before="0" w:after="0"/>
              <w:jc w:val="both"/>
              <w:rPr>
                <w:rFonts w:ascii="Times New Roman" w:hAnsi="Times New Roman" w:eastAsia="Times New Roman"/>
                <w:lang w:eastAsia="uk-UA"/>
              </w:rPr>
            </w:pPr>
            <w:r>
              <w:rPr>
                <w:rFonts w:eastAsia="Times New Roman" w:ascii="Times New Roman" w:hAnsi="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416"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8</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rPr>
            </w:pPr>
            <w:r>
              <w:rPr>
                <w:rFonts w:ascii="Times New Roman" w:hAnsi="Times New Roman"/>
              </w:rPr>
              <w:t xml:space="preserve">Інформація про </w:t>
            </w:r>
            <w:r>
              <w:rPr>
                <w:rFonts w:ascii="Times New Roman" w:hAnsi="Times New Roman"/>
                <w:lang w:eastAsia="uk-UA"/>
              </w:rPr>
              <w:t xml:space="preserve">субпідрядника/співвиконавця </w:t>
            </w:r>
            <w:r>
              <w:rPr>
                <w:rFonts w:ascii="Times New Roman" w:hAnsi="Times New Roman"/>
              </w:rPr>
              <w:t>(у випадку закупівлі робіт</w:t>
            </w:r>
            <w:r>
              <w:rPr>
                <w:rFonts w:ascii="Times New Roman" w:hAnsi="Times New Roman"/>
                <w:lang w:eastAsia="uk-UA"/>
              </w:rPr>
              <w:t xml:space="preserve"> чи послуг</w:t>
            </w:r>
            <w:r>
              <w:rPr>
                <w:rFonts w:ascii="Times New Roman" w:hAnsi="Times New Roman"/>
              </w:rPr>
              <w:t>)</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color w:val="000000"/>
                <w:shd w:fill="FFFFFF" w:val="clear"/>
              </w:rPr>
            </w:pPr>
            <w:r>
              <w:rPr>
                <w:rFonts w:ascii="Times New Roman" w:hAnsi="Times New Roman"/>
                <w:lang w:eastAsia="uk-UA"/>
              </w:rPr>
              <w:t>Не передбачено.</w:t>
            </w:r>
          </w:p>
          <w:p>
            <w:pPr>
              <w:pStyle w:val="Normal"/>
              <w:widowControl w:val="false"/>
              <w:spacing w:lineRule="auto" w:line="240" w:before="0" w:after="0"/>
              <w:contextualSpacing/>
              <w:jc w:val="both"/>
              <w:rPr>
                <w:rFonts w:ascii="Times New Roman" w:hAnsi="Times New Roman"/>
                <w:color w:val="000000"/>
                <w:shd w:fill="FFFFFF" w:val="clear"/>
              </w:rPr>
            </w:pPr>
            <w:r>
              <w:rPr>
                <w:rFonts w:ascii="Times New Roman" w:hAnsi="Times New Roman"/>
                <w:color w:val="000000"/>
                <w:shd w:fill="FFFFFF" w:val="clear"/>
              </w:rPr>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9</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Унесення змін або відкликання тендерної пропозиції учасником</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rPr>
            </w:pPr>
            <w:r>
              <w:rPr>
                <w:rFonts w:eastAsia="Times New Roman" w:ascii="Times New Roman" w:hAnsi="Times New Roman"/>
                <w:lang w:eastAsia="uk-UA"/>
              </w:rPr>
              <w:t xml:space="preserve">3.9.1. </w:t>
            </w:r>
            <w:r>
              <w:rPr>
                <w:rFonts w:ascii="Times New Roman" w:hAnsi="Times New Roman"/>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rFonts w:eastAsia="Times New Roman" w:ascii="Times New Roman" w:hAnsi="Times New Roman"/>
                <w:lang w:eastAsia="uk-UA"/>
              </w:rPr>
              <w:t>.</w:t>
            </w:r>
          </w:p>
        </w:tc>
      </w:tr>
      <w:tr>
        <w:trPr>
          <w:trHeight w:val="308" w:hRule="atLeast"/>
        </w:trPr>
        <w:tc>
          <w:tcPr>
            <w:tcW w:w="10060" w:type="dxa"/>
            <w:gridSpan w:val="3"/>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ind w:hanging="23"/>
              <w:contextualSpacing/>
              <w:jc w:val="center"/>
              <w:rPr>
                <w:rFonts w:ascii="Times New Roman" w:hAnsi="Times New Roman"/>
                <w:b/>
                <w:b/>
              </w:rPr>
            </w:pPr>
            <w:r>
              <w:rPr>
                <w:rFonts w:ascii="Times New Roman" w:hAnsi="Times New Roman"/>
                <w:b/>
              </w:rPr>
              <w:t>Розділ IV. Подання та розкриття тендерної пропозиції</w:t>
            </w:r>
          </w:p>
        </w:tc>
      </w:tr>
      <w:tr>
        <w:trPr>
          <w:trHeight w:val="415"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1</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0" w:after="200"/>
              <w:contextualSpacing/>
              <w:jc w:val="both"/>
              <w:rPr>
                <w:rFonts w:ascii="Times New Roman" w:hAnsi="Times New Roman"/>
                <w:lang w:eastAsia="uk-UA"/>
              </w:rPr>
            </w:pPr>
            <w:r>
              <w:rPr>
                <w:rStyle w:val="Rvts0"/>
                <w:rFonts w:ascii="Times New Roman" w:hAnsi="Times New Roman"/>
              </w:rPr>
              <w:t>Кінцевий строк подання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34" w:hanging="0"/>
              <w:contextualSpacing/>
              <w:jc w:val="both"/>
              <w:rPr>
                <w:rFonts w:ascii="Times New Roman" w:hAnsi="Times New Roman"/>
                <w:b/>
                <w:b/>
              </w:rPr>
            </w:pPr>
            <w:r>
              <w:rPr>
                <w:rFonts w:ascii="Times New Roman" w:hAnsi="Times New Roman"/>
              </w:rPr>
              <w:t xml:space="preserve">4.1.1.Кінцевий строк подання тендерних пропозицій </w:t>
            </w:r>
            <w:r>
              <w:rPr>
                <w:rFonts w:ascii="Times New Roman" w:hAnsi="Times New Roman"/>
                <w:b/>
                <w:lang w:val="uk-UA"/>
              </w:rPr>
              <w:t>28</w:t>
            </w:r>
            <w:r>
              <w:rPr>
                <w:rFonts w:ascii="Times New Roman" w:hAnsi="Times New Roman"/>
                <w:b/>
                <w:lang w:val="uk-UA"/>
              </w:rPr>
              <w:t>.0</w:t>
            </w:r>
            <w:r>
              <w:rPr>
                <w:rFonts w:ascii="Times New Roman" w:hAnsi="Times New Roman"/>
                <w:b/>
                <w:lang w:val="uk-UA"/>
              </w:rPr>
              <w:t>4</w:t>
            </w:r>
            <w:r>
              <w:rPr>
                <w:rFonts w:ascii="Times New Roman" w:hAnsi="Times New Roman"/>
                <w:b/>
                <w:lang w:val="uk-UA"/>
              </w:rPr>
              <w:t>.2023</w:t>
            </w:r>
            <w:r>
              <w:rPr>
                <w:rFonts w:ascii="Times New Roman" w:hAnsi="Times New Roman"/>
                <w:b/>
              </w:rPr>
              <w:t xml:space="preserve"> р за київським часом до </w:t>
            </w:r>
            <w:r>
              <w:rPr>
                <w:rFonts w:ascii="Times New Roman" w:hAnsi="Times New Roman"/>
                <w:b/>
              </w:rPr>
              <w:t>00</w:t>
            </w:r>
            <w:r>
              <w:rPr>
                <w:rFonts w:ascii="Times New Roman" w:hAnsi="Times New Roman"/>
                <w:b/>
              </w:rPr>
              <w:t>:00 год.</w:t>
            </w:r>
          </w:p>
          <w:p>
            <w:pPr>
              <w:pStyle w:val="Normal"/>
              <w:widowControl w:val="false"/>
              <w:spacing w:lineRule="auto" w:line="240" w:before="0" w:after="0"/>
              <w:ind w:left="34" w:hanging="0"/>
              <w:contextualSpacing/>
              <w:jc w:val="both"/>
              <w:rPr>
                <w:rFonts w:ascii="Times New Roman" w:hAnsi="Times New Roman"/>
              </w:rPr>
            </w:pPr>
            <w:r>
              <w:rPr>
                <w:rFonts w:eastAsia="Times New Roman" w:ascii="Times New Roman" w:hAnsi="Times New Roman"/>
                <w:lang w:eastAsia="uk-UA"/>
              </w:rPr>
              <w:t>4.1.2.Отримана тендерна пропозиція вноситься автоматично до реєстру отриманих тендерних пропозицій.</w:t>
            </w:r>
          </w:p>
          <w:p>
            <w:pPr>
              <w:pStyle w:val="Normal"/>
              <w:widowControl w:val="false"/>
              <w:tabs>
                <w:tab w:val="clear" w:pos="708"/>
                <w:tab w:val="left" w:pos="516" w:leader="none"/>
              </w:tabs>
              <w:spacing w:lineRule="auto" w:line="240" w:before="0" w:after="200"/>
              <w:ind w:left="34" w:hanging="0"/>
              <w:contextualSpacing/>
              <w:jc w:val="both"/>
              <w:rPr>
                <w:rFonts w:ascii="Times New Roman" w:hAnsi="Times New Roman"/>
              </w:rPr>
            </w:pPr>
            <w:r>
              <w:rPr>
                <w:rFonts w:ascii="Times New Roman" w:hAnsi="Times New Roman"/>
              </w:rPr>
              <w:t xml:space="preserve">4.1.3.Електронна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2</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rPr>
            </w:pPr>
            <w:r>
              <w:rPr>
                <w:rFonts w:ascii="Times New Roman" w:hAnsi="Times New Roman"/>
              </w:rPr>
              <w:t>Дата та час розкриття тендерної пропозиції</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rPr>
            </w:pPr>
            <w:r>
              <w:rPr>
                <w:rFonts w:ascii="Times New Roman" w:hAnsi="Times New Roman"/>
              </w:rPr>
              <w:t xml:space="preserve"> </w:t>
            </w:r>
            <w:r>
              <w:rPr>
                <w:rFonts w:ascii="Times New Roman" w:hAnsi="Times New Roman"/>
              </w:rPr>
              <w:t>4.2.1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pPr>
              <w:pStyle w:val="Normal"/>
              <w:widowControl w:val="false"/>
              <w:spacing w:lineRule="auto" w:line="240" w:before="0" w:after="0"/>
              <w:contextualSpacing/>
              <w:jc w:val="both"/>
              <w:rPr>
                <w:rFonts w:ascii="Times New Roman" w:hAnsi="Times New Roman"/>
              </w:rPr>
            </w:pPr>
            <w:r>
              <w:rPr>
                <w:rFonts w:ascii="Times New Roman" w:hAnsi="Times New Roman"/>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Rvps2"/>
              <w:widowControl w:val="false"/>
              <w:shd w:val="clear" w:color="auto" w:fill="FFFFFF"/>
              <w:spacing w:beforeAutospacing="0" w:before="0" w:afterAutospacing="0" w:after="0"/>
              <w:ind w:left="35" w:hanging="35"/>
              <w:contextualSpacing/>
              <w:jc w:val="both"/>
              <w:rPr>
                <w:sz w:val="22"/>
                <w:szCs w:val="22"/>
              </w:rPr>
            </w:pPr>
            <w:r>
              <w:rPr>
                <w:sz w:val="22"/>
                <w:szCs w:val="22"/>
                <w:shd w:fill="FFFFFF" w:val="clear"/>
              </w:rPr>
              <w:t>4.2.3</w:t>
            </w:r>
            <w:r>
              <w:rPr>
                <w:sz w:val="22"/>
                <w:szCs w:val="22"/>
                <w:lang w:eastAsia="en-US"/>
              </w:rPr>
              <w:t>.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z w:val="22"/>
                <w:szCs w:val="22"/>
                <w:lang w:eastAsia="en-US"/>
              </w:rPr>
              <w:instrText xml:space="preserve"> HYPERLINK "https://zakon.rada.gov.ua/laws/show/922-19/ed20200419" \l "n1250"</w:instrText>
            </w:r>
            <w:r>
              <w:rPr>
                <w:sz w:val="22"/>
                <w:szCs w:val="22"/>
                <w:lang w:eastAsia="en-US"/>
              </w:rPr>
              <w:fldChar w:fldCharType="separate"/>
            </w:r>
            <w:r>
              <w:rPr>
                <w:sz w:val="22"/>
                <w:szCs w:val="22"/>
                <w:lang w:eastAsia="en-US"/>
              </w:rPr>
              <w:t>статті 16</w:t>
            </w:r>
            <w:r>
              <w:rPr>
                <w:sz w:val="22"/>
                <w:szCs w:val="22"/>
                <w:lang w:eastAsia="en-US"/>
              </w:rPr>
              <w:fldChar w:fldCharType="end"/>
            </w:r>
            <w:r>
              <w:rPr>
                <w:sz w:val="22"/>
                <w:szCs w:val="22"/>
                <w:lang w:eastAsia="en-US"/>
              </w:rPr>
              <w:t xml:space="preserve"> Закону, і документи, що підтверджують відсутність підстав, установлених </w:t>
            </w:r>
            <w:r>
              <w:fldChar w:fldCharType="begin"/>
            </w:r>
            <w:r>
              <w:rPr>
                <w:sz w:val="22"/>
                <w:szCs w:val="22"/>
                <w:lang w:eastAsia="en-US"/>
              </w:rPr>
              <w:instrText xml:space="preserve"> HYPERLINK "https://zakon.rada.gov.ua/laws/show/922-19/ed20200419" \l "n1261"</w:instrText>
            </w:r>
            <w:r>
              <w:rPr>
                <w:sz w:val="22"/>
                <w:szCs w:val="22"/>
                <w:lang w:eastAsia="en-US"/>
              </w:rPr>
              <w:fldChar w:fldCharType="separate"/>
            </w:r>
            <w:r>
              <w:rPr>
                <w:sz w:val="22"/>
                <w:szCs w:val="22"/>
                <w:lang w:eastAsia="en-US"/>
              </w:rPr>
              <w:t>статтею 17</w:t>
            </w:r>
            <w:r>
              <w:rPr>
                <w:sz w:val="22"/>
                <w:szCs w:val="22"/>
                <w:lang w:eastAsia="en-US"/>
              </w:rPr>
              <w:fldChar w:fldCharType="end"/>
            </w:r>
            <w:r>
              <w:rPr>
                <w:sz w:val="22"/>
                <w:szCs w:val="22"/>
                <w:lang w:eastAsia="en-US"/>
              </w:rPr>
              <w:t xml:space="preserve"> Закону.</w:t>
            </w:r>
          </w:p>
        </w:tc>
      </w:tr>
      <w:tr>
        <w:trPr>
          <w:trHeight w:val="239" w:hRule="atLeast"/>
        </w:trPr>
        <w:tc>
          <w:tcPr>
            <w:tcW w:w="10060" w:type="dxa"/>
            <w:gridSpan w:val="3"/>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pacing w:lineRule="auto" w:line="240" w:before="0" w:after="0"/>
              <w:contextualSpacing/>
              <w:jc w:val="center"/>
              <w:rPr>
                <w:rFonts w:ascii="Times New Roman" w:hAnsi="Times New Roman"/>
                <w:b/>
                <w:b/>
              </w:rPr>
            </w:pPr>
            <w:r>
              <w:rPr>
                <w:rFonts w:ascii="Times New Roman" w:hAnsi="Times New Roman"/>
                <w:b/>
              </w:rPr>
              <w:t>Розділ V. Оцінка тендерної пропозиції</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1</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Перелік критеріїв та методика оцінки тендерної пропозиції із зазначенням питомої ваги критерію</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lang w:eastAsia="uk-UA"/>
              </w:rPr>
            </w:pPr>
            <w:r>
              <w:rPr>
                <w:rFonts w:eastAsia="Times New Roman" w:ascii="Times New Roman" w:hAnsi="Times New Roman"/>
                <w:lang w:eastAsia="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 xml:space="preserve">5.1.2. Єдиним критерієм оцінки згідно даної процедури відкритих торгів є ціна (питома вага критерію – 100%). </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5.1.3.</w:t>
            </w:r>
            <w:r>
              <w:rPr>
                <w:rFonts w:ascii="Times New Roman" w:hAnsi="Times New Roman"/>
                <w:color w:val="000000" w:themeColor="text1"/>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rPr>
              <w:t>5.1.4.</w:t>
            </w:r>
            <w:r>
              <w:rPr>
                <w:rFonts w:ascii="Times New Roman" w:hAnsi="Times New Roman"/>
                <w:spacing w:val="7"/>
              </w:rPr>
              <w:t>Учасник визначає ціни на товари, послуги та роботи які він пропонує поставити/надати/виконати за Договором про закупівлю, з урахуванням усіх своїх витрат,  податків і зборів, що сплачуються або мають бути сплачені в т. ч. з ПДВ. 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r>
              <w:rPr/>
              <w:t xml:space="preserve"> </w:t>
            </w:r>
            <w:r>
              <w:rPr>
                <w:rFonts w:ascii="Times New Roman" w:hAnsi="Times New Roman"/>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r>
              <w:rPr>
                <w:rFonts w:ascii="Times New Roman" w:hAnsi="Times New Roman"/>
                <w:spacing w:val="7"/>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pPr>
              <w:pStyle w:val="NormalWeb"/>
              <w:widowControl w:val="false"/>
              <w:spacing w:beforeAutospacing="0" w:before="0" w:afterAutospacing="0" w:after="0"/>
              <w:jc w:val="both"/>
              <w:rPr>
                <w:color w:val="000000" w:themeColor="text1"/>
                <w:sz w:val="22"/>
                <w:szCs w:val="22"/>
                <w:lang w:val="uk-UA"/>
              </w:rPr>
            </w:pPr>
            <w:r>
              <w:rPr>
                <w:sz w:val="22"/>
                <w:szCs w:val="22"/>
                <w:lang w:val="uk-UA" w:eastAsia="uk-UA"/>
              </w:rPr>
              <w:t xml:space="preserve">5.1.5. </w:t>
            </w:r>
            <w:r>
              <w:rPr>
                <w:color w:val="000000" w:themeColor="text1"/>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pPr>
              <w:pStyle w:val="NormalWeb"/>
              <w:widowControl w:val="false"/>
              <w:spacing w:beforeAutospacing="0" w:before="0" w:afterAutospacing="0" w:after="0"/>
              <w:jc w:val="both"/>
              <w:rPr>
                <w:color w:val="000000" w:themeColor="text1"/>
                <w:lang w:val="uk-UA"/>
              </w:rPr>
            </w:pPr>
            <w:r>
              <w:rPr>
                <w:sz w:val="22"/>
                <w:szCs w:val="22"/>
                <w:lang w:val="uk-UA" w:eastAsia="uk-UA"/>
              </w:rPr>
              <w:t xml:space="preserve">5.1.6.Розмір мінімального кроку пониження ціни під час електронного аукціону складає </w:t>
            </w:r>
            <w:r>
              <w:rPr>
                <w:b/>
                <w:sz w:val="22"/>
                <w:szCs w:val="22"/>
                <w:lang w:val="uk-UA" w:eastAsia="uk-UA"/>
              </w:rPr>
              <w:t xml:space="preserve">– </w:t>
            </w:r>
            <w:r>
              <w:rPr>
                <w:b/>
                <w:sz w:val="22"/>
                <w:szCs w:val="22"/>
                <w:u w:val="single"/>
                <w:lang w:val="uk-UA" w:eastAsia="uk-UA"/>
              </w:rPr>
              <w:t>0,5%</w:t>
            </w:r>
            <w:r>
              <w:rPr>
                <w:sz w:val="22"/>
                <w:szCs w:val="22"/>
                <w:lang w:val="uk-UA" w:eastAsia="uk-UA"/>
              </w:rPr>
              <w:t xml:space="preserve"> від очікуваної вартості закупівлі.</w:t>
            </w:r>
          </w:p>
        </w:tc>
      </w:tr>
      <w:tr>
        <w:trPr>
          <w:trHeight w:val="273"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2</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Rvps2"/>
              <w:widowControl w:val="false"/>
              <w:shd w:val="clear" w:color="auto" w:fill="FFFFFF"/>
              <w:spacing w:beforeAutospacing="0" w:before="0" w:afterAutospacing="0" w:after="0"/>
              <w:rPr>
                <w:color w:val="000000"/>
                <w:sz w:val="22"/>
                <w:szCs w:val="22"/>
              </w:rPr>
            </w:pPr>
            <w:r>
              <w:rPr>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lang w:eastAsia="ru-RU"/>
              </w:rPr>
            </w:pPr>
            <w:r>
              <w:rPr>
                <w:rFonts w:ascii="Times New Roman" w:hAnsi="Times New Roman"/>
              </w:rPr>
              <w:t>5.2.1.</w:t>
            </w:r>
            <w:r>
              <w:rPr/>
              <w:t xml:space="preserve"> </w:t>
            </w:r>
            <w:r>
              <w:rPr>
                <w:rFonts w:ascii="Times New Roman" w:hAnsi="Times New Roman"/>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pPr>
              <w:pStyle w:val="Normal"/>
              <w:widowControl w:val="false"/>
              <w:spacing w:lineRule="auto" w:line="240" w:before="0" w:after="0"/>
              <w:jc w:val="both"/>
              <w:rPr>
                <w:rFonts w:ascii="Times New Roman" w:hAnsi="Times New Roman" w:eastAsia="Times New Roman"/>
                <w:lang w:eastAsia="ru-RU"/>
              </w:rPr>
            </w:pPr>
            <w:r>
              <w:rPr>
                <w:rFonts w:ascii="Times New Roman" w:hAnsi="Times New Roman"/>
                <w:lang w:eastAsia="ru-RU"/>
              </w:rPr>
              <w:t>До формальних (несуттєвих) помилок належать технічні, механічні та інші помилки, допущені учасником в документах.</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 xml:space="preserve">До формальних (несуттєвих) </w:t>
            </w:r>
            <w:r>
              <w:rPr>
                <w:rFonts w:ascii="Times New Roman" w:hAnsi="Times New Roman"/>
                <w:bCs/>
                <w:iCs/>
                <w:color w:val="000000" w:themeColor="text1"/>
              </w:rPr>
              <w:t xml:space="preserve">помилок відносяться помилки, визначені </w:t>
            </w:r>
            <w:r>
              <w:rPr>
                <w:rFonts w:ascii="Times New Roman" w:hAnsi="Times New Roman"/>
                <w:color w:val="000000" w:themeColor="text1"/>
                <w:shd w:fill="FFFFFF" w:val="clear"/>
                <w:lang w:eastAsia="uk-UA"/>
              </w:rPr>
              <w:t>Наказом Міністерства розвитку економіки, торгівлі та сільського господарства України від 15.04.2020р. № 710 «Про затвердження Переліку формальних помилок»,</w:t>
            </w:r>
            <w:r>
              <w:rPr>
                <w:rFonts w:ascii="Times New Roman" w:hAnsi="Times New Roman"/>
                <w:lang w:eastAsia="ru-RU"/>
              </w:rPr>
              <w:t xml:space="preserve"> належать:</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уживання великої літери;</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написання слів разом та/або окремо, та/або через дефіс;</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 xml:space="preserve">Замовник залишає за собою право не відхиляти тендерні пропозиції при виявленні в них формальних помилок незначного характеру, що описані вище, або інші помилки, що пов’язані з оформленням тендерної пропозиції (технічні помилки та описки) та не впливають на зміст тендерної пропозиції, </w:t>
            </w:r>
          </w:p>
          <w:p>
            <w:pPr>
              <w:pStyle w:val="Normal"/>
              <w:widowControl w:val="false"/>
              <w:spacing w:lineRule="auto" w:line="240" w:before="0" w:after="0"/>
              <w:jc w:val="both"/>
              <w:rPr>
                <w:rFonts w:ascii="Times New Roman" w:hAnsi="Times New Roman"/>
                <w:lang w:eastAsia="ru-RU"/>
              </w:rPr>
            </w:pPr>
            <w:r>
              <w:rPr>
                <w:rFonts w:ascii="Times New Roman" w:hAnsi="Times New Roman"/>
                <w:lang w:eastAsia="ru-RU"/>
              </w:rPr>
              <w:t>при цьому замовник гарантує дотримання всіх принципів, зазначених статтею 5 Закону України «Про публічні закупівлі».</w:t>
            </w:r>
          </w:p>
        </w:tc>
      </w:tr>
      <w:tr>
        <w:trPr>
          <w:trHeight w:val="274"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3</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Інша інформація</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5.3.1.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before="0" w:after="0"/>
              <w:ind w:right="28" w:hanging="0"/>
              <w:jc w:val="both"/>
              <w:rPr>
                <w:rFonts w:ascii="Times New Roman" w:hAnsi="Times New Roman" w:eastAsia="Times New Roman"/>
                <w:b/>
                <w:b/>
                <w:i/>
                <w:i/>
                <w:color w:val="000000" w:themeColor="text1"/>
              </w:rPr>
            </w:pPr>
            <w:r>
              <w:rPr>
                <w:rFonts w:ascii="Times New Roman" w:hAnsi="Times New Roman"/>
                <w:lang w:eastAsia="uk-UA"/>
              </w:rPr>
              <w:t>5.3.2.У</w:t>
            </w:r>
            <w:r>
              <w:rPr>
                <w:rFonts w:eastAsia="Times New Roman" w:ascii="Times New Roman" w:hAnsi="Times New Roman"/>
                <w:color w:val="000000" w:themeColor="text1"/>
              </w:rPr>
              <w:t xml:space="preserve">часник, який надав найбільш економічно вигідну тендерну пропозицію, що є аномально низькою, </w:t>
            </w:r>
            <w:r>
              <w:rPr>
                <w:rFonts w:eastAsia="Times New Roman" w:ascii="Times New Roman" w:hAnsi="Times New Roman"/>
                <w:b/>
                <w:i/>
                <w:color w:val="000000" w:themeColor="text1"/>
              </w:rPr>
              <w:t xml:space="preserve">повинен надати протягом </w:t>
            </w:r>
            <w:r>
              <w:rPr>
                <w:rFonts w:eastAsia="Times New Roman" w:ascii="Times New Roman" w:hAnsi="Times New Roman"/>
                <w:b/>
                <w:i/>
                <w:color w:val="000000" w:themeColor="text1"/>
                <w:u w:val="single"/>
              </w:rPr>
              <w:t>одного робочого дня</w:t>
            </w:r>
            <w:r>
              <w:rPr>
                <w:rFonts w:eastAsia="Times New Roman" w:ascii="Times New Roman" w:hAnsi="Times New Roman"/>
                <w:b/>
                <w:i/>
                <w:color w:val="000000" w:themeColor="text1"/>
              </w:rPr>
              <w:t xml:space="preserve"> </w:t>
            </w:r>
            <w:r>
              <w:rPr>
                <w:rFonts w:eastAsia="Times New Roman" w:ascii="Times New Roman" w:hAnsi="Times New Roman"/>
                <w:color w:val="000000" w:themeColor="text1"/>
              </w:rPr>
              <w:t>з дня визначення найбільш економічно вигідної тендерної пропозиції</w:t>
            </w:r>
            <w:r>
              <w:rPr>
                <w:rFonts w:eastAsia="Times New Roman" w:ascii="Times New Roman" w:hAnsi="Times New Roman"/>
                <w:b/>
                <w:i/>
                <w:color w:val="000000" w:themeColor="text1"/>
              </w:rPr>
              <w:t xml:space="preserve"> обґрунтування в довільній формі щодо цін або вартості відповідних товарів, робіт чи послуг тендерної пропозиції. </w:t>
            </w:r>
            <w:r>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Обґрунтування аномально низької тендерної пропозиції може містити інформацію про:</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3) отримання учасником державної допомоги згідно із законодавством.</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5.3.3.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Під невідповідністю в інформації та/або документах що подані учасником процедури закупівлі  у складі тендерній пропозиції та/або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вимагалось замовником, та/або інформації (та/або документів) про технічні та якісні характеристики предмета закупівлі, що пропонується учасником процедури закупівлі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Повідомлення з вимогою про усунення невідповідностей повинно містити наступну інформацію:</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1) перелік виявлених невідповідностей;</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2) посилання на вимогу (вимоги) тендерної документації, щодо яких виявлені невідповідності;</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3) перелік інформації та/або документів, які повинен подати учасник для усунення виявлених невідповідностей.</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trPr>
          <w:trHeight w:val="13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color w:val="000000"/>
                <w:lang w:eastAsia="uk-UA"/>
              </w:rPr>
            </w:pPr>
            <w:r>
              <w:rPr>
                <w:rFonts w:ascii="Times New Roman" w:hAnsi="Times New Roman"/>
                <w:b/>
                <w:color w:val="000000"/>
                <w:lang w:eastAsia="uk-UA"/>
              </w:rPr>
              <w:t>4</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Відхилення тендерних пропозицій</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lang w:eastAsia="uk-UA"/>
              </w:rPr>
            </w:pPr>
            <w:r>
              <w:rPr>
                <w:rFonts w:eastAsia="Times New Roman" w:ascii="Times New Roman" w:hAnsi="Times New Roman"/>
                <w:lang w:eastAsia="uk-UA"/>
              </w:rPr>
              <w:t>5.4.1. Замовник відхиляє тендерну пропозицію із зазначенням аргументації в електронній системі закупівель у разі якщо:</w:t>
            </w:r>
          </w:p>
          <w:p>
            <w:pPr>
              <w:pStyle w:val="Normal"/>
              <w:widowControl w:val="false"/>
              <w:spacing w:lineRule="auto" w:line="240" w:before="0" w:after="0"/>
              <w:jc w:val="both"/>
              <w:rPr>
                <w:rFonts w:ascii="Times New Roman" w:hAnsi="Times New Roman" w:eastAsia="Times New Roman"/>
                <w:lang w:eastAsia="uk-UA"/>
              </w:rPr>
            </w:pPr>
            <w:r>
              <w:rPr>
                <w:rFonts w:eastAsia="Times New Roman" w:ascii="Times New Roman" w:hAnsi="Times New Roman"/>
                <w:lang w:eastAsia="uk-UA"/>
              </w:rPr>
              <w:t>1</w:t>
            </w:r>
            <w:r>
              <w:rPr>
                <w:rFonts w:eastAsia="Times New Roman" w:ascii="Times New Roman" w:hAnsi="Times New Roman"/>
                <w:b/>
                <w:lang w:eastAsia="uk-UA"/>
              </w:rPr>
              <w:t>) учасник процедури закупівлі:</w:t>
            </w:r>
          </w:p>
          <w:p>
            <w:pPr>
              <w:pStyle w:val="Normal"/>
              <w:widowControl w:val="false"/>
              <w:spacing w:lineRule="auto" w:line="240" w:before="0" w:after="0"/>
              <w:jc w:val="both"/>
              <w:rPr>
                <w:rFonts w:ascii="Times New Roman" w:hAnsi="Times New Roman"/>
                <w:color w:val="000000" w:themeColor="text1"/>
                <w:shd w:fill="FFFFFF" w:val="clear"/>
              </w:rPr>
            </w:pPr>
            <w:r>
              <w:rPr>
                <w:rFonts w:ascii="Times New Roman" w:hAnsi="Times New Roman"/>
                <w:color w:val="000000" w:themeColor="text1"/>
                <w:shd w:fill="FFFFFF" w:val="clear"/>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lineRule="auto" w:line="240" w:before="0" w:after="0"/>
              <w:jc w:val="both"/>
              <w:rPr>
                <w:rFonts w:ascii="Times New Roman" w:hAnsi="Times New Roman"/>
                <w:color w:val="000000" w:themeColor="text1"/>
                <w:shd w:fill="FFFFFF" w:val="clear"/>
              </w:rPr>
            </w:pPr>
            <w:r>
              <w:rPr>
                <w:rFonts w:ascii="Times New Roman" w:hAnsi="Times New Roman"/>
                <w:color w:val="000000" w:themeColor="text1"/>
                <w:shd w:fill="FFFFFF" w:val="clear"/>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before="0" w:after="0"/>
              <w:jc w:val="both"/>
              <w:rPr>
                <w:rFonts w:ascii="Times New Roman" w:hAnsi="Times New Roman"/>
                <w:color w:val="000000" w:themeColor="text1"/>
                <w:shd w:fill="FFFFFF" w:val="clear"/>
              </w:rPr>
            </w:pPr>
            <w:r>
              <w:rPr>
                <w:rFonts w:ascii="Times New Roman" w:hAnsi="Times New Roman"/>
                <w:color w:val="000000" w:themeColor="text1"/>
                <w:shd w:fill="FFFFFF" w:val="clear"/>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color w:val="000000" w:themeColor="text1"/>
                <w:shd w:fill="FFFFFF" w:val="clear"/>
              </w:rPr>
            </w:pPr>
            <w:r>
              <w:rPr>
                <w:rFonts w:ascii="Times New Roman" w:hAnsi="Times New Roman"/>
                <w:color w:val="000000" w:themeColor="text1"/>
                <w:shd w:fill="FFFFFF" w:val="clear"/>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before="0" w:after="0"/>
              <w:jc w:val="both"/>
              <w:rPr>
                <w:rFonts w:ascii="Times New Roman" w:hAnsi="Times New Roman"/>
                <w:color w:val="000000" w:themeColor="text1"/>
                <w:shd w:fill="FFFFFF" w:val="clear"/>
              </w:rPr>
            </w:pPr>
            <w:r>
              <w:rPr>
                <w:rFonts w:ascii="Times New Roman" w:hAnsi="Times New Roman"/>
                <w:color w:val="000000" w:themeColor="text1"/>
                <w:shd w:fill="FFFFFF" w:val="clear"/>
              </w:rPr>
              <w:t>-визначив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lineRule="auto" w:line="240" w:before="0" w:after="0"/>
              <w:jc w:val="both"/>
              <w:rPr>
                <w:rFonts w:ascii="Times New Roman" w:hAnsi="Times New Roman"/>
                <w:color w:val="000000" w:themeColor="text1"/>
                <w:shd w:fill="FFFFFF" w:val="clear"/>
              </w:rPr>
            </w:pPr>
            <w:r>
              <w:rPr>
                <w:rFonts w:ascii="Times New Roman" w:hAnsi="Times New Roman"/>
                <w:color w:val="000000" w:themeColor="text1"/>
                <w:shd w:fill="FFFFFF" w:val="clear"/>
              </w:rPr>
              <w:t>-</w:t>
            </w:r>
            <w:r>
              <w:rPr>
                <w:rFonts w:ascii="Times New Roman" w:hAnsi="Times New Roma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shd w:fill="FFFFFF" w:val="clear"/>
              </w:rPr>
              <w:t>;</w:t>
            </w:r>
          </w:p>
          <w:p>
            <w:pPr>
              <w:pStyle w:val="Normal"/>
              <w:widowControl w:val="false"/>
              <w:spacing w:lineRule="auto" w:line="240" w:before="0" w:after="0"/>
              <w:jc w:val="both"/>
              <w:rPr>
                <w:rFonts w:ascii="Times New Roman" w:hAnsi="Times New Roman"/>
                <w:b/>
                <w:b/>
                <w:color w:val="000000" w:themeColor="text1"/>
              </w:rPr>
            </w:pPr>
            <w:r>
              <w:rPr>
                <w:rFonts w:ascii="Times New Roman" w:hAnsi="Times New Roman"/>
                <w:b/>
                <w:color w:val="000000" w:themeColor="text1"/>
              </w:rPr>
              <w:t>2) тендерна пропозиція:</w:t>
            </w:r>
          </w:p>
          <w:p>
            <w:pPr>
              <w:pStyle w:val="Normal"/>
              <w:widowControl w:val="false"/>
              <w:spacing w:lineRule="auto" w:line="240" w:before="0" w:after="0"/>
              <w:jc w:val="both"/>
              <w:rPr>
                <w:rFonts w:ascii="Times New Roman" w:hAnsi="Times New Roman"/>
                <w:b/>
                <w:b/>
                <w:color w:val="000000" w:themeColor="text1"/>
              </w:rPr>
            </w:pPr>
            <w:r>
              <w:rPr>
                <w:rFonts w:ascii="Times New Roman" w:hAnsi="Times New Roman"/>
                <w:color w:val="000000" w:themeColor="text1"/>
              </w:rPr>
              <w:t>-не відповідає умовам технічної специфікації та іншим вимогам щодо предмета закупівлі тендерної документації;</w:t>
            </w:r>
          </w:p>
          <w:p>
            <w:pPr>
              <w:pStyle w:val="Normal"/>
              <w:widowControl w:val="false"/>
              <w:spacing w:lineRule="auto" w:line="240" w:before="0" w:after="0"/>
              <w:jc w:val="both"/>
              <w:rPr>
                <w:rFonts w:ascii="Times New Roman" w:hAnsi="Times New Roman"/>
                <w:color w:val="000000" w:themeColor="text1"/>
              </w:rPr>
            </w:pPr>
            <w:r>
              <w:rPr>
                <w:rFonts w:ascii="Times New Roman" w:hAnsi="Times New Roman"/>
                <w:color w:val="000000" w:themeColor="text1"/>
              </w:rPr>
              <w:t>-викладена іншою мовою (мовами), аніж мова (мови), що вимагається тендерною документацією;</w:t>
            </w:r>
          </w:p>
          <w:p>
            <w:pPr>
              <w:pStyle w:val="Normal"/>
              <w:widowControl w:val="false"/>
              <w:spacing w:lineRule="auto" w:line="240" w:before="0" w:after="0"/>
              <w:jc w:val="both"/>
              <w:rPr>
                <w:rFonts w:ascii="Times New Roman" w:hAnsi="Times New Roman"/>
                <w:color w:val="000000" w:themeColor="text1"/>
              </w:rPr>
            </w:pPr>
            <w:r>
              <w:rPr>
                <w:rFonts w:ascii="Times New Roman" w:hAnsi="Times New Roman"/>
                <w:color w:val="000000" w:themeColor="text1"/>
              </w:rPr>
              <w:t>-є такою, строк дії якої закінчився;</w:t>
            </w:r>
          </w:p>
          <w:p>
            <w:pPr>
              <w:pStyle w:val="Normal"/>
              <w:widowControl w:val="false"/>
              <w:spacing w:lineRule="auto" w:line="240" w:before="0" w:after="0"/>
              <w:jc w:val="both"/>
              <w:rPr>
                <w:rFonts w:ascii="Times New Roman" w:hAnsi="Times New Roman"/>
                <w:color w:val="000000" w:themeColor="text1"/>
              </w:rPr>
            </w:pPr>
            <w:r>
              <w:rPr>
                <w:rFonts w:ascii="Times New Roman" w:hAnsi="Times New Roman"/>
                <w:color w:val="000000" w:themeColor="text1"/>
              </w:rPr>
              <w:t xml:space="preserve">-є такою, ціна якої перевищує очікувану вартість </w:t>
            </w:r>
            <w:r>
              <w:rPr>
                <w:rFonts w:ascii="Times New Roman" w:hAnsi="Times New Roman"/>
                <w:color w:val="000000" w:themeColor="text1"/>
                <w:shd w:fill="FFFFFF" w:val="clear"/>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rFonts w:ascii="Times New Roman" w:hAnsi="Times New Roman"/>
                <w:color w:val="000000" w:themeColor="text1"/>
              </w:rPr>
            </w:pPr>
            <w:r>
              <w:rPr>
                <w:rFonts w:ascii="Times New Roman" w:hAnsi="Times New Roman"/>
                <w:color w:val="000000" w:themeColor="text1"/>
              </w:rPr>
              <w:t>-не відповідає вимогам, встановленим в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eastAsia="Times New Roman"/>
                <w:b/>
                <w:b/>
                <w:lang w:eastAsia="uk-UA"/>
              </w:rPr>
            </w:pPr>
            <w:r>
              <w:rPr>
                <w:rFonts w:eastAsia="Times New Roman" w:ascii="Times New Roman" w:hAnsi="Times New Roman"/>
                <w:b/>
                <w:lang w:eastAsia="uk-UA"/>
              </w:rPr>
              <w:t>3) переможець процедури закупівлі:</w:t>
            </w:r>
          </w:p>
          <w:p>
            <w:pPr>
              <w:pStyle w:val="Normal"/>
              <w:widowControl w:val="false"/>
              <w:spacing w:lineRule="auto" w:line="240" w:before="0" w:after="0"/>
              <w:jc w:val="both"/>
              <w:rPr>
                <w:rFonts w:ascii="Times New Roman" w:hAnsi="Times New Roman"/>
                <w:color w:val="000000" w:themeColor="text1"/>
              </w:rPr>
            </w:pPr>
            <w:r>
              <w:rPr>
                <w:rFonts w:eastAsia="Times New Roman" w:ascii="Times New Roman" w:hAnsi="Times New Roman"/>
                <w:lang w:eastAsia="uk-UA"/>
              </w:rPr>
              <w:t>-</w:t>
            </w:r>
            <w:r>
              <w:rPr>
                <w:rFonts w:ascii="Times New Roman" w:hAnsi="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rFonts w:ascii="Times New Roman" w:hAnsi="Times New Roman"/>
                <w:color w:val="000000" w:themeColor="text1"/>
              </w:rPr>
            </w:pPr>
            <w:r>
              <w:rPr>
                <w:rFonts w:ascii="Times New Roman" w:hAnsi="Times New Roman"/>
                <w:color w:val="000000" w:themeColor="text1"/>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pPr>
              <w:pStyle w:val="Normal"/>
              <w:widowControl w:val="false"/>
              <w:spacing w:lineRule="auto" w:line="240" w:before="0" w:after="0"/>
              <w:jc w:val="both"/>
              <w:rPr>
                <w:rFonts w:ascii="Times New Roman" w:hAnsi="Times New Roman"/>
                <w:color w:val="000000" w:themeColor="text1"/>
              </w:rPr>
            </w:pPr>
            <w:r>
              <w:rPr>
                <w:rFonts w:ascii="Times New Roman" w:hAnsi="Times New Roman"/>
                <w:color w:val="000000" w:themeColor="text1"/>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40" w:before="0" w:after="0"/>
              <w:jc w:val="both"/>
              <w:rPr>
                <w:rFonts w:ascii="Times New Roman" w:hAnsi="Times New Roman"/>
                <w:color w:val="000000" w:themeColor="text1"/>
              </w:rPr>
            </w:pPr>
            <w:r>
              <w:rPr>
                <w:rFonts w:ascii="Times New Roman" w:hAnsi="Times New Roman"/>
                <w:color w:val="000000" w:themeColor="text1"/>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rFonts w:ascii="Times New Roman" w:hAnsi="Times New Roman"/>
                <w:color w:val="000000" w:themeColor="text1"/>
              </w:rPr>
            </w:pPr>
            <w:r>
              <w:rPr>
                <w:rFonts w:ascii="Times New Roman" w:hAnsi="Times New Roman"/>
                <w:color w:val="000000" w:themeColor="text1"/>
              </w:rPr>
              <w:t>-надав недостовірну інформацію, що є суттєвою при визначенні результатів процедури закупівлі, яку замовником виявлено згідно з абзацом другим</w:t>
              <w:br/>
              <w:t>частини п’ятнадцятої статті 29 Закону.</w:t>
            </w:r>
          </w:p>
          <w:p>
            <w:pPr>
              <w:pStyle w:val="Normal"/>
              <w:widowControl w:val="false"/>
              <w:spacing w:lineRule="auto" w:line="240" w:before="0" w:after="0"/>
              <w:jc w:val="both"/>
              <w:rPr>
                <w:rFonts w:ascii="Times New Roman" w:hAnsi="Times New Roman"/>
                <w:color w:val="000000" w:themeColor="text1"/>
              </w:rPr>
            </w:pPr>
            <w:r>
              <w:rPr>
                <w:rFonts w:ascii="Times New Roman" w:hAnsi="Times New Roman"/>
                <w:color w:val="000000" w:themeColor="text1"/>
              </w:rPr>
              <w:t>5.4.2.Замовник може відхилити тендерну пропозицію із зазначенням аргументації в електронній системі закупівель у разі, якщо:</w:t>
            </w:r>
          </w:p>
          <w:p>
            <w:pPr>
              <w:pStyle w:val="Normal"/>
              <w:widowControl w:val="false"/>
              <w:spacing w:lineRule="auto" w:line="240" w:before="0" w:after="0"/>
              <w:jc w:val="both"/>
              <w:rPr>
                <w:rFonts w:ascii="Times New Roman" w:hAnsi="Times New Roman"/>
                <w:color w:val="000000" w:themeColor="text1"/>
              </w:rPr>
            </w:pPr>
            <w:r>
              <w:rPr>
                <w:rFonts w:ascii="Times New Roman" w:hAnsi="Times New Roman"/>
                <w:color w:val="000000" w:themeColor="text1"/>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rFonts w:ascii="Times New Roman" w:hAnsi="Times New Roman"/>
                <w:color w:val="000000" w:themeColor="text1"/>
              </w:rPr>
            </w:pPr>
            <w:r>
              <w:rPr>
                <w:rFonts w:ascii="Times New Roman" w:hAnsi="Times New Roman"/>
                <w:color w:val="000000" w:themeColor="text1"/>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rFonts w:ascii="Times New Roman" w:hAnsi="Times New Roman"/>
                <w:highlight w:val="green"/>
              </w:rPr>
            </w:pPr>
            <w:r>
              <w:rPr>
                <w:rFonts w:ascii="Times New Roman" w:hAnsi="Times New Roman"/>
              </w:rPr>
              <w:t>5.4.3.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320" w:hRule="atLeast"/>
        </w:trPr>
        <w:tc>
          <w:tcPr>
            <w:tcW w:w="10060"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40" w:before="0" w:after="0"/>
              <w:ind w:hanging="21"/>
              <w:contextualSpacing/>
              <w:jc w:val="center"/>
              <w:rPr>
                <w:rFonts w:ascii="Times New Roman" w:hAnsi="Times New Roman"/>
              </w:rPr>
            </w:pPr>
            <w:r>
              <w:rPr>
                <w:rFonts w:ascii="Times New Roman" w:hAnsi="Times New Roman"/>
                <w:b/>
              </w:rPr>
              <w:t xml:space="preserve">Розділ VI. </w:t>
            </w:r>
            <w:r>
              <w:rPr>
                <w:rFonts w:ascii="Times New Roman" w:hAnsi="Times New Roman"/>
                <w:b/>
                <w:lang w:eastAsia="uk-UA"/>
              </w:rPr>
              <w:t>Результати тендеру та укладання договору про закупівлю</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color w:val="000000"/>
                <w:lang w:eastAsia="uk-UA"/>
              </w:rPr>
            </w:pPr>
            <w:r>
              <w:rPr>
                <w:rFonts w:ascii="Times New Roman" w:hAnsi="Times New Roman"/>
                <w:b/>
                <w:color w:val="000000"/>
                <w:lang w:eastAsia="uk-UA"/>
              </w:rPr>
              <w:t>1</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Відміна замовником тендеру чи визнання його таким, що не відбувся</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6.1.1.Замовник відміняє відкриті торги у разі:</w:t>
            </w:r>
          </w:p>
          <w:p>
            <w:pPr>
              <w:pStyle w:val="Normal"/>
              <w:widowControl w:val="false"/>
              <w:spacing w:lineRule="auto" w:line="240" w:before="0" w:after="0"/>
              <w:ind w:firstLine="227"/>
              <w:contextualSpacing/>
              <w:jc w:val="both"/>
              <w:rPr>
                <w:rFonts w:ascii="Times New Roman" w:hAnsi="Times New Roman"/>
                <w:lang w:eastAsia="uk-UA"/>
              </w:rPr>
            </w:pPr>
            <w:r>
              <w:rPr>
                <w:rFonts w:ascii="Times New Roman" w:hAnsi="Times New Roman"/>
                <w:lang w:eastAsia="uk-UA"/>
              </w:rPr>
              <w:t>1) відсутності подальшої потреби в закупівлі товарів, робіт чи послуг;</w:t>
            </w:r>
          </w:p>
          <w:p>
            <w:pPr>
              <w:pStyle w:val="Normal"/>
              <w:widowControl w:val="false"/>
              <w:spacing w:lineRule="auto" w:line="240" w:before="0" w:after="0"/>
              <w:ind w:firstLine="227"/>
              <w:contextualSpacing/>
              <w:jc w:val="both"/>
              <w:rPr>
                <w:rFonts w:ascii="Times New Roman" w:hAnsi="Times New Roman"/>
                <w:lang w:eastAsia="uk-UA"/>
              </w:rPr>
            </w:pPr>
            <w:r>
              <w:rPr>
                <w:rFonts w:ascii="Times New Roman" w:hAnsi="Times New Roman"/>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pPr>
              <w:pStyle w:val="Normal"/>
              <w:widowControl w:val="false"/>
              <w:spacing w:lineRule="auto" w:line="240" w:before="0" w:after="0"/>
              <w:ind w:firstLine="227"/>
              <w:contextualSpacing/>
              <w:jc w:val="both"/>
              <w:rPr>
                <w:rFonts w:ascii="Times New Roman" w:hAnsi="Times New Roman"/>
                <w:lang w:eastAsia="uk-UA"/>
              </w:rPr>
            </w:pPr>
            <w:r>
              <w:rPr>
                <w:rFonts w:ascii="Times New Roman" w:hAnsi="Times New Roman"/>
                <w:lang w:eastAsia="uk-UA"/>
              </w:rPr>
              <w:t>3) скорочення видатків на здійснення закупівлі товарів, робіт чи послуг;</w:t>
            </w:r>
          </w:p>
          <w:p>
            <w:pPr>
              <w:pStyle w:val="Normal"/>
              <w:widowControl w:val="false"/>
              <w:spacing w:lineRule="auto" w:line="240" w:before="0" w:after="0"/>
              <w:ind w:firstLine="227"/>
              <w:contextualSpacing/>
              <w:jc w:val="both"/>
              <w:rPr>
                <w:rFonts w:ascii="Times New Roman" w:hAnsi="Times New Roman"/>
                <w:lang w:eastAsia="uk-UA"/>
              </w:rPr>
            </w:pPr>
            <w:r>
              <w:rPr>
                <w:rFonts w:ascii="Times New Roman" w:hAnsi="Times New Roman"/>
                <w:lang w:eastAsia="uk-UA"/>
              </w:rPr>
              <w:t>4) якщо здійснення закупівлі стало неможливим внаслідок дії непереборної сили.</w:t>
            </w:r>
          </w:p>
          <w:p>
            <w:pPr>
              <w:pStyle w:val="Normal"/>
              <w:widowControl w:val="false"/>
              <w:spacing w:lineRule="auto" w:line="240" w:before="0" w:after="0"/>
              <w:ind w:firstLine="227"/>
              <w:contextualSpacing/>
              <w:jc w:val="both"/>
              <w:rPr>
                <w:rFonts w:ascii="Times New Roman" w:hAnsi="Times New Roman"/>
                <w:lang w:eastAsia="uk-UA"/>
              </w:rPr>
            </w:pPr>
            <w:r>
              <w:rPr>
                <w:rFonts w:ascii="Times New Roman" w:hAnsi="Times New Roman"/>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6.1.2.Відкриті торги автоматично відміняються електронною системою закупівель у разі:</w:t>
            </w:r>
          </w:p>
          <w:p>
            <w:pPr>
              <w:pStyle w:val="Normal"/>
              <w:widowControl w:val="false"/>
              <w:spacing w:lineRule="auto" w:line="240" w:before="0" w:after="0"/>
              <w:ind w:firstLine="227"/>
              <w:contextualSpacing/>
              <w:jc w:val="both"/>
              <w:rPr>
                <w:rFonts w:ascii="Times New Roman" w:hAnsi="Times New Roman"/>
                <w:lang w:eastAsia="uk-UA"/>
              </w:rPr>
            </w:pPr>
            <w:r>
              <w:rPr>
                <w:rFonts w:ascii="Times New Roman" w:hAnsi="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ind w:firstLine="227"/>
              <w:contextualSpacing/>
              <w:jc w:val="both"/>
              <w:rPr>
                <w:rFonts w:ascii="Times New Roman" w:hAnsi="Times New Roman"/>
                <w:lang w:eastAsia="uk-UA"/>
              </w:rPr>
            </w:pPr>
            <w:r>
              <w:rPr>
                <w:rFonts w:ascii="Times New Roman" w:hAnsi="Times New Roman"/>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pPr>
              <w:pStyle w:val="Normal"/>
              <w:widowControl w:val="false"/>
              <w:spacing w:lineRule="auto" w:line="240" w:before="0" w:after="0"/>
              <w:ind w:firstLine="227"/>
              <w:contextualSpacing/>
              <w:jc w:val="both"/>
              <w:rPr>
                <w:rFonts w:ascii="Times New Roman" w:hAnsi="Times New Roman"/>
                <w:lang w:eastAsia="uk-UA"/>
              </w:rPr>
            </w:pPr>
            <w:r>
              <w:rPr>
                <w:rFonts w:ascii="Times New Roman" w:hAnsi="Times New Roman"/>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6.1.3. Відкриті торги можуть бути відмінені частково (за лотом).</w:t>
            </w:r>
          </w:p>
          <w:p>
            <w:pPr>
              <w:pStyle w:val="Normal"/>
              <w:widowControl w:val="false"/>
              <w:spacing w:lineRule="auto" w:line="240" w:before="0" w:after="0"/>
              <w:contextualSpacing/>
              <w:jc w:val="both"/>
              <w:rPr>
                <w:rFonts w:ascii="Times New Roman" w:hAnsi="Times New Roman"/>
                <w:highlight w:val="green"/>
                <w:lang w:eastAsia="uk-UA"/>
              </w:rPr>
            </w:pPr>
            <w:r>
              <w:rPr>
                <w:rFonts w:ascii="Times New Roman" w:hAnsi="Times New Roman"/>
                <w:lang w:eastAsia="uk-UA"/>
              </w:rPr>
              <w:t xml:space="preserve"> </w:t>
            </w:r>
            <w:r>
              <w:rPr>
                <w:rFonts w:ascii="Times New Roman" w:hAnsi="Times New Roman"/>
                <w:lang w:eastAsia="uk-UA"/>
              </w:rPr>
              <w:t>6.1.4.Інформація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274"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rPr>
            </w:pPr>
            <w:r>
              <w:rPr>
                <w:rFonts w:ascii="Times New Roman" w:hAnsi="Times New Roman"/>
                <w:b/>
              </w:rPr>
              <w:t>2</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 xml:space="preserve">Строк укладання договору </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rPr>
            </w:pPr>
            <w:r>
              <w:rPr>
                <w:rFonts w:eastAsia="Times New Roman" w:ascii="Times New Roman" w:hAnsi="Times New Roman"/>
                <w:lang w:eastAsia="uk-UA"/>
              </w:rPr>
              <w:t>6.2.1.</w:t>
            </w:r>
            <w:r>
              <w:rPr>
                <w:rFonts w:ascii="Times New Roman" w:hAnsi="Times New Roman"/>
              </w:rPr>
              <w:t xml:space="preserve"> 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pPr>
              <w:pStyle w:val="Normal"/>
              <w:widowControl w:val="false"/>
              <w:spacing w:lineRule="auto" w:line="240" w:before="0" w:after="0"/>
              <w:jc w:val="both"/>
              <w:rPr>
                <w:rFonts w:ascii="Times New Roman" w:hAnsi="Times New Roman"/>
              </w:rPr>
            </w:pPr>
            <w:r>
              <w:rPr>
                <w:rFonts w:ascii="Times New Roman" w:hAnsi="Times New Roman"/>
              </w:rPr>
              <w:t>6.2.2.Переможцю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w:t>
            </w:r>
          </w:p>
          <w:p>
            <w:pPr>
              <w:pStyle w:val="Normal"/>
              <w:widowControl w:val="false"/>
              <w:spacing w:lineRule="auto" w:line="240" w:before="0" w:after="0"/>
              <w:jc w:val="both"/>
              <w:rPr>
                <w:rFonts w:ascii="Times New Roman" w:hAnsi="Times New Roman"/>
              </w:rPr>
            </w:pPr>
            <w:r>
              <w:rPr>
                <w:rFonts w:ascii="Times New Roman" w:hAnsi="Times New Roman"/>
              </w:rPr>
              <w:t xml:space="preserve">6.2.3. З метою забезпечення права на оскарження рішень замовника до органу оскарження договір про закупівлю </w:t>
            </w:r>
            <w:r>
              <w:rPr>
                <w:rFonts w:ascii="Times New Roman" w:hAnsi="Times New Roman"/>
                <w:b/>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Pr>
                <w:rFonts w:ascii="Times New Roman" w:hAnsi="Times New Roman"/>
              </w:rPr>
              <w:t>.</w:t>
            </w:r>
          </w:p>
          <w:p>
            <w:pPr>
              <w:pStyle w:val="Normal"/>
              <w:widowControl w:val="false"/>
              <w:spacing w:lineRule="auto" w:line="240" w:before="0" w:after="0"/>
              <w:jc w:val="both"/>
              <w:rPr>
                <w:rFonts w:ascii="Times New Roman" w:hAnsi="Times New Roman" w:eastAsia="Times New Roman"/>
                <w:highlight w:val="yellow"/>
                <w:lang w:eastAsia="uk-UA"/>
              </w:rPr>
            </w:pPr>
            <w:r>
              <w:rPr>
                <w:rFonts w:ascii="Times New Roman" w:hAnsi="Times New Roman"/>
              </w:rPr>
              <w:t xml:space="preserve"> </w:t>
            </w:r>
            <w:r>
              <w:rPr>
                <w:rFonts w:ascii="Times New Roman" w:hAnsi="Times New Roman"/>
              </w:rPr>
              <w:t xml:space="preserve">6.2.4.Замовник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rPr>
              <w:t>не пізніше ніж через 15 днів з дня прийняття рішення про намір укласти договір</w:t>
            </w:r>
            <w:r>
              <w:rPr>
                <w:rFonts w:ascii="Times New Roman" w:hAnsi="Times New Roman"/>
              </w:rPr>
              <w:t xml:space="preserve"> </w:t>
            </w:r>
            <w:r>
              <w:rPr>
                <w:rFonts w:ascii="Times New Roman" w:hAnsi="Times New Roman"/>
                <w:b/>
              </w:rPr>
              <w:t>про закупівлю</w:t>
            </w:r>
            <w:r>
              <w:rPr>
                <w:rFonts w:ascii="Times New Roman" w:hAnsi="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rPr>
            </w:pPr>
            <w:r>
              <w:rPr>
                <w:rFonts w:ascii="Times New Roman" w:hAnsi="Times New Roman"/>
                <w:b/>
              </w:rPr>
              <w:t>3</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 xml:space="preserve">Проект договору про закупівлю </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rPr>
            </w:pPr>
            <w:r>
              <w:rPr>
                <w:rFonts w:ascii="Times New Roman" w:hAnsi="Times New Roman"/>
              </w:rPr>
              <w:t>6.3.1. Проект договору складається замовником з урахуванням особливостей предмету закупівлі та подається разом з тендерною документацією, з обов’язковим зазначенням порядку змін його умов.</w:t>
            </w:r>
          </w:p>
          <w:p>
            <w:pPr>
              <w:pStyle w:val="Normal"/>
              <w:widowControl w:val="false"/>
              <w:spacing w:lineRule="auto" w:line="240" w:before="0" w:after="0"/>
              <w:contextualSpacing/>
              <w:jc w:val="both"/>
              <w:rPr>
                <w:rFonts w:ascii="Times New Roman" w:hAnsi="Times New Roman"/>
                <w:lang w:eastAsia="zh-CN"/>
              </w:rPr>
            </w:pPr>
            <w:r>
              <w:rPr>
                <w:rFonts w:ascii="Times New Roman" w:hAnsi="Times New Roman"/>
                <w:lang w:eastAsia="zh-C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contextualSpacing/>
              <w:jc w:val="both"/>
              <w:rPr>
                <w:rFonts w:ascii="Times New Roman" w:hAnsi="Times New Roman"/>
                <w:lang w:eastAsia="zh-CN"/>
              </w:rPr>
            </w:pPr>
            <w:r>
              <w:rPr>
                <w:rFonts w:ascii="Times New Roman" w:hAnsi="Times New Roman"/>
                <w:lang w:eastAsia="zh-CN"/>
              </w:rPr>
              <w:t>- визначення грошового еквівалента зобов’язання в іноземній валюті;</w:t>
            </w:r>
          </w:p>
          <w:p>
            <w:pPr>
              <w:pStyle w:val="Normal"/>
              <w:widowControl w:val="false"/>
              <w:spacing w:lineRule="auto" w:line="240" w:before="0" w:after="0"/>
              <w:contextualSpacing/>
              <w:jc w:val="both"/>
              <w:rPr>
                <w:rFonts w:ascii="Times New Roman" w:hAnsi="Times New Roman"/>
              </w:rPr>
            </w:pPr>
            <w:r>
              <w:rPr>
                <w:rFonts w:ascii="Times New Roman" w:hAnsi="Times New Roman"/>
                <w:lang w:eastAsia="zh-CN"/>
              </w:rPr>
              <w:t xml:space="preserve"> </w:t>
            </w:r>
            <w:r>
              <w:rPr>
                <w:rFonts w:ascii="Times New Roman" w:hAnsi="Times New Roman"/>
                <w:lang w:eastAsia="zh-CN"/>
              </w:rPr>
              <w:t>-перерахунку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hAnsi="Times New Roman"/>
              </w:rPr>
              <w:t>;</w:t>
            </w:r>
          </w:p>
          <w:p>
            <w:pPr>
              <w:pStyle w:val="Normal"/>
              <w:widowControl w:val="false"/>
              <w:spacing w:lineRule="auto" w:line="240" w:before="0" w:after="0"/>
              <w:contextualSpacing/>
              <w:jc w:val="both"/>
              <w:rPr>
                <w:rFonts w:ascii="Times New Roman" w:hAnsi="Times New Roman"/>
              </w:rPr>
            </w:pPr>
            <w:r>
              <w:rPr>
                <w:rFonts w:ascii="Times New Roman" w:hAnsi="Times New Roman"/>
              </w:rPr>
              <w:t>-</w:t>
            </w:r>
            <w:r>
              <w:rPr>
                <w:rFonts w:ascii="Times New Roman" w:hAnsi="Times New Roman"/>
                <w:lang w:eastAsia="zh-CN"/>
              </w:rPr>
              <w:t xml:space="preserve"> перерахунку ціни  та обсягів товарів за результатами електронного аукціону в бік зменшення за умови необхідності приведення обсягів до кратності упаковки.</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6.3.2.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1) відповідну інформацію про право підписання договору про закупівлю;</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lang w:eastAsia="uk-UA"/>
              </w:rPr>
              <w:t xml:space="preserve">6.3.3.У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rPr>
            </w:pPr>
            <w:r>
              <w:rPr>
                <w:rFonts w:ascii="Times New Roman" w:hAnsi="Times New Roman"/>
                <w:b/>
              </w:rPr>
              <w:t>4</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Істотні умови, що обов’язково включаються до договору про закупівлю</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rPr>
            </w:pPr>
            <w:r>
              <w:rPr>
                <w:rFonts w:ascii="Times New Roman" w:hAnsi="Times New Roman"/>
              </w:rPr>
              <w:t>6.4.1.Основні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6.4.2.Договір про закупівлю укладається відповідно до норм Цивільного та Господарського кодексів України з урахуванням положень статті 41 Закону, крім частини четвертої, п’ятої та сьомої статті 41 Закону та Особливостей.</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6.4.3.Істотні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1) зменшення обсягів закупівлі, зокрема з урахуванням фактичного обсягу видатків замовника;</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8) зміни умов у зв’язку із застосуванням положень частини шостої статті 41 Закону.</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Договір про закупівлю є нікчемним у разі:</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1) якщо замовник уклав договір про закупівлю з порушенням вимог, визначених пунктом 5 Особливостей;</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2) укладення договору про закупівлю з порушенням вимог пункту 18 Особливостей;</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uto" w:line="240" w:before="0" w:after="0"/>
              <w:jc w:val="both"/>
              <w:rPr>
                <w:rStyle w:val="Rvts0"/>
                <w:rFonts w:ascii="Times New Roman" w:hAnsi="Times New Roman"/>
              </w:rPr>
            </w:pPr>
            <w:r>
              <w:rPr>
                <w:rStyle w:val="Rvts0"/>
                <w:rFonts w:ascii="Times New Roman" w:hAnsi="Times New Roman"/>
              </w:rPr>
              <w:t>4) укладення договору з порушенням строків, передбачених абзацами третім та четвертим пункту 45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jc w:val="both"/>
              <w:rPr>
                <w:rFonts w:ascii="Times New Roman" w:hAnsi="Times New Roman"/>
                <w:highlight w:val="green"/>
              </w:rPr>
            </w:pPr>
            <w:r>
              <w:rPr>
                <w:rStyle w:val="Rvts0"/>
                <w:rFonts w:ascii="Times New Roman" w:hAnsi="Times New Roman"/>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7" w:name="n1769"/>
            <w:bookmarkStart w:id="8" w:name="n1773"/>
            <w:bookmarkStart w:id="9" w:name="n1775"/>
            <w:bookmarkEnd w:id="7"/>
            <w:bookmarkEnd w:id="8"/>
            <w:bookmarkEnd w:id="9"/>
          </w:p>
        </w:tc>
      </w:tr>
      <w:tr>
        <w:trPr>
          <w:trHeight w:val="522"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rPr>
            </w:pPr>
            <w:r>
              <w:rPr>
                <w:rFonts w:ascii="Times New Roman" w:hAnsi="Times New Roman"/>
                <w:b/>
              </w:rPr>
              <w:t>5</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Дії замовника при відмові переможця торгів підписати договір про закупівлю</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lang w:eastAsia="uk-UA"/>
              </w:rPr>
            </w:pPr>
            <w:r>
              <w:rPr>
                <w:rFonts w:eastAsia="Times New Roman" w:ascii="Times New Roman" w:hAnsi="Times New Roman"/>
                <w:lang w:eastAsia="uk-UA"/>
              </w:rPr>
              <w:t xml:space="preserve">6.5.1. </w:t>
            </w:r>
            <w:r>
              <w:rPr>
                <w:rFonts w:ascii="Times New Roman" w:hAnsi="Times New Roman"/>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trPr>
          <w:trHeight w:val="417" w:hRule="atLeast"/>
        </w:trPr>
        <w:tc>
          <w:tcPr>
            <w:tcW w:w="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b/>
                <w:b/>
              </w:rPr>
            </w:pPr>
            <w:r>
              <w:rPr>
                <w:rFonts w:ascii="Times New Roman" w:hAnsi="Times New Roman"/>
                <w:b/>
              </w:rPr>
              <w:t>6</w:t>
            </w:r>
          </w:p>
        </w:tc>
        <w:tc>
          <w:tcPr>
            <w:tcW w:w="21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lang w:eastAsia="uk-UA"/>
              </w:rPr>
            </w:pPr>
            <w:r>
              <w:rPr>
                <w:rFonts w:ascii="Times New Roman" w:hAnsi="Times New Roman"/>
                <w:lang w:eastAsia="uk-UA"/>
              </w:rPr>
              <w:t xml:space="preserve">Забезпечення виконання договору про закупівлю </w:t>
            </w:r>
          </w:p>
        </w:tc>
        <w:tc>
          <w:tcPr>
            <w:tcW w:w="73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rPr>
            </w:pPr>
            <w:r>
              <w:rPr>
                <w:rFonts w:ascii="Times New Roman" w:hAnsi="Times New Roman"/>
              </w:rPr>
              <w:t xml:space="preserve">6.6.1. </w:t>
            </w:r>
            <w:r>
              <w:rPr>
                <w:rFonts w:ascii="Times New Roman" w:hAnsi="Times New Roman"/>
                <w:lang w:eastAsia="uk-UA"/>
              </w:rPr>
              <w:t>Забезпечення виконання договору про закупівлю не вимагається.</w:t>
            </w:r>
          </w:p>
        </w:tc>
      </w:tr>
    </w:tbl>
    <w:p>
      <w:pPr>
        <w:pStyle w:val="Normal"/>
        <w:tabs>
          <w:tab w:val="clear" w:pos="708"/>
          <w:tab w:val="left" w:pos="1380" w:leader="none"/>
        </w:tabs>
        <w:spacing w:before="0" w:after="200"/>
        <w:rPr>
          <w:rFonts w:ascii="Times New Roman" w:hAnsi="Times New Roman" w:eastAsia="Tahoma"/>
          <w:lang w:eastAsia="zh-CN" w:bidi="hi-IN"/>
        </w:rPr>
      </w:pPr>
      <w:r>
        <w:rPr/>
      </w:r>
    </w:p>
    <w:sectPr>
      <w:headerReference w:type="default" r:id="rId12"/>
      <w:type w:val="nextPage"/>
      <w:pgSz w:w="11906" w:h="16838"/>
      <w:pgMar w:left="1701" w:right="567"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alibri Light">
    <w:charset w:val="cc"/>
    <w:family w:val="roman"/>
    <w:pitch w:val="variable"/>
  </w:font>
  <w:font w:name="Times New Roman CYR">
    <w:charset w:val="cc"/>
    <w:family w:val="roman"/>
    <w:pitch w:val="variable"/>
  </w:font>
  <w:font w:name="Liberation Sans">
    <w:altName w:val="Arial"/>
    <w:charset w:val="cc"/>
    <w:family w:val="roman"/>
    <w:pitch w:val="variable"/>
  </w:font>
  <w:font w:name="GE Inspira">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3</w:t>
    </w:r>
    <w:r>
      <w:rPr>
        <w:sz w:val="28"/>
        <w:szCs w:val="28"/>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43aa2"/>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paragraph" w:styleId="1">
    <w:name w:val="Heading 1"/>
    <w:basedOn w:val="Normal"/>
    <w:next w:val="Normal"/>
    <w:link w:val="12"/>
    <w:qFormat/>
    <w:locked/>
    <w:rsid w:val="009f602f"/>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6">
    <w:name w:val="Heading 6"/>
    <w:basedOn w:val="Normal"/>
    <w:next w:val="Normal"/>
    <w:link w:val="61"/>
    <w:qFormat/>
    <w:locked/>
    <w:rsid w:val="00ac15c8"/>
    <w:pPr>
      <w:keepNext w:val="true"/>
      <w:spacing w:lineRule="auto" w:line="240" w:before="60" w:after="0"/>
      <w:jc w:val="center"/>
      <w:outlineLvl w:val="5"/>
    </w:pPr>
    <w:rPr>
      <w:rFonts w:ascii="Times New Roman" w:hAnsi="Times New Roman" w:eastAsia="Times New Roman"/>
      <w:b/>
      <w:sz w:val="32"/>
      <w:szCs w:val="20"/>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uiPriority w:val="99"/>
    <w:qFormat/>
    <w:locked/>
    <w:rsid w:val="00c420e7"/>
    <w:rPr>
      <w:rFonts w:cs="Times New Roman"/>
    </w:rPr>
  </w:style>
  <w:style w:type="character" w:styleId="Style13" w:customStyle="1">
    <w:name w:val="Нижний колонтитул Знак"/>
    <w:uiPriority w:val="99"/>
    <w:qFormat/>
    <w:locked/>
    <w:rsid w:val="00c420e7"/>
    <w:rPr>
      <w:rFonts w:cs="Times New Roman"/>
    </w:rPr>
  </w:style>
  <w:style w:type="character" w:styleId="Rvts0" w:customStyle="1">
    <w:name w:val="rvts0"/>
    <w:qFormat/>
    <w:rsid w:val="00c22326"/>
    <w:rPr>
      <w:rFonts w:cs="Times New Roman"/>
    </w:rPr>
  </w:style>
  <w:style w:type="character" w:styleId="Style14">
    <w:name w:val="Интернет-ссылка"/>
    <w:uiPriority w:val="99"/>
    <w:rsid w:val="000e1cdd"/>
    <w:rPr>
      <w:rFonts w:cs="Times New Roman"/>
      <w:color w:val="0000FF"/>
      <w:u w:val="single"/>
    </w:rPr>
  </w:style>
  <w:style w:type="character" w:styleId="Style15" w:customStyle="1">
    <w:name w:val="Схема документа Знак"/>
    <w:link w:val="DocumentMap"/>
    <w:uiPriority w:val="99"/>
    <w:semiHidden/>
    <w:qFormat/>
    <w:rsid w:val="000d7fa8"/>
    <w:rPr>
      <w:rFonts w:ascii="Times New Roman" w:hAnsi="Times New Roman"/>
      <w:sz w:val="0"/>
      <w:szCs w:val="0"/>
      <w:lang w:eastAsia="en-US"/>
    </w:rPr>
  </w:style>
  <w:style w:type="character" w:styleId="Appleconvertedspace" w:customStyle="1">
    <w:name w:val="apple-converted-space"/>
    <w:uiPriority w:val="99"/>
    <w:qFormat/>
    <w:rsid w:val="00f70ce5"/>
    <w:rPr>
      <w:rFonts w:cs="Times New Roman"/>
    </w:rPr>
  </w:style>
  <w:style w:type="character" w:styleId="Style16" w:customStyle="1">
    <w:name w:val="Текст выноски Знак"/>
    <w:link w:val="BalloonText"/>
    <w:uiPriority w:val="99"/>
    <w:semiHidden/>
    <w:qFormat/>
    <w:rsid w:val="00242e89"/>
    <w:rPr>
      <w:rFonts w:ascii="Tahoma" w:hAnsi="Tahoma" w:cs="Tahoma"/>
      <w:sz w:val="16"/>
      <w:szCs w:val="16"/>
      <w:lang w:eastAsia="en-US"/>
    </w:rPr>
  </w:style>
  <w:style w:type="character" w:styleId="61" w:customStyle="1">
    <w:name w:val="Заголовок 6 Знак"/>
    <w:qFormat/>
    <w:rsid w:val="00ac15c8"/>
    <w:rPr>
      <w:rFonts w:ascii="Times New Roman" w:hAnsi="Times New Roman" w:eastAsia="Times New Roman"/>
      <w:b/>
      <w:sz w:val="32"/>
      <w:lang w:val="uk-UA"/>
    </w:rPr>
  </w:style>
  <w:style w:type="character" w:styleId="2" w:customStyle="1">
    <w:name w:val="Основной текст 2 Знак"/>
    <w:link w:val="BodyText2"/>
    <w:uiPriority w:val="99"/>
    <w:semiHidden/>
    <w:qFormat/>
    <w:rsid w:val="00ac15c8"/>
    <w:rPr>
      <w:sz w:val="22"/>
      <w:szCs w:val="22"/>
      <w:lang w:eastAsia="en-US"/>
    </w:rPr>
  </w:style>
  <w:style w:type="character" w:styleId="Style17" w:customStyle="1">
    <w:name w:val="Название Знак"/>
    <w:qFormat/>
    <w:rsid w:val="00ac15c8"/>
    <w:rPr>
      <w:rFonts w:ascii="Arial" w:hAnsi="Arial" w:eastAsia="Times New Roman"/>
      <w:b/>
      <w:sz w:val="18"/>
      <w:lang w:val="uk-UA"/>
    </w:rPr>
  </w:style>
  <w:style w:type="character" w:styleId="Style18" w:customStyle="1">
    <w:name w:val="Подзаголовок Знак"/>
    <w:qFormat/>
    <w:rsid w:val="00ac15c8"/>
    <w:rPr>
      <w:rFonts w:ascii="Times New Roman" w:hAnsi="Times New Roman" w:eastAsia="Times New Roman"/>
      <w:b/>
      <w:sz w:val="24"/>
      <w:szCs w:val="24"/>
      <w:lang w:val="en-GB" w:eastAsia="en-US"/>
    </w:rPr>
  </w:style>
  <w:style w:type="character" w:styleId="Style19" w:customStyle="1">
    <w:name w:val="Заголовок Знак"/>
    <w:link w:val="14"/>
    <w:qFormat/>
    <w:rsid w:val="00ac15c8"/>
    <w:rPr>
      <w:rFonts w:ascii="Calibri Light" w:hAnsi="Calibri Light" w:eastAsia="Times New Roman" w:cs="Times New Roman"/>
      <w:b/>
      <w:bCs/>
      <w:kern w:val="2"/>
      <w:sz w:val="32"/>
      <w:szCs w:val="32"/>
      <w:lang w:val="uk-UA" w:eastAsia="en-US"/>
    </w:rPr>
  </w:style>
  <w:style w:type="character" w:styleId="Annotationreference">
    <w:name w:val="annotation reference"/>
    <w:uiPriority w:val="99"/>
    <w:semiHidden/>
    <w:unhideWhenUsed/>
    <w:qFormat/>
    <w:rsid w:val="009c769c"/>
    <w:rPr>
      <w:sz w:val="16"/>
      <w:szCs w:val="16"/>
    </w:rPr>
  </w:style>
  <w:style w:type="character" w:styleId="Style20" w:customStyle="1">
    <w:name w:val="Текст примечания Знак"/>
    <w:link w:val="Annotationtext"/>
    <w:uiPriority w:val="99"/>
    <w:semiHidden/>
    <w:qFormat/>
    <w:rsid w:val="009c769c"/>
    <w:rPr>
      <w:lang w:eastAsia="en-US"/>
    </w:rPr>
  </w:style>
  <w:style w:type="character" w:styleId="21" w:customStyle="1">
    <w:name w:val="Основной текст с отступом 2 Знак"/>
    <w:link w:val="BodyTextIndent2"/>
    <w:uiPriority w:val="99"/>
    <w:qFormat/>
    <w:rsid w:val="009d2314"/>
    <w:rPr>
      <w:rFonts w:ascii="Times New Roman CYR" w:hAnsi="Times New Roman CYR" w:eastAsia="Times New Roman"/>
      <w:sz w:val="24"/>
      <w:szCs w:val="24"/>
      <w:lang w:val="ru-RU" w:eastAsia="ar-SA"/>
    </w:rPr>
  </w:style>
  <w:style w:type="character" w:styleId="Style21" w:customStyle="1">
    <w:name w:val="Основной текст с отступом Знак"/>
    <w:uiPriority w:val="99"/>
    <w:qFormat/>
    <w:rsid w:val="009d2314"/>
    <w:rPr>
      <w:rFonts w:ascii="Times New Roman CYR" w:hAnsi="Times New Roman CYR" w:eastAsia="Times New Roman" w:cs="Times New Roman CYR"/>
      <w:sz w:val="24"/>
      <w:szCs w:val="24"/>
      <w:lang w:val="ru-RU" w:eastAsia="ar-SA"/>
    </w:rPr>
  </w:style>
  <w:style w:type="character" w:styleId="Style22" w:customStyle="1">
    <w:name w:val="Без интервала Знак"/>
    <w:link w:val="NoSpacing"/>
    <w:uiPriority w:val="99"/>
    <w:qFormat/>
    <w:locked/>
    <w:rsid w:val="00cd64d4"/>
    <w:rPr>
      <w:sz w:val="22"/>
      <w:szCs w:val="22"/>
      <w:lang w:eastAsia="en-US"/>
    </w:rPr>
  </w:style>
  <w:style w:type="character" w:styleId="Style23" w:customStyle="1">
    <w:name w:val="Абзац списка Знак"/>
    <w:link w:val="ListParagraph"/>
    <w:uiPriority w:val="34"/>
    <w:qFormat/>
    <w:locked/>
    <w:rsid w:val="00f80e9d"/>
    <w:rPr>
      <w:sz w:val="22"/>
      <w:szCs w:val="22"/>
      <w:lang w:eastAsia="en-US"/>
    </w:rPr>
  </w:style>
  <w:style w:type="character" w:styleId="11" w:customStyle="1">
    <w:name w:val="Обычный (веб) Знак1"/>
    <w:link w:val="NormalWeb"/>
    <w:qFormat/>
    <w:locked/>
    <w:rsid w:val="005c744d"/>
    <w:rPr>
      <w:rFonts w:ascii="Times New Roman" w:hAnsi="Times New Roman" w:eastAsia="Times New Roman"/>
      <w:sz w:val="24"/>
      <w:szCs w:val="24"/>
    </w:rPr>
  </w:style>
  <w:style w:type="character" w:styleId="Hgkelc" w:customStyle="1">
    <w:name w:val="hgkelc"/>
    <w:basedOn w:val="DefaultParagraphFont"/>
    <w:qFormat/>
    <w:rsid w:val="007a40f5"/>
    <w:rPr/>
  </w:style>
  <w:style w:type="character" w:styleId="12" w:customStyle="1">
    <w:name w:val="Заголовок 1 Знак"/>
    <w:basedOn w:val="DefaultParagraphFont"/>
    <w:qFormat/>
    <w:rsid w:val="009f602f"/>
    <w:rPr>
      <w:rFonts w:ascii="Cambria" w:hAnsi="Cambria" w:eastAsia="" w:cs="" w:asciiTheme="majorHAnsi" w:cstheme="majorBidi" w:eastAsiaTheme="majorEastAsia" w:hAnsiTheme="majorHAnsi"/>
      <w:color w:val="365F91" w:themeColor="accent1" w:themeShade="bf"/>
      <w:sz w:val="32"/>
      <w:szCs w:val="32"/>
      <w:lang w:val="uk-UA" w:eastAsia="en-US"/>
    </w:rPr>
  </w:style>
  <w:style w:type="character" w:styleId="Strong">
    <w:name w:val="Strong"/>
    <w:qFormat/>
    <w:locked/>
    <w:rsid w:val="008e2e9c"/>
    <w:rPr>
      <w:rFonts w:ascii="Arial" w:hAnsi="Arial"/>
      <w:b/>
    </w:rPr>
  </w:style>
  <w:style w:type="character" w:styleId="Acopre" w:customStyle="1">
    <w:name w:val="acopre"/>
    <w:basedOn w:val="DefaultParagraphFont"/>
    <w:qFormat/>
    <w:rsid w:val="001b5f3b"/>
    <w:rPr/>
  </w:style>
  <w:style w:type="character" w:styleId="Rvts9" w:customStyle="1">
    <w:name w:val="rvts9"/>
    <w:basedOn w:val="DefaultParagraphFont"/>
    <w:qFormat/>
    <w:rsid w:val="004d73c2"/>
    <w:rPr/>
  </w:style>
  <w:style w:type="character" w:styleId="Rvts23" w:customStyle="1">
    <w:name w:val="rvts23"/>
    <w:basedOn w:val="DefaultParagraphFont"/>
    <w:qFormat/>
    <w:rsid w:val="004d73c2"/>
    <w:rPr/>
  </w:style>
  <w:style w:type="character" w:styleId="Markedcontent" w:customStyle="1">
    <w:name w:val="markedcontent"/>
    <w:basedOn w:val="DefaultParagraphFont"/>
    <w:qFormat/>
    <w:rsid w:val="005724e8"/>
    <w:rPr/>
  </w:style>
  <w:style w:type="character" w:styleId="13" w:customStyle="1">
    <w:name w:val="Неразрешенное упоминание1"/>
    <w:basedOn w:val="DefaultParagraphFont"/>
    <w:uiPriority w:val="99"/>
    <w:semiHidden/>
    <w:unhideWhenUsed/>
    <w:qFormat/>
    <w:rsid w:val="00fa30c5"/>
    <w:rPr>
      <w:color w:val="605E5C"/>
      <w:shd w:fill="E1DFDD" w:val="clear"/>
    </w:rPr>
  </w:style>
  <w:style w:type="character" w:styleId="22" w:customStyle="1">
    <w:name w:val="Неразрешенное упоминание2"/>
    <w:basedOn w:val="DefaultParagraphFont"/>
    <w:uiPriority w:val="99"/>
    <w:semiHidden/>
    <w:unhideWhenUsed/>
    <w:qFormat/>
    <w:rsid w:val="00df239d"/>
    <w:rPr>
      <w:color w:val="605E5C"/>
      <w:shd w:fill="E1DFDD" w:val="clear"/>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lang w:val="zxx" w:eastAsia="zxx" w:bidi="zxx"/>
    </w:rPr>
  </w:style>
  <w:style w:type="paragraph" w:styleId="Style29">
    <w:name w:val="Колонтитул"/>
    <w:basedOn w:val="Normal"/>
    <w:qFormat/>
    <w:pPr/>
    <w:rPr/>
  </w:style>
  <w:style w:type="paragraph" w:styleId="Style30">
    <w:name w:val="Header"/>
    <w:basedOn w:val="Normal"/>
    <w:link w:val="Style12"/>
    <w:uiPriority w:val="99"/>
    <w:rsid w:val="00c420e7"/>
    <w:pPr>
      <w:tabs>
        <w:tab w:val="clear" w:pos="708"/>
        <w:tab w:val="center" w:pos="4819" w:leader="none"/>
        <w:tab w:val="right" w:pos="9639" w:leader="none"/>
      </w:tabs>
      <w:spacing w:lineRule="auto" w:line="240" w:before="0" w:after="0"/>
    </w:pPr>
    <w:rPr>
      <w:sz w:val="20"/>
      <w:szCs w:val="20"/>
    </w:rPr>
  </w:style>
  <w:style w:type="paragraph" w:styleId="Style31">
    <w:name w:val="Footer"/>
    <w:basedOn w:val="Normal"/>
    <w:link w:val="Style13"/>
    <w:uiPriority w:val="99"/>
    <w:rsid w:val="00c420e7"/>
    <w:pPr>
      <w:tabs>
        <w:tab w:val="clear" w:pos="708"/>
        <w:tab w:val="center" w:pos="4819" w:leader="none"/>
        <w:tab w:val="right" w:pos="9639" w:leader="none"/>
      </w:tabs>
      <w:spacing w:lineRule="auto" w:line="240" w:before="0" w:after="0"/>
    </w:pPr>
    <w:rPr>
      <w:sz w:val="20"/>
      <w:szCs w:val="20"/>
    </w:rPr>
  </w:style>
  <w:style w:type="paragraph" w:styleId="NoSpacing">
    <w:name w:val="No Spacing"/>
    <w:link w:val="Style22"/>
    <w:qFormat/>
    <w:rsid w:val="00a45ceb"/>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ListParagraph">
    <w:name w:val="List Paragraph"/>
    <w:basedOn w:val="Normal"/>
    <w:link w:val="Style23"/>
    <w:uiPriority w:val="34"/>
    <w:qFormat/>
    <w:rsid w:val="008f6a1f"/>
    <w:pPr>
      <w:spacing w:before="0" w:after="200"/>
      <w:ind w:left="720" w:hanging="0"/>
      <w:contextualSpacing/>
    </w:pPr>
    <w:rPr/>
  </w:style>
  <w:style w:type="paragraph" w:styleId="DocumentMap">
    <w:name w:val="Document Map"/>
    <w:basedOn w:val="Normal"/>
    <w:link w:val="Style15"/>
    <w:uiPriority w:val="99"/>
    <w:semiHidden/>
    <w:qFormat/>
    <w:rsid w:val="00a247d0"/>
    <w:pPr>
      <w:shd w:val="clear" w:color="auto" w:fill="000080"/>
    </w:pPr>
    <w:rPr>
      <w:rFonts w:ascii="Times New Roman" w:hAnsi="Times New Roman"/>
      <w:sz w:val="0"/>
      <w:szCs w:val="0"/>
    </w:rPr>
  </w:style>
  <w:style w:type="paragraph" w:styleId="Rvps2" w:customStyle="1">
    <w:name w:val="rvps2"/>
    <w:basedOn w:val="Normal"/>
    <w:qFormat/>
    <w:rsid w:val="00f70ce5"/>
    <w:pPr>
      <w:spacing w:lineRule="auto" w:line="240" w:beforeAutospacing="1" w:afterAutospacing="1"/>
    </w:pPr>
    <w:rPr>
      <w:rFonts w:ascii="Times New Roman" w:hAnsi="Times New Roman"/>
      <w:sz w:val="24"/>
      <w:szCs w:val="24"/>
      <w:lang w:eastAsia="uk-UA"/>
    </w:rPr>
  </w:style>
  <w:style w:type="paragraph" w:styleId="BalloonText">
    <w:name w:val="Balloon Text"/>
    <w:basedOn w:val="Normal"/>
    <w:link w:val="Style16"/>
    <w:uiPriority w:val="99"/>
    <w:semiHidden/>
    <w:unhideWhenUsed/>
    <w:qFormat/>
    <w:rsid w:val="00242e89"/>
    <w:pPr>
      <w:spacing w:lineRule="auto" w:line="240" w:before="0" w:after="0"/>
    </w:pPr>
    <w:rPr>
      <w:rFonts w:ascii="Tahoma" w:hAnsi="Tahoma"/>
      <w:sz w:val="16"/>
      <w:szCs w:val="16"/>
    </w:rPr>
  </w:style>
  <w:style w:type="paragraph" w:styleId="BodyText2">
    <w:name w:val="Body Text 2"/>
    <w:basedOn w:val="Normal"/>
    <w:link w:val="2"/>
    <w:uiPriority w:val="99"/>
    <w:semiHidden/>
    <w:unhideWhenUsed/>
    <w:qFormat/>
    <w:rsid w:val="00ac15c8"/>
    <w:pPr>
      <w:spacing w:lineRule="auto" w:line="480" w:before="0" w:after="120"/>
    </w:pPr>
    <w:rPr/>
  </w:style>
  <w:style w:type="paragraph" w:styleId="Style32">
    <w:name w:val="Subtitle"/>
    <w:basedOn w:val="Normal"/>
    <w:link w:val="Style18"/>
    <w:qFormat/>
    <w:locked/>
    <w:rsid w:val="00ac15c8"/>
    <w:pPr>
      <w:spacing w:lineRule="auto" w:line="360" w:before="0" w:after="0"/>
      <w:jc w:val="center"/>
    </w:pPr>
    <w:rPr>
      <w:rFonts w:ascii="Times New Roman" w:hAnsi="Times New Roman" w:eastAsia="Times New Roman"/>
      <w:b/>
      <w:sz w:val="24"/>
      <w:szCs w:val="24"/>
      <w:lang w:val="en-GB"/>
    </w:rPr>
  </w:style>
  <w:style w:type="paragraph" w:styleId="14" w:customStyle="1">
    <w:name w:val="Заголовок1"/>
    <w:basedOn w:val="Normal"/>
    <w:next w:val="Normal"/>
    <w:link w:val="Style19"/>
    <w:qFormat/>
    <w:locked/>
    <w:rsid w:val="00ac15c8"/>
    <w:pPr>
      <w:spacing w:before="240" w:after="60"/>
      <w:jc w:val="center"/>
      <w:outlineLvl w:val="0"/>
    </w:pPr>
    <w:rPr>
      <w:rFonts w:ascii="Calibri Light" w:hAnsi="Calibri Light" w:eastAsia="Times New Roman"/>
      <w:b/>
      <w:bCs/>
      <w:kern w:val="2"/>
      <w:sz w:val="32"/>
      <w:szCs w:val="32"/>
    </w:rPr>
  </w:style>
  <w:style w:type="paragraph" w:styleId="NormalWeb">
    <w:name w:val="Normal (Web)"/>
    <w:basedOn w:val="Normal"/>
    <w:link w:val="11"/>
    <w:uiPriority w:val="99"/>
    <w:unhideWhenUsed/>
    <w:qFormat/>
    <w:rsid w:val="00781ab7"/>
    <w:pPr>
      <w:spacing w:lineRule="auto" w:line="240" w:beforeAutospacing="1" w:afterAutospacing="1"/>
    </w:pPr>
    <w:rPr>
      <w:rFonts w:ascii="Times New Roman" w:hAnsi="Times New Roman" w:eastAsia="Times New Roman"/>
      <w:sz w:val="24"/>
      <w:szCs w:val="24"/>
      <w:lang w:val="ru-RU" w:eastAsia="ru-RU"/>
    </w:rPr>
  </w:style>
  <w:style w:type="paragraph" w:styleId="Annotationtext">
    <w:name w:val="annotation text"/>
    <w:basedOn w:val="Normal"/>
    <w:link w:val="Style20"/>
    <w:uiPriority w:val="99"/>
    <w:semiHidden/>
    <w:unhideWhenUsed/>
    <w:qFormat/>
    <w:rsid w:val="009c769c"/>
    <w:pPr>
      <w:spacing w:lineRule="auto" w:line="240"/>
    </w:pPr>
    <w:rPr>
      <w:sz w:val="20"/>
      <w:szCs w:val="20"/>
    </w:rPr>
  </w:style>
  <w:style w:type="paragraph" w:styleId="221" w:customStyle="1">
    <w:name w:val="Основной текст с отступом 22"/>
    <w:basedOn w:val="Normal"/>
    <w:qFormat/>
    <w:rsid w:val="009d2314"/>
    <w:pPr>
      <w:spacing w:lineRule="auto" w:line="480" w:before="0" w:after="120"/>
      <w:ind w:left="283" w:hanging="0"/>
    </w:pPr>
    <w:rPr>
      <w:rFonts w:eastAsia="Times New Roman" w:cs="Calibri"/>
      <w:lang w:val="ru-RU" w:eastAsia="ar-SA"/>
    </w:rPr>
  </w:style>
  <w:style w:type="paragraph" w:styleId="BodyTextIndent2">
    <w:name w:val="Body Text Indent 2"/>
    <w:basedOn w:val="Normal"/>
    <w:link w:val="21"/>
    <w:uiPriority w:val="99"/>
    <w:unhideWhenUsed/>
    <w:qFormat/>
    <w:rsid w:val="009d2314"/>
    <w:pPr>
      <w:widowControl w:val="false"/>
      <w:suppressAutoHyphens w:val="true"/>
      <w:spacing w:lineRule="auto" w:line="480" w:before="0" w:after="120"/>
      <w:ind w:left="283" w:hanging="0"/>
    </w:pPr>
    <w:rPr>
      <w:rFonts w:ascii="Times New Roman CYR" w:hAnsi="Times New Roman CYR" w:eastAsia="Times New Roman"/>
      <w:sz w:val="24"/>
      <w:szCs w:val="24"/>
      <w:lang w:val="ru-RU" w:eastAsia="ar-SA"/>
    </w:rPr>
  </w:style>
  <w:style w:type="paragraph" w:styleId="Style33">
    <w:name w:val="Body Text Indent"/>
    <w:basedOn w:val="Normal"/>
    <w:link w:val="Style21"/>
    <w:uiPriority w:val="99"/>
    <w:unhideWhenUsed/>
    <w:rsid w:val="009d2314"/>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val="ru-RU" w:eastAsia="ar-SA"/>
    </w:rPr>
  </w:style>
  <w:style w:type="paragraph" w:styleId="211" w:customStyle="1">
    <w:name w:val="Основной текст с отступом 21"/>
    <w:basedOn w:val="Normal"/>
    <w:qFormat/>
    <w:rsid w:val="00a47e67"/>
    <w:pPr>
      <w:suppressAutoHyphens w:val="true"/>
      <w:spacing w:lineRule="auto" w:line="480" w:before="0" w:after="120"/>
      <w:ind w:left="283" w:hanging="0"/>
    </w:pPr>
    <w:rPr>
      <w:rFonts w:eastAsia="Times New Roman"/>
      <w:lang w:val="ru-RU" w:eastAsia="zh-CN"/>
    </w:rPr>
  </w:style>
  <w:style w:type="paragraph" w:styleId="23" w:customStyle="1">
    <w:name w:val="Обычный2"/>
    <w:qFormat/>
    <w:rsid w:val="00e27480"/>
    <w:pPr>
      <w:widowControl/>
      <w:suppressAutoHyphens w:val="true"/>
      <w:bidi w:val="0"/>
      <w:spacing w:lineRule="auto" w:line="252" w:before="0" w:after="160"/>
      <w:ind w:firstLine="318"/>
      <w:jc w:val="both"/>
    </w:pPr>
    <w:rPr>
      <w:rFonts w:ascii="Calibri" w:hAnsi="Calibri" w:eastAsia="Calibri" w:cs="Calibri"/>
      <w:color w:val="auto"/>
      <w:kern w:val="0"/>
      <w:sz w:val="22"/>
      <w:szCs w:val="22"/>
      <w:lang w:val="uk-UA" w:eastAsia="ar-SA" w:bidi="ar-SA"/>
    </w:rPr>
  </w:style>
  <w:style w:type="paragraph" w:styleId="Default" w:customStyle="1">
    <w:name w:val="Default"/>
    <w:qFormat/>
    <w:rsid w:val="004c689a"/>
    <w:pPr>
      <w:widowControl/>
      <w:suppressAutoHyphens w:val="true"/>
      <w:bidi w:val="0"/>
      <w:spacing w:lineRule="atLeast" w:line="100" w:before="0" w:after="0"/>
      <w:jc w:val="left"/>
    </w:pPr>
    <w:rPr>
      <w:rFonts w:ascii="GE Inspira" w:hAnsi="GE Inspira" w:eastAsia="Times New Roman" w:cs="GE Inspira"/>
      <w:color w:val="000000"/>
      <w:kern w:val="0"/>
      <w:sz w:val="24"/>
      <w:szCs w:val="24"/>
      <w:lang w:val="ru-RU" w:eastAsia="ar-SA" w:bidi="ar-SA"/>
    </w:rPr>
  </w:style>
  <w:style w:type="paragraph" w:styleId="15" w:customStyle="1">
    <w:name w:val="Обычный1"/>
    <w:qFormat/>
    <w:rsid w:val="003a03c7"/>
    <w:pPr>
      <w:widowControl/>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39"/>
    <w:rsid w:val="008945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Сетка таблицы1"/>
    <w:basedOn w:val="a1"/>
    <w:uiPriority w:val="39"/>
    <w:rsid w:val="00f72631"/>
    <w:rPr>
      <w:lang w:val="en-US"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0.rada.gov.ua/laws/show/2289-17" TargetMode="External"/><Relationship Id="rId3" Type="http://schemas.openxmlformats.org/officeDocument/2006/relationships/hyperlink" Target="https://usr.minjust.gov.ua/ua/freesearch" TargetMode="External"/><Relationship Id="rId4" Type="http://schemas.openxmlformats.org/officeDocument/2006/relationships/hyperlink" Target="https://edz.mcfr.ua/npd-doc?npmid=94&amp;npid=54395" TargetMode="External"/><Relationship Id="rId5" Type="http://schemas.openxmlformats.org/officeDocument/2006/relationships/hyperlink" Target="https://edz.mcfr.ua/npd-doc?npmid=94&amp;npid=54429" TargetMode="External"/><Relationship Id="rId6" Type="http://schemas.openxmlformats.org/officeDocument/2006/relationships/hyperlink" Target="https://czo.gov.ua/verify" TargetMode="External"/><Relationship Id="rId7" Type="http://schemas.openxmlformats.org/officeDocument/2006/relationships/hyperlink" Target="https://corruptinfo.nazk.gov.ua/reference/getpersonalreference/individual" TargetMode="External"/><Relationship Id="rId8" Type="http://schemas.openxmlformats.org/officeDocument/2006/relationships/hyperlink" Target="https://vytiah.mvs.gov.ua/app/landing&#1072;&#1073;&#1086;" TargetMode="External"/><Relationship Id="rId9" Type="http://schemas.openxmlformats.org/officeDocument/2006/relationships/hyperlink" Target="https://nazk.gov.ua/uk/reyestr-koruptsioneriv/" TargetMode="External"/><Relationship Id="rId10" Type="http://schemas.openxmlformats.org/officeDocument/2006/relationships/hyperlink" Target="https://corruptinfo.nazk.gov.ua/reference/getpersonalreference/legal" TargetMode="External"/><Relationship Id="rId11" Type="http://schemas.openxmlformats.org/officeDocument/2006/relationships/hyperlink" Target="https://minjust.gov.ua/pages/list_of_state_registrars_and_officials_ministry_of_justice" TargetMode="External"/><Relationship Id="rId12" Type="http://schemas.openxmlformats.org/officeDocument/2006/relationships/header" Target="head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109A2-E6CC-4DD0-B6FA-9B2379E0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Application>LibreOffice/7.3.4.2$Windows_x86 LibreOffice_project/728fec16bd5f605073805c3c9e7c4212a0120dc5</Application>
  <AppVersion>15.0000</AppVersion>
  <Pages>21</Pages>
  <Words>8282</Words>
  <Characters>57834</Characters>
  <CharactersWithSpaces>66823</CharactersWithSpaces>
  <Paragraphs>357</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2020-12-10T15:42:00Z</dcterms:created>
  <dc:creator>User</dc:creator>
  <dc:description/>
  <dc:language>en-US</dc:language>
  <cp:lastModifiedBy/>
  <cp:lastPrinted>2022-08-11T11:09:00Z</cp:lastPrinted>
  <dcterms:modified xsi:type="dcterms:W3CDTF">2023-04-20T12:47:43Z</dcterms:modified>
  <cp:revision>821</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file>