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BBB" w:rsidRPr="000726D2" w:rsidRDefault="00D90BBB" w:rsidP="00D90BBB">
      <w:pPr>
        <w:shd w:val="clear" w:color="auto" w:fill="FFFFFF"/>
        <w:jc w:val="right"/>
      </w:pPr>
      <w:r w:rsidRPr="000726D2">
        <w:rPr>
          <w:rFonts w:eastAsia="Times New Roman"/>
          <w:b/>
        </w:rPr>
        <w:t>Додаток</w:t>
      </w:r>
      <w:r>
        <w:rPr>
          <w:rFonts w:eastAsia="Times New Roman"/>
          <w:b/>
        </w:rPr>
        <w:t xml:space="preserve"> 3</w:t>
      </w:r>
    </w:p>
    <w:p w:rsidR="00D90BBB" w:rsidRPr="000726D2" w:rsidRDefault="00D90BBB" w:rsidP="00D90BBB">
      <w:pPr>
        <w:shd w:val="clear" w:color="auto" w:fill="FFFFFF"/>
        <w:jc w:val="right"/>
      </w:pPr>
      <w:r w:rsidRPr="000726D2">
        <w:rPr>
          <w:rFonts w:eastAsia="Times New Roman"/>
        </w:rPr>
        <w:t xml:space="preserve"> до документації</w:t>
      </w:r>
    </w:p>
    <w:p w:rsidR="00D90BBB" w:rsidRDefault="00D90BBB" w:rsidP="00D90BBB">
      <w:pPr>
        <w:jc w:val="right"/>
        <w:rPr>
          <w:b/>
          <w:bCs/>
        </w:rPr>
      </w:pPr>
      <w:r w:rsidRPr="000726D2">
        <w:rPr>
          <w:b/>
          <w:bCs/>
        </w:rPr>
        <w:t>ПРОЄКТ</w:t>
      </w:r>
    </w:p>
    <w:p w:rsidR="00D90BBB" w:rsidRDefault="00D90BBB" w:rsidP="00D90BBB">
      <w:pPr>
        <w:jc w:val="center"/>
        <w:rPr>
          <w:b/>
          <w:bCs/>
        </w:rPr>
      </w:pPr>
      <w:r w:rsidRPr="000726D2">
        <w:rPr>
          <w:b/>
          <w:bCs/>
        </w:rPr>
        <w:t>ДОГОВОР</w:t>
      </w:r>
      <w:r>
        <w:rPr>
          <w:b/>
          <w:bCs/>
        </w:rPr>
        <w:t xml:space="preserve"> ПРО ЗАКУПІВЛЮ № ______</w:t>
      </w:r>
    </w:p>
    <w:p w:rsidR="00D90BBB" w:rsidRDefault="00D90BBB" w:rsidP="00D90BBB">
      <w:pPr>
        <w:jc w:val="center"/>
      </w:pPr>
      <w:r w:rsidRPr="001855CB">
        <w:t>послуг з технічного обслуговування системи пожежної сигналізації</w:t>
      </w:r>
    </w:p>
    <w:p w:rsidR="00D90BBB" w:rsidRDefault="00D90BBB" w:rsidP="00D90BBB">
      <w:pPr>
        <w:jc w:val="center"/>
      </w:pPr>
    </w:p>
    <w:p w:rsidR="00D90BBB" w:rsidRPr="001855CB" w:rsidRDefault="004D6E98" w:rsidP="00D90BBB">
      <w:pPr>
        <w:jc w:val="both"/>
      </w:pPr>
      <w:r>
        <w:t>с</w:t>
      </w:r>
      <w:r w:rsidR="00D90BBB">
        <w:t>м</w:t>
      </w:r>
      <w:r>
        <w:t>т</w:t>
      </w:r>
      <w:r w:rsidR="00D90BBB">
        <w:t xml:space="preserve">. </w:t>
      </w:r>
      <w:proofErr w:type="spellStart"/>
      <w:r w:rsidR="00D90BBB">
        <w:t>Ярмолинці</w:t>
      </w:r>
      <w:proofErr w:type="spellEnd"/>
      <w:r w:rsidR="00D90BBB">
        <w:t xml:space="preserve">                                                                                                           ______________ 202</w:t>
      </w:r>
      <w:r w:rsidR="009E406D">
        <w:t>4</w:t>
      </w:r>
      <w:r w:rsidR="00D90BBB">
        <w:t xml:space="preserve"> р.</w:t>
      </w:r>
    </w:p>
    <w:p w:rsidR="00D90BBB" w:rsidRPr="000726D2" w:rsidRDefault="00D90BBB" w:rsidP="00D90BBB">
      <w:pPr>
        <w:jc w:val="center"/>
        <w:rPr>
          <w:b/>
          <w:bCs/>
        </w:rPr>
      </w:pPr>
    </w:p>
    <w:p w:rsidR="00D90BBB" w:rsidRPr="000726D2" w:rsidRDefault="004D6E98" w:rsidP="00D90BBB">
      <w:pPr>
        <w:spacing w:before="120" w:after="120" w:line="100" w:lineRule="atLeast"/>
        <w:ind w:right="-200" w:firstLine="851"/>
        <w:jc w:val="both"/>
      </w:pPr>
      <w:r>
        <w:rPr>
          <w:b/>
        </w:rPr>
        <w:t xml:space="preserve">_______________________________ </w:t>
      </w:r>
      <w:r w:rsidRPr="004D6E98">
        <w:t>в особі ___________________________</w:t>
      </w:r>
      <w:r w:rsidR="00D90BBB" w:rsidRPr="004D6E98">
        <w:t xml:space="preserve">, що діє на підставі </w:t>
      </w:r>
      <w:r>
        <w:t>_________________</w:t>
      </w:r>
      <w:r w:rsidR="00D90BBB" w:rsidRPr="004D6E98">
        <w:t xml:space="preserve"> (далі – Замовник), з однієї</w:t>
      </w:r>
      <w:r w:rsidR="00D90BBB" w:rsidRPr="000726D2">
        <w:t xml:space="preserve"> сторони, та </w:t>
      </w:r>
      <w:r w:rsidR="00D90BBB" w:rsidRPr="000726D2">
        <w:rPr>
          <w:b/>
        </w:rPr>
        <w:t>____________________</w:t>
      </w:r>
      <w:r w:rsidR="00D90BBB" w:rsidRPr="000726D2">
        <w:t>, в особі ___________________, який діє на підставі _________(далі – Виконавець), з іншої сторони, разом – Сторони, а кожний окремо – Сторона, уклали договір (далі – Договір) про наступне:</w:t>
      </w:r>
    </w:p>
    <w:p w:rsidR="00D90BBB" w:rsidRPr="000726D2" w:rsidRDefault="00D90BBB" w:rsidP="00D90BBB">
      <w:pPr>
        <w:ind w:right="141"/>
        <w:jc w:val="center"/>
        <w:rPr>
          <w:b/>
          <w:color w:val="000000"/>
        </w:rPr>
      </w:pPr>
    </w:p>
    <w:p w:rsidR="00D90BBB" w:rsidRPr="000726D2" w:rsidRDefault="00D90BBB" w:rsidP="00D90BBB">
      <w:pPr>
        <w:ind w:right="-58" w:firstLine="851"/>
        <w:jc w:val="center"/>
        <w:rPr>
          <w:b/>
          <w:color w:val="000000"/>
        </w:rPr>
      </w:pPr>
      <w:r w:rsidRPr="000726D2">
        <w:rPr>
          <w:b/>
          <w:color w:val="000000"/>
        </w:rPr>
        <w:t>Загальні положення та визначення термінів</w:t>
      </w:r>
    </w:p>
    <w:p w:rsidR="00D90BBB" w:rsidRPr="000726D2" w:rsidRDefault="00D90BBB" w:rsidP="00D90BBB">
      <w:pPr>
        <w:ind w:right="-58" w:firstLine="851"/>
        <w:jc w:val="both"/>
        <w:rPr>
          <w:color w:val="000000"/>
        </w:rPr>
      </w:pPr>
      <w:r w:rsidRPr="000726D2">
        <w:rPr>
          <w:b/>
          <w:color w:val="000000"/>
        </w:rPr>
        <w:t xml:space="preserve">Система пожежної сигналізації (СПС) – </w:t>
      </w:r>
      <w:r w:rsidRPr="000726D2">
        <w:rPr>
          <w:color w:val="000000"/>
        </w:rPr>
        <w:t>комплекс технічних засобів, призначений для подачі світло-звукового сигналу у випадку виникнення пожежі.</w:t>
      </w:r>
    </w:p>
    <w:p w:rsidR="00D90BBB" w:rsidRPr="000726D2" w:rsidRDefault="00D90BBB" w:rsidP="00D90BBB">
      <w:pPr>
        <w:ind w:right="-58" w:firstLine="851"/>
        <w:jc w:val="both"/>
        <w:rPr>
          <w:b/>
          <w:color w:val="000000"/>
        </w:rPr>
      </w:pPr>
      <w:r w:rsidRPr="000726D2">
        <w:rPr>
          <w:b/>
          <w:color w:val="000000"/>
        </w:rPr>
        <w:t xml:space="preserve">Технічне обслуговування (ТО) </w:t>
      </w:r>
      <w:r w:rsidRPr="000726D2">
        <w:rPr>
          <w:color w:val="000000"/>
        </w:rPr>
        <w:t>– комплекс заходів для підтримання експлуатаційної придатності системи СПС у справному технічному стані.</w:t>
      </w:r>
    </w:p>
    <w:p w:rsidR="00D90BBB" w:rsidRPr="000726D2" w:rsidRDefault="00D90BBB" w:rsidP="00D90BBB">
      <w:pPr>
        <w:ind w:right="-58" w:firstLine="851"/>
        <w:jc w:val="both"/>
        <w:rPr>
          <w:color w:val="000000"/>
        </w:rPr>
      </w:pPr>
      <w:r w:rsidRPr="000726D2">
        <w:rPr>
          <w:b/>
          <w:color w:val="000000"/>
        </w:rPr>
        <w:t xml:space="preserve">Поточний ремонт – </w:t>
      </w:r>
      <w:r w:rsidRPr="000726D2">
        <w:rPr>
          <w:color w:val="000000"/>
        </w:rPr>
        <w:t>комплекс заходів для відновлення справного стану чи працездатності СПС. Ремонтні роботи можуть виконуватися як без, так і з заміною комплектуючих, що вийшли з ладу.</w:t>
      </w:r>
    </w:p>
    <w:p w:rsidR="00D90BBB" w:rsidRPr="000726D2" w:rsidRDefault="00D90BBB" w:rsidP="00D90BBB">
      <w:pPr>
        <w:ind w:right="-58" w:firstLine="851"/>
        <w:jc w:val="both"/>
        <w:rPr>
          <w:color w:val="000000"/>
        </w:rPr>
      </w:pPr>
      <w:r w:rsidRPr="000726D2">
        <w:rPr>
          <w:b/>
          <w:color w:val="000000"/>
        </w:rPr>
        <w:t xml:space="preserve">Аварійний виклик – </w:t>
      </w:r>
      <w:r w:rsidRPr="000726D2">
        <w:rPr>
          <w:color w:val="000000"/>
        </w:rPr>
        <w:t xml:space="preserve">повідомлення про аварійний (несправний) стан частин СПС, що перешкоджає її експлуатації згідно з описом в технічній документації і вимагає ремонтних робіт. </w:t>
      </w:r>
    </w:p>
    <w:p w:rsidR="00D90BBB" w:rsidRPr="000726D2" w:rsidRDefault="00D90BBB" w:rsidP="00D90BBB">
      <w:pPr>
        <w:ind w:right="-58" w:firstLine="851"/>
        <w:jc w:val="both"/>
        <w:rPr>
          <w:color w:val="000000"/>
        </w:rPr>
      </w:pPr>
    </w:p>
    <w:p w:rsidR="00D90BBB" w:rsidRPr="000726D2" w:rsidRDefault="00D90BBB" w:rsidP="00D90BBB">
      <w:pPr>
        <w:ind w:right="-58" w:firstLine="851"/>
        <w:jc w:val="center"/>
        <w:rPr>
          <w:b/>
          <w:color w:val="000000"/>
        </w:rPr>
      </w:pPr>
      <w:r w:rsidRPr="000726D2">
        <w:rPr>
          <w:b/>
          <w:color w:val="000000"/>
        </w:rPr>
        <w:t>1. ПРЕДМЕТ ДОГОВОРУ</w:t>
      </w:r>
    </w:p>
    <w:p w:rsidR="00D90BBB" w:rsidRPr="000726D2" w:rsidRDefault="00D90BBB" w:rsidP="00D90BBB">
      <w:pPr>
        <w:ind w:right="-58" w:firstLine="851"/>
        <w:jc w:val="both"/>
      </w:pPr>
      <w:r w:rsidRPr="000726D2">
        <w:t xml:space="preserve">1.1. Виконавець зобов’язується надати Замовнику послуги з технічного обслуговування системи пожежної сигналізації </w:t>
      </w:r>
      <w:r w:rsidR="00F97D52" w:rsidRPr="00F97D52">
        <w:rPr>
          <w:b/>
          <w:bCs/>
        </w:rPr>
        <w:t>«Послуги пожежних і рятувальних служб» код ДК 021:2015 – 75250000-3 (ремонт, технічне обслуговування системи автоматичної пожежної сигналізації, системи оповіщення та управління евакуацією людей та цілодобове спостереження за системою автоматичної пожежної сигналізації, встановленої на об’єктах)</w:t>
      </w:r>
      <w:r w:rsidRPr="000726D2">
        <w:rPr>
          <w:b/>
        </w:rPr>
        <w:t xml:space="preserve"> </w:t>
      </w:r>
      <w:r w:rsidRPr="000726D2">
        <w:t>(далі – Послуги).</w:t>
      </w:r>
    </w:p>
    <w:p w:rsidR="00D90BBB" w:rsidRPr="000726D2" w:rsidRDefault="00D90BBB" w:rsidP="00D90BBB">
      <w:pPr>
        <w:ind w:right="-58" w:firstLine="851"/>
        <w:jc w:val="both"/>
      </w:pPr>
      <w:r w:rsidRPr="000726D2">
        <w:t>1.2. Надання послуг здійснюється згідно Обсягу технічного обслуговування систем пожежної сигналізації (Додаток 1).</w:t>
      </w:r>
    </w:p>
    <w:p w:rsidR="00D90BBB" w:rsidRPr="000726D2" w:rsidRDefault="00D90BBB" w:rsidP="00D90BBB">
      <w:pPr>
        <w:ind w:right="-58" w:firstLine="851"/>
        <w:jc w:val="both"/>
      </w:pPr>
      <w:r w:rsidRPr="000726D2">
        <w:t xml:space="preserve">1.3. Послуги надаються з дотриманням вимог ДБН В.2.5-56:2014 «Системи протипожежного захисту» (зі зміною №1 наказу Міністерства регіонального розвитку, будівництва та житлово-комунального господарства України від 25.09.2018 р. №254). </w:t>
      </w:r>
    </w:p>
    <w:p w:rsidR="00D90BBB" w:rsidRPr="000726D2" w:rsidRDefault="00D90BBB" w:rsidP="00D90BBB">
      <w:pPr>
        <w:ind w:right="-58" w:firstLine="851"/>
        <w:jc w:val="center"/>
        <w:rPr>
          <w:b/>
          <w:color w:val="000000"/>
        </w:rPr>
      </w:pPr>
    </w:p>
    <w:p w:rsidR="00D90BBB" w:rsidRPr="000726D2" w:rsidRDefault="00D90BBB" w:rsidP="00D90BBB">
      <w:pPr>
        <w:ind w:right="-58" w:firstLine="851"/>
        <w:jc w:val="center"/>
        <w:rPr>
          <w:b/>
          <w:color w:val="000000"/>
        </w:rPr>
      </w:pPr>
      <w:r w:rsidRPr="000726D2">
        <w:rPr>
          <w:b/>
          <w:color w:val="000000"/>
        </w:rPr>
        <w:t>2. ПОРЯДОК НАДАННЯ ПОСЛУГ</w:t>
      </w:r>
    </w:p>
    <w:p w:rsidR="00D90BBB" w:rsidRPr="000726D2" w:rsidRDefault="00D90BBB" w:rsidP="00D90BBB">
      <w:pPr>
        <w:ind w:right="-58" w:firstLine="851"/>
        <w:jc w:val="both"/>
      </w:pPr>
      <w:r w:rsidRPr="000726D2">
        <w:rPr>
          <w:color w:val="000000"/>
        </w:rPr>
        <w:t xml:space="preserve">2.1. Надання Послуг Виконавцем здійснюється </w:t>
      </w:r>
      <w:r>
        <w:rPr>
          <w:color w:val="000000"/>
        </w:rPr>
        <w:t>згідно Додаток 3.</w:t>
      </w:r>
    </w:p>
    <w:p w:rsidR="00D90BBB" w:rsidRPr="000726D2" w:rsidRDefault="00D90BBB" w:rsidP="00D90BBB">
      <w:pPr>
        <w:ind w:right="-58" w:firstLine="851"/>
        <w:jc w:val="both"/>
      </w:pPr>
      <w:r w:rsidRPr="000726D2">
        <w:t xml:space="preserve">2.2. Виконавець повинен провести обстеження технічного стану і функціональності СПС будівель </w:t>
      </w:r>
      <w:r>
        <w:t>Замовника</w:t>
      </w:r>
      <w:r w:rsidRPr="000726D2">
        <w:t xml:space="preserve"> на їх відповідність технічним умовам виробників і вимог керівних документів у сфері протипожежного захисту. За результатами обстеження Виконавець зобов’язаний скласти Акт відповідності СПС відповідно до вимог ДБН В.2.5-56:2014 «Системи протипожежного захисту» (зі зміною №1 наказу </w:t>
      </w:r>
      <w:proofErr w:type="spellStart"/>
      <w:r w:rsidRPr="000726D2">
        <w:t>Мінрегіону</w:t>
      </w:r>
      <w:proofErr w:type="spellEnd"/>
      <w:r w:rsidRPr="000726D2">
        <w:t xml:space="preserve"> від 25.09.2018 р. №254).</w:t>
      </w:r>
    </w:p>
    <w:p w:rsidR="00D90BBB" w:rsidRPr="000726D2" w:rsidRDefault="00D90BBB" w:rsidP="00D90BBB">
      <w:pPr>
        <w:keepLines/>
        <w:suppressAutoHyphens/>
        <w:autoSpaceDE w:val="0"/>
        <w:autoSpaceDN w:val="0"/>
        <w:ind w:right="-58" w:firstLine="851"/>
        <w:jc w:val="both"/>
        <w:rPr>
          <w:color w:val="000000"/>
        </w:rPr>
      </w:pPr>
      <w:r w:rsidRPr="000726D2">
        <w:rPr>
          <w:color w:val="000000"/>
        </w:rPr>
        <w:t>2.3. Послуги за Договором надаються щомісячно, згідно Плану-графіку з підтримання експлуатаційної придатності систем пожежної сигналізації (Додаток 2), або за Аварійним викликом для усунення раптових відмов систем пожежної сигналізації, у випадках поломок та хибних спрацювань СПС.</w:t>
      </w:r>
    </w:p>
    <w:p w:rsidR="00D90BBB" w:rsidRPr="000726D2" w:rsidRDefault="00D90BBB" w:rsidP="00D90BBB">
      <w:pPr>
        <w:keepLines/>
        <w:suppressAutoHyphens/>
        <w:autoSpaceDE w:val="0"/>
        <w:autoSpaceDN w:val="0"/>
        <w:ind w:right="-58" w:firstLine="851"/>
        <w:jc w:val="both"/>
        <w:rPr>
          <w:color w:val="000000"/>
        </w:rPr>
      </w:pPr>
      <w:r w:rsidRPr="000726D2">
        <w:rPr>
          <w:color w:val="000000"/>
        </w:rPr>
        <w:t>2.4. Для виконання позапланового ремонту СПС Виконавець повинен забезпечити прибуття відповідних фахівців для усунення раптово виниклих не</w:t>
      </w:r>
      <w:r w:rsidR="00F97D52">
        <w:rPr>
          <w:color w:val="000000"/>
        </w:rPr>
        <w:t xml:space="preserve"> </w:t>
      </w:r>
      <w:proofErr w:type="spellStart"/>
      <w:r w:rsidRPr="000726D2">
        <w:rPr>
          <w:color w:val="000000"/>
        </w:rPr>
        <w:t>справностей</w:t>
      </w:r>
      <w:proofErr w:type="spellEnd"/>
      <w:r w:rsidRPr="000726D2">
        <w:rPr>
          <w:color w:val="000000"/>
        </w:rPr>
        <w:t xml:space="preserve"> в роботі СПС протягом 24 </w:t>
      </w:r>
      <w:r w:rsidRPr="000726D2">
        <w:t xml:space="preserve">(двадцяти чотирьох) </w:t>
      </w:r>
      <w:r w:rsidRPr="000726D2">
        <w:rPr>
          <w:color w:val="000000"/>
        </w:rPr>
        <w:t>годин з моменту виклику.</w:t>
      </w:r>
    </w:p>
    <w:p w:rsidR="00D90BBB" w:rsidRPr="000726D2" w:rsidRDefault="00D90BBB" w:rsidP="00D90BBB">
      <w:pPr>
        <w:ind w:right="-58" w:firstLine="851"/>
        <w:jc w:val="both"/>
      </w:pPr>
      <w:r w:rsidRPr="000726D2">
        <w:t>2.5. Послуги з Поточного ремонту виконуються після отримання Аварійного виклику від Замовника.</w:t>
      </w:r>
    </w:p>
    <w:p w:rsidR="00D90BBB" w:rsidRPr="000726D2" w:rsidRDefault="00D90BBB" w:rsidP="00D90BBB">
      <w:pPr>
        <w:ind w:right="-58" w:firstLine="851"/>
        <w:jc w:val="both"/>
        <w:rPr>
          <w:b/>
          <w:color w:val="000000"/>
        </w:rPr>
      </w:pPr>
      <w:r w:rsidRPr="000726D2">
        <w:t>2.6. У разі проведення ремонт</w:t>
      </w:r>
      <w:r>
        <w:t>у</w:t>
      </w:r>
      <w:r w:rsidRPr="000726D2">
        <w:t xml:space="preserve">, Виконавець надає Замовнику перелік запасних частин, що необхідні для відновлення працездатності СПС. Після отримання від Замовника необхідних запасних частин Виконавець вживає заходи щодо відновлення працездатності СПС </w:t>
      </w:r>
      <w:r>
        <w:t>Замовника</w:t>
      </w:r>
      <w:r w:rsidRPr="000726D2">
        <w:t xml:space="preserve">. </w:t>
      </w:r>
    </w:p>
    <w:p w:rsidR="00D90BBB" w:rsidRPr="000726D2" w:rsidRDefault="00D90BBB" w:rsidP="00D90BBB">
      <w:pPr>
        <w:ind w:right="-58" w:firstLine="851"/>
        <w:jc w:val="both"/>
      </w:pPr>
      <w:r w:rsidRPr="000726D2">
        <w:lastRenderedPageBreak/>
        <w:t>2.7. За два робочих дні до запланованої дати надання Послуг, Виконавець попередньо погоджує із Замовником час надання Послуг та надсилає лист з визначеними працівниками для проведення робіт згідно з пропускним режимом Замовника, якщо це регламентні роботи (Додаток 2).</w:t>
      </w:r>
    </w:p>
    <w:p w:rsidR="00D90BBB" w:rsidRPr="000726D2" w:rsidRDefault="00D90BBB" w:rsidP="00D90BBB">
      <w:pPr>
        <w:ind w:right="-58" w:firstLine="851"/>
        <w:jc w:val="both"/>
      </w:pPr>
      <w:r w:rsidRPr="000726D2">
        <w:t>2.8. Дата, час та обсяг надання Послуг фіксується Виконавцем в Журналі обліку щодо підтримання експлуатаційної придатності і ремонту (планового та позапланового) СПС.</w:t>
      </w:r>
    </w:p>
    <w:p w:rsidR="00D90BBB" w:rsidRPr="000726D2" w:rsidRDefault="00D90BBB" w:rsidP="00D90BBB">
      <w:pPr>
        <w:ind w:right="-58" w:firstLine="851"/>
        <w:jc w:val="both"/>
      </w:pPr>
      <w:r w:rsidRPr="000726D2">
        <w:t>2.9. Замовник особисто контролює хід надавання та якість Послуг у день їх надання.</w:t>
      </w:r>
    </w:p>
    <w:p w:rsidR="00D90BBB" w:rsidRPr="000726D2" w:rsidRDefault="00D90BBB" w:rsidP="00D90BBB">
      <w:pPr>
        <w:tabs>
          <w:tab w:val="left" w:pos="1418"/>
        </w:tabs>
        <w:ind w:firstLine="851"/>
        <w:jc w:val="both"/>
        <w:rPr>
          <w:color w:val="000000"/>
        </w:rPr>
      </w:pPr>
      <w:r w:rsidRPr="000726D2">
        <w:t xml:space="preserve">2.10. </w:t>
      </w:r>
      <w:r w:rsidRPr="000726D2">
        <w:rPr>
          <w:color w:val="000000"/>
        </w:rPr>
        <w:t>Виконавець повинен надавати методичну допомогу представникам Замовника в питаннях, що стосуються експлуатації та покращення роботи СПС (проведення інструктажу, передача інструкцій експлуатації тощо), а також рекомендацій щодо покращення її роботи у письмовому вигляді .</w:t>
      </w:r>
    </w:p>
    <w:p w:rsidR="00D90BBB" w:rsidRPr="000726D2" w:rsidRDefault="00D90BBB" w:rsidP="00D90BBB">
      <w:pPr>
        <w:pStyle w:val="a3"/>
        <w:ind w:firstLine="851"/>
        <w:rPr>
          <w:color w:val="000000"/>
        </w:rPr>
      </w:pPr>
      <w:r w:rsidRPr="000726D2">
        <w:rPr>
          <w:color w:val="000000"/>
        </w:rPr>
        <w:t xml:space="preserve">2.11. </w:t>
      </w:r>
      <w:r w:rsidRPr="000726D2">
        <w:t>Гарантійний термін на надані Послуги – на період договірних зобов’язань.</w:t>
      </w:r>
    </w:p>
    <w:p w:rsidR="00D90BBB" w:rsidRPr="000726D2" w:rsidRDefault="00D90BBB" w:rsidP="00D90BBB">
      <w:pPr>
        <w:pStyle w:val="a3"/>
        <w:ind w:right="141" w:firstLine="851"/>
        <w:rPr>
          <w:color w:val="000000"/>
        </w:rPr>
      </w:pPr>
    </w:p>
    <w:p w:rsidR="00D90BBB" w:rsidRPr="000726D2" w:rsidRDefault="00D90BBB" w:rsidP="00D90BBB">
      <w:pPr>
        <w:tabs>
          <w:tab w:val="left" w:pos="1134"/>
          <w:tab w:val="left" w:pos="1276"/>
        </w:tabs>
        <w:jc w:val="center"/>
        <w:rPr>
          <w:b/>
          <w:bCs/>
        </w:rPr>
      </w:pPr>
      <w:r w:rsidRPr="000726D2">
        <w:rPr>
          <w:b/>
          <w:bCs/>
        </w:rPr>
        <w:t xml:space="preserve">3. ЦІНА ДОГОВОРУ </w:t>
      </w:r>
    </w:p>
    <w:p w:rsidR="00D90BBB" w:rsidRPr="000726D2" w:rsidRDefault="00D90BBB" w:rsidP="00D90BBB">
      <w:pPr>
        <w:tabs>
          <w:tab w:val="left" w:pos="1675"/>
        </w:tabs>
        <w:ind w:firstLine="709"/>
        <w:jc w:val="both"/>
      </w:pPr>
      <w:r w:rsidRPr="000726D2">
        <w:t>3.1. Ціна Договору становить ________ (_______________________), у тому числі ПДВ _______ (___________________________).</w:t>
      </w:r>
    </w:p>
    <w:p w:rsidR="00D90BBB" w:rsidRPr="000726D2" w:rsidRDefault="00D90BBB" w:rsidP="00D90BBB">
      <w:pPr>
        <w:ind w:firstLine="709"/>
        <w:jc w:val="both"/>
      </w:pPr>
      <w:r w:rsidRPr="000726D2">
        <w:t>3.2. Щомісячна вартість Послуг становить ________ (__________________), у тому числі ПДВ _________ (________________).</w:t>
      </w:r>
    </w:p>
    <w:p w:rsidR="00D90BBB" w:rsidRPr="000726D2" w:rsidRDefault="00D90BBB" w:rsidP="00D90BBB">
      <w:pPr>
        <w:tabs>
          <w:tab w:val="left" w:pos="1675"/>
        </w:tabs>
        <w:ind w:firstLine="709"/>
        <w:jc w:val="both"/>
      </w:pPr>
      <w:r w:rsidRPr="000726D2">
        <w:rPr>
          <w:rFonts w:eastAsia="Calibri"/>
          <w:lang w:eastAsia="en-US"/>
        </w:rPr>
        <w:t xml:space="preserve">3.3. </w:t>
      </w:r>
      <w:r w:rsidRPr="000726D2">
        <w:rPr>
          <w:bCs/>
        </w:rPr>
        <w:t>Відповідно до частини п’ятої статті 41 Закону України «Про публічні закупівлі» (далі – Закон)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90BBB" w:rsidRPr="000726D2" w:rsidRDefault="00D90BBB" w:rsidP="00D90BBB">
      <w:pPr>
        <w:tabs>
          <w:tab w:val="left" w:pos="993"/>
        </w:tabs>
        <w:ind w:firstLine="709"/>
        <w:jc w:val="both"/>
      </w:pPr>
      <w:r w:rsidRPr="000726D2">
        <w:rPr>
          <w:bCs/>
        </w:rPr>
        <w:t xml:space="preserve">3.3.1. </w:t>
      </w:r>
      <w:r w:rsidRPr="000726D2">
        <w:t>зменшення обсягів закупівлі, зокрема з урахуванням фактичного обсягу видатків замовника;</w:t>
      </w:r>
    </w:p>
    <w:p w:rsidR="00D90BBB" w:rsidRPr="000726D2" w:rsidRDefault="00D90BBB" w:rsidP="00D90BBB">
      <w:pPr>
        <w:tabs>
          <w:tab w:val="left" w:pos="993"/>
        </w:tabs>
        <w:ind w:firstLine="709"/>
        <w:jc w:val="both"/>
      </w:pPr>
      <w:r w:rsidRPr="000726D2">
        <w:t>3.3.2. покращення якості предмета закупівлі, за умови що таке покращення не призведе до збільшення суми, визначеної в договорі про закупівлю;</w:t>
      </w:r>
    </w:p>
    <w:p w:rsidR="00D90BBB" w:rsidRPr="000726D2" w:rsidRDefault="00D90BBB" w:rsidP="00D90BBB">
      <w:pPr>
        <w:tabs>
          <w:tab w:val="left" w:pos="993"/>
        </w:tabs>
        <w:ind w:firstLine="709"/>
        <w:jc w:val="both"/>
      </w:pPr>
      <w:r w:rsidRPr="000726D2">
        <w:t>3.3.3.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90BBB" w:rsidRPr="000726D2" w:rsidRDefault="00D90BBB" w:rsidP="00D90BBB">
      <w:pPr>
        <w:tabs>
          <w:tab w:val="left" w:pos="993"/>
        </w:tabs>
        <w:ind w:firstLine="709"/>
        <w:jc w:val="both"/>
      </w:pPr>
      <w:r w:rsidRPr="000726D2">
        <w:t>3.3.4.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90BBB" w:rsidRPr="000726D2" w:rsidRDefault="00D90BBB" w:rsidP="00D90BBB">
      <w:pPr>
        <w:tabs>
          <w:tab w:val="left" w:pos="993"/>
        </w:tabs>
        <w:ind w:firstLine="709"/>
        <w:jc w:val="both"/>
      </w:pPr>
      <w:r w:rsidRPr="000726D2">
        <w:t xml:space="preserve">3.3.5.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726D2">
        <w:t>пропорційно</w:t>
      </w:r>
      <w:proofErr w:type="spellEnd"/>
      <w:r w:rsidRPr="000726D2">
        <w:t xml:space="preserve"> до зміни таких ставок та/або пільг з оподаткування;</w:t>
      </w:r>
    </w:p>
    <w:p w:rsidR="00D90BBB" w:rsidRPr="000726D2" w:rsidRDefault="00D90BBB" w:rsidP="00D90BBB">
      <w:pPr>
        <w:tabs>
          <w:tab w:val="left" w:pos="993"/>
        </w:tabs>
        <w:ind w:firstLine="709"/>
        <w:jc w:val="both"/>
      </w:pPr>
      <w:r w:rsidRPr="000726D2">
        <w:t xml:space="preserve">3.3.6.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26D2">
        <w:t>Platts</w:t>
      </w:r>
      <w:proofErr w:type="spellEnd"/>
      <w:r w:rsidRPr="000726D2">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90BBB" w:rsidRPr="000726D2" w:rsidRDefault="00D90BBB" w:rsidP="00D90BBB">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eastAsia="uk-UA"/>
        </w:rPr>
      </w:pPr>
      <w:r w:rsidRPr="000726D2">
        <w:rPr>
          <w:rFonts w:eastAsia="Calibri"/>
          <w:lang w:eastAsia="en-US"/>
        </w:rPr>
        <w:t xml:space="preserve">3.4. Ціна Договору включає всі витрати </w:t>
      </w:r>
      <w:r w:rsidRPr="000726D2">
        <w:t>(транспортування, навантаження та розвантаження, страхування та інші витрати, сплату податків і зборів тощо)</w:t>
      </w:r>
      <w:r w:rsidRPr="000726D2">
        <w:rPr>
          <w:rFonts w:eastAsia="Calibri"/>
          <w:lang w:eastAsia="en-US"/>
        </w:rPr>
        <w:t>, які можуть бути понесені Виконавцем у зв’язку з виконанням ним договірних зобов’язань.</w:t>
      </w:r>
      <w:r w:rsidRPr="000726D2">
        <w:rPr>
          <w:lang w:eastAsia="uk-UA"/>
        </w:rPr>
        <w:t xml:space="preserve"> </w:t>
      </w:r>
    </w:p>
    <w:p w:rsidR="00D90BBB" w:rsidRPr="000726D2" w:rsidRDefault="00D90BBB" w:rsidP="00D90BBB">
      <w:pPr>
        <w:ind w:firstLine="709"/>
        <w:jc w:val="both"/>
        <w:rPr>
          <w:rFonts w:eastAsia="Calibri"/>
        </w:rPr>
      </w:pPr>
    </w:p>
    <w:p w:rsidR="00D90BBB" w:rsidRPr="000726D2" w:rsidRDefault="00D90BBB" w:rsidP="00D90BBB">
      <w:pPr>
        <w:pStyle w:val="a7"/>
        <w:ind w:left="0"/>
        <w:jc w:val="center"/>
        <w:rPr>
          <w:rFonts w:ascii="Times New Roman" w:hAnsi="Times New Roman" w:cs="Times New Roman"/>
          <w:b/>
          <w:sz w:val="24"/>
          <w:szCs w:val="24"/>
        </w:rPr>
      </w:pPr>
      <w:r w:rsidRPr="000726D2">
        <w:rPr>
          <w:rFonts w:ascii="Times New Roman" w:hAnsi="Times New Roman" w:cs="Times New Roman"/>
          <w:b/>
          <w:sz w:val="24"/>
          <w:szCs w:val="24"/>
        </w:rPr>
        <w:t>4. ПОРЯДОК ЗДІЙСНЕННЯ ОПЛАТИ</w:t>
      </w:r>
    </w:p>
    <w:p w:rsidR="00D90BBB" w:rsidRPr="000726D2" w:rsidRDefault="00D90BBB" w:rsidP="00D90BBB">
      <w:pPr>
        <w:ind w:firstLine="709"/>
        <w:jc w:val="both"/>
        <w:rPr>
          <w:rFonts w:eastAsia="Calibri"/>
        </w:rPr>
      </w:pPr>
      <w:r w:rsidRPr="000726D2">
        <w:rPr>
          <w:rFonts w:eastAsia="Calibri"/>
        </w:rPr>
        <w:t xml:space="preserve">4.1. Замовник </w:t>
      </w:r>
      <w:r w:rsidRPr="000726D2">
        <w:t>здійснює щомісяця оплату</w:t>
      </w:r>
      <w:r w:rsidRPr="000726D2">
        <w:rPr>
          <w:rFonts w:eastAsia="Calibri"/>
        </w:rPr>
        <w:t xml:space="preserve"> </w:t>
      </w:r>
      <w:r w:rsidRPr="000726D2">
        <w:rPr>
          <w:rFonts w:eastAsia="Calibri"/>
          <w:lang w:eastAsia="en-US"/>
        </w:rPr>
        <w:t>наданих Послуг</w:t>
      </w:r>
      <w:r w:rsidRPr="000726D2">
        <w:rPr>
          <w:color w:val="000000"/>
          <w:lang w:eastAsia="uk-UA"/>
        </w:rPr>
        <w:t xml:space="preserve"> </w:t>
      </w:r>
      <w:r w:rsidRPr="000726D2">
        <w:rPr>
          <w:rFonts w:eastAsia="Calibri"/>
        </w:rPr>
        <w:t xml:space="preserve">у безготівковому порядку </w:t>
      </w:r>
      <w:r w:rsidRPr="000726D2">
        <w:rPr>
          <w:rFonts w:eastAsia="Calibri"/>
          <w:color w:val="000000"/>
          <w:spacing w:val="5"/>
        </w:rPr>
        <w:t xml:space="preserve">у національній грошовій одиниці України </w:t>
      </w:r>
      <w:r w:rsidRPr="000726D2">
        <w:rPr>
          <w:rFonts w:eastAsia="Calibri"/>
          <w:color w:val="000000"/>
        </w:rPr>
        <w:t xml:space="preserve">за рахунок коштів </w:t>
      </w:r>
      <w:r>
        <w:rPr>
          <w:rFonts w:eastAsia="Calibri"/>
          <w:color w:val="000000"/>
        </w:rPr>
        <w:t>місцевого</w:t>
      </w:r>
      <w:r w:rsidRPr="000726D2">
        <w:rPr>
          <w:rFonts w:eastAsia="Calibri"/>
          <w:color w:val="000000"/>
        </w:rPr>
        <w:t xml:space="preserve"> бюджету </w:t>
      </w:r>
      <w:r w:rsidRPr="000726D2">
        <w:rPr>
          <w:rFonts w:eastAsia="Calibri"/>
        </w:rPr>
        <w:t>шляхом перерахування коштів на розрахунковий рахунок Виконавця.</w:t>
      </w:r>
    </w:p>
    <w:p w:rsidR="00D90BBB" w:rsidRPr="000726D2" w:rsidRDefault="00D90BBB" w:rsidP="00D90BBB">
      <w:pPr>
        <w:ind w:firstLine="709"/>
        <w:jc w:val="both"/>
      </w:pPr>
      <w:r w:rsidRPr="000726D2">
        <w:t xml:space="preserve">4.2. </w:t>
      </w:r>
      <w:bookmarkStart w:id="0" w:name="_Hlk89679824"/>
      <w:r w:rsidRPr="000726D2">
        <w:t>Розрахунки здійснюються на підставі наданого Виконавцем Акту приймання-передачі послуг</w:t>
      </w:r>
      <w:r w:rsidRPr="000726D2">
        <w:rPr>
          <w:bCs/>
        </w:rPr>
        <w:t xml:space="preserve"> </w:t>
      </w:r>
      <w:r w:rsidRPr="000726D2">
        <w:t xml:space="preserve">протягом </w:t>
      </w:r>
      <w:r w:rsidRPr="00111236">
        <w:t xml:space="preserve">30 календарних </w:t>
      </w:r>
      <w:r w:rsidRPr="000726D2">
        <w:t>днів з дня його підписання Сторонами</w:t>
      </w:r>
      <w:bookmarkEnd w:id="0"/>
      <w:r w:rsidRPr="000726D2">
        <w:t>.</w:t>
      </w:r>
    </w:p>
    <w:p w:rsidR="00D90BBB" w:rsidRPr="000726D2" w:rsidRDefault="00D90BBB" w:rsidP="00D90BBB">
      <w:pPr>
        <w:shd w:val="clear" w:color="auto" w:fill="FFFFFF"/>
        <w:ind w:left="86"/>
        <w:jc w:val="center"/>
        <w:rPr>
          <w:b/>
          <w:bCs/>
          <w:color w:val="000000"/>
          <w:spacing w:val="1"/>
        </w:rPr>
      </w:pPr>
    </w:p>
    <w:p w:rsidR="00D90BBB" w:rsidRPr="000726D2" w:rsidRDefault="00D90BBB" w:rsidP="00D90BBB">
      <w:pPr>
        <w:shd w:val="clear" w:color="auto" w:fill="FFFFFF"/>
        <w:ind w:left="86"/>
        <w:jc w:val="center"/>
        <w:rPr>
          <w:b/>
          <w:bCs/>
          <w:color w:val="000000"/>
          <w:spacing w:val="1"/>
        </w:rPr>
      </w:pPr>
      <w:r w:rsidRPr="000726D2">
        <w:rPr>
          <w:b/>
          <w:bCs/>
          <w:color w:val="000000"/>
          <w:spacing w:val="1"/>
        </w:rPr>
        <w:t xml:space="preserve">5. ЗОБОВ’ЯЗАННЯ СТОРІН </w:t>
      </w:r>
    </w:p>
    <w:p w:rsidR="00D90BBB" w:rsidRPr="000726D2" w:rsidRDefault="00D90BBB" w:rsidP="00D90BBB">
      <w:pPr>
        <w:pStyle w:val="a7"/>
        <w:tabs>
          <w:tab w:val="left" w:pos="1134"/>
        </w:tabs>
        <w:spacing w:line="24" w:lineRule="atLeast"/>
        <w:ind w:left="0" w:firstLine="709"/>
        <w:contextualSpacing w:val="0"/>
        <w:rPr>
          <w:rFonts w:ascii="Times New Roman" w:hAnsi="Times New Roman" w:cs="Times New Roman"/>
          <w:sz w:val="24"/>
          <w:szCs w:val="24"/>
        </w:rPr>
      </w:pPr>
      <w:r w:rsidRPr="000726D2">
        <w:rPr>
          <w:rFonts w:ascii="Times New Roman" w:hAnsi="Times New Roman" w:cs="Times New Roman"/>
          <w:sz w:val="24"/>
          <w:szCs w:val="24"/>
        </w:rPr>
        <w:t>5.1. Замовник зобов’язаний:</w:t>
      </w:r>
    </w:p>
    <w:p w:rsidR="00D90BBB" w:rsidRPr="000726D2" w:rsidRDefault="00D90BBB" w:rsidP="00D90BBB">
      <w:pPr>
        <w:tabs>
          <w:tab w:val="left" w:pos="1276"/>
          <w:tab w:val="left" w:pos="1701"/>
        </w:tabs>
        <w:ind w:firstLine="709"/>
        <w:jc w:val="both"/>
        <w:rPr>
          <w:rFonts w:eastAsia="Calibri"/>
          <w:lang w:eastAsia="en-US"/>
        </w:rPr>
      </w:pPr>
      <w:r w:rsidRPr="000726D2">
        <w:lastRenderedPageBreak/>
        <w:t xml:space="preserve">5.1.1. для надання Послуг забезпечити доступ представників Виконавця до </w:t>
      </w:r>
      <w:r w:rsidRPr="000726D2">
        <w:rPr>
          <w:color w:val="000000"/>
        </w:rPr>
        <w:t xml:space="preserve">будівель </w:t>
      </w:r>
      <w:r>
        <w:rPr>
          <w:color w:val="000000"/>
        </w:rPr>
        <w:t>Замовника</w:t>
      </w:r>
      <w:r w:rsidRPr="000726D2">
        <w:rPr>
          <w:color w:val="000000"/>
        </w:rPr>
        <w:t>,</w:t>
      </w:r>
      <w:r w:rsidRPr="000726D2">
        <w:rPr>
          <w:rFonts w:eastAsia="Calibri"/>
          <w:color w:val="000000"/>
          <w:lang w:eastAsia="en-US"/>
        </w:rPr>
        <w:t xml:space="preserve"> а також внесення (винесення) необхідного інструменту, вимірювальних приладів, витратних матеріалів тощо, з дотриманням діючого на об’єкті Замовника пропускного режиму</w:t>
      </w:r>
      <w:r w:rsidRPr="000726D2">
        <w:rPr>
          <w:rFonts w:eastAsia="Calibri"/>
          <w:lang w:eastAsia="en-US"/>
        </w:rPr>
        <w:t>;</w:t>
      </w:r>
    </w:p>
    <w:p w:rsidR="00D90BBB" w:rsidRPr="000726D2" w:rsidRDefault="00D90BBB" w:rsidP="00D90BBB">
      <w:pPr>
        <w:pStyle w:val="a7"/>
        <w:tabs>
          <w:tab w:val="left" w:pos="1276"/>
          <w:tab w:val="left" w:pos="1701"/>
        </w:tabs>
        <w:spacing w:line="24" w:lineRule="atLeast"/>
        <w:ind w:left="0" w:firstLine="709"/>
        <w:contextualSpacing w:val="0"/>
        <w:rPr>
          <w:rFonts w:ascii="Times New Roman" w:hAnsi="Times New Roman" w:cs="Times New Roman"/>
          <w:sz w:val="24"/>
          <w:szCs w:val="24"/>
        </w:rPr>
      </w:pPr>
      <w:r w:rsidRPr="000726D2">
        <w:rPr>
          <w:rFonts w:ascii="Times New Roman" w:hAnsi="Times New Roman" w:cs="Times New Roman"/>
          <w:sz w:val="24"/>
          <w:szCs w:val="24"/>
        </w:rPr>
        <w:t>5.1.2. за наявності обставин, що перешкоджають наданню Послуг у визначений термін, повідомити про це Виконавця й узгодити з ним дату та час надання Послуг;</w:t>
      </w:r>
    </w:p>
    <w:p w:rsidR="00D90BBB" w:rsidRPr="000726D2" w:rsidRDefault="00D90BBB" w:rsidP="00D90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pPr>
      <w:r w:rsidRPr="000726D2">
        <w:t>5.1.3. вирішувати технічні, організаційні та інші питання пов’язані з наданням Послуг;</w:t>
      </w:r>
    </w:p>
    <w:p w:rsidR="00D90BBB" w:rsidRPr="000726D2" w:rsidRDefault="00D90BBB" w:rsidP="00D90BBB">
      <w:pPr>
        <w:pStyle w:val="a7"/>
        <w:tabs>
          <w:tab w:val="left" w:pos="1276"/>
          <w:tab w:val="left" w:pos="1701"/>
        </w:tabs>
        <w:spacing w:line="24" w:lineRule="atLeast"/>
        <w:ind w:left="0" w:firstLine="709"/>
        <w:contextualSpacing w:val="0"/>
        <w:rPr>
          <w:rFonts w:ascii="Times New Roman" w:hAnsi="Times New Roman" w:cs="Times New Roman"/>
          <w:sz w:val="24"/>
          <w:szCs w:val="24"/>
        </w:rPr>
      </w:pPr>
      <w:r w:rsidRPr="000726D2">
        <w:rPr>
          <w:rFonts w:ascii="Times New Roman" w:hAnsi="Times New Roman" w:cs="Times New Roman"/>
          <w:sz w:val="24"/>
          <w:szCs w:val="24"/>
        </w:rPr>
        <w:t>5.1.4. при виявленні недоліків у роботі СПС проінформувати про це Виконавця;</w:t>
      </w:r>
    </w:p>
    <w:p w:rsidR="00D90BBB" w:rsidRPr="000726D2" w:rsidRDefault="00D90BBB" w:rsidP="00D90BBB">
      <w:pPr>
        <w:widowControl w:val="0"/>
        <w:tabs>
          <w:tab w:val="left" w:pos="0"/>
          <w:tab w:val="left" w:pos="993"/>
        </w:tabs>
        <w:ind w:firstLine="709"/>
        <w:jc w:val="both"/>
        <w:rPr>
          <w:color w:val="000000"/>
        </w:rPr>
      </w:pPr>
      <w:r w:rsidRPr="000726D2">
        <w:t xml:space="preserve">5.1.5. протягом 5 (п’яти) робочих днів з дня отримання від Виконавця Акту приймання-передачі послуг підписати його або </w:t>
      </w:r>
      <w:r w:rsidRPr="000726D2">
        <w:rPr>
          <w:color w:val="000000"/>
        </w:rPr>
        <w:t>надати мотивовану відмову від підписання зазначеного документу у письмовому вигляді;</w:t>
      </w:r>
    </w:p>
    <w:p w:rsidR="00D90BBB" w:rsidRPr="000726D2" w:rsidRDefault="00D90BBB" w:rsidP="00D90BBB">
      <w:pPr>
        <w:pStyle w:val="Style5"/>
        <w:widowControl/>
        <w:ind w:right="21" w:firstLine="709"/>
        <w:jc w:val="both"/>
        <w:rPr>
          <w:rStyle w:val="FontStyle13"/>
          <w:b w:val="0"/>
          <w:i w:val="0"/>
        </w:rPr>
      </w:pPr>
      <w:r w:rsidRPr="000726D2">
        <w:rPr>
          <w:rStyle w:val="FontStyle13"/>
          <w:b w:val="0"/>
          <w:i w:val="0"/>
        </w:rPr>
        <w:t>5.1.6. своєчасно та в повному обсязі оплачувати надані Послуги.</w:t>
      </w:r>
    </w:p>
    <w:p w:rsidR="00D90BBB" w:rsidRPr="000726D2" w:rsidRDefault="00D90BBB" w:rsidP="00D90BBB">
      <w:pPr>
        <w:pStyle w:val="a7"/>
        <w:tabs>
          <w:tab w:val="left" w:pos="1134"/>
        </w:tabs>
        <w:spacing w:line="24" w:lineRule="atLeast"/>
        <w:ind w:left="0" w:firstLine="709"/>
        <w:contextualSpacing w:val="0"/>
        <w:rPr>
          <w:rFonts w:ascii="Times New Roman" w:hAnsi="Times New Roman" w:cs="Times New Roman"/>
          <w:sz w:val="24"/>
          <w:szCs w:val="24"/>
        </w:rPr>
      </w:pPr>
      <w:r w:rsidRPr="000726D2">
        <w:rPr>
          <w:rFonts w:ascii="Times New Roman" w:hAnsi="Times New Roman" w:cs="Times New Roman"/>
          <w:sz w:val="24"/>
          <w:szCs w:val="24"/>
        </w:rPr>
        <w:t xml:space="preserve">5.2. Замовник має право: </w:t>
      </w:r>
    </w:p>
    <w:p w:rsidR="00D90BBB" w:rsidRPr="000726D2" w:rsidRDefault="00D90BBB" w:rsidP="00D90BBB">
      <w:pPr>
        <w:pStyle w:val="a7"/>
        <w:tabs>
          <w:tab w:val="left" w:pos="1276"/>
          <w:tab w:val="left" w:pos="1701"/>
        </w:tabs>
        <w:spacing w:line="24" w:lineRule="atLeast"/>
        <w:ind w:left="0" w:firstLine="709"/>
        <w:contextualSpacing w:val="0"/>
        <w:rPr>
          <w:rFonts w:ascii="Times New Roman" w:hAnsi="Times New Roman" w:cs="Times New Roman"/>
          <w:sz w:val="24"/>
          <w:szCs w:val="24"/>
        </w:rPr>
      </w:pPr>
      <w:r w:rsidRPr="000726D2">
        <w:rPr>
          <w:rFonts w:ascii="Times New Roman" w:hAnsi="Times New Roman" w:cs="Times New Roman"/>
          <w:sz w:val="24"/>
          <w:szCs w:val="24"/>
        </w:rPr>
        <w:t>5.2.1. без втручання у господарську діяльність Виконавця, контролювати хід надання Послуг у строки, встановлені Договором;</w:t>
      </w:r>
    </w:p>
    <w:p w:rsidR="00D90BBB" w:rsidRPr="000726D2" w:rsidRDefault="00D90BBB" w:rsidP="00D90BBB">
      <w:pPr>
        <w:pStyle w:val="a7"/>
        <w:tabs>
          <w:tab w:val="left" w:pos="1276"/>
          <w:tab w:val="left" w:pos="1701"/>
        </w:tabs>
        <w:spacing w:line="24" w:lineRule="atLeast"/>
        <w:ind w:left="0" w:firstLine="709"/>
        <w:contextualSpacing w:val="0"/>
        <w:rPr>
          <w:rFonts w:ascii="Times New Roman" w:hAnsi="Times New Roman" w:cs="Times New Roman"/>
          <w:sz w:val="24"/>
          <w:szCs w:val="24"/>
        </w:rPr>
      </w:pPr>
      <w:r w:rsidRPr="000726D2">
        <w:rPr>
          <w:rFonts w:ascii="Times New Roman" w:hAnsi="Times New Roman" w:cs="Times New Roman"/>
          <w:sz w:val="24"/>
          <w:szCs w:val="24"/>
        </w:rPr>
        <w:t xml:space="preserve">5.2.2. викликати представників Виконавця для усунення раптово виниклих </w:t>
      </w:r>
      <w:proofErr w:type="spellStart"/>
      <w:r w:rsidRPr="000726D2">
        <w:rPr>
          <w:rFonts w:ascii="Times New Roman" w:hAnsi="Times New Roman" w:cs="Times New Roman"/>
          <w:sz w:val="24"/>
          <w:szCs w:val="24"/>
        </w:rPr>
        <w:t>несправностей</w:t>
      </w:r>
      <w:proofErr w:type="spellEnd"/>
      <w:r w:rsidRPr="000726D2">
        <w:rPr>
          <w:rFonts w:ascii="Times New Roman" w:hAnsi="Times New Roman" w:cs="Times New Roman"/>
          <w:sz w:val="24"/>
          <w:szCs w:val="24"/>
        </w:rPr>
        <w:t xml:space="preserve"> в роботі СПС;</w:t>
      </w:r>
    </w:p>
    <w:p w:rsidR="00D90BBB" w:rsidRPr="000726D2" w:rsidRDefault="00D90BBB" w:rsidP="00D90BBB">
      <w:pPr>
        <w:pStyle w:val="a7"/>
        <w:tabs>
          <w:tab w:val="left" w:pos="1276"/>
          <w:tab w:val="left" w:pos="1701"/>
        </w:tabs>
        <w:spacing w:line="24" w:lineRule="atLeast"/>
        <w:ind w:left="0" w:firstLine="709"/>
        <w:contextualSpacing w:val="0"/>
        <w:rPr>
          <w:rFonts w:ascii="Times New Roman" w:hAnsi="Times New Roman" w:cs="Times New Roman"/>
          <w:sz w:val="24"/>
          <w:szCs w:val="24"/>
        </w:rPr>
      </w:pPr>
      <w:r w:rsidRPr="000726D2">
        <w:rPr>
          <w:rFonts w:ascii="Times New Roman" w:hAnsi="Times New Roman" w:cs="Times New Roman"/>
          <w:sz w:val="24"/>
          <w:szCs w:val="24"/>
        </w:rPr>
        <w:t>5.2.3. повернути Акт приймання-передачі послуг Виконавцю без здійснення оплати у разі неналежного оформлення документів (відсутність печатки за наявності, підписів тощо);</w:t>
      </w:r>
    </w:p>
    <w:p w:rsidR="00D90BBB" w:rsidRPr="000726D2" w:rsidRDefault="00D90BBB" w:rsidP="00D90BBB">
      <w:pPr>
        <w:pStyle w:val="HTML"/>
        <w:ind w:firstLine="709"/>
        <w:jc w:val="both"/>
        <w:rPr>
          <w:rFonts w:ascii="Times New Roman" w:hAnsi="Times New Roman" w:cs="Times New Roman"/>
          <w:snapToGrid w:val="0"/>
          <w:sz w:val="24"/>
        </w:rPr>
      </w:pPr>
      <w:r w:rsidRPr="000726D2">
        <w:rPr>
          <w:rFonts w:ascii="Times New Roman" w:hAnsi="Times New Roman" w:cs="Times New Roman"/>
          <w:sz w:val="24"/>
        </w:rPr>
        <w:t xml:space="preserve">5.2.4. </w:t>
      </w:r>
      <w:r w:rsidRPr="000726D2">
        <w:rPr>
          <w:rFonts w:ascii="Times New Roman" w:hAnsi="Times New Roman" w:cs="Times New Roman"/>
          <w:snapToGrid w:val="0"/>
          <w:sz w:val="24"/>
        </w:rPr>
        <w:t>н</w:t>
      </w:r>
      <w:r w:rsidRPr="000726D2">
        <w:rPr>
          <w:rStyle w:val="FontStyle15"/>
          <w:sz w:val="24"/>
        </w:rPr>
        <w:t xml:space="preserve">е допускати до роботи на території </w:t>
      </w:r>
      <w:r>
        <w:rPr>
          <w:rStyle w:val="FontStyle15"/>
          <w:sz w:val="24"/>
        </w:rPr>
        <w:t>Замовника</w:t>
      </w:r>
      <w:r w:rsidRPr="000726D2">
        <w:rPr>
          <w:rFonts w:ascii="Times New Roman" w:hAnsi="Times New Roman" w:cs="Times New Roman"/>
          <w:sz w:val="24"/>
        </w:rPr>
        <w:t xml:space="preserve"> </w:t>
      </w:r>
      <w:r w:rsidRPr="000726D2">
        <w:rPr>
          <w:rStyle w:val="FontStyle15"/>
          <w:sz w:val="24"/>
        </w:rPr>
        <w:t>представників Виконавця, кандидатури яких не погоджені Замовником;</w:t>
      </w:r>
    </w:p>
    <w:p w:rsidR="00D90BBB" w:rsidRPr="000726D2" w:rsidRDefault="00D90BBB" w:rsidP="00D90BBB">
      <w:pPr>
        <w:pStyle w:val="a7"/>
        <w:tabs>
          <w:tab w:val="left" w:pos="1276"/>
          <w:tab w:val="left" w:pos="1701"/>
        </w:tabs>
        <w:spacing w:line="24" w:lineRule="atLeast"/>
        <w:ind w:left="0" w:firstLine="709"/>
        <w:contextualSpacing w:val="0"/>
        <w:rPr>
          <w:rFonts w:ascii="Times New Roman" w:hAnsi="Times New Roman" w:cs="Times New Roman"/>
          <w:sz w:val="24"/>
          <w:szCs w:val="24"/>
        </w:rPr>
      </w:pPr>
      <w:r w:rsidRPr="000726D2">
        <w:rPr>
          <w:rFonts w:ascii="Times New Roman" w:hAnsi="Times New Roman" w:cs="Times New Roman"/>
          <w:sz w:val="24"/>
          <w:szCs w:val="24"/>
        </w:rPr>
        <w:t xml:space="preserve">5.2.5. достроково розірвати Договір у разі невиконання зобов’язань Виконавцем, повідомивши його про це у строк </w:t>
      </w:r>
      <w:r>
        <w:rPr>
          <w:rFonts w:ascii="Times New Roman" w:hAnsi="Times New Roman" w:cs="Times New Roman"/>
          <w:sz w:val="24"/>
          <w:szCs w:val="24"/>
        </w:rPr>
        <w:t xml:space="preserve">за </w:t>
      </w:r>
      <w:r w:rsidRPr="000726D2">
        <w:rPr>
          <w:rFonts w:ascii="Times New Roman" w:hAnsi="Times New Roman" w:cs="Times New Roman"/>
          <w:sz w:val="24"/>
          <w:szCs w:val="24"/>
        </w:rPr>
        <w:t>10 (десять) календарних днів.</w:t>
      </w:r>
    </w:p>
    <w:p w:rsidR="00D90BBB" w:rsidRPr="000726D2" w:rsidRDefault="00D90BBB" w:rsidP="00D90BBB">
      <w:pPr>
        <w:pStyle w:val="a7"/>
        <w:tabs>
          <w:tab w:val="left" w:pos="1134"/>
        </w:tabs>
        <w:spacing w:line="24" w:lineRule="atLeast"/>
        <w:ind w:left="0" w:firstLine="709"/>
        <w:contextualSpacing w:val="0"/>
        <w:rPr>
          <w:rFonts w:ascii="Times New Roman" w:hAnsi="Times New Roman" w:cs="Times New Roman"/>
          <w:sz w:val="24"/>
          <w:szCs w:val="24"/>
        </w:rPr>
      </w:pPr>
      <w:r w:rsidRPr="000726D2">
        <w:rPr>
          <w:rFonts w:ascii="Times New Roman" w:hAnsi="Times New Roman" w:cs="Times New Roman"/>
          <w:sz w:val="24"/>
          <w:szCs w:val="24"/>
        </w:rPr>
        <w:t>5.3. Виконавець зобов’язаний:</w:t>
      </w:r>
    </w:p>
    <w:p w:rsidR="00D90BBB" w:rsidRPr="000726D2" w:rsidRDefault="00D90BBB" w:rsidP="00D90BBB">
      <w:pPr>
        <w:pStyle w:val="a7"/>
        <w:tabs>
          <w:tab w:val="left" w:pos="1276"/>
          <w:tab w:val="left" w:pos="1701"/>
        </w:tabs>
        <w:spacing w:line="24" w:lineRule="atLeast"/>
        <w:ind w:left="0" w:firstLine="709"/>
        <w:contextualSpacing w:val="0"/>
        <w:rPr>
          <w:rFonts w:ascii="Times New Roman" w:hAnsi="Times New Roman" w:cs="Times New Roman"/>
          <w:sz w:val="24"/>
          <w:szCs w:val="24"/>
        </w:rPr>
      </w:pPr>
      <w:r w:rsidRPr="000726D2">
        <w:rPr>
          <w:rFonts w:ascii="Times New Roman" w:hAnsi="Times New Roman" w:cs="Times New Roman"/>
          <w:sz w:val="24"/>
          <w:szCs w:val="24"/>
        </w:rPr>
        <w:t>5.3.1. надавати Послуги належної якості, в повному обсязі і в строк, визначений Договором;</w:t>
      </w:r>
    </w:p>
    <w:p w:rsidR="00D90BBB" w:rsidRPr="000726D2" w:rsidRDefault="00D90BBB" w:rsidP="00D90BBB">
      <w:pPr>
        <w:pStyle w:val="a7"/>
        <w:tabs>
          <w:tab w:val="left" w:pos="1276"/>
          <w:tab w:val="left" w:pos="1701"/>
        </w:tabs>
        <w:spacing w:line="24" w:lineRule="atLeast"/>
        <w:ind w:left="0" w:firstLine="709"/>
        <w:rPr>
          <w:rFonts w:ascii="Times New Roman" w:hAnsi="Times New Roman" w:cs="Times New Roman"/>
          <w:sz w:val="24"/>
          <w:szCs w:val="24"/>
        </w:rPr>
      </w:pPr>
      <w:r w:rsidRPr="000726D2">
        <w:rPr>
          <w:rFonts w:ascii="Times New Roman" w:hAnsi="Times New Roman" w:cs="Times New Roman"/>
          <w:sz w:val="24"/>
          <w:szCs w:val="24"/>
        </w:rPr>
        <w:t xml:space="preserve">5.3.2. </w:t>
      </w:r>
      <w:r w:rsidRPr="000726D2">
        <w:rPr>
          <w:rFonts w:ascii="Times New Roman" w:hAnsi="Times New Roman" w:cs="Times New Roman"/>
          <w:sz w:val="24"/>
          <w:szCs w:val="24"/>
          <w:lang w:eastAsia="uk-UA"/>
        </w:rPr>
        <w:t>п</w:t>
      </w:r>
      <w:r w:rsidRPr="000726D2">
        <w:rPr>
          <w:rStyle w:val="FontStyle15"/>
          <w:rFonts w:eastAsia="Times New Roman"/>
          <w:sz w:val="24"/>
          <w:szCs w:val="24"/>
        </w:rPr>
        <w:t>огоджувати із Замовником кандидатури працівників та список техніки, що задіяні для надання Послуг, для чого за два робочих дні письмово надавати відповідні заявки та списки;</w:t>
      </w:r>
    </w:p>
    <w:p w:rsidR="00D90BBB" w:rsidRPr="000726D2" w:rsidRDefault="00D90BBB" w:rsidP="00D90BBB">
      <w:pPr>
        <w:pStyle w:val="a3"/>
        <w:ind w:firstLine="709"/>
        <w:rPr>
          <w:color w:val="000000"/>
        </w:rPr>
      </w:pPr>
      <w:r w:rsidRPr="000726D2">
        <w:t xml:space="preserve">5.3.3. </w:t>
      </w:r>
      <w:r w:rsidRPr="000726D2">
        <w:rPr>
          <w:color w:val="000000"/>
        </w:rPr>
        <w:t xml:space="preserve">протягом десяти робочих днів з моменту отримання письмової, мотивованої відмови Замовника від підписання Акту </w:t>
      </w:r>
      <w:r w:rsidRPr="000726D2">
        <w:t>приймання-передачі послуг</w:t>
      </w:r>
      <w:r w:rsidRPr="000726D2">
        <w:rPr>
          <w:color w:val="000000"/>
        </w:rPr>
        <w:t>, усунути зауваження та недоліки, зазначені у такій відмові. Усунення таких зауважень та недоліків не оплачується Замовником і здійснюється за рахунок Виконавця;</w:t>
      </w:r>
    </w:p>
    <w:p w:rsidR="00D90BBB" w:rsidRPr="000726D2" w:rsidRDefault="00D90BBB" w:rsidP="00D90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textAlignment w:val="baseline"/>
        <w:rPr>
          <w:color w:val="000000"/>
          <w:lang w:eastAsia="uk-UA"/>
        </w:rPr>
      </w:pPr>
      <w:r w:rsidRPr="000726D2">
        <w:t xml:space="preserve">5.3.4. </w:t>
      </w:r>
      <w:r w:rsidRPr="000726D2">
        <w:rPr>
          <w:rStyle w:val="FontStyle15"/>
        </w:rPr>
        <w:t>не розголошувати виявлені під час надання Послуг або повідомлені йому дані, які є інформацією конфіденційного змісту, або складають комерційну таємницю;</w:t>
      </w:r>
    </w:p>
    <w:p w:rsidR="00D90BBB" w:rsidRPr="000726D2" w:rsidRDefault="00D90BBB" w:rsidP="00D90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Style w:val="FontStyle15"/>
        </w:rPr>
      </w:pPr>
      <w:r w:rsidRPr="000726D2">
        <w:t xml:space="preserve">5.3.5. </w:t>
      </w:r>
      <w:r w:rsidRPr="000726D2">
        <w:rPr>
          <w:color w:val="000000"/>
          <w:lang w:eastAsia="uk-UA"/>
        </w:rPr>
        <w:t>інформувати Замовника про хід виконання зобов’язань за Договором, обставини, що перешкоджають його виконанню, а також про заходи, необхідні для їх усунення.</w:t>
      </w:r>
      <w:r w:rsidRPr="000726D2">
        <w:rPr>
          <w:rStyle w:val="FontStyle15"/>
        </w:rPr>
        <w:t xml:space="preserve"> С</w:t>
      </w:r>
      <w:r w:rsidRPr="000726D2">
        <w:rPr>
          <w:rFonts w:eastAsia="Calibri"/>
          <w:lang w:eastAsia="en-US"/>
        </w:rPr>
        <w:t>воєчасно направляти до Замовника своїх представників для оперативного вирішення усіх питань, пов’язаних з якісним виконанням зобов’язань за Договором;</w:t>
      </w:r>
    </w:p>
    <w:p w:rsidR="00D90BBB" w:rsidRPr="000726D2" w:rsidRDefault="00D90BBB" w:rsidP="00D90BBB">
      <w:pPr>
        <w:pStyle w:val="a7"/>
        <w:tabs>
          <w:tab w:val="left" w:pos="1276"/>
          <w:tab w:val="left" w:pos="1701"/>
        </w:tabs>
        <w:spacing w:line="24" w:lineRule="atLeast"/>
        <w:ind w:left="0" w:firstLine="709"/>
        <w:contextualSpacing w:val="0"/>
        <w:rPr>
          <w:rFonts w:ascii="Times New Roman" w:hAnsi="Times New Roman" w:cs="Times New Roman"/>
          <w:sz w:val="24"/>
          <w:szCs w:val="24"/>
        </w:rPr>
      </w:pPr>
      <w:r w:rsidRPr="000726D2">
        <w:rPr>
          <w:rFonts w:ascii="Times New Roman" w:hAnsi="Times New Roman" w:cs="Times New Roman"/>
          <w:sz w:val="24"/>
          <w:szCs w:val="24"/>
        </w:rPr>
        <w:t>5.3.6. під час надання Послуг дотримуватися вимог техніки безпеки та пожежної безпеки;</w:t>
      </w:r>
    </w:p>
    <w:p w:rsidR="00D90BBB" w:rsidRPr="000726D2" w:rsidRDefault="00D90BBB" w:rsidP="00D90BBB">
      <w:pPr>
        <w:pStyle w:val="a7"/>
        <w:tabs>
          <w:tab w:val="left" w:pos="1276"/>
          <w:tab w:val="left" w:pos="1701"/>
        </w:tabs>
        <w:spacing w:line="24" w:lineRule="atLeast"/>
        <w:ind w:left="0" w:firstLine="709"/>
        <w:contextualSpacing w:val="0"/>
        <w:rPr>
          <w:rFonts w:ascii="Times New Roman" w:hAnsi="Times New Roman" w:cs="Times New Roman"/>
          <w:sz w:val="24"/>
          <w:szCs w:val="24"/>
        </w:rPr>
      </w:pPr>
      <w:r w:rsidRPr="000726D2">
        <w:rPr>
          <w:rFonts w:ascii="Times New Roman" w:hAnsi="Times New Roman" w:cs="Times New Roman"/>
          <w:sz w:val="24"/>
          <w:szCs w:val="24"/>
        </w:rPr>
        <w:t xml:space="preserve">5.3.7. забезпечити прибуття представників Виконавця для усунення раптово виниклих </w:t>
      </w:r>
      <w:proofErr w:type="spellStart"/>
      <w:r w:rsidRPr="000726D2">
        <w:rPr>
          <w:rFonts w:ascii="Times New Roman" w:hAnsi="Times New Roman" w:cs="Times New Roman"/>
          <w:sz w:val="24"/>
          <w:szCs w:val="24"/>
        </w:rPr>
        <w:t>несправностей</w:t>
      </w:r>
      <w:proofErr w:type="spellEnd"/>
      <w:r w:rsidRPr="000726D2">
        <w:rPr>
          <w:rFonts w:ascii="Times New Roman" w:hAnsi="Times New Roman" w:cs="Times New Roman"/>
          <w:sz w:val="24"/>
          <w:szCs w:val="24"/>
        </w:rPr>
        <w:t xml:space="preserve"> в роботі СПС протягом 24 (двадцяти чотирьох) годин з моменту виклику;</w:t>
      </w:r>
    </w:p>
    <w:p w:rsidR="00D90BBB" w:rsidRPr="000726D2" w:rsidRDefault="00D90BBB" w:rsidP="00D90BBB">
      <w:pPr>
        <w:pStyle w:val="a7"/>
        <w:tabs>
          <w:tab w:val="left" w:pos="1276"/>
          <w:tab w:val="left" w:pos="1701"/>
        </w:tabs>
        <w:spacing w:line="24" w:lineRule="atLeast"/>
        <w:ind w:left="0" w:firstLine="709"/>
        <w:contextualSpacing w:val="0"/>
        <w:rPr>
          <w:rFonts w:ascii="Times New Roman" w:hAnsi="Times New Roman" w:cs="Times New Roman"/>
          <w:sz w:val="24"/>
          <w:szCs w:val="24"/>
        </w:rPr>
      </w:pPr>
      <w:r w:rsidRPr="000726D2">
        <w:rPr>
          <w:rFonts w:ascii="Times New Roman" w:hAnsi="Times New Roman" w:cs="Times New Roman"/>
          <w:sz w:val="24"/>
          <w:szCs w:val="24"/>
        </w:rPr>
        <w:t>5.3.8. вжити заходи щодо заміни несправних складових СПС на аналогічні, надані Замовником.</w:t>
      </w:r>
    </w:p>
    <w:p w:rsidR="00D90BBB" w:rsidRPr="000726D2" w:rsidRDefault="00D90BBB" w:rsidP="00D90BBB">
      <w:pPr>
        <w:pStyle w:val="a7"/>
        <w:tabs>
          <w:tab w:val="left" w:pos="1134"/>
        </w:tabs>
        <w:spacing w:line="24" w:lineRule="atLeast"/>
        <w:ind w:left="0" w:firstLine="709"/>
        <w:contextualSpacing w:val="0"/>
        <w:rPr>
          <w:rFonts w:ascii="Times New Roman" w:hAnsi="Times New Roman" w:cs="Times New Roman"/>
          <w:sz w:val="24"/>
          <w:szCs w:val="24"/>
        </w:rPr>
      </w:pPr>
      <w:r w:rsidRPr="000726D2">
        <w:rPr>
          <w:rFonts w:ascii="Times New Roman" w:hAnsi="Times New Roman" w:cs="Times New Roman"/>
          <w:sz w:val="24"/>
          <w:szCs w:val="24"/>
        </w:rPr>
        <w:t>5.4. Виконавець має право:</w:t>
      </w:r>
    </w:p>
    <w:p w:rsidR="00D90BBB" w:rsidRPr="000726D2" w:rsidRDefault="00D90BBB" w:rsidP="00D90BBB">
      <w:pPr>
        <w:pStyle w:val="a7"/>
        <w:tabs>
          <w:tab w:val="left" w:pos="1276"/>
          <w:tab w:val="left" w:pos="1701"/>
        </w:tabs>
        <w:spacing w:line="24" w:lineRule="atLeast"/>
        <w:ind w:left="0" w:firstLine="709"/>
        <w:contextualSpacing w:val="0"/>
        <w:rPr>
          <w:rFonts w:ascii="Times New Roman" w:hAnsi="Times New Roman" w:cs="Times New Roman"/>
          <w:sz w:val="24"/>
          <w:szCs w:val="24"/>
        </w:rPr>
      </w:pPr>
      <w:r w:rsidRPr="000726D2">
        <w:rPr>
          <w:rFonts w:ascii="Times New Roman" w:hAnsi="Times New Roman" w:cs="Times New Roman"/>
          <w:sz w:val="24"/>
          <w:szCs w:val="24"/>
        </w:rPr>
        <w:t>5.4.1. своєчасно та в повному обсязі отримувати плату за надані Послуги в порядку та на умовах, визначених Договором (крім випадку затримки оплати Замовником у зв’язку із недостатністю або відсутністю фінансування);</w:t>
      </w:r>
    </w:p>
    <w:p w:rsidR="00D90BBB" w:rsidRPr="000726D2" w:rsidRDefault="00D90BBB" w:rsidP="00D90BBB">
      <w:pPr>
        <w:pStyle w:val="a7"/>
        <w:tabs>
          <w:tab w:val="left" w:pos="1276"/>
          <w:tab w:val="left" w:pos="1701"/>
        </w:tabs>
        <w:spacing w:line="24" w:lineRule="atLeast"/>
        <w:ind w:left="0" w:firstLine="709"/>
        <w:contextualSpacing w:val="0"/>
        <w:rPr>
          <w:rFonts w:ascii="Times New Roman" w:hAnsi="Times New Roman" w:cs="Times New Roman"/>
          <w:sz w:val="24"/>
          <w:szCs w:val="24"/>
        </w:rPr>
      </w:pPr>
      <w:r w:rsidRPr="000726D2">
        <w:rPr>
          <w:rFonts w:ascii="Times New Roman" w:hAnsi="Times New Roman" w:cs="Times New Roman"/>
          <w:sz w:val="24"/>
          <w:szCs w:val="24"/>
        </w:rPr>
        <w:t>5.4.2. достроково розірвати Договір у разі невиконання зобов’язань Замовником, повідомивши його про це письмово за 10 (десять) календарних днів.</w:t>
      </w:r>
    </w:p>
    <w:p w:rsidR="00D90BBB" w:rsidRDefault="00D90BBB" w:rsidP="00D90BBB">
      <w:pPr>
        <w:pStyle w:val="a7"/>
        <w:tabs>
          <w:tab w:val="left" w:pos="1276"/>
          <w:tab w:val="left" w:pos="1701"/>
        </w:tabs>
        <w:spacing w:line="24" w:lineRule="atLeast"/>
        <w:ind w:left="0" w:firstLine="709"/>
        <w:contextualSpacing w:val="0"/>
        <w:rPr>
          <w:rFonts w:ascii="Times New Roman" w:hAnsi="Times New Roman" w:cs="Times New Roman"/>
          <w:sz w:val="24"/>
          <w:szCs w:val="24"/>
        </w:rPr>
      </w:pPr>
    </w:p>
    <w:p w:rsidR="00D90BBB" w:rsidRPr="000726D2" w:rsidRDefault="00D90BBB" w:rsidP="00D90BBB">
      <w:pPr>
        <w:pStyle w:val="a7"/>
        <w:tabs>
          <w:tab w:val="left" w:pos="1276"/>
          <w:tab w:val="left" w:pos="1701"/>
        </w:tabs>
        <w:spacing w:line="24" w:lineRule="atLeast"/>
        <w:ind w:left="0" w:firstLine="709"/>
        <w:contextualSpacing w:val="0"/>
        <w:rPr>
          <w:rFonts w:ascii="Times New Roman" w:hAnsi="Times New Roman" w:cs="Times New Roman"/>
          <w:sz w:val="24"/>
          <w:szCs w:val="24"/>
        </w:rPr>
      </w:pPr>
    </w:p>
    <w:p w:rsidR="00D90BBB" w:rsidRPr="000726D2" w:rsidRDefault="00D90BBB" w:rsidP="00D90BBB">
      <w:pPr>
        <w:shd w:val="clear" w:color="auto" w:fill="FFFFFF"/>
        <w:tabs>
          <w:tab w:val="left" w:pos="1037"/>
        </w:tabs>
        <w:ind w:left="19" w:right="55" w:firstLine="576"/>
        <w:jc w:val="center"/>
        <w:rPr>
          <w:b/>
          <w:bCs/>
          <w:color w:val="000000"/>
          <w:spacing w:val="5"/>
        </w:rPr>
      </w:pPr>
      <w:r w:rsidRPr="000726D2">
        <w:rPr>
          <w:b/>
          <w:bCs/>
          <w:color w:val="000000"/>
          <w:spacing w:val="2"/>
        </w:rPr>
        <w:t xml:space="preserve">6. ВІДПОВІДАЛЬНІСТЬ </w:t>
      </w:r>
      <w:r w:rsidRPr="000726D2">
        <w:rPr>
          <w:b/>
          <w:bCs/>
          <w:color w:val="000000"/>
          <w:spacing w:val="5"/>
        </w:rPr>
        <w:t>СТОРІН</w:t>
      </w:r>
    </w:p>
    <w:p w:rsidR="00D90BBB" w:rsidRPr="000726D2" w:rsidRDefault="00D90BBB" w:rsidP="00D90BBB">
      <w:pPr>
        <w:shd w:val="clear" w:color="auto" w:fill="FFFFFF"/>
        <w:tabs>
          <w:tab w:val="left" w:pos="1094"/>
        </w:tabs>
        <w:ind w:right="55" w:firstLine="709"/>
        <w:jc w:val="both"/>
        <w:rPr>
          <w:color w:val="000000"/>
          <w:spacing w:val="10"/>
        </w:rPr>
      </w:pPr>
      <w:r w:rsidRPr="000726D2">
        <w:rPr>
          <w:color w:val="000000"/>
        </w:rPr>
        <w:t>6.1. За невиконання чи неналежне виконання зобов’язань за Договором винна Сторона несе відповідальність у порядку, передбаченому законодавством України</w:t>
      </w:r>
      <w:r w:rsidRPr="000726D2">
        <w:rPr>
          <w:color w:val="000000"/>
          <w:spacing w:val="10"/>
        </w:rPr>
        <w:t>.</w:t>
      </w:r>
    </w:p>
    <w:p w:rsidR="00D90BBB" w:rsidRPr="000726D2" w:rsidRDefault="00D90BBB" w:rsidP="00D90BBB">
      <w:pPr>
        <w:pStyle w:val="21"/>
        <w:widowControl w:val="0"/>
        <w:tabs>
          <w:tab w:val="left" w:pos="993"/>
        </w:tabs>
        <w:spacing w:line="240" w:lineRule="auto"/>
        <w:ind w:firstLine="709"/>
        <w:rPr>
          <w:szCs w:val="24"/>
        </w:rPr>
      </w:pPr>
      <w:r w:rsidRPr="000726D2">
        <w:rPr>
          <w:szCs w:val="24"/>
        </w:rPr>
        <w:lastRenderedPageBreak/>
        <w:t>6.2. За порушення строків надання Послуг по Договору, Виконавець оплачує Замовнику пеню в розмірі 0,5% від ціни Договору, за кожний день порушення строку надання Послуги.</w:t>
      </w:r>
    </w:p>
    <w:p w:rsidR="00D90BBB" w:rsidRPr="000726D2" w:rsidRDefault="00D90BBB" w:rsidP="00D90BBB">
      <w:pPr>
        <w:shd w:val="clear" w:color="auto" w:fill="FFFFFF"/>
        <w:tabs>
          <w:tab w:val="left" w:pos="993"/>
        </w:tabs>
        <w:ind w:right="55" w:firstLine="709"/>
        <w:jc w:val="both"/>
        <w:rPr>
          <w:color w:val="000000"/>
          <w:spacing w:val="4"/>
        </w:rPr>
      </w:pPr>
      <w:r w:rsidRPr="000726D2">
        <w:rPr>
          <w:color w:val="000000"/>
          <w:spacing w:val="4"/>
        </w:rPr>
        <w:t xml:space="preserve">6.3. У разі зменшення або відсутності бюджетного фінансування </w:t>
      </w:r>
      <w:r w:rsidRPr="000726D2">
        <w:rPr>
          <w:iCs/>
          <w:color w:val="000000"/>
          <w:spacing w:val="4"/>
        </w:rPr>
        <w:t>Замовник</w:t>
      </w:r>
      <w:r w:rsidRPr="000726D2">
        <w:rPr>
          <w:i/>
          <w:iCs/>
          <w:color w:val="000000"/>
          <w:spacing w:val="4"/>
        </w:rPr>
        <w:t xml:space="preserve"> </w:t>
      </w:r>
      <w:r w:rsidRPr="000726D2">
        <w:rPr>
          <w:color w:val="000000"/>
          <w:spacing w:val="4"/>
        </w:rPr>
        <w:t>не несе матеріальної відповідальності за несвоєчасне виконання умов Договору.</w:t>
      </w:r>
    </w:p>
    <w:p w:rsidR="00D90BBB" w:rsidRPr="000726D2" w:rsidRDefault="00D90BBB" w:rsidP="00D90BBB">
      <w:pPr>
        <w:shd w:val="clear" w:color="auto" w:fill="FFFFFF"/>
        <w:tabs>
          <w:tab w:val="left" w:pos="1094"/>
        </w:tabs>
        <w:ind w:right="55"/>
        <w:jc w:val="center"/>
      </w:pPr>
    </w:p>
    <w:p w:rsidR="00D90BBB" w:rsidRPr="000726D2" w:rsidRDefault="00D90BBB" w:rsidP="00D90BBB">
      <w:pPr>
        <w:shd w:val="clear" w:color="auto" w:fill="FFFFFF"/>
        <w:tabs>
          <w:tab w:val="left" w:pos="1094"/>
        </w:tabs>
        <w:ind w:right="55"/>
        <w:jc w:val="center"/>
        <w:rPr>
          <w:b/>
          <w:bCs/>
        </w:rPr>
      </w:pPr>
      <w:r w:rsidRPr="000726D2">
        <w:rPr>
          <w:b/>
          <w:bCs/>
        </w:rPr>
        <w:t>7. ФОРС-МАЖОР</w:t>
      </w:r>
    </w:p>
    <w:p w:rsidR="00D90BBB" w:rsidRPr="000726D2" w:rsidRDefault="00D90BBB" w:rsidP="00D90BBB">
      <w:pPr>
        <w:ind w:right="55" w:firstLine="709"/>
        <w:jc w:val="both"/>
      </w:pPr>
      <w:r w:rsidRPr="000726D2">
        <w:t>7.1. Сторона звільняється від визначеної Договором та (або) законодавством України відповідальності за повне або часткове порушення Договору, якщо вона доведе, що таке порушення сталося внаслідок дії форс-мажорних обставин, визначених у Договорі, за умови, що їх настання було засвідчено довідкою Торгово-промислової палати України у визначеному Договором порядку. Про настання та припинення форс-мажорних обставин Сторона зобов’язана повідомити іншу Сторону Договору протягом трьох днів з дня настання або припинення таких обставин відповідно.</w:t>
      </w:r>
    </w:p>
    <w:p w:rsidR="00D90BBB" w:rsidRPr="000726D2" w:rsidRDefault="00D90BBB" w:rsidP="00D90BBB">
      <w:pPr>
        <w:ind w:right="55" w:firstLine="709"/>
        <w:jc w:val="both"/>
      </w:pPr>
      <w:r w:rsidRPr="000726D2">
        <w:t>7.2. Під форс-мажорними обставинами у Договорі розуміються випадок або непереборна сила.</w:t>
      </w:r>
    </w:p>
    <w:p w:rsidR="00D90BBB" w:rsidRPr="000726D2" w:rsidRDefault="00D90BBB" w:rsidP="00D90BBB">
      <w:pPr>
        <w:ind w:right="55" w:firstLine="709"/>
        <w:jc w:val="both"/>
      </w:pPr>
      <w:r w:rsidRPr="000726D2">
        <w:t>7.3. Під непереборною силою 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неможливо за умови вжиття звичайних для цього заходів передбачити та неможливо відвернути (уникнути), включаючи  стихійні явища природного характеру (землетруси, повені, урагани, руйнування в результаті блискавки тощо), лих біологічного, техногенного та антропогенного походження (вибухи, пожежі, вихід з ладу машин й обладнання, масові епідемії, епізоотії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Договору або тимчасово перешкоджають такому виконанню.</w:t>
      </w:r>
    </w:p>
    <w:p w:rsidR="00D90BBB" w:rsidRPr="000726D2" w:rsidRDefault="00D90BBB" w:rsidP="00D90BBB">
      <w:pPr>
        <w:ind w:right="55" w:firstLine="709"/>
        <w:jc w:val="both"/>
      </w:pPr>
      <w:r w:rsidRPr="000726D2">
        <w:t>7.4. Під випадком у Договорі розуміються обставини, які не вважаються непереборною силою за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неможливо за умови вжиття звичайних для цього заходів передбачити та неможливо відвернути (уникнути).</w:t>
      </w:r>
    </w:p>
    <w:p w:rsidR="00D90BBB" w:rsidRPr="000726D2" w:rsidRDefault="00D90BBB" w:rsidP="00D90BBB">
      <w:pPr>
        <w:ind w:right="55" w:firstLine="709"/>
        <w:jc w:val="both"/>
      </w:pPr>
      <w:r w:rsidRPr="000726D2">
        <w:t>7.5. У разі коли строк дії форс-мажорних обставин продовжується більш ніж на 30 днів, кожна із Сторін в установленому порядку має право розірвати  Договір.</w:t>
      </w:r>
    </w:p>
    <w:p w:rsidR="00D90BBB" w:rsidRPr="000726D2" w:rsidRDefault="00D90BBB" w:rsidP="00D90BBB">
      <w:pPr>
        <w:shd w:val="clear" w:color="auto" w:fill="FFFFFF"/>
        <w:tabs>
          <w:tab w:val="left" w:pos="1094"/>
        </w:tabs>
        <w:ind w:right="55"/>
      </w:pPr>
    </w:p>
    <w:p w:rsidR="00D90BBB" w:rsidRPr="000726D2" w:rsidRDefault="00D90BBB" w:rsidP="00D90BBB">
      <w:pPr>
        <w:shd w:val="clear" w:color="auto" w:fill="FFFFFF"/>
        <w:tabs>
          <w:tab w:val="left" w:pos="1094"/>
        </w:tabs>
        <w:jc w:val="center"/>
        <w:rPr>
          <w:b/>
          <w:bCs/>
          <w:color w:val="000000"/>
          <w:spacing w:val="3"/>
        </w:rPr>
      </w:pPr>
      <w:r w:rsidRPr="000726D2">
        <w:rPr>
          <w:b/>
          <w:bCs/>
          <w:color w:val="000000"/>
          <w:spacing w:val="3"/>
        </w:rPr>
        <w:t>8. ПОРЯДОК ВИРІШЕННЯ СПОРІВ</w:t>
      </w:r>
    </w:p>
    <w:p w:rsidR="00D90BBB" w:rsidRPr="000726D2" w:rsidRDefault="00D90BBB" w:rsidP="00D90BBB">
      <w:pPr>
        <w:shd w:val="clear" w:color="auto" w:fill="FFFFFF"/>
        <w:tabs>
          <w:tab w:val="left" w:pos="1134"/>
        </w:tabs>
        <w:ind w:firstLine="680"/>
        <w:jc w:val="both"/>
        <w:rPr>
          <w:color w:val="000000"/>
          <w:spacing w:val="-1"/>
        </w:rPr>
      </w:pPr>
      <w:r w:rsidRPr="000726D2">
        <w:rPr>
          <w:color w:val="000000"/>
          <w:spacing w:val="5"/>
        </w:rPr>
        <w:t xml:space="preserve">8.1. Усі спірні питання, які можуть виникнути в результаті виконання </w:t>
      </w:r>
      <w:r w:rsidRPr="000726D2">
        <w:rPr>
          <w:color w:val="000000"/>
          <w:spacing w:val="1"/>
        </w:rPr>
        <w:t xml:space="preserve">Договору, </w:t>
      </w:r>
      <w:r w:rsidRPr="000726D2">
        <w:rPr>
          <w:color w:val="000000"/>
          <w:spacing w:val="-1"/>
        </w:rPr>
        <w:t>Сторони вирішують шляхом переговорів.</w:t>
      </w:r>
    </w:p>
    <w:p w:rsidR="00D90BBB" w:rsidRPr="000726D2" w:rsidRDefault="00D90BBB" w:rsidP="00D90BBB">
      <w:pPr>
        <w:shd w:val="clear" w:color="auto" w:fill="FFFFFF"/>
        <w:tabs>
          <w:tab w:val="left" w:pos="1134"/>
        </w:tabs>
        <w:ind w:firstLine="680"/>
        <w:jc w:val="both"/>
        <w:rPr>
          <w:color w:val="000000"/>
          <w:spacing w:val="-1"/>
        </w:rPr>
      </w:pPr>
      <w:r w:rsidRPr="000726D2">
        <w:rPr>
          <w:color w:val="000000"/>
          <w:spacing w:val="-1"/>
        </w:rPr>
        <w:t>8.2. Регулювання взаємовідносин з питань щодо яких не досягнуто згоди Сторони вирішують у судовому порядку.</w:t>
      </w:r>
    </w:p>
    <w:p w:rsidR="00D90BBB" w:rsidRPr="000726D2" w:rsidRDefault="00D90BBB" w:rsidP="00D90BBB">
      <w:pPr>
        <w:shd w:val="clear" w:color="auto" w:fill="FFFFFF"/>
        <w:ind w:left="82"/>
        <w:jc w:val="center"/>
        <w:rPr>
          <w:b/>
          <w:bCs/>
          <w:color w:val="000000"/>
          <w:spacing w:val="1"/>
        </w:rPr>
      </w:pPr>
    </w:p>
    <w:p w:rsidR="00D90BBB" w:rsidRPr="000726D2" w:rsidRDefault="00D90BBB" w:rsidP="00D90BBB">
      <w:pPr>
        <w:shd w:val="clear" w:color="auto" w:fill="FFFFFF"/>
        <w:ind w:left="82"/>
        <w:jc w:val="center"/>
        <w:rPr>
          <w:b/>
          <w:bCs/>
          <w:color w:val="000000"/>
          <w:spacing w:val="1"/>
        </w:rPr>
      </w:pPr>
      <w:r w:rsidRPr="000726D2">
        <w:rPr>
          <w:b/>
          <w:bCs/>
          <w:color w:val="000000"/>
          <w:spacing w:val="1"/>
        </w:rPr>
        <w:t>9. СТРОК ДІЇ ДОГОВОРУ</w:t>
      </w:r>
    </w:p>
    <w:p w:rsidR="00D90BBB" w:rsidRPr="000726D2" w:rsidRDefault="00D90BBB" w:rsidP="00D90BBB">
      <w:pPr>
        <w:shd w:val="clear" w:color="auto" w:fill="FFFFFF"/>
        <w:tabs>
          <w:tab w:val="left" w:pos="1133"/>
        </w:tabs>
        <w:ind w:right="55" w:firstLine="709"/>
        <w:jc w:val="both"/>
        <w:rPr>
          <w:color w:val="000000"/>
        </w:rPr>
      </w:pPr>
      <w:r w:rsidRPr="000726D2">
        <w:rPr>
          <w:color w:val="000000"/>
        </w:rPr>
        <w:t xml:space="preserve">9.1. Договір вважається укладеним і набирає чинності з дня підписання Сторонами </w:t>
      </w:r>
      <w:r w:rsidRPr="000726D2">
        <w:rPr>
          <w:rFonts w:eastAsia="Calibri"/>
          <w:lang w:eastAsia="en-US"/>
        </w:rPr>
        <w:t>і скріплення печатками Сторін (у разі наявності)</w:t>
      </w:r>
      <w:r>
        <w:rPr>
          <w:rFonts w:eastAsia="Calibri"/>
          <w:lang w:eastAsia="en-US"/>
        </w:rPr>
        <w:t xml:space="preserve">, </w:t>
      </w:r>
      <w:r w:rsidRPr="004115AF">
        <w:rPr>
          <w:rFonts w:eastAsia="Calibri"/>
          <w:lang w:eastAsia="en-US"/>
        </w:rPr>
        <w:t>тобто з дати, вказаної у правому верхньому куті першої сторінки цього Договору</w:t>
      </w:r>
      <w:r w:rsidRPr="000726D2">
        <w:rPr>
          <w:rFonts w:eastAsia="Calibri"/>
          <w:lang w:eastAsia="en-US"/>
        </w:rPr>
        <w:t xml:space="preserve"> </w:t>
      </w:r>
      <w:r>
        <w:rPr>
          <w:rFonts w:eastAsia="Calibri"/>
          <w:lang w:eastAsia="en-US"/>
        </w:rPr>
        <w:t xml:space="preserve">і </w:t>
      </w:r>
      <w:r w:rsidRPr="000726D2">
        <w:rPr>
          <w:color w:val="000000"/>
        </w:rPr>
        <w:t xml:space="preserve">діє до </w:t>
      </w:r>
      <w:r w:rsidRPr="000726D2">
        <w:rPr>
          <w:b/>
          <w:color w:val="000000"/>
        </w:rPr>
        <w:t>31 грудня 202</w:t>
      </w:r>
      <w:r w:rsidR="009E406D">
        <w:rPr>
          <w:b/>
          <w:color w:val="000000"/>
        </w:rPr>
        <w:t>4</w:t>
      </w:r>
      <w:r w:rsidRPr="000726D2">
        <w:rPr>
          <w:b/>
          <w:color w:val="000000"/>
        </w:rPr>
        <w:t xml:space="preserve"> року</w:t>
      </w:r>
      <w:r w:rsidRPr="000726D2">
        <w:rPr>
          <w:color w:val="000000"/>
        </w:rPr>
        <w:t>, але в будь-якому випадку до повного виконання Сторонами своїх зобов’язань.</w:t>
      </w:r>
    </w:p>
    <w:p w:rsidR="00D90BBB" w:rsidRDefault="00D90BBB" w:rsidP="00D90BBB">
      <w:pPr>
        <w:shd w:val="clear" w:color="auto" w:fill="FFFFFF"/>
        <w:tabs>
          <w:tab w:val="left" w:pos="1133"/>
        </w:tabs>
        <w:ind w:right="55" w:firstLine="709"/>
        <w:jc w:val="both"/>
        <w:rPr>
          <w:color w:val="000000"/>
          <w:spacing w:val="-1"/>
        </w:rPr>
      </w:pPr>
      <w:r w:rsidRPr="000726D2">
        <w:rPr>
          <w:color w:val="000000"/>
          <w:spacing w:val="-1"/>
        </w:rPr>
        <w:t>9.2. Зміни у Договір можуть бути внесені тільки за домовленістю Сторін, які оформлюються додатковою угодою до Договору.</w:t>
      </w:r>
    </w:p>
    <w:p w:rsidR="00D90BBB" w:rsidRPr="000726D2" w:rsidRDefault="00D90BBB" w:rsidP="00D90BBB">
      <w:pPr>
        <w:shd w:val="clear" w:color="auto" w:fill="FFFFFF"/>
        <w:tabs>
          <w:tab w:val="left" w:pos="1133"/>
        </w:tabs>
        <w:ind w:right="55" w:firstLine="709"/>
        <w:jc w:val="both"/>
        <w:rPr>
          <w:color w:val="000000"/>
          <w:spacing w:val="-1"/>
        </w:rPr>
      </w:pPr>
      <w:r>
        <w:rPr>
          <w:color w:val="000000"/>
          <w:spacing w:val="-1"/>
        </w:rPr>
        <w:t xml:space="preserve">9.3.  </w:t>
      </w:r>
      <w:r w:rsidRPr="0040133B">
        <w:rPr>
          <w:color w:val="000000"/>
          <w:spacing w:val="-1"/>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D90BBB" w:rsidRPr="000726D2" w:rsidRDefault="00D90BBB" w:rsidP="00D90BBB">
      <w:pPr>
        <w:shd w:val="clear" w:color="auto" w:fill="FFFFFF"/>
        <w:ind w:left="2011" w:right="1954"/>
        <w:jc w:val="center"/>
        <w:rPr>
          <w:b/>
          <w:bCs/>
          <w:color w:val="000000"/>
          <w:spacing w:val="1"/>
        </w:rPr>
      </w:pPr>
    </w:p>
    <w:p w:rsidR="00D90BBB" w:rsidRPr="000726D2" w:rsidRDefault="00D90BBB" w:rsidP="00D90BBB">
      <w:pPr>
        <w:shd w:val="clear" w:color="auto" w:fill="FFFFFF"/>
        <w:ind w:left="2011" w:right="1954"/>
        <w:jc w:val="center"/>
        <w:rPr>
          <w:b/>
          <w:bCs/>
          <w:color w:val="000000"/>
          <w:spacing w:val="1"/>
        </w:rPr>
      </w:pPr>
      <w:r w:rsidRPr="000726D2">
        <w:rPr>
          <w:b/>
          <w:bCs/>
          <w:color w:val="000000"/>
          <w:spacing w:val="1"/>
        </w:rPr>
        <w:t>10. ЗАКЛЮЧНІ ПОЛОЖЕННЯ</w:t>
      </w:r>
    </w:p>
    <w:p w:rsidR="00D90BBB" w:rsidRPr="000726D2" w:rsidRDefault="00D90BBB" w:rsidP="00D90BBB">
      <w:pPr>
        <w:shd w:val="clear" w:color="auto" w:fill="FFFFFF"/>
        <w:tabs>
          <w:tab w:val="left" w:pos="709"/>
          <w:tab w:val="left" w:pos="851"/>
          <w:tab w:val="left" w:pos="993"/>
        </w:tabs>
        <w:ind w:right="55" w:firstLine="709"/>
        <w:jc w:val="both"/>
        <w:rPr>
          <w:color w:val="000000"/>
          <w:spacing w:val="-3"/>
        </w:rPr>
      </w:pPr>
      <w:r w:rsidRPr="000726D2">
        <w:rPr>
          <w:color w:val="000000"/>
          <w:spacing w:val="4"/>
        </w:rPr>
        <w:lastRenderedPageBreak/>
        <w:t>10.1. Після підписання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Договору, втрачають юридичну силу</w:t>
      </w:r>
      <w:r w:rsidRPr="000726D2">
        <w:rPr>
          <w:color w:val="000000"/>
          <w:spacing w:val="-3"/>
        </w:rPr>
        <w:t>.</w:t>
      </w:r>
    </w:p>
    <w:p w:rsidR="00D90BBB" w:rsidRPr="000726D2" w:rsidRDefault="00D90BBB" w:rsidP="00D90BBB">
      <w:pPr>
        <w:shd w:val="clear" w:color="auto" w:fill="FFFFFF"/>
        <w:tabs>
          <w:tab w:val="left" w:pos="709"/>
          <w:tab w:val="left" w:pos="851"/>
          <w:tab w:val="left" w:pos="993"/>
        </w:tabs>
        <w:ind w:right="55" w:firstLine="709"/>
        <w:jc w:val="both"/>
        <w:rPr>
          <w:color w:val="000000"/>
          <w:spacing w:val="-3"/>
        </w:rPr>
      </w:pPr>
      <w:r w:rsidRPr="000726D2">
        <w:rPr>
          <w:color w:val="000000"/>
          <w:spacing w:val="-3"/>
        </w:rPr>
        <w:t xml:space="preserve">10.2. При зміні банківських реквізитів, адрес та телефонних номерів Сторони зобов’язані протягом 10 (десяти) робочих днів з дати змін повідомляти про це іншу Сторону листом за підписом керівника, завіреним круглою печаткою </w:t>
      </w:r>
      <w:r w:rsidRPr="000726D2">
        <w:rPr>
          <w:rFonts w:eastAsia="Calibri"/>
          <w:lang w:eastAsia="en-US"/>
        </w:rPr>
        <w:t>(у разі наявності)</w:t>
      </w:r>
      <w:r w:rsidRPr="000726D2">
        <w:rPr>
          <w:color w:val="000000"/>
          <w:spacing w:val="-3"/>
        </w:rPr>
        <w:t>.</w:t>
      </w:r>
    </w:p>
    <w:p w:rsidR="00D90BBB" w:rsidRPr="000726D2" w:rsidRDefault="00D90BBB" w:rsidP="00D90BBB">
      <w:pPr>
        <w:shd w:val="clear" w:color="auto" w:fill="FFFFFF"/>
        <w:tabs>
          <w:tab w:val="left" w:pos="709"/>
          <w:tab w:val="left" w:pos="851"/>
          <w:tab w:val="left" w:pos="993"/>
        </w:tabs>
        <w:ind w:right="55" w:firstLine="709"/>
        <w:jc w:val="both"/>
        <w:rPr>
          <w:color w:val="000000"/>
          <w:spacing w:val="1"/>
        </w:rPr>
      </w:pPr>
      <w:r w:rsidRPr="000726D2">
        <w:rPr>
          <w:color w:val="000000"/>
          <w:spacing w:val="1"/>
        </w:rPr>
        <w:t>10.</w:t>
      </w:r>
      <w:r>
        <w:rPr>
          <w:color w:val="000000"/>
          <w:spacing w:val="1"/>
        </w:rPr>
        <w:t>3</w:t>
      </w:r>
      <w:r w:rsidRPr="000726D2">
        <w:rPr>
          <w:color w:val="000000"/>
          <w:spacing w:val="1"/>
        </w:rPr>
        <w:t>. Жодна із Сторін Договору не може передавати свої права та обов’язки за Договором третій стороні, без письмової згоди на те іншої Сторони.</w:t>
      </w:r>
    </w:p>
    <w:p w:rsidR="00D90BBB" w:rsidRPr="000726D2" w:rsidRDefault="00D90BBB" w:rsidP="00D90BBB">
      <w:pPr>
        <w:shd w:val="clear" w:color="auto" w:fill="FFFFFF"/>
        <w:tabs>
          <w:tab w:val="left" w:pos="709"/>
          <w:tab w:val="left" w:pos="851"/>
          <w:tab w:val="left" w:pos="993"/>
        </w:tabs>
        <w:ind w:right="55" w:firstLine="709"/>
        <w:jc w:val="both"/>
        <w:rPr>
          <w:color w:val="000000"/>
          <w:spacing w:val="1"/>
        </w:rPr>
      </w:pPr>
      <w:r w:rsidRPr="000726D2">
        <w:rPr>
          <w:color w:val="000000"/>
          <w:spacing w:val="1"/>
        </w:rPr>
        <w:t>10.</w:t>
      </w:r>
      <w:r w:rsidR="00F97D52">
        <w:rPr>
          <w:color w:val="000000"/>
          <w:spacing w:val="1"/>
        </w:rPr>
        <w:t>7</w:t>
      </w:r>
      <w:r w:rsidRPr="000726D2">
        <w:rPr>
          <w:color w:val="000000"/>
          <w:spacing w:val="1"/>
        </w:rPr>
        <w:t>. Договір складено у двох оригінальних примірниках українською мовою, що мають однакову юридичну силу, по одному для кожної із Сторін.</w:t>
      </w:r>
    </w:p>
    <w:p w:rsidR="00D90BBB" w:rsidRPr="000726D2" w:rsidRDefault="00D90BBB" w:rsidP="00D90BBB">
      <w:pPr>
        <w:shd w:val="clear" w:color="auto" w:fill="FFFFFF"/>
        <w:tabs>
          <w:tab w:val="left" w:pos="709"/>
          <w:tab w:val="left" w:pos="851"/>
          <w:tab w:val="left" w:pos="993"/>
        </w:tabs>
        <w:ind w:right="55" w:firstLine="709"/>
        <w:jc w:val="both"/>
        <w:rPr>
          <w:color w:val="000000"/>
          <w:spacing w:val="1"/>
        </w:rPr>
      </w:pPr>
      <w:bookmarkStart w:id="1" w:name="_GoBack"/>
      <w:bookmarkEnd w:id="1"/>
    </w:p>
    <w:p w:rsidR="00D90BBB" w:rsidRPr="000726D2" w:rsidRDefault="00D90BBB" w:rsidP="00D90BBB">
      <w:pPr>
        <w:tabs>
          <w:tab w:val="left" w:pos="0"/>
        </w:tabs>
        <w:spacing w:before="120" w:after="120" w:line="100" w:lineRule="atLeast"/>
        <w:jc w:val="center"/>
        <w:rPr>
          <w:b/>
        </w:rPr>
      </w:pPr>
      <w:r w:rsidRPr="000726D2">
        <w:rPr>
          <w:b/>
        </w:rPr>
        <w:t>11. МІСЦЕЗНАХОДЖЕННЯ ТА БАНКІВСЬКІ РЕКВІЗИТИ СТОРІН</w:t>
      </w:r>
    </w:p>
    <w:p w:rsidR="00D90BBB" w:rsidRPr="000726D2" w:rsidRDefault="00D90BBB" w:rsidP="00D90BBB">
      <w:pPr>
        <w:tabs>
          <w:tab w:val="left" w:pos="0"/>
        </w:tabs>
        <w:spacing w:before="120" w:after="120" w:line="100" w:lineRule="atLeast"/>
        <w:jc w:val="center"/>
      </w:pPr>
    </w:p>
    <w:tbl>
      <w:tblPr>
        <w:tblW w:w="0" w:type="auto"/>
        <w:tblLayout w:type="fixed"/>
        <w:tblLook w:val="0000" w:firstRow="0" w:lastRow="0" w:firstColumn="0" w:lastColumn="0" w:noHBand="0" w:noVBand="0"/>
      </w:tblPr>
      <w:tblGrid>
        <w:gridCol w:w="108"/>
        <w:gridCol w:w="4569"/>
        <w:gridCol w:w="1032"/>
        <w:gridCol w:w="3504"/>
      </w:tblGrid>
      <w:tr w:rsidR="00D90BBB" w:rsidRPr="000726D2" w:rsidTr="0059724B">
        <w:trPr>
          <w:trHeight w:val="240"/>
        </w:trPr>
        <w:tc>
          <w:tcPr>
            <w:tcW w:w="4677" w:type="dxa"/>
            <w:gridSpan w:val="2"/>
            <w:shd w:val="clear" w:color="auto" w:fill="auto"/>
          </w:tcPr>
          <w:p w:rsidR="00D90BBB" w:rsidRPr="000726D2" w:rsidRDefault="00D90BBB" w:rsidP="0059724B">
            <w:pPr>
              <w:snapToGrid w:val="0"/>
              <w:spacing w:line="100" w:lineRule="atLeast"/>
              <w:rPr>
                <w:b/>
                <w:caps/>
                <w:u w:val="single"/>
              </w:rPr>
            </w:pPr>
            <w:r w:rsidRPr="00D90BBB">
              <w:rPr>
                <w:b/>
                <w:caps/>
              </w:rPr>
              <w:t xml:space="preserve">      </w:t>
            </w:r>
            <w:r w:rsidRPr="000726D2">
              <w:rPr>
                <w:b/>
                <w:caps/>
                <w:u w:val="single"/>
              </w:rPr>
              <w:t xml:space="preserve">Замовник: </w:t>
            </w:r>
          </w:p>
        </w:tc>
        <w:tc>
          <w:tcPr>
            <w:tcW w:w="4536" w:type="dxa"/>
            <w:gridSpan w:val="2"/>
            <w:shd w:val="clear" w:color="auto" w:fill="auto"/>
          </w:tcPr>
          <w:p w:rsidR="00D90BBB" w:rsidRPr="000726D2" w:rsidRDefault="00D90BBB" w:rsidP="0059724B">
            <w:pPr>
              <w:keepNext/>
              <w:snapToGrid w:val="0"/>
              <w:spacing w:line="100" w:lineRule="atLeast"/>
              <w:ind w:left="-108"/>
              <w:rPr>
                <w:b/>
                <w:caps/>
                <w:u w:val="single"/>
              </w:rPr>
            </w:pPr>
            <w:r w:rsidRPr="000726D2">
              <w:rPr>
                <w:b/>
                <w:caps/>
                <w:u w:val="single"/>
              </w:rPr>
              <w:t>Виконавець:</w:t>
            </w:r>
          </w:p>
        </w:tc>
      </w:tr>
      <w:tr w:rsidR="00D90BBB" w:rsidRPr="000726D2" w:rsidTr="007D0D9F">
        <w:trPr>
          <w:trHeight w:val="1876"/>
        </w:trPr>
        <w:tc>
          <w:tcPr>
            <w:tcW w:w="4677" w:type="dxa"/>
            <w:gridSpan w:val="2"/>
            <w:vAlign w:val="center"/>
          </w:tcPr>
          <w:p w:rsidR="00D90BBB" w:rsidRPr="00702A88" w:rsidRDefault="00D90BBB" w:rsidP="00D90BBB">
            <w:pPr>
              <w:snapToGrid w:val="0"/>
              <w:jc w:val="center"/>
              <w:rPr>
                <w:b/>
                <w:color w:val="000000"/>
                <w:lang w:eastAsia="uk-UA"/>
              </w:rPr>
            </w:pPr>
            <w:r w:rsidRPr="00702A88">
              <w:rPr>
                <w:b/>
                <w:color w:val="000000"/>
                <w:lang w:eastAsia="uk-UA"/>
              </w:rPr>
              <w:t>______________________________</w:t>
            </w:r>
          </w:p>
        </w:tc>
        <w:tc>
          <w:tcPr>
            <w:tcW w:w="4536" w:type="dxa"/>
            <w:gridSpan w:val="2"/>
            <w:vAlign w:val="center"/>
          </w:tcPr>
          <w:p w:rsidR="00D90BBB" w:rsidRPr="00702A88" w:rsidRDefault="00D90BBB" w:rsidP="00D90BBB">
            <w:pPr>
              <w:snapToGrid w:val="0"/>
              <w:jc w:val="center"/>
              <w:rPr>
                <w:b/>
                <w:color w:val="000000"/>
                <w:lang w:eastAsia="uk-UA"/>
              </w:rPr>
            </w:pPr>
            <w:r w:rsidRPr="00702A88">
              <w:rPr>
                <w:b/>
                <w:color w:val="000000"/>
                <w:lang w:eastAsia="uk-UA"/>
              </w:rPr>
              <w:t>______________________________</w:t>
            </w:r>
          </w:p>
        </w:tc>
      </w:tr>
      <w:tr w:rsidR="00D90BBB" w:rsidRPr="00793368" w:rsidTr="007D0D9F">
        <w:tblPrEx>
          <w:tblLook w:val="01E0" w:firstRow="1" w:lastRow="1" w:firstColumn="1" w:lastColumn="1" w:noHBand="0" w:noVBand="0"/>
        </w:tblPrEx>
        <w:trPr>
          <w:gridBefore w:val="1"/>
          <w:gridAfter w:val="1"/>
          <w:wBefore w:w="108" w:type="dxa"/>
          <w:wAfter w:w="3504" w:type="dxa"/>
          <w:trHeight w:val="1905"/>
        </w:trPr>
        <w:tc>
          <w:tcPr>
            <w:tcW w:w="5601" w:type="dxa"/>
            <w:gridSpan w:val="2"/>
          </w:tcPr>
          <w:p w:rsidR="00D90BBB" w:rsidRPr="008356CE" w:rsidRDefault="00D90BBB" w:rsidP="00D90BBB">
            <w:pPr>
              <w:jc w:val="both"/>
            </w:pPr>
            <w:r w:rsidRPr="00702A88">
              <w:rPr>
                <w:color w:val="000000"/>
                <w:lang w:eastAsia="uk-UA"/>
              </w:rPr>
              <w:t xml:space="preserve"> </w:t>
            </w:r>
            <w:r w:rsidRPr="008356CE">
              <w:rPr>
                <w:b/>
                <w:lang w:eastAsia="uk-UA"/>
              </w:rPr>
              <w:t>Адреса:</w:t>
            </w:r>
            <w:r w:rsidRPr="008356CE">
              <w:rPr>
                <w:lang w:eastAsia="uk-UA"/>
              </w:rPr>
              <w:t xml:space="preserve"> _____________________________</w:t>
            </w:r>
          </w:p>
          <w:p w:rsidR="00D90BBB" w:rsidRDefault="00D90BBB" w:rsidP="00D90BBB">
            <w:pPr>
              <w:jc w:val="both"/>
              <w:rPr>
                <w:lang w:eastAsia="uk-UA"/>
              </w:rPr>
            </w:pPr>
            <w:r w:rsidRPr="008356CE">
              <w:rPr>
                <w:b/>
                <w:lang w:eastAsia="uk-UA"/>
              </w:rPr>
              <w:t xml:space="preserve">Р/р № </w:t>
            </w:r>
            <w:r w:rsidRPr="008356CE">
              <w:rPr>
                <w:lang w:eastAsia="uk-UA"/>
              </w:rPr>
              <w:t>______________________________</w:t>
            </w:r>
          </w:p>
          <w:p w:rsidR="00D90BBB" w:rsidRPr="00D90BBB" w:rsidRDefault="00D90BBB" w:rsidP="00D90BBB">
            <w:pPr>
              <w:jc w:val="both"/>
              <w:rPr>
                <w:lang w:val="ru-RU"/>
              </w:rPr>
            </w:pPr>
            <w:r w:rsidRPr="00D90BBB">
              <w:rPr>
                <w:lang w:val="ru-RU" w:eastAsia="uk-UA"/>
              </w:rPr>
              <w:t>____________________________________</w:t>
            </w:r>
          </w:p>
          <w:p w:rsidR="00D90BBB" w:rsidRPr="008356CE" w:rsidRDefault="00D90BBB" w:rsidP="00D90BBB">
            <w:pPr>
              <w:jc w:val="both"/>
            </w:pPr>
            <w:r w:rsidRPr="008356CE">
              <w:rPr>
                <w:b/>
                <w:lang w:eastAsia="uk-UA"/>
              </w:rPr>
              <w:t xml:space="preserve">МФО </w:t>
            </w:r>
            <w:r w:rsidRPr="008356CE">
              <w:rPr>
                <w:lang w:eastAsia="uk-UA"/>
              </w:rPr>
              <w:t>_______________________________</w:t>
            </w:r>
          </w:p>
          <w:p w:rsidR="00D90BBB" w:rsidRPr="008356CE" w:rsidRDefault="00D90BBB" w:rsidP="00D90BBB">
            <w:pPr>
              <w:jc w:val="both"/>
            </w:pPr>
            <w:r w:rsidRPr="008356CE">
              <w:rPr>
                <w:b/>
                <w:lang w:eastAsia="uk-UA"/>
              </w:rPr>
              <w:t>код ЄДРПОУ</w:t>
            </w:r>
            <w:r w:rsidRPr="008356CE">
              <w:rPr>
                <w:lang w:eastAsia="uk-UA"/>
              </w:rPr>
              <w:t xml:space="preserve"> ________________________</w:t>
            </w:r>
          </w:p>
          <w:p w:rsidR="00D90BBB" w:rsidRPr="008356CE" w:rsidRDefault="00D90BBB" w:rsidP="00D90BBB">
            <w:pPr>
              <w:jc w:val="both"/>
            </w:pPr>
            <w:proofErr w:type="spellStart"/>
            <w:r w:rsidRPr="008356CE">
              <w:rPr>
                <w:b/>
                <w:lang w:eastAsia="uk-UA"/>
              </w:rPr>
              <w:t>Тел</w:t>
            </w:r>
            <w:proofErr w:type="spellEnd"/>
            <w:r w:rsidRPr="008356CE">
              <w:rPr>
                <w:b/>
                <w:lang w:eastAsia="uk-UA"/>
              </w:rPr>
              <w:t xml:space="preserve">./факс. </w:t>
            </w:r>
            <w:r w:rsidRPr="008356CE">
              <w:rPr>
                <w:lang w:eastAsia="uk-UA"/>
              </w:rPr>
              <w:t>_________________________</w:t>
            </w:r>
          </w:p>
          <w:p w:rsidR="00D90BBB" w:rsidRPr="00702A88" w:rsidRDefault="00D90BBB" w:rsidP="00D90BBB">
            <w:pPr>
              <w:rPr>
                <w:b/>
                <w:bCs/>
                <w:color w:val="000000"/>
                <w:lang w:eastAsia="uk-UA"/>
              </w:rPr>
            </w:pPr>
          </w:p>
          <w:p w:rsidR="00D90BBB" w:rsidRPr="00702A88" w:rsidRDefault="00D90BBB" w:rsidP="00D90BBB">
            <w:pPr>
              <w:rPr>
                <w:b/>
                <w:bCs/>
                <w:color w:val="000000"/>
                <w:lang w:eastAsia="uk-UA"/>
              </w:rPr>
            </w:pPr>
          </w:p>
          <w:p w:rsidR="00D90BBB" w:rsidRPr="00702A88" w:rsidRDefault="00D90BBB" w:rsidP="00D90BBB">
            <w:pPr>
              <w:rPr>
                <w:b/>
                <w:bCs/>
                <w:color w:val="000000"/>
                <w:lang w:eastAsia="uk-UA"/>
              </w:rPr>
            </w:pPr>
          </w:p>
          <w:p w:rsidR="00D90BBB" w:rsidRPr="00702A88" w:rsidRDefault="00D90BBB" w:rsidP="00D90BBB">
            <w:pPr>
              <w:rPr>
                <w:color w:val="000000"/>
              </w:rPr>
            </w:pPr>
            <w:r w:rsidRPr="00702A88">
              <w:rPr>
                <w:b/>
                <w:bCs/>
                <w:color w:val="000000"/>
                <w:lang w:eastAsia="uk-UA"/>
              </w:rPr>
              <w:t>Керівник</w:t>
            </w:r>
          </w:p>
          <w:p w:rsidR="00D90BBB" w:rsidRPr="00702A88" w:rsidRDefault="00D90BBB" w:rsidP="00D90BBB">
            <w:pPr>
              <w:rPr>
                <w:b/>
                <w:color w:val="000000"/>
              </w:rPr>
            </w:pPr>
          </w:p>
          <w:p w:rsidR="00D90BBB" w:rsidRPr="00702A88" w:rsidRDefault="00D90BBB" w:rsidP="00D90BBB">
            <w:pPr>
              <w:rPr>
                <w:color w:val="000000"/>
              </w:rPr>
            </w:pPr>
            <w:r w:rsidRPr="00702A88">
              <w:rPr>
                <w:b/>
                <w:color w:val="000000"/>
              </w:rPr>
              <w:t>__________________</w:t>
            </w:r>
            <w:r w:rsidRPr="00702A88">
              <w:rPr>
                <w:b/>
                <w:bCs/>
                <w:color w:val="000000"/>
              </w:rPr>
              <w:t xml:space="preserve">    ____________</w:t>
            </w:r>
          </w:p>
        </w:tc>
      </w:tr>
    </w:tbl>
    <w:p w:rsidR="00D90BBB" w:rsidRPr="000726D2" w:rsidRDefault="00D90BBB" w:rsidP="00D90BBB">
      <w:pPr>
        <w:ind w:left="142" w:right="141"/>
        <w:rPr>
          <w:lang w:eastAsia="uk-UA"/>
        </w:rPr>
      </w:pPr>
    </w:p>
    <w:p w:rsidR="009158B0" w:rsidRPr="009158B0" w:rsidRDefault="009158B0" w:rsidP="00F97D52">
      <w:pPr>
        <w:spacing w:line="276" w:lineRule="auto"/>
        <w:rPr>
          <w:b/>
        </w:rPr>
      </w:pPr>
    </w:p>
    <w:sectPr w:rsidR="009158B0" w:rsidRPr="009158B0" w:rsidSect="00E26D91">
      <w:headerReference w:type="default" r:id="rId7"/>
      <w:footerReference w:type="default" r:id="rId8"/>
      <w:pgSz w:w="11906" w:h="16838"/>
      <w:pgMar w:top="720" w:right="720" w:bottom="720" w:left="720" w:header="555"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F8C" w:rsidRDefault="00787F8C">
      <w:r>
        <w:separator/>
      </w:r>
    </w:p>
  </w:endnote>
  <w:endnote w:type="continuationSeparator" w:id="0">
    <w:p w:rsidR="00787F8C" w:rsidRDefault="0078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801" w:rsidRDefault="00787F8C" w:rsidP="00B31378">
    <w:pPr>
      <w:pStyle w:val="a5"/>
    </w:pPr>
  </w:p>
  <w:p w:rsidR="00D04801" w:rsidRDefault="00787F8C" w:rsidP="00B31378">
    <w:pPr>
      <w:pStyle w:val="a5"/>
    </w:pPr>
  </w:p>
  <w:p w:rsidR="00D04801" w:rsidRDefault="00787F8C" w:rsidP="00B313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F8C" w:rsidRDefault="00787F8C">
      <w:r>
        <w:separator/>
      </w:r>
    </w:p>
  </w:footnote>
  <w:footnote w:type="continuationSeparator" w:id="0">
    <w:p w:rsidR="00787F8C" w:rsidRDefault="00787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801" w:rsidRDefault="009158B0">
    <w:pPr>
      <w:pStyle w:val="a9"/>
      <w:jc w:val="center"/>
    </w:pPr>
    <w:r w:rsidRPr="00A73C45">
      <w:rPr>
        <w:rFonts w:ascii="Times New Roman" w:hAnsi="Times New Roman"/>
      </w:rPr>
      <w:fldChar w:fldCharType="begin"/>
    </w:r>
    <w:r w:rsidRPr="00A73C45">
      <w:rPr>
        <w:rFonts w:ascii="Times New Roman" w:hAnsi="Times New Roman"/>
      </w:rPr>
      <w:instrText xml:space="preserve"> PAGE   \* MERGEFORMAT </w:instrText>
    </w:r>
    <w:r w:rsidRPr="00A73C45">
      <w:rPr>
        <w:rFonts w:ascii="Times New Roman" w:hAnsi="Times New Roman"/>
      </w:rPr>
      <w:fldChar w:fldCharType="separate"/>
    </w:r>
    <w:r w:rsidR="009E406D">
      <w:rPr>
        <w:rFonts w:ascii="Times New Roman" w:hAnsi="Times New Roman"/>
        <w:noProof/>
      </w:rPr>
      <w:t>4</w:t>
    </w:r>
    <w:r w:rsidRPr="00A73C45">
      <w:rPr>
        <w:rFonts w:ascii="Times New Roman" w:hAnsi="Times New Roman"/>
      </w:rPr>
      <w:fldChar w:fldCharType="end"/>
    </w:r>
  </w:p>
  <w:p w:rsidR="00D04801" w:rsidRDefault="00787F8C" w:rsidP="000E561A">
    <w:pPr>
      <w:pStyle w:val="a9"/>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A3E07E4"/>
    <w:lvl w:ilvl="0">
      <w:numFmt w:val="bullet"/>
      <w:lvlText w:val="*"/>
      <w:lvlJc w:val="left"/>
    </w:lvl>
  </w:abstractNum>
  <w:abstractNum w:abstractNumId="1" w15:restartNumberingAfterBreak="0">
    <w:nsid w:val="7DE939B3"/>
    <w:multiLevelType w:val="hybridMultilevel"/>
    <w:tmpl w:val="99409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332"/>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B5A"/>
    <w:rsid w:val="000068A5"/>
    <w:rsid w:val="000A4920"/>
    <w:rsid w:val="004D6E98"/>
    <w:rsid w:val="00787F8C"/>
    <w:rsid w:val="008162F1"/>
    <w:rsid w:val="009158B0"/>
    <w:rsid w:val="00957F20"/>
    <w:rsid w:val="009E406D"/>
    <w:rsid w:val="00A62F9F"/>
    <w:rsid w:val="00B10B5A"/>
    <w:rsid w:val="00D90BBB"/>
    <w:rsid w:val="00F9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C0CD"/>
  <w15:chartTrackingRefBased/>
  <w15:docId w15:val="{A306B159-1410-4C29-B31B-113CC94E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BBB"/>
    <w:pPr>
      <w:spacing w:after="0" w:line="240" w:lineRule="auto"/>
    </w:pPr>
    <w:rPr>
      <w:rFonts w:ascii="Times New Roman" w:eastAsia="Arial"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D90BBB"/>
    <w:pPr>
      <w:spacing w:after="120"/>
    </w:pPr>
    <w:rPr>
      <w:rFonts w:eastAsia="Times New Roman"/>
    </w:rPr>
  </w:style>
  <w:style w:type="character" w:customStyle="1" w:styleId="a4">
    <w:name w:val="Основной текст Знак"/>
    <w:basedOn w:val="a0"/>
    <w:uiPriority w:val="99"/>
    <w:semiHidden/>
    <w:rsid w:val="00D90BBB"/>
    <w:rPr>
      <w:rFonts w:ascii="Times New Roman" w:eastAsia="Arial" w:hAnsi="Times New Roman" w:cs="Times New Roman"/>
      <w:sz w:val="24"/>
      <w:szCs w:val="24"/>
      <w:lang w:val="uk-UA" w:eastAsia="ru-RU"/>
    </w:rPr>
  </w:style>
  <w:style w:type="character" w:customStyle="1" w:styleId="1">
    <w:name w:val="Основной текст Знак1"/>
    <w:link w:val="a3"/>
    <w:uiPriority w:val="99"/>
    <w:locked/>
    <w:rsid w:val="00D90BBB"/>
    <w:rPr>
      <w:rFonts w:ascii="Times New Roman" w:eastAsia="Times New Roman" w:hAnsi="Times New Roman" w:cs="Times New Roman"/>
      <w:sz w:val="24"/>
      <w:szCs w:val="24"/>
      <w:lang w:val="uk-UA" w:eastAsia="ru-RU"/>
    </w:rPr>
  </w:style>
  <w:style w:type="paragraph" w:styleId="a5">
    <w:name w:val="footer"/>
    <w:basedOn w:val="a"/>
    <w:link w:val="a6"/>
    <w:uiPriority w:val="99"/>
    <w:rsid w:val="00D90BBB"/>
    <w:pPr>
      <w:tabs>
        <w:tab w:val="center" w:pos="4153"/>
        <w:tab w:val="right" w:pos="8306"/>
      </w:tabs>
    </w:pPr>
    <w:rPr>
      <w:rFonts w:eastAsia="Times New Roman"/>
      <w:szCs w:val="20"/>
      <w:lang w:val="en-GB"/>
    </w:rPr>
  </w:style>
  <w:style w:type="character" w:customStyle="1" w:styleId="a6">
    <w:name w:val="Нижний колонтитул Знак"/>
    <w:basedOn w:val="a0"/>
    <w:link w:val="a5"/>
    <w:uiPriority w:val="99"/>
    <w:rsid w:val="00D90BBB"/>
    <w:rPr>
      <w:rFonts w:ascii="Times New Roman" w:eastAsia="Times New Roman" w:hAnsi="Times New Roman" w:cs="Times New Roman"/>
      <w:sz w:val="24"/>
      <w:szCs w:val="20"/>
      <w:lang w:val="en-GB" w:eastAsia="ru-RU"/>
    </w:rPr>
  </w:style>
  <w:style w:type="paragraph" w:styleId="a7">
    <w:name w:val="List Paragraph"/>
    <w:aliases w:val="Elenco Normale"/>
    <w:basedOn w:val="a"/>
    <w:link w:val="a8"/>
    <w:uiPriority w:val="34"/>
    <w:qFormat/>
    <w:rsid w:val="00D90BBB"/>
    <w:pPr>
      <w:spacing w:line="276" w:lineRule="auto"/>
      <w:ind w:left="720"/>
      <w:contextualSpacing/>
    </w:pPr>
    <w:rPr>
      <w:rFonts w:ascii="Arial" w:hAnsi="Arial" w:cs="Arial"/>
      <w:color w:val="000000"/>
      <w:sz w:val="22"/>
      <w:szCs w:val="22"/>
    </w:rPr>
  </w:style>
  <w:style w:type="paragraph" w:styleId="a9">
    <w:name w:val="header"/>
    <w:basedOn w:val="a"/>
    <w:link w:val="10"/>
    <w:uiPriority w:val="99"/>
    <w:rsid w:val="00D90BBB"/>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a">
    <w:name w:val="Верхний колонтитул Знак"/>
    <w:basedOn w:val="a0"/>
    <w:uiPriority w:val="99"/>
    <w:semiHidden/>
    <w:rsid w:val="00D90BBB"/>
    <w:rPr>
      <w:rFonts w:ascii="Times New Roman" w:eastAsia="Arial" w:hAnsi="Times New Roman" w:cs="Times New Roman"/>
      <w:sz w:val="24"/>
      <w:szCs w:val="24"/>
      <w:lang w:val="uk-UA" w:eastAsia="ru-RU"/>
    </w:rPr>
  </w:style>
  <w:style w:type="character" w:customStyle="1" w:styleId="10">
    <w:name w:val="Верхний колонтитул Знак1"/>
    <w:link w:val="a9"/>
    <w:uiPriority w:val="99"/>
    <w:rsid w:val="00D90BBB"/>
    <w:rPr>
      <w:rFonts w:ascii="Calibri" w:eastAsia="Times New Roman" w:hAnsi="Calibri" w:cs="Times New Roman"/>
      <w:lang w:val="uk-UA" w:eastAsia="zh-CN"/>
    </w:rPr>
  </w:style>
  <w:style w:type="paragraph" w:styleId="HTML">
    <w:name w:val="HTML Preformatted"/>
    <w:basedOn w:val="a"/>
    <w:link w:val="HTML1"/>
    <w:rsid w:val="00D9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0">
    <w:name w:val="Стандартный HTML Знак"/>
    <w:basedOn w:val="a0"/>
    <w:uiPriority w:val="99"/>
    <w:semiHidden/>
    <w:rsid w:val="00D90BBB"/>
    <w:rPr>
      <w:rFonts w:ascii="Consolas" w:eastAsia="Arial" w:hAnsi="Consolas" w:cs="Times New Roman"/>
      <w:sz w:val="20"/>
      <w:szCs w:val="20"/>
      <w:lang w:val="uk-UA" w:eastAsia="ru-RU"/>
    </w:rPr>
  </w:style>
  <w:style w:type="character" w:customStyle="1" w:styleId="HTML1">
    <w:name w:val="Стандартный HTML Знак1"/>
    <w:link w:val="HTML"/>
    <w:rsid w:val="00D90BBB"/>
    <w:rPr>
      <w:rFonts w:ascii="Courier New" w:eastAsia="Times New Roman" w:hAnsi="Courier New" w:cs="Courier New"/>
      <w:sz w:val="20"/>
      <w:szCs w:val="24"/>
      <w:lang w:val="uk-UA" w:eastAsia="zh-CN"/>
    </w:rPr>
  </w:style>
  <w:style w:type="character" w:customStyle="1" w:styleId="a8">
    <w:name w:val="Абзац списка Знак"/>
    <w:aliases w:val="Elenco Normale Знак"/>
    <w:link w:val="a7"/>
    <w:uiPriority w:val="34"/>
    <w:rsid w:val="00D90BBB"/>
    <w:rPr>
      <w:rFonts w:ascii="Arial" w:eastAsia="Arial" w:hAnsi="Arial" w:cs="Arial"/>
      <w:color w:val="000000"/>
      <w:lang w:val="uk-UA" w:eastAsia="ru-RU"/>
    </w:rPr>
  </w:style>
  <w:style w:type="character" w:customStyle="1" w:styleId="FontStyle15">
    <w:name w:val="Font Style15"/>
    <w:rsid w:val="00D90BBB"/>
    <w:rPr>
      <w:rFonts w:ascii="Times New Roman" w:hAnsi="Times New Roman" w:cs="Times New Roman"/>
      <w:sz w:val="22"/>
      <w:szCs w:val="22"/>
    </w:rPr>
  </w:style>
  <w:style w:type="character" w:customStyle="1" w:styleId="FontStyle13">
    <w:name w:val="Font Style13"/>
    <w:rsid w:val="00D90BBB"/>
    <w:rPr>
      <w:rFonts w:ascii="Times New Roman" w:hAnsi="Times New Roman" w:cs="Times New Roman"/>
      <w:b/>
      <w:bCs/>
      <w:i/>
      <w:iCs/>
      <w:sz w:val="22"/>
      <w:szCs w:val="22"/>
    </w:rPr>
  </w:style>
  <w:style w:type="paragraph" w:customStyle="1" w:styleId="Style5">
    <w:name w:val="Style5"/>
    <w:basedOn w:val="a"/>
    <w:rsid w:val="00D90BBB"/>
    <w:pPr>
      <w:widowControl w:val="0"/>
      <w:suppressAutoHyphens/>
      <w:autoSpaceDE w:val="0"/>
    </w:pPr>
    <w:rPr>
      <w:rFonts w:eastAsia="Times New Roman"/>
      <w:lang w:eastAsia="ar-SA"/>
    </w:rPr>
  </w:style>
  <w:style w:type="paragraph" w:customStyle="1" w:styleId="21">
    <w:name w:val="Основний текст 21"/>
    <w:basedOn w:val="a"/>
    <w:rsid w:val="00D90BBB"/>
    <w:pPr>
      <w:suppressAutoHyphens/>
      <w:spacing w:line="192" w:lineRule="auto"/>
      <w:jc w:val="both"/>
    </w:pPr>
    <w:rPr>
      <w:rFonts w:eastAsia="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2264</Words>
  <Characters>12905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7</cp:revision>
  <dcterms:created xsi:type="dcterms:W3CDTF">2022-01-09T13:16:00Z</dcterms:created>
  <dcterms:modified xsi:type="dcterms:W3CDTF">2023-12-27T20:47:00Z</dcterms:modified>
</cp:coreProperties>
</file>