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4DF2" w14:textId="37DE796F" w:rsidR="00C026DC" w:rsidRPr="00661676" w:rsidRDefault="00661676" w:rsidP="00C026DC">
      <w:pPr>
        <w:ind w:left="320"/>
        <w:jc w:val="right"/>
        <w:rPr>
          <w:b/>
          <w:sz w:val="28"/>
          <w:szCs w:val="28"/>
          <w:lang w:val="ru-RU"/>
        </w:rPr>
      </w:pPr>
      <w:r w:rsidRPr="00661676">
        <w:rPr>
          <w:b/>
          <w:sz w:val="28"/>
          <w:szCs w:val="28"/>
          <w:lang w:val="ru-RU"/>
        </w:rPr>
        <w:t xml:space="preserve"> </w:t>
      </w:r>
    </w:p>
    <w:p w14:paraId="4E9AEA39" w14:textId="77777777" w:rsidR="0034028B" w:rsidRDefault="0034028B" w:rsidP="0034028B">
      <w:pPr>
        <w:jc w:val="center"/>
        <w:rPr>
          <w:b/>
          <w:bCs/>
          <w:sz w:val="28"/>
          <w:szCs w:val="28"/>
        </w:rPr>
      </w:pPr>
      <w:r>
        <w:rPr>
          <w:b/>
          <w:bCs/>
          <w:sz w:val="28"/>
          <w:szCs w:val="28"/>
        </w:rPr>
        <w:t>ДЕРЖАВНИЙ ТОРГОВЕЛЬНО-ЕКОНОМІЧНИЙ УНІВЕРСИТЕТ</w:t>
      </w:r>
    </w:p>
    <w:p w14:paraId="2818795B" w14:textId="77777777" w:rsidR="0034028B" w:rsidRPr="00301CDD" w:rsidRDefault="0034028B" w:rsidP="0034028B">
      <w:pPr>
        <w:jc w:val="center"/>
        <w:rPr>
          <w:b/>
          <w:bCs/>
          <w:sz w:val="28"/>
          <w:szCs w:val="28"/>
        </w:rPr>
      </w:pPr>
    </w:p>
    <w:p w14:paraId="4DF45A12" w14:textId="77777777" w:rsidR="0034028B" w:rsidRPr="00301CDD" w:rsidRDefault="0034028B" w:rsidP="0034028B">
      <w:pPr>
        <w:jc w:val="center"/>
        <w:rPr>
          <w:b/>
          <w:bCs/>
          <w:sz w:val="28"/>
          <w:szCs w:val="28"/>
        </w:rPr>
      </w:pPr>
      <w:r>
        <w:rPr>
          <w:b/>
          <w:bCs/>
          <w:sz w:val="28"/>
          <w:szCs w:val="28"/>
        </w:rPr>
        <w:t>ВІННИЦЬКИЙ ТОРГОВЕЛЬНО-ЕКОНОМІЧНИЙ КОЛЕДЖ</w:t>
      </w:r>
    </w:p>
    <w:p w14:paraId="32303F5A" w14:textId="77777777" w:rsidR="0034028B" w:rsidRPr="00301CDD" w:rsidRDefault="0034028B" w:rsidP="0034028B">
      <w:pPr>
        <w:jc w:val="center"/>
        <w:rPr>
          <w:b/>
          <w:bCs/>
          <w:sz w:val="28"/>
          <w:szCs w:val="28"/>
        </w:rPr>
      </w:pPr>
    </w:p>
    <w:p w14:paraId="7FFB3F3A" w14:textId="77777777" w:rsidR="0034028B" w:rsidRPr="00BE1FCA" w:rsidRDefault="0034028B" w:rsidP="0034028B">
      <w:pPr>
        <w:spacing w:before="120" w:after="120"/>
        <w:ind w:left="5103"/>
        <w:rPr>
          <w:b/>
        </w:rPr>
      </w:pPr>
      <w:r w:rsidRPr="00BE1FCA">
        <w:rPr>
          <w:b/>
        </w:rPr>
        <w:t>ЗАТВЕРДЖЕНО</w:t>
      </w:r>
    </w:p>
    <w:p w14:paraId="64B5849C" w14:textId="77777777" w:rsidR="0034028B" w:rsidRDefault="0034028B" w:rsidP="0034028B">
      <w:pPr>
        <w:spacing w:before="120" w:after="120"/>
        <w:ind w:left="5103"/>
      </w:pPr>
      <w:r>
        <w:t>Уповноважена особа</w:t>
      </w:r>
      <w:r w:rsidRPr="00CC130E">
        <w:t xml:space="preserve"> </w:t>
      </w:r>
    </w:p>
    <w:p w14:paraId="22AD4E48" w14:textId="77777777" w:rsidR="0034028B" w:rsidRPr="00E171AA" w:rsidRDefault="0034028B" w:rsidP="0034028B">
      <w:pPr>
        <w:spacing w:before="120" w:after="120"/>
        <w:ind w:left="5103"/>
      </w:pPr>
      <w:r>
        <w:rPr>
          <w:sz w:val="28"/>
          <w:szCs w:val="28"/>
        </w:rPr>
        <w:t>ВСП «ВТЕФК Д</w:t>
      </w:r>
      <w:r w:rsidRPr="00E13609">
        <w:rPr>
          <w:sz w:val="28"/>
          <w:szCs w:val="28"/>
        </w:rPr>
        <w:t>ТЕУ»</w:t>
      </w:r>
    </w:p>
    <w:p w14:paraId="6DA0F26D" w14:textId="77777777" w:rsidR="0034028B" w:rsidRPr="00E171AA" w:rsidRDefault="0034028B" w:rsidP="0034028B">
      <w:pPr>
        <w:spacing w:before="240" w:after="240"/>
        <w:ind w:left="5103"/>
      </w:pPr>
      <w:r w:rsidRPr="00BE1FCA">
        <w:t>_____</w:t>
      </w:r>
      <w:r w:rsidRPr="00BE1FCA">
        <w:rPr>
          <w:u w:val="single"/>
        </w:rPr>
        <w:t xml:space="preserve">    </w:t>
      </w:r>
      <w:r w:rsidRPr="008D77B2">
        <w:rPr>
          <w:b/>
          <w:bCs/>
        </w:rPr>
        <w:t xml:space="preserve">____  </w:t>
      </w:r>
      <w:r>
        <w:rPr>
          <w:b/>
          <w:bCs/>
        </w:rPr>
        <w:t>Аліна СКОЦЬКА</w:t>
      </w:r>
    </w:p>
    <w:p w14:paraId="52812A5F" w14:textId="77777777" w:rsidR="0034028B" w:rsidRPr="006F19EF" w:rsidRDefault="0034028B" w:rsidP="0034028B">
      <w:pPr>
        <w:spacing w:before="120" w:after="120"/>
        <w:ind w:left="5103"/>
      </w:pPr>
      <w:r w:rsidRPr="00BE1FCA">
        <w:t xml:space="preserve">за рішенням </w:t>
      </w:r>
      <w:r w:rsidRPr="00BE1FCA">
        <w:br/>
      </w:r>
      <w:r w:rsidRPr="002F282D">
        <w:t>від «</w:t>
      </w:r>
      <w:r>
        <w:t>29</w:t>
      </w:r>
      <w:r w:rsidRPr="002F282D">
        <w:t xml:space="preserve">» </w:t>
      </w:r>
      <w:r>
        <w:t>грудня</w:t>
      </w:r>
      <w:r w:rsidRPr="002F282D">
        <w:t xml:space="preserve"> 2021 р. </w:t>
      </w:r>
      <w:r>
        <w:t>№ 194/01-06</w:t>
      </w:r>
    </w:p>
    <w:p w14:paraId="57D5483B" w14:textId="77777777" w:rsidR="006F2B44" w:rsidRPr="0038677B" w:rsidRDefault="006F2B44" w:rsidP="006F2B44">
      <w:pPr>
        <w:ind w:left="320"/>
        <w:contextualSpacing/>
        <w:rPr>
          <w:sz w:val="24"/>
          <w:szCs w:val="24"/>
        </w:rPr>
      </w:pPr>
    </w:p>
    <w:p w14:paraId="2C40DDEB" w14:textId="77777777" w:rsidR="006F2B44" w:rsidRPr="0038677B" w:rsidRDefault="006F2B44" w:rsidP="006F2B44">
      <w:pPr>
        <w:contextualSpacing/>
        <w:jc w:val="center"/>
        <w:rPr>
          <w:sz w:val="24"/>
          <w:szCs w:val="24"/>
        </w:rPr>
      </w:pPr>
    </w:p>
    <w:p w14:paraId="4F8E5C15" w14:textId="77777777" w:rsidR="006F2B44" w:rsidRPr="0038677B" w:rsidRDefault="006F2B44" w:rsidP="006F2B44">
      <w:pPr>
        <w:pStyle w:val="a4"/>
        <w:ind w:right="-25"/>
        <w:contextualSpacing/>
        <w:rPr>
          <w:rFonts w:ascii="Times New Roman" w:hAnsi="Times New Roman"/>
          <w:sz w:val="24"/>
          <w:szCs w:val="24"/>
        </w:rPr>
      </w:pPr>
    </w:p>
    <w:p w14:paraId="333A2314" w14:textId="77777777" w:rsidR="00C773BF" w:rsidRPr="00002577" w:rsidRDefault="00C773BF" w:rsidP="00C773BF">
      <w:pPr>
        <w:jc w:val="center"/>
        <w:rPr>
          <w:sz w:val="32"/>
          <w:szCs w:val="32"/>
          <w:lang w:val="ru-RU"/>
        </w:rPr>
      </w:pPr>
    </w:p>
    <w:p w14:paraId="58609161" w14:textId="77777777" w:rsidR="00C773BF" w:rsidRPr="00002577" w:rsidRDefault="00C773BF" w:rsidP="00C773BF">
      <w:pPr>
        <w:pStyle w:val="a6"/>
        <w:spacing w:before="20"/>
        <w:ind w:right="-25"/>
        <w:rPr>
          <w:sz w:val="16"/>
          <w:szCs w:val="16"/>
          <w:lang w:val="ru-RU"/>
        </w:rPr>
      </w:pPr>
    </w:p>
    <w:p w14:paraId="0BB60B49" w14:textId="77777777" w:rsidR="00C773BF" w:rsidRPr="00002577" w:rsidRDefault="00C773BF" w:rsidP="00C773BF">
      <w:pPr>
        <w:pStyle w:val="6"/>
        <w:spacing w:before="20"/>
        <w:ind w:right="-25"/>
        <w:rPr>
          <w:sz w:val="23"/>
          <w:szCs w:val="23"/>
        </w:rPr>
      </w:pPr>
      <w:r w:rsidRPr="00002577">
        <w:t xml:space="preserve">ТЕНДЕРНА ДОКУМЕНТАЦІЯ </w:t>
      </w:r>
    </w:p>
    <w:p w14:paraId="2AB31F04" w14:textId="77777777" w:rsidR="00C773BF" w:rsidRDefault="00C773BF" w:rsidP="00C773BF">
      <w:pPr>
        <w:pStyle w:val="a6"/>
        <w:spacing w:before="20"/>
        <w:ind w:right="-25"/>
        <w:rPr>
          <w:sz w:val="23"/>
          <w:szCs w:val="23"/>
          <w:lang w:val="ru-RU"/>
        </w:rPr>
      </w:pPr>
    </w:p>
    <w:p w14:paraId="0C06F806" w14:textId="77777777" w:rsidR="00BE2D2A" w:rsidRPr="00002577" w:rsidRDefault="00BE2D2A" w:rsidP="00C773BF">
      <w:pPr>
        <w:pStyle w:val="a6"/>
        <w:spacing w:before="20"/>
        <w:ind w:right="-25"/>
        <w:rPr>
          <w:sz w:val="23"/>
          <w:szCs w:val="23"/>
          <w:lang w:val="ru-RU"/>
        </w:rPr>
      </w:pPr>
    </w:p>
    <w:p w14:paraId="53E8CA0F" w14:textId="77777777" w:rsidR="000E442E" w:rsidRPr="000E442E" w:rsidRDefault="000E442E" w:rsidP="000E442E">
      <w:pPr>
        <w:contextualSpacing/>
        <w:jc w:val="center"/>
        <w:rPr>
          <w:b/>
          <w:sz w:val="24"/>
          <w:szCs w:val="24"/>
        </w:rPr>
      </w:pPr>
      <w:r w:rsidRPr="000E442E">
        <w:rPr>
          <w:b/>
          <w:sz w:val="24"/>
          <w:szCs w:val="24"/>
        </w:rPr>
        <w:t>ЩОДО ПРОВЕДЕННЯ</w:t>
      </w:r>
    </w:p>
    <w:p w14:paraId="249C71D9" w14:textId="77777777" w:rsidR="000E442E" w:rsidRPr="000E442E" w:rsidRDefault="000E442E" w:rsidP="000E442E">
      <w:pPr>
        <w:contextualSpacing/>
        <w:jc w:val="center"/>
        <w:rPr>
          <w:b/>
          <w:sz w:val="24"/>
          <w:szCs w:val="24"/>
        </w:rPr>
      </w:pPr>
      <w:r w:rsidRPr="000E442E">
        <w:rPr>
          <w:b/>
          <w:sz w:val="24"/>
          <w:szCs w:val="24"/>
        </w:rPr>
        <w:t>ВІДКРИТИХ ТОРГІВ ЗА ПРЕДМЕТОМ ЗАКУПІВЛІ</w:t>
      </w:r>
    </w:p>
    <w:p w14:paraId="20C867DA" w14:textId="77777777" w:rsidR="000E442E" w:rsidRPr="000E442E" w:rsidRDefault="000E442E" w:rsidP="000E442E">
      <w:pPr>
        <w:contextualSpacing/>
        <w:jc w:val="center"/>
        <w:rPr>
          <w:b/>
          <w:sz w:val="24"/>
          <w:szCs w:val="24"/>
        </w:rPr>
      </w:pPr>
    </w:p>
    <w:p w14:paraId="4344DDC1" w14:textId="09D201FC" w:rsidR="000E442E" w:rsidRPr="000E442E" w:rsidRDefault="00926000" w:rsidP="000E442E">
      <w:pPr>
        <w:contextualSpacing/>
        <w:jc w:val="center"/>
        <w:rPr>
          <w:b/>
          <w:sz w:val="24"/>
          <w:szCs w:val="24"/>
        </w:rPr>
      </w:pPr>
      <w:r>
        <w:rPr>
          <w:b/>
          <w:sz w:val="24"/>
          <w:szCs w:val="24"/>
        </w:rPr>
        <w:t>Папір формату А-4</w:t>
      </w:r>
    </w:p>
    <w:p w14:paraId="43FBFA7F" w14:textId="79BB1B34" w:rsidR="000E442E" w:rsidRPr="000E442E" w:rsidRDefault="000E442E" w:rsidP="000E442E">
      <w:pPr>
        <w:contextualSpacing/>
        <w:jc w:val="center"/>
        <w:rPr>
          <w:b/>
          <w:i/>
          <w:sz w:val="24"/>
          <w:szCs w:val="24"/>
        </w:rPr>
      </w:pPr>
      <w:r w:rsidRPr="000E442E">
        <w:rPr>
          <w:b/>
          <w:sz w:val="24"/>
          <w:szCs w:val="24"/>
        </w:rPr>
        <w:t xml:space="preserve">(ДК 021:2015 </w:t>
      </w:r>
      <w:r w:rsidR="00926000">
        <w:rPr>
          <w:b/>
          <w:sz w:val="24"/>
          <w:szCs w:val="24"/>
        </w:rPr>
        <w:t>30190000-7 Офісне устаткування та приладдя різне</w:t>
      </w:r>
      <w:r w:rsidRPr="000E442E">
        <w:rPr>
          <w:b/>
          <w:sz w:val="24"/>
          <w:szCs w:val="24"/>
        </w:rPr>
        <w:t>)</w:t>
      </w:r>
    </w:p>
    <w:p w14:paraId="34C5BB9F" w14:textId="77777777" w:rsidR="000E442E" w:rsidRPr="000E442E" w:rsidRDefault="000E442E" w:rsidP="000E442E">
      <w:pPr>
        <w:widowControl w:val="0"/>
        <w:tabs>
          <w:tab w:val="num" w:pos="1440"/>
        </w:tabs>
        <w:contextualSpacing/>
        <w:jc w:val="center"/>
        <w:rPr>
          <w:sz w:val="24"/>
          <w:szCs w:val="24"/>
        </w:rPr>
      </w:pPr>
    </w:p>
    <w:p w14:paraId="20BB824E" w14:textId="77777777" w:rsidR="000E442E" w:rsidRPr="000E442E" w:rsidRDefault="000E442E" w:rsidP="000E442E">
      <w:pPr>
        <w:ind w:right="-25"/>
        <w:contextualSpacing/>
        <w:rPr>
          <w:sz w:val="24"/>
          <w:szCs w:val="24"/>
        </w:rPr>
      </w:pPr>
    </w:p>
    <w:p w14:paraId="68B6FE9A" w14:textId="77777777" w:rsidR="005E50D1" w:rsidRPr="00EF3C88" w:rsidRDefault="005E50D1" w:rsidP="00C773BF">
      <w:pPr>
        <w:ind w:right="-25"/>
        <w:jc w:val="center"/>
        <w:outlineLvl w:val="0"/>
        <w:rPr>
          <w:b/>
          <w:sz w:val="28"/>
        </w:rPr>
      </w:pPr>
    </w:p>
    <w:p w14:paraId="023E25D4" w14:textId="77777777" w:rsidR="00C16536" w:rsidRPr="00F45E45" w:rsidRDefault="00C16536" w:rsidP="00C773BF">
      <w:pPr>
        <w:ind w:right="-25"/>
        <w:jc w:val="center"/>
        <w:outlineLvl w:val="0"/>
        <w:rPr>
          <w:b/>
          <w:sz w:val="28"/>
          <w:lang w:val="ru-RU"/>
        </w:rPr>
      </w:pPr>
    </w:p>
    <w:p w14:paraId="253DDE1B" w14:textId="77777777" w:rsidR="00C16536" w:rsidRPr="00EF3C88" w:rsidRDefault="00C16536" w:rsidP="00C773BF">
      <w:pPr>
        <w:ind w:right="-25"/>
        <w:jc w:val="center"/>
        <w:outlineLvl w:val="0"/>
        <w:rPr>
          <w:b/>
          <w:sz w:val="28"/>
        </w:rPr>
      </w:pPr>
    </w:p>
    <w:p w14:paraId="10FF6BD5" w14:textId="77777777" w:rsidR="00E01C8C" w:rsidRPr="0002343E" w:rsidRDefault="00E01C8C" w:rsidP="00C773BF">
      <w:pPr>
        <w:ind w:right="-25"/>
        <w:jc w:val="center"/>
        <w:outlineLvl w:val="0"/>
        <w:rPr>
          <w:b/>
          <w:sz w:val="28"/>
        </w:rPr>
      </w:pPr>
    </w:p>
    <w:p w14:paraId="31D87889" w14:textId="77777777" w:rsidR="00E01C8C" w:rsidRPr="0002343E" w:rsidRDefault="00E01C8C" w:rsidP="00C773BF">
      <w:pPr>
        <w:ind w:right="-25"/>
        <w:jc w:val="center"/>
        <w:outlineLvl w:val="0"/>
        <w:rPr>
          <w:b/>
          <w:sz w:val="28"/>
        </w:rPr>
      </w:pPr>
    </w:p>
    <w:p w14:paraId="5894F569" w14:textId="77777777" w:rsidR="00A279F5" w:rsidRPr="0002343E" w:rsidRDefault="00A279F5" w:rsidP="00C773BF">
      <w:pPr>
        <w:ind w:right="-25"/>
        <w:jc w:val="center"/>
        <w:outlineLvl w:val="0"/>
        <w:rPr>
          <w:b/>
          <w:sz w:val="28"/>
        </w:rPr>
      </w:pPr>
    </w:p>
    <w:p w14:paraId="6EB01FD4" w14:textId="77777777" w:rsidR="00584E71" w:rsidRDefault="00584E71" w:rsidP="00C773BF">
      <w:pPr>
        <w:ind w:right="-25"/>
        <w:jc w:val="center"/>
        <w:outlineLvl w:val="0"/>
        <w:rPr>
          <w:b/>
          <w:sz w:val="28"/>
        </w:rPr>
      </w:pPr>
    </w:p>
    <w:p w14:paraId="621539C5" w14:textId="472095E2" w:rsidR="00AF593E" w:rsidRDefault="00AF593E" w:rsidP="00C773BF">
      <w:pPr>
        <w:ind w:right="-25"/>
        <w:jc w:val="center"/>
        <w:outlineLvl w:val="0"/>
        <w:rPr>
          <w:b/>
          <w:sz w:val="28"/>
        </w:rPr>
      </w:pPr>
    </w:p>
    <w:p w14:paraId="4822ECF2" w14:textId="7EE8E4B0" w:rsidR="00EF3C88" w:rsidRDefault="00EF3C88" w:rsidP="00C773BF">
      <w:pPr>
        <w:ind w:right="-25"/>
        <w:jc w:val="center"/>
        <w:outlineLvl w:val="0"/>
        <w:rPr>
          <w:b/>
          <w:sz w:val="28"/>
        </w:rPr>
      </w:pPr>
    </w:p>
    <w:p w14:paraId="479A3FE7" w14:textId="77777777" w:rsidR="00EF3C88" w:rsidRDefault="00EF3C88" w:rsidP="00C773BF">
      <w:pPr>
        <w:ind w:right="-25"/>
        <w:jc w:val="center"/>
        <w:outlineLvl w:val="0"/>
        <w:rPr>
          <w:b/>
          <w:sz w:val="28"/>
        </w:rPr>
      </w:pPr>
    </w:p>
    <w:p w14:paraId="4EC6279D" w14:textId="77777777" w:rsidR="008C3E73" w:rsidRDefault="008C3E73" w:rsidP="00C773BF">
      <w:pPr>
        <w:ind w:right="-25"/>
        <w:jc w:val="center"/>
        <w:outlineLvl w:val="0"/>
        <w:rPr>
          <w:b/>
          <w:sz w:val="28"/>
        </w:rPr>
      </w:pPr>
    </w:p>
    <w:p w14:paraId="22EA91A5" w14:textId="77777777" w:rsidR="008C3E73" w:rsidRDefault="008C3E73" w:rsidP="00C773BF">
      <w:pPr>
        <w:ind w:right="-25"/>
        <w:jc w:val="center"/>
        <w:outlineLvl w:val="0"/>
        <w:rPr>
          <w:b/>
          <w:sz w:val="28"/>
        </w:rPr>
      </w:pPr>
    </w:p>
    <w:p w14:paraId="1BE23817" w14:textId="77777777" w:rsidR="008C3E73" w:rsidRDefault="008C3E73" w:rsidP="00C773BF">
      <w:pPr>
        <w:ind w:right="-25"/>
        <w:jc w:val="center"/>
        <w:outlineLvl w:val="0"/>
        <w:rPr>
          <w:b/>
          <w:sz w:val="28"/>
        </w:rPr>
      </w:pPr>
    </w:p>
    <w:p w14:paraId="508E9954" w14:textId="77777777" w:rsidR="008C3E73" w:rsidRDefault="008C3E73" w:rsidP="00C773BF">
      <w:pPr>
        <w:ind w:right="-25"/>
        <w:jc w:val="center"/>
        <w:outlineLvl w:val="0"/>
        <w:rPr>
          <w:b/>
          <w:sz w:val="28"/>
        </w:rPr>
      </w:pPr>
    </w:p>
    <w:p w14:paraId="099D1698" w14:textId="77777777" w:rsidR="008C3E73" w:rsidRDefault="008C3E73" w:rsidP="00C773BF">
      <w:pPr>
        <w:ind w:right="-25"/>
        <w:jc w:val="center"/>
        <w:outlineLvl w:val="0"/>
        <w:rPr>
          <w:b/>
          <w:sz w:val="28"/>
        </w:rPr>
      </w:pPr>
    </w:p>
    <w:p w14:paraId="6A7867FC" w14:textId="77777777" w:rsidR="008C3E73" w:rsidRPr="00AF593E" w:rsidRDefault="008C3E73" w:rsidP="00C773BF">
      <w:pPr>
        <w:ind w:right="-25"/>
        <w:jc w:val="center"/>
        <w:outlineLvl w:val="0"/>
        <w:rPr>
          <w:b/>
          <w:sz w:val="28"/>
        </w:rPr>
      </w:pPr>
    </w:p>
    <w:p w14:paraId="4181F290" w14:textId="77777777" w:rsidR="005E50D1" w:rsidRPr="00EF3C88" w:rsidRDefault="005E50D1" w:rsidP="00C773BF">
      <w:pPr>
        <w:ind w:right="-25"/>
        <w:jc w:val="center"/>
        <w:outlineLvl w:val="0"/>
        <w:rPr>
          <w:b/>
          <w:sz w:val="28"/>
        </w:rPr>
      </w:pPr>
    </w:p>
    <w:p w14:paraId="31435FDF" w14:textId="77777777" w:rsidR="005E50D1" w:rsidRPr="00EF3C88" w:rsidRDefault="005E50D1" w:rsidP="00C773BF">
      <w:pPr>
        <w:ind w:right="-25"/>
        <w:jc w:val="center"/>
        <w:outlineLvl w:val="0"/>
        <w:rPr>
          <w:b/>
          <w:sz w:val="28"/>
        </w:rPr>
      </w:pPr>
    </w:p>
    <w:p w14:paraId="2741A038" w14:textId="517BA370" w:rsidR="00C24ED8" w:rsidRDefault="000E442E" w:rsidP="00C210EA">
      <w:pPr>
        <w:tabs>
          <w:tab w:val="left" w:pos="6660"/>
        </w:tabs>
        <w:ind w:right="-25"/>
        <w:jc w:val="center"/>
        <w:rPr>
          <w:b/>
          <w:color w:val="000000"/>
          <w:sz w:val="24"/>
          <w:szCs w:val="24"/>
          <w:lang w:val="ru-RU"/>
        </w:rPr>
      </w:pPr>
      <w:r>
        <w:rPr>
          <w:b/>
          <w:sz w:val="28"/>
        </w:rPr>
        <w:t>Вінниця – 2023</w:t>
      </w:r>
    </w:p>
    <w:p w14:paraId="701E8B10" w14:textId="77777777" w:rsidR="00C026DC" w:rsidRDefault="004D1240">
      <w:pPr>
        <w:rPr>
          <w:b/>
          <w:color w:val="000000"/>
          <w:sz w:val="24"/>
          <w:szCs w:val="24"/>
        </w:rPr>
      </w:pPr>
      <w:r>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682"/>
        <w:gridCol w:w="7460"/>
      </w:tblGrid>
      <w:tr w:rsidR="00C026DC"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1B01C4" w:rsidRDefault="00C026DC" w:rsidP="00500DD6">
            <w:pPr>
              <w:jc w:val="center"/>
              <w:rPr>
                <w:b/>
                <w:sz w:val="26"/>
                <w:szCs w:val="26"/>
                <w:lang w:eastAsia="uk-UA"/>
              </w:rPr>
            </w:pPr>
            <w:r w:rsidRPr="001B01C4">
              <w:rPr>
                <w:b/>
                <w:sz w:val="26"/>
                <w:szCs w:val="26"/>
                <w:bdr w:val="none" w:sz="0" w:space="0" w:color="auto" w:frame="1"/>
                <w:lang w:eastAsia="uk-UA"/>
              </w:rPr>
              <w:lastRenderedPageBreak/>
              <w:t>I. Загальні положення</w:t>
            </w:r>
          </w:p>
        </w:tc>
      </w:tr>
      <w:tr w:rsidR="00C026DC" w14:paraId="77BD35BC"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C2449D9" w14:textId="77777777" w:rsidR="00C026DC" w:rsidRPr="001B01C4" w:rsidRDefault="00C026DC" w:rsidP="00500DD6">
            <w:pPr>
              <w:ind w:right="113"/>
              <w:jc w:val="center"/>
              <w:rPr>
                <w:sz w:val="16"/>
                <w:szCs w:val="16"/>
                <w:lang w:eastAsia="uk-UA"/>
              </w:rPr>
            </w:pPr>
            <w:r w:rsidRPr="001B01C4">
              <w:rPr>
                <w:sz w:val="16"/>
                <w:szCs w:val="16"/>
                <w:lang w:eastAsia="uk-UA"/>
              </w:rPr>
              <w:t>1</w:t>
            </w:r>
          </w:p>
        </w:tc>
        <w:tc>
          <w:tcPr>
            <w:tcW w:w="3678" w:type="pct"/>
            <w:tcBorders>
              <w:top w:val="single" w:sz="6" w:space="0" w:color="000000"/>
              <w:left w:val="single" w:sz="6" w:space="0" w:color="000000"/>
              <w:bottom w:val="single" w:sz="6" w:space="0" w:color="000000"/>
              <w:right w:val="single" w:sz="6" w:space="0" w:color="000000"/>
            </w:tcBorders>
          </w:tcPr>
          <w:p w14:paraId="17321786" w14:textId="77777777" w:rsidR="00C026DC" w:rsidRPr="001B01C4" w:rsidRDefault="00C026DC" w:rsidP="00500DD6">
            <w:pPr>
              <w:ind w:right="113"/>
              <w:jc w:val="center"/>
              <w:rPr>
                <w:sz w:val="16"/>
                <w:szCs w:val="16"/>
                <w:lang w:eastAsia="uk-UA"/>
              </w:rPr>
            </w:pPr>
            <w:r w:rsidRPr="001B01C4">
              <w:rPr>
                <w:sz w:val="16"/>
                <w:szCs w:val="16"/>
                <w:lang w:eastAsia="uk-UA"/>
              </w:rPr>
              <w:t>2</w:t>
            </w:r>
          </w:p>
        </w:tc>
      </w:tr>
      <w:tr w:rsidR="00C026DC" w14:paraId="7C419D68"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0C36722" w14:textId="77777777" w:rsidR="00C026DC" w:rsidRPr="001B01C4" w:rsidRDefault="00C026DC" w:rsidP="00500DD6">
            <w:pPr>
              <w:ind w:right="113"/>
              <w:rPr>
                <w:b/>
                <w:sz w:val="24"/>
                <w:szCs w:val="24"/>
                <w:lang w:eastAsia="uk-UA"/>
              </w:rPr>
            </w:pPr>
            <w:r w:rsidRPr="001B01C4">
              <w:rPr>
                <w:b/>
                <w:sz w:val="24"/>
                <w:szCs w:val="24"/>
                <w:lang w:eastAsia="uk-UA"/>
              </w:rPr>
              <w:t>1. Терміни, які вживаються в тендерній документації</w:t>
            </w:r>
          </w:p>
        </w:tc>
        <w:tc>
          <w:tcPr>
            <w:tcW w:w="3678" w:type="pct"/>
            <w:tcBorders>
              <w:top w:val="single" w:sz="6" w:space="0" w:color="000000"/>
              <w:left w:val="single" w:sz="6" w:space="0" w:color="000000"/>
              <w:bottom w:val="single" w:sz="6" w:space="0" w:color="000000"/>
              <w:right w:val="single" w:sz="6" w:space="0" w:color="000000"/>
            </w:tcBorders>
          </w:tcPr>
          <w:p w14:paraId="53584450" w14:textId="0F39D3E9" w:rsidR="00C026DC" w:rsidRPr="001B01C4" w:rsidRDefault="00C026DC" w:rsidP="000F36A5">
            <w:pPr>
              <w:spacing w:line="240" w:lineRule="atLeast"/>
              <w:ind w:right="113" w:firstLine="373"/>
              <w:jc w:val="both"/>
              <w:rPr>
                <w:sz w:val="24"/>
                <w:szCs w:val="24"/>
                <w:lang w:eastAsia="uk-UA"/>
              </w:rPr>
            </w:pPr>
            <w:r w:rsidRPr="001B01C4">
              <w:rPr>
                <w:sz w:val="24"/>
                <w:szCs w:val="24"/>
                <w:lang w:eastAsia="uk-UA"/>
              </w:rPr>
              <w:t xml:space="preserve">Тендерну документацію розроблено відповідно до вимог </w:t>
            </w:r>
            <w:hyperlink r:id="rId9" w:tgtFrame="_blank" w:history="1">
              <w:r w:rsidRPr="001B01C4">
                <w:rPr>
                  <w:sz w:val="24"/>
                  <w:szCs w:val="24"/>
                  <w:bdr w:val="none" w:sz="0" w:space="0" w:color="auto" w:frame="1"/>
                  <w:lang w:eastAsia="uk-UA"/>
                </w:rPr>
                <w:t>Закону</w:t>
              </w:r>
            </w:hyperlink>
            <w:r w:rsidRPr="001B01C4">
              <w:rPr>
                <w:sz w:val="24"/>
                <w:szCs w:val="24"/>
                <w:bdr w:val="none" w:sz="0" w:space="0" w:color="auto" w:frame="1"/>
                <w:lang w:eastAsia="uk-UA"/>
              </w:rPr>
              <w:t xml:space="preserve"> України “Про публічні закупівлі” (далі – Закон)</w:t>
            </w:r>
            <w:r w:rsidR="00C34871">
              <w:rPr>
                <w:sz w:val="24"/>
                <w:szCs w:val="24"/>
                <w:bdr w:val="none" w:sz="0" w:space="0" w:color="auto" w:frame="1"/>
                <w:lang w:eastAsia="uk-UA"/>
              </w:rPr>
              <w:t xml:space="preserve">, </w:t>
            </w:r>
            <w:r w:rsidR="00C34871" w:rsidRPr="00734837">
              <w:rPr>
                <w:sz w:val="24"/>
                <w:szCs w:val="24"/>
                <w:bdr w:val="none" w:sz="0" w:space="0" w:color="auto" w:frame="1"/>
                <w:lang w:eastAsia="uk-UA"/>
              </w:rPr>
              <w:t xml:space="preserve">Особливостей </w:t>
            </w:r>
            <w:r w:rsidR="00C34871" w:rsidRPr="00734837">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734837">
              <w:rPr>
                <w:sz w:val="24"/>
                <w:szCs w:val="24"/>
              </w:rPr>
              <w:t>12.10.</w:t>
            </w:r>
            <w:r w:rsidR="00C34871" w:rsidRPr="00734837">
              <w:rPr>
                <w:sz w:val="24"/>
                <w:szCs w:val="24"/>
              </w:rPr>
              <w:t>2022 №</w:t>
            </w:r>
            <w:r w:rsidR="000979B5" w:rsidRPr="00734837">
              <w:rPr>
                <w:sz w:val="24"/>
                <w:szCs w:val="24"/>
              </w:rPr>
              <w:t xml:space="preserve"> 1178</w:t>
            </w:r>
            <w:r w:rsidR="000E442E">
              <w:rPr>
                <w:sz w:val="24"/>
                <w:szCs w:val="24"/>
              </w:rPr>
              <w:t xml:space="preserve"> (зі змінами),</w:t>
            </w:r>
            <w:r w:rsidR="000B05D7" w:rsidRPr="00734837">
              <w:rPr>
                <w:sz w:val="24"/>
                <w:szCs w:val="24"/>
              </w:rPr>
              <w:t xml:space="preserve"> (далі – Особливості)</w:t>
            </w:r>
            <w:r w:rsidRPr="00734837">
              <w:rPr>
                <w:sz w:val="24"/>
                <w:szCs w:val="24"/>
                <w:lang w:eastAsia="uk-UA"/>
              </w:rPr>
              <w:t>.</w:t>
            </w:r>
            <w:r w:rsidRPr="001B01C4">
              <w:rPr>
                <w:sz w:val="24"/>
                <w:szCs w:val="24"/>
                <w:lang w:eastAsia="uk-UA"/>
              </w:rPr>
              <w:t xml:space="preserve"> Терміни вживаються у значенні, наведеному в Законі.</w:t>
            </w:r>
          </w:p>
        </w:tc>
      </w:tr>
      <w:tr w:rsidR="00C026DC" w14:paraId="7702AC23"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C4091A5" w14:textId="77777777" w:rsidR="00C026DC" w:rsidRPr="001B01C4" w:rsidRDefault="00C026DC" w:rsidP="00500DD6">
            <w:pPr>
              <w:ind w:right="113"/>
              <w:rPr>
                <w:b/>
                <w:sz w:val="24"/>
                <w:szCs w:val="24"/>
                <w:lang w:eastAsia="uk-UA"/>
              </w:rPr>
            </w:pPr>
            <w:r w:rsidRPr="001B01C4">
              <w:rPr>
                <w:b/>
                <w:sz w:val="24"/>
                <w:szCs w:val="24"/>
                <w:lang w:eastAsia="uk-UA"/>
              </w:rPr>
              <w:t>2. Інформація про замовника торгів</w:t>
            </w:r>
          </w:p>
        </w:tc>
        <w:tc>
          <w:tcPr>
            <w:tcW w:w="3678" w:type="pct"/>
            <w:tcBorders>
              <w:top w:val="single" w:sz="6" w:space="0" w:color="000000"/>
              <w:left w:val="single" w:sz="6" w:space="0" w:color="000000"/>
              <w:bottom w:val="single" w:sz="6" w:space="0" w:color="000000"/>
              <w:right w:val="single" w:sz="6" w:space="0" w:color="000000"/>
            </w:tcBorders>
          </w:tcPr>
          <w:p w14:paraId="54205250" w14:textId="77777777" w:rsidR="00C026DC" w:rsidRPr="001B01C4" w:rsidRDefault="00C026DC" w:rsidP="00500DD6">
            <w:pPr>
              <w:ind w:right="113"/>
              <w:jc w:val="both"/>
              <w:rPr>
                <w:sz w:val="24"/>
                <w:szCs w:val="24"/>
                <w:lang w:eastAsia="uk-UA"/>
              </w:rPr>
            </w:pPr>
          </w:p>
        </w:tc>
      </w:tr>
      <w:tr w:rsidR="0069672D" w14:paraId="180AD688"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C92BC31" w14:textId="77777777" w:rsidR="0069672D" w:rsidRPr="001B01C4" w:rsidRDefault="0069672D" w:rsidP="0069672D">
            <w:pPr>
              <w:ind w:right="113"/>
              <w:rPr>
                <w:sz w:val="24"/>
                <w:szCs w:val="24"/>
                <w:lang w:eastAsia="uk-UA"/>
              </w:rPr>
            </w:pPr>
            <w:r w:rsidRPr="001B01C4">
              <w:rPr>
                <w:sz w:val="24"/>
                <w:szCs w:val="24"/>
                <w:lang w:eastAsia="uk-UA"/>
              </w:rPr>
              <w:t>повне найменування</w:t>
            </w:r>
          </w:p>
        </w:tc>
        <w:tc>
          <w:tcPr>
            <w:tcW w:w="3678" w:type="pct"/>
            <w:tcBorders>
              <w:top w:val="single" w:sz="6" w:space="0" w:color="000000"/>
              <w:left w:val="single" w:sz="6" w:space="0" w:color="000000"/>
              <w:bottom w:val="single" w:sz="6" w:space="0" w:color="000000"/>
              <w:right w:val="single" w:sz="6" w:space="0" w:color="000000"/>
            </w:tcBorders>
          </w:tcPr>
          <w:p w14:paraId="644A78D8" w14:textId="29BA9B85" w:rsidR="0069672D" w:rsidRPr="0069672D" w:rsidRDefault="0034028B" w:rsidP="0069672D">
            <w:pPr>
              <w:tabs>
                <w:tab w:val="left" w:pos="825"/>
              </w:tabs>
              <w:rPr>
                <w:rFonts w:eastAsia="MS Mincho"/>
                <w:bCs/>
                <w:color w:val="121212"/>
                <w:sz w:val="24"/>
                <w:szCs w:val="24"/>
              </w:rPr>
            </w:pPr>
            <w:r w:rsidRPr="0034028B">
              <w:rPr>
                <w:sz w:val="24"/>
                <w:szCs w:val="24"/>
              </w:rPr>
              <w:t>Відокремлений структурний підрозділ "Вінницький торговельно-економічний фаховий коледж Державного торговельно-економічного університету"</w:t>
            </w:r>
          </w:p>
        </w:tc>
      </w:tr>
      <w:tr w:rsidR="0069672D" w14:paraId="37FC05F9"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2D4CDA2" w14:textId="77777777" w:rsidR="0069672D" w:rsidRPr="001B01C4" w:rsidRDefault="0069672D" w:rsidP="0069672D">
            <w:pPr>
              <w:ind w:right="113"/>
              <w:rPr>
                <w:sz w:val="24"/>
                <w:szCs w:val="24"/>
                <w:lang w:eastAsia="uk-UA"/>
              </w:rPr>
            </w:pPr>
            <w:r w:rsidRPr="001B01C4">
              <w:rPr>
                <w:sz w:val="24"/>
                <w:szCs w:val="24"/>
                <w:lang w:eastAsia="uk-UA"/>
              </w:rPr>
              <w:t>Місцезнаходження</w:t>
            </w:r>
          </w:p>
        </w:tc>
        <w:tc>
          <w:tcPr>
            <w:tcW w:w="3678" w:type="pct"/>
            <w:tcBorders>
              <w:top w:val="single" w:sz="6" w:space="0" w:color="000000"/>
              <w:left w:val="single" w:sz="6" w:space="0" w:color="000000"/>
              <w:bottom w:val="single" w:sz="6" w:space="0" w:color="000000"/>
              <w:right w:val="single" w:sz="6" w:space="0" w:color="000000"/>
            </w:tcBorders>
            <w:vAlign w:val="center"/>
          </w:tcPr>
          <w:p w14:paraId="68E1C2D3" w14:textId="6E3294A0" w:rsidR="0069672D" w:rsidRPr="0069672D" w:rsidRDefault="0034028B" w:rsidP="0069672D">
            <w:pPr>
              <w:tabs>
                <w:tab w:val="left" w:pos="825"/>
              </w:tabs>
              <w:rPr>
                <w:rFonts w:eastAsia="MS Mincho"/>
                <w:bCs/>
                <w:color w:val="121212"/>
                <w:sz w:val="24"/>
                <w:szCs w:val="24"/>
                <w:lang w:val="ru-RU"/>
              </w:rPr>
            </w:pPr>
            <w:r w:rsidRPr="0034028B">
              <w:rPr>
                <w:rFonts w:eastAsia="MS Mincho"/>
                <w:color w:val="121212"/>
                <w:sz w:val="26"/>
                <w:szCs w:val="26"/>
              </w:rPr>
              <w:t>21022, м. Вінниця, вул. Київська,80</w:t>
            </w:r>
          </w:p>
        </w:tc>
      </w:tr>
      <w:tr w:rsidR="00C026DC" w14:paraId="0F2FEF55" w14:textId="77777777" w:rsidTr="00926000">
        <w:trPr>
          <w:trHeight w:val="1576"/>
        </w:trPr>
        <w:tc>
          <w:tcPr>
            <w:tcW w:w="1322" w:type="pct"/>
            <w:tcBorders>
              <w:top w:val="single" w:sz="6" w:space="0" w:color="000000"/>
              <w:left w:val="single" w:sz="6" w:space="0" w:color="000000"/>
              <w:bottom w:val="single" w:sz="6" w:space="0" w:color="000000"/>
              <w:right w:val="single" w:sz="6" w:space="0" w:color="000000"/>
            </w:tcBorders>
          </w:tcPr>
          <w:p w14:paraId="5A7DFBD2" w14:textId="77777777" w:rsidR="00C026DC" w:rsidRPr="001B01C4" w:rsidRDefault="00C026DC" w:rsidP="00500DD6">
            <w:pPr>
              <w:ind w:right="113"/>
              <w:rPr>
                <w:sz w:val="24"/>
                <w:szCs w:val="24"/>
                <w:lang w:eastAsia="uk-UA"/>
              </w:rPr>
            </w:pPr>
            <w:r w:rsidRPr="001B01C4">
              <w:rPr>
                <w:sz w:val="24"/>
                <w:szCs w:val="24"/>
                <w:lang w:eastAsia="uk-UA"/>
              </w:rPr>
              <w:t>посадова особа замовника, уповноважена здійснювати зв'язок з учасниками</w:t>
            </w:r>
          </w:p>
        </w:tc>
        <w:tc>
          <w:tcPr>
            <w:tcW w:w="3678" w:type="pct"/>
            <w:tcBorders>
              <w:top w:val="single" w:sz="6" w:space="0" w:color="000000"/>
              <w:left w:val="single" w:sz="6" w:space="0" w:color="000000"/>
              <w:bottom w:val="single" w:sz="6" w:space="0" w:color="000000"/>
              <w:right w:val="single" w:sz="6" w:space="0" w:color="000000"/>
            </w:tcBorders>
          </w:tcPr>
          <w:p w14:paraId="03115EA9" w14:textId="77777777" w:rsidR="0034028B" w:rsidRDefault="0034028B" w:rsidP="0034028B">
            <w:pPr>
              <w:spacing w:line="240" w:lineRule="atLeast"/>
              <w:ind w:right="162" w:firstLine="373"/>
              <w:jc w:val="both"/>
              <w:rPr>
                <w:sz w:val="24"/>
                <w:szCs w:val="24"/>
                <w:lang w:eastAsia="uk-UA"/>
              </w:rPr>
            </w:pPr>
            <w:proofErr w:type="spellStart"/>
            <w:r w:rsidRPr="0034028B">
              <w:rPr>
                <w:sz w:val="24"/>
                <w:szCs w:val="24"/>
                <w:lang w:eastAsia="uk-UA"/>
              </w:rPr>
              <w:t>Скоцька</w:t>
            </w:r>
            <w:proofErr w:type="spellEnd"/>
            <w:r w:rsidRPr="0034028B">
              <w:rPr>
                <w:sz w:val="24"/>
                <w:szCs w:val="24"/>
                <w:lang w:eastAsia="uk-UA"/>
              </w:rPr>
              <w:t xml:space="preserve"> Аліна Василівна – Уповноважена особа </w:t>
            </w:r>
          </w:p>
          <w:p w14:paraId="4D72E34B" w14:textId="4C693171" w:rsidR="0034028B" w:rsidRPr="0034028B" w:rsidRDefault="0034028B" w:rsidP="0034028B">
            <w:pPr>
              <w:spacing w:line="240" w:lineRule="atLeast"/>
              <w:ind w:right="162" w:firstLine="373"/>
              <w:jc w:val="both"/>
              <w:rPr>
                <w:sz w:val="24"/>
                <w:szCs w:val="24"/>
                <w:lang w:eastAsia="uk-UA"/>
              </w:rPr>
            </w:pPr>
            <w:r w:rsidRPr="0034028B">
              <w:rPr>
                <w:sz w:val="24"/>
                <w:szCs w:val="24"/>
                <w:lang w:eastAsia="uk-UA"/>
              </w:rPr>
              <w:t>ВСП «ВТЕФК ДТЕУ»</w:t>
            </w:r>
          </w:p>
          <w:p w14:paraId="4DB0B581" w14:textId="4B8687B7" w:rsidR="00C026DC" w:rsidRPr="00FD3218" w:rsidRDefault="0034028B" w:rsidP="0034028B">
            <w:pPr>
              <w:spacing w:line="240" w:lineRule="atLeast"/>
              <w:ind w:firstLine="373"/>
              <w:jc w:val="both"/>
              <w:rPr>
                <w:sz w:val="24"/>
                <w:szCs w:val="24"/>
                <w:lang w:val="ru-RU" w:eastAsia="uk-UA"/>
              </w:rPr>
            </w:pPr>
            <w:r w:rsidRPr="0034028B">
              <w:rPr>
                <w:sz w:val="24"/>
                <w:szCs w:val="24"/>
                <w:lang w:eastAsia="uk-UA"/>
              </w:rPr>
              <w:t>0972624405</w:t>
            </w:r>
          </w:p>
        </w:tc>
      </w:tr>
      <w:tr w:rsidR="00C026DC" w14:paraId="063FF91B"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CFD3EB6" w14:textId="77777777" w:rsidR="00C026DC" w:rsidRPr="001B01C4" w:rsidRDefault="00C026DC" w:rsidP="00500DD6">
            <w:pPr>
              <w:ind w:right="113"/>
              <w:rPr>
                <w:b/>
                <w:sz w:val="24"/>
                <w:szCs w:val="24"/>
                <w:lang w:eastAsia="uk-UA"/>
              </w:rPr>
            </w:pPr>
            <w:r w:rsidRPr="001B01C4">
              <w:rPr>
                <w:b/>
                <w:sz w:val="24"/>
                <w:szCs w:val="24"/>
                <w:lang w:eastAsia="uk-UA"/>
              </w:rPr>
              <w:t>3. Процедура закупівлі</w:t>
            </w:r>
          </w:p>
        </w:tc>
        <w:tc>
          <w:tcPr>
            <w:tcW w:w="3678" w:type="pct"/>
            <w:tcBorders>
              <w:top w:val="single" w:sz="6" w:space="0" w:color="000000"/>
              <w:left w:val="single" w:sz="6" w:space="0" w:color="000000"/>
              <w:bottom w:val="single" w:sz="6" w:space="0" w:color="000000"/>
              <w:right w:val="single" w:sz="6" w:space="0" w:color="000000"/>
            </w:tcBorders>
          </w:tcPr>
          <w:p w14:paraId="5A5B93BF" w14:textId="48267D35" w:rsidR="00C026DC" w:rsidRPr="001B01C4" w:rsidRDefault="00C026DC" w:rsidP="000F36A5">
            <w:pPr>
              <w:ind w:right="113" w:firstLine="373"/>
              <w:jc w:val="both"/>
              <w:rPr>
                <w:sz w:val="24"/>
                <w:szCs w:val="24"/>
                <w:lang w:eastAsia="uk-UA"/>
              </w:rPr>
            </w:pPr>
            <w:r w:rsidRPr="001B01C4">
              <w:rPr>
                <w:sz w:val="24"/>
                <w:szCs w:val="24"/>
                <w:lang w:eastAsia="uk-UA"/>
              </w:rPr>
              <w:t xml:space="preserve">Відкриті торги </w:t>
            </w:r>
            <w:r w:rsidR="00EF3C88" w:rsidRPr="00EF3C88">
              <w:rPr>
                <w:sz w:val="24"/>
                <w:szCs w:val="24"/>
                <w:lang w:eastAsia="uk-UA"/>
              </w:rPr>
              <w:t xml:space="preserve"> </w:t>
            </w:r>
            <w:r w:rsidR="006161BF">
              <w:rPr>
                <w:sz w:val="24"/>
                <w:szCs w:val="24"/>
                <w:lang w:eastAsia="uk-UA"/>
              </w:rPr>
              <w:t xml:space="preserve"> </w:t>
            </w:r>
          </w:p>
        </w:tc>
      </w:tr>
      <w:tr w:rsidR="00926000" w14:paraId="2B5FF00E"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5F4437CE" w14:textId="77777777" w:rsidR="00926000" w:rsidRPr="001B01C4" w:rsidRDefault="00926000" w:rsidP="00926000">
            <w:pPr>
              <w:ind w:right="113"/>
              <w:rPr>
                <w:b/>
                <w:sz w:val="24"/>
                <w:szCs w:val="24"/>
                <w:lang w:eastAsia="uk-UA"/>
              </w:rPr>
            </w:pPr>
            <w:r w:rsidRPr="001B01C4">
              <w:rPr>
                <w:b/>
                <w:sz w:val="24"/>
                <w:szCs w:val="24"/>
                <w:lang w:eastAsia="uk-UA"/>
              </w:rPr>
              <w:t>4. Інформація про предмет закупівлі</w:t>
            </w:r>
          </w:p>
        </w:tc>
        <w:tc>
          <w:tcPr>
            <w:tcW w:w="3678" w:type="pct"/>
            <w:tcBorders>
              <w:top w:val="single" w:sz="6" w:space="0" w:color="000000"/>
              <w:left w:val="single" w:sz="6" w:space="0" w:color="000000"/>
              <w:bottom w:val="single" w:sz="6" w:space="0" w:color="000000"/>
              <w:right w:val="single" w:sz="6" w:space="0" w:color="000000"/>
            </w:tcBorders>
          </w:tcPr>
          <w:p w14:paraId="571DC01D" w14:textId="065D7C67" w:rsidR="00926000" w:rsidRPr="00926000" w:rsidRDefault="00926000" w:rsidP="00926000">
            <w:pPr>
              <w:ind w:right="113" w:firstLine="373"/>
              <w:jc w:val="both"/>
              <w:rPr>
                <w:sz w:val="24"/>
                <w:szCs w:val="24"/>
                <w:lang w:eastAsia="uk-UA"/>
              </w:rPr>
            </w:pPr>
          </w:p>
        </w:tc>
      </w:tr>
      <w:tr w:rsidR="00926000" w14:paraId="52B3BAA2" w14:textId="77777777" w:rsidTr="00926000">
        <w:trPr>
          <w:trHeight w:val="901"/>
        </w:trPr>
        <w:tc>
          <w:tcPr>
            <w:tcW w:w="1322" w:type="pct"/>
            <w:tcBorders>
              <w:top w:val="single" w:sz="6" w:space="0" w:color="000000"/>
              <w:left w:val="single" w:sz="6" w:space="0" w:color="000000"/>
              <w:bottom w:val="single" w:sz="6" w:space="0" w:color="000000"/>
              <w:right w:val="single" w:sz="6" w:space="0" w:color="000000"/>
            </w:tcBorders>
          </w:tcPr>
          <w:p w14:paraId="1A89028F" w14:textId="77777777" w:rsidR="00926000" w:rsidRPr="001B01C4" w:rsidRDefault="00926000" w:rsidP="00926000">
            <w:pPr>
              <w:spacing w:line="240" w:lineRule="atLeast"/>
              <w:ind w:right="113"/>
              <w:jc w:val="both"/>
              <w:rPr>
                <w:sz w:val="24"/>
                <w:szCs w:val="24"/>
                <w:lang w:eastAsia="uk-UA"/>
              </w:rPr>
            </w:pPr>
            <w:bookmarkStart w:id="0" w:name="_Hlk108982890"/>
            <w:r w:rsidRPr="001B01C4">
              <w:rPr>
                <w:sz w:val="24"/>
                <w:szCs w:val="24"/>
                <w:lang w:eastAsia="uk-UA"/>
              </w:rPr>
              <w:t>назва предмета закупівлі</w:t>
            </w:r>
          </w:p>
        </w:tc>
        <w:tc>
          <w:tcPr>
            <w:tcW w:w="3678" w:type="pct"/>
            <w:tcBorders>
              <w:top w:val="single" w:sz="6" w:space="0" w:color="000000"/>
              <w:left w:val="single" w:sz="6" w:space="0" w:color="000000"/>
              <w:bottom w:val="single" w:sz="6" w:space="0" w:color="000000"/>
              <w:right w:val="single" w:sz="6" w:space="0" w:color="000000"/>
            </w:tcBorders>
          </w:tcPr>
          <w:p w14:paraId="034A4132" w14:textId="2F6B5634" w:rsidR="00926000" w:rsidRPr="00926000" w:rsidRDefault="00926000" w:rsidP="00926000">
            <w:pPr>
              <w:ind w:firstLine="373"/>
              <w:jc w:val="both"/>
              <w:rPr>
                <w:bCs/>
                <w:sz w:val="24"/>
                <w:szCs w:val="24"/>
              </w:rPr>
            </w:pPr>
            <w:r w:rsidRPr="00926000">
              <w:rPr>
                <w:sz w:val="24"/>
                <w:szCs w:val="24"/>
              </w:rPr>
              <w:t>Папір формату А-4 (ДК 021:2015 30190000-7 Офісне устаткування та приладдя різне)</w:t>
            </w:r>
          </w:p>
        </w:tc>
      </w:tr>
      <w:bookmarkEnd w:id="0"/>
      <w:tr w:rsidR="00C026DC" w14:paraId="012736F7" w14:textId="77777777" w:rsidTr="00926000">
        <w:trPr>
          <w:trHeight w:val="1075"/>
        </w:trPr>
        <w:tc>
          <w:tcPr>
            <w:tcW w:w="1322" w:type="pct"/>
            <w:tcBorders>
              <w:top w:val="single" w:sz="6" w:space="0" w:color="000000"/>
              <w:left w:val="single" w:sz="6" w:space="0" w:color="000000"/>
              <w:bottom w:val="single" w:sz="6" w:space="0" w:color="000000"/>
              <w:right w:val="single" w:sz="6" w:space="0" w:color="000000"/>
            </w:tcBorders>
          </w:tcPr>
          <w:p w14:paraId="540BBDC8" w14:textId="77777777" w:rsidR="00C026DC" w:rsidRPr="001B01C4" w:rsidRDefault="00C026DC" w:rsidP="00500DD6">
            <w:pPr>
              <w:ind w:right="113"/>
              <w:rPr>
                <w:sz w:val="24"/>
                <w:szCs w:val="24"/>
                <w:lang w:eastAsia="uk-UA"/>
              </w:rPr>
            </w:pPr>
            <w:r w:rsidRPr="001B01C4">
              <w:rPr>
                <w:sz w:val="24"/>
                <w:szCs w:val="24"/>
                <w:lang w:eastAsia="uk-UA"/>
              </w:rPr>
              <w:t>опис окремої частини предмету закупівлі (лота), щодо якої можуть бути подані тендерні пропозиції</w:t>
            </w:r>
          </w:p>
        </w:tc>
        <w:tc>
          <w:tcPr>
            <w:tcW w:w="3678" w:type="pct"/>
            <w:tcBorders>
              <w:top w:val="single" w:sz="6" w:space="0" w:color="000000"/>
              <w:left w:val="single" w:sz="6" w:space="0" w:color="000000"/>
              <w:bottom w:val="single" w:sz="6" w:space="0" w:color="000000"/>
              <w:right w:val="single" w:sz="6" w:space="0" w:color="000000"/>
            </w:tcBorders>
          </w:tcPr>
          <w:p w14:paraId="617C85D5" w14:textId="77777777" w:rsidR="00C026DC" w:rsidRPr="001B01C4" w:rsidRDefault="00C026DC" w:rsidP="000F36A5">
            <w:pPr>
              <w:spacing w:line="240" w:lineRule="atLeast"/>
              <w:ind w:right="113" w:firstLine="373"/>
              <w:jc w:val="both"/>
              <w:rPr>
                <w:b/>
                <w:sz w:val="24"/>
                <w:szCs w:val="24"/>
                <w:lang w:eastAsia="uk-UA"/>
              </w:rPr>
            </w:pPr>
            <w:r w:rsidRPr="001B01C4">
              <w:rPr>
                <w:b/>
                <w:sz w:val="24"/>
                <w:szCs w:val="24"/>
                <w:lang w:eastAsia="uk-UA"/>
              </w:rPr>
              <w:t>-</w:t>
            </w:r>
          </w:p>
        </w:tc>
      </w:tr>
      <w:tr w:rsidR="00C026DC" w14:paraId="73923D3C"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58745B80" w14:textId="77777777" w:rsidR="00C026DC" w:rsidRPr="001B01C4" w:rsidRDefault="00C026DC" w:rsidP="00500DD6">
            <w:pPr>
              <w:ind w:right="174"/>
              <w:rPr>
                <w:sz w:val="24"/>
                <w:szCs w:val="24"/>
              </w:rPr>
            </w:pPr>
            <w:r w:rsidRPr="001B01C4">
              <w:rPr>
                <w:sz w:val="24"/>
                <w:szCs w:val="24"/>
              </w:rPr>
              <w:t>місце, кількість, обсяг поставки товарів (виконання робіт, надання послуг)</w:t>
            </w:r>
          </w:p>
        </w:tc>
        <w:tc>
          <w:tcPr>
            <w:tcW w:w="3678" w:type="pct"/>
            <w:tcBorders>
              <w:top w:val="single" w:sz="6" w:space="0" w:color="000000"/>
              <w:left w:val="single" w:sz="6" w:space="0" w:color="000000"/>
              <w:bottom w:val="single" w:sz="6" w:space="0" w:color="000000"/>
              <w:right w:val="single" w:sz="6" w:space="0" w:color="000000"/>
            </w:tcBorders>
            <w:shd w:val="clear" w:color="auto" w:fill="auto"/>
          </w:tcPr>
          <w:p w14:paraId="35BCAAA5" w14:textId="77777777" w:rsidR="0034028B" w:rsidRDefault="0034028B" w:rsidP="001E7336">
            <w:pPr>
              <w:ind w:right="164"/>
              <w:jc w:val="both"/>
              <w:rPr>
                <w:sz w:val="24"/>
                <w:szCs w:val="24"/>
                <w:lang w:eastAsia="uk-UA"/>
              </w:rPr>
            </w:pPr>
            <w:r w:rsidRPr="0034028B">
              <w:rPr>
                <w:sz w:val="24"/>
                <w:szCs w:val="24"/>
                <w:lang w:eastAsia="uk-UA"/>
              </w:rPr>
              <w:t>21022, м. Вінниця, вул. Київська,80</w:t>
            </w:r>
          </w:p>
          <w:p w14:paraId="40756AE2" w14:textId="21EB58C8" w:rsidR="00C026DC" w:rsidRPr="001B01C4" w:rsidRDefault="001E7336" w:rsidP="001E7336">
            <w:pPr>
              <w:ind w:right="164"/>
              <w:jc w:val="both"/>
              <w:rPr>
                <w:sz w:val="24"/>
                <w:szCs w:val="24"/>
                <w:lang w:eastAsia="uk-UA"/>
              </w:rPr>
            </w:pPr>
            <w:r w:rsidRPr="001E7336">
              <w:rPr>
                <w:sz w:val="24"/>
                <w:szCs w:val="24"/>
                <w:lang w:eastAsia="uk-UA"/>
              </w:rPr>
              <w:t>(складові предмету закупівлі викладено у Додатку 1 до тендерної документації)</w:t>
            </w:r>
          </w:p>
        </w:tc>
      </w:tr>
      <w:tr w:rsidR="00C026DC" w14:paraId="7BC5E9F7" w14:textId="77777777" w:rsidTr="00926000">
        <w:trPr>
          <w:trHeight w:val="391"/>
        </w:trPr>
        <w:tc>
          <w:tcPr>
            <w:tcW w:w="1322"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1B01C4" w:rsidRDefault="00C026DC" w:rsidP="00500DD6">
            <w:pPr>
              <w:ind w:right="174"/>
              <w:rPr>
                <w:sz w:val="24"/>
                <w:szCs w:val="24"/>
              </w:rPr>
            </w:pPr>
            <w:r w:rsidRPr="001B01C4">
              <w:rPr>
                <w:sz w:val="24"/>
                <w:szCs w:val="24"/>
              </w:rPr>
              <w:t>строк поставки товарів (виконання робіт, надання послуг)</w:t>
            </w:r>
          </w:p>
        </w:tc>
        <w:tc>
          <w:tcPr>
            <w:tcW w:w="3678" w:type="pct"/>
            <w:tcBorders>
              <w:top w:val="single" w:sz="6" w:space="0" w:color="000000"/>
              <w:left w:val="single" w:sz="6" w:space="0" w:color="000000"/>
              <w:bottom w:val="single" w:sz="6" w:space="0" w:color="000000"/>
              <w:right w:val="single" w:sz="6" w:space="0" w:color="000000"/>
            </w:tcBorders>
            <w:shd w:val="clear" w:color="auto" w:fill="auto"/>
          </w:tcPr>
          <w:p w14:paraId="74132DF8" w14:textId="59281A88" w:rsidR="00C026DC" w:rsidRPr="00D56FB2" w:rsidRDefault="0034028B" w:rsidP="000F36A5">
            <w:pPr>
              <w:ind w:firstLine="373"/>
              <w:jc w:val="both"/>
              <w:rPr>
                <w:color w:val="191919"/>
                <w:sz w:val="24"/>
                <w:szCs w:val="24"/>
                <w:lang w:val="ru-RU" w:eastAsia="en-US"/>
              </w:rPr>
            </w:pPr>
            <w:bookmarkStart w:id="1" w:name="_Hlk108994455"/>
            <w:r>
              <w:rPr>
                <w:color w:val="191919"/>
                <w:sz w:val="24"/>
                <w:szCs w:val="24"/>
                <w:lang w:val="ru-RU" w:eastAsia="en-US"/>
              </w:rPr>
              <w:t>31.12.2023р.</w:t>
            </w:r>
          </w:p>
          <w:bookmarkEnd w:id="1"/>
          <w:p w14:paraId="1ED76B9F" w14:textId="77777777" w:rsidR="00C026DC" w:rsidRPr="001B01C4" w:rsidRDefault="00C026DC" w:rsidP="000F36A5">
            <w:pPr>
              <w:ind w:firstLine="373"/>
              <w:jc w:val="both"/>
              <w:rPr>
                <w:sz w:val="24"/>
                <w:szCs w:val="24"/>
                <w:lang w:val="ru-RU" w:eastAsia="uk-UA"/>
              </w:rPr>
            </w:pPr>
          </w:p>
          <w:p w14:paraId="49487539" w14:textId="77777777" w:rsidR="00C026DC" w:rsidRPr="001B01C4" w:rsidRDefault="00C026DC" w:rsidP="000F36A5">
            <w:pPr>
              <w:ind w:firstLine="373"/>
              <w:jc w:val="both"/>
              <w:rPr>
                <w:b/>
                <w:sz w:val="24"/>
                <w:szCs w:val="24"/>
                <w:lang w:val="ru-RU"/>
              </w:rPr>
            </w:pPr>
          </w:p>
        </w:tc>
      </w:tr>
      <w:tr w:rsidR="00C026DC" w14:paraId="591AF687" w14:textId="77777777" w:rsidTr="00926000">
        <w:trPr>
          <w:trHeight w:val="686"/>
        </w:trPr>
        <w:tc>
          <w:tcPr>
            <w:tcW w:w="1322" w:type="pct"/>
            <w:tcBorders>
              <w:top w:val="single" w:sz="6" w:space="0" w:color="000000"/>
              <w:left w:val="single" w:sz="6" w:space="0" w:color="000000"/>
              <w:bottom w:val="single" w:sz="6" w:space="0" w:color="000000"/>
              <w:right w:val="single" w:sz="6" w:space="0" w:color="000000"/>
            </w:tcBorders>
          </w:tcPr>
          <w:p w14:paraId="72AD95E6" w14:textId="77777777" w:rsidR="00C026DC" w:rsidRPr="001B01C4" w:rsidRDefault="00C026DC" w:rsidP="00500DD6">
            <w:pPr>
              <w:ind w:right="113"/>
              <w:rPr>
                <w:b/>
                <w:sz w:val="24"/>
                <w:szCs w:val="24"/>
                <w:lang w:eastAsia="uk-UA"/>
              </w:rPr>
            </w:pPr>
            <w:r w:rsidRPr="001B01C4">
              <w:rPr>
                <w:b/>
                <w:sz w:val="24"/>
                <w:szCs w:val="24"/>
                <w:lang w:eastAsia="uk-UA"/>
              </w:rPr>
              <w:t>5. Недискримінація учасників</w:t>
            </w:r>
          </w:p>
        </w:tc>
        <w:tc>
          <w:tcPr>
            <w:tcW w:w="3678" w:type="pct"/>
            <w:tcBorders>
              <w:top w:val="single" w:sz="6" w:space="0" w:color="000000"/>
              <w:left w:val="single" w:sz="6" w:space="0" w:color="000000"/>
              <w:bottom w:val="single" w:sz="6" w:space="0" w:color="000000"/>
              <w:right w:val="single" w:sz="6" w:space="0" w:color="000000"/>
            </w:tcBorders>
          </w:tcPr>
          <w:p w14:paraId="085C8B6C" w14:textId="53553A3B" w:rsidR="00C026DC" w:rsidRPr="001B01C4" w:rsidRDefault="00EF70B7" w:rsidP="000F36A5">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026DC" w:rsidRPr="001B01C4">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5D733E" w14:textId="43D71F46" w:rsidR="00476E2A" w:rsidRPr="001B01C4" w:rsidRDefault="00C026DC" w:rsidP="000F36A5">
            <w:pPr>
              <w:ind w:right="113" w:firstLine="373"/>
              <w:contextualSpacing/>
              <w:jc w:val="both"/>
              <w:rPr>
                <w:sz w:val="24"/>
                <w:szCs w:val="24"/>
              </w:rPr>
            </w:pPr>
            <w:r w:rsidRPr="001B01C4">
              <w:rPr>
                <w:color w:val="000000"/>
                <w:sz w:val="24"/>
                <w:szCs w:val="24"/>
              </w:rPr>
              <w:t>Замовник забезпечує вільний доступ усіх учасників до інформації про закупівлю, передбаченої Законом.</w:t>
            </w:r>
          </w:p>
        </w:tc>
      </w:tr>
      <w:tr w:rsidR="00C026DC" w14:paraId="60A62AC7"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A706D2F" w14:textId="77777777" w:rsidR="00C026DC" w:rsidRPr="001B01C4" w:rsidRDefault="00C026DC" w:rsidP="00500DD6">
            <w:pPr>
              <w:ind w:right="113"/>
              <w:rPr>
                <w:b/>
                <w:sz w:val="24"/>
                <w:szCs w:val="24"/>
                <w:lang w:eastAsia="uk-UA"/>
              </w:rPr>
            </w:pPr>
            <w:r w:rsidRPr="001B01C4">
              <w:rPr>
                <w:b/>
                <w:sz w:val="24"/>
                <w:szCs w:val="24"/>
                <w:lang w:eastAsia="uk-UA"/>
              </w:rPr>
              <w:t>6. Інформація про валюту, у якій повинно бути розраховано і зазначено ціну тендерної пропозиції</w:t>
            </w:r>
          </w:p>
        </w:tc>
        <w:tc>
          <w:tcPr>
            <w:tcW w:w="3678" w:type="pct"/>
            <w:tcBorders>
              <w:top w:val="single" w:sz="6" w:space="0" w:color="000000"/>
              <w:left w:val="single" w:sz="6" w:space="0" w:color="000000"/>
              <w:bottom w:val="single" w:sz="6" w:space="0" w:color="000000"/>
              <w:right w:val="single" w:sz="6" w:space="0" w:color="000000"/>
            </w:tcBorders>
          </w:tcPr>
          <w:p w14:paraId="4619A39A" w14:textId="77777777" w:rsidR="00C026DC" w:rsidRPr="001B01C4" w:rsidRDefault="00C026DC" w:rsidP="000F36A5">
            <w:pPr>
              <w:ind w:right="113" w:firstLine="373"/>
              <w:contextualSpacing/>
              <w:jc w:val="both"/>
              <w:rPr>
                <w:sz w:val="28"/>
                <w:szCs w:val="28"/>
                <w:lang w:eastAsia="uk-UA"/>
              </w:rPr>
            </w:pPr>
            <w:r w:rsidRPr="001B01C4">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14:paraId="58D8FC3B"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61C3FA58" w14:textId="77777777" w:rsidR="00C026DC" w:rsidRPr="001B01C4" w:rsidRDefault="00C026DC" w:rsidP="00500DD6">
            <w:pPr>
              <w:ind w:right="113"/>
              <w:rPr>
                <w:sz w:val="24"/>
                <w:szCs w:val="24"/>
                <w:lang w:val="ru-RU" w:eastAsia="uk-UA"/>
              </w:rPr>
            </w:pPr>
            <w:r w:rsidRPr="001B01C4">
              <w:rPr>
                <w:b/>
                <w:sz w:val="24"/>
                <w:szCs w:val="24"/>
                <w:lang w:eastAsia="uk-UA"/>
              </w:rPr>
              <w:t xml:space="preserve">7. Інформація про мову (мови), якою </w:t>
            </w:r>
            <w:r w:rsidRPr="001B01C4">
              <w:rPr>
                <w:b/>
                <w:sz w:val="24"/>
                <w:szCs w:val="24"/>
                <w:lang w:eastAsia="uk-UA"/>
              </w:rPr>
              <w:lastRenderedPageBreak/>
              <w:t>(якими) повинно бути складено тендерні пропозиції</w:t>
            </w:r>
          </w:p>
        </w:tc>
        <w:tc>
          <w:tcPr>
            <w:tcW w:w="3678" w:type="pct"/>
            <w:tcBorders>
              <w:top w:val="single" w:sz="6" w:space="0" w:color="000000"/>
              <w:left w:val="single" w:sz="6" w:space="0" w:color="000000"/>
              <w:bottom w:val="single" w:sz="6" w:space="0" w:color="000000"/>
              <w:right w:val="single" w:sz="6" w:space="0" w:color="000000"/>
            </w:tcBorders>
          </w:tcPr>
          <w:p w14:paraId="3667EAF2" w14:textId="1B1FBA51" w:rsidR="00C026DC" w:rsidRPr="001B01C4" w:rsidRDefault="00C026DC" w:rsidP="000F36A5">
            <w:pPr>
              <w:widowControl w:val="0"/>
              <w:pBdr>
                <w:top w:val="nil"/>
                <w:left w:val="nil"/>
                <w:bottom w:val="nil"/>
                <w:right w:val="nil"/>
                <w:between w:val="nil"/>
              </w:pBdr>
              <w:ind w:right="130" w:firstLine="373"/>
              <w:jc w:val="both"/>
              <w:rPr>
                <w:color w:val="000000"/>
                <w:sz w:val="24"/>
                <w:szCs w:val="24"/>
              </w:rPr>
            </w:pPr>
            <w:r w:rsidRPr="001B01C4">
              <w:rPr>
                <w:sz w:val="24"/>
                <w:szCs w:val="24"/>
              </w:rPr>
              <w:lastRenderedPageBreak/>
              <w:t xml:space="preserve">Під час проведення </w:t>
            </w:r>
            <w:r w:rsidRPr="00CD748D">
              <w:rPr>
                <w:sz w:val="24"/>
                <w:szCs w:val="24"/>
              </w:rPr>
              <w:t>процедур</w:t>
            </w:r>
            <w:r w:rsidR="00E348FC" w:rsidRPr="00CD748D">
              <w:rPr>
                <w:sz w:val="24"/>
                <w:szCs w:val="24"/>
              </w:rPr>
              <w:t>и</w:t>
            </w:r>
            <w:r w:rsidRPr="00CD748D">
              <w:rPr>
                <w:sz w:val="24"/>
                <w:szCs w:val="24"/>
              </w:rPr>
              <w:t xml:space="preserve"> </w:t>
            </w:r>
            <w:r w:rsidR="00E348FC" w:rsidRPr="00CD748D">
              <w:rPr>
                <w:sz w:val="24"/>
                <w:szCs w:val="24"/>
              </w:rPr>
              <w:t>відкритих торгів</w:t>
            </w:r>
            <w:r w:rsidR="00E348FC">
              <w:rPr>
                <w:sz w:val="24"/>
                <w:szCs w:val="24"/>
              </w:rPr>
              <w:t xml:space="preserve"> </w:t>
            </w:r>
            <w:r w:rsidRPr="001B01C4">
              <w:rPr>
                <w:sz w:val="24"/>
                <w:szCs w:val="24"/>
              </w:rPr>
              <w:t xml:space="preserve">усі документи, що готуються замовником, викладаються українською мовою. </w:t>
            </w:r>
            <w:r w:rsidRPr="001B01C4">
              <w:rPr>
                <w:color w:val="000000"/>
                <w:sz w:val="24"/>
                <w:szCs w:val="24"/>
              </w:rPr>
              <w:t xml:space="preserve"> Під час </w:t>
            </w:r>
            <w:r w:rsidRPr="001B01C4">
              <w:rPr>
                <w:color w:val="000000"/>
                <w:sz w:val="24"/>
                <w:szCs w:val="24"/>
              </w:rPr>
              <w:lastRenderedPageBreak/>
              <w:t xml:space="preserve">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1B01C4" w:rsidRDefault="00C026DC" w:rsidP="000F36A5">
            <w:pPr>
              <w:spacing w:line="160" w:lineRule="atLeast"/>
              <w:ind w:right="97" w:firstLine="373"/>
              <w:jc w:val="both"/>
              <w:rPr>
                <w:color w:val="000000"/>
                <w:sz w:val="24"/>
                <w:szCs w:val="24"/>
              </w:rPr>
            </w:pPr>
            <w:r w:rsidRPr="001B01C4">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1B01C4" w:rsidRDefault="00C026DC" w:rsidP="000F36A5">
            <w:pPr>
              <w:spacing w:line="160" w:lineRule="atLeast"/>
              <w:ind w:right="97" w:firstLine="373"/>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1B01C4" w:rsidRDefault="00C026DC" w:rsidP="000F36A5">
            <w:pPr>
              <w:spacing w:line="160" w:lineRule="atLeast"/>
              <w:ind w:right="97" w:firstLine="373"/>
              <w:jc w:val="both"/>
              <w:rPr>
                <w:b/>
                <w:bCs/>
                <w:sz w:val="24"/>
                <w:szCs w:val="24"/>
              </w:rPr>
            </w:pPr>
            <w:r w:rsidRPr="001B01C4">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B01C4">
              <w:rPr>
                <w:color w:val="000000"/>
                <w:sz w:val="24"/>
                <w:szCs w:val="24"/>
              </w:rPr>
              <w:t>закуповуються</w:t>
            </w:r>
            <w:proofErr w:type="spellEnd"/>
            <w:r w:rsidRPr="001B01C4">
              <w:rPr>
                <w:color w:val="000000"/>
                <w:sz w:val="24"/>
                <w:szCs w:val="24"/>
              </w:rPr>
              <w:t>,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1B01C4" w:rsidRDefault="00C026DC" w:rsidP="00500DD6">
            <w:pPr>
              <w:ind w:right="113"/>
              <w:jc w:val="center"/>
              <w:rPr>
                <w:b/>
                <w:sz w:val="26"/>
                <w:szCs w:val="26"/>
              </w:rPr>
            </w:pPr>
            <w:r w:rsidRPr="001B01C4">
              <w:rPr>
                <w:b/>
                <w:sz w:val="26"/>
                <w:szCs w:val="26"/>
              </w:rPr>
              <w:lastRenderedPageBreak/>
              <w:t xml:space="preserve">ІІ. Порядок унесення змін та надання роз’яснень до тендерної документації </w:t>
            </w:r>
          </w:p>
        </w:tc>
      </w:tr>
      <w:tr w:rsidR="00C026DC" w14:paraId="15FB1D8A"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262888DB" w14:textId="77777777" w:rsidR="00C026DC" w:rsidRPr="001B01C4" w:rsidRDefault="00C026DC" w:rsidP="00500DD6">
            <w:pPr>
              <w:ind w:right="113"/>
              <w:rPr>
                <w:b/>
                <w:sz w:val="24"/>
                <w:szCs w:val="24"/>
                <w:lang w:eastAsia="uk-UA"/>
              </w:rPr>
            </w:pPr>
            <w:r w:rsidRPr="001B01C4">
              <w:rPr>
                <w:b/>
                <w:sz w:val="24"/>
                <w:szCs w:val="24"/>
                <w:lang w:eastAsia="uk-UA"/>
              </w:rPr>
              <w:t xml:space="preserve">1. Процедура надання роз’яснень щодо тендерної документації </w:t>
            </w:r>
          </w:p>
        </w:tc>
        <w:tc>
          <w:tcPr>
            <w:tcW w:w="3678" w:type="pct"/>
            <w:tcBorders>
              <w:top w:val="single" w:sz="6" w:space="0" w:color="000000"/>
              <w:left w:val="single" w:sz="6" w:space="0" w:color="000000"/>
              <w:bottom w:val="single" w:sz="6" w:space="0" w:color="000000"/>
              <w:right w:val="single" w:sz="6" w:space="0" w:color="000000"/>
            </w:tcBorders>
          </w:tcPr>
          <w:p w14:paraId="3972BE5F" w14:textId="15B9D1B0"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1.1. </w:t>
            </w:r>
            <w:r w:rsidR="009848F6" w:rsidRPr="00CD748D">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F501DC" w14:textId="209A5C39"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1.2. </w:t>
            </w:r>
            <w:r w:rsidR="009848F6" w:rsidRPr="00CD748D">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5353E4" w14:textId="77777777" w:rsidR="009848F6" w:rsidRDefault="009848F6" w:rsidP="009848F6">
            <w:pPr>
              <w:spacing w:line="240" w:lineRule="atLeast"/>
              <w:ind w:right="130" w:firstLine="373"/>
              <w:contextualSpacing/>
              <w:jc w:val="both"/>
              <w:rPr>
                <w:color w:val="000000"/>
                <w:sz w:val="24"/>
                <w:szCs w:val="24"/>
              </w:rPr>
            </w:pPr>
            <w:r w:rsidRPr="00CD748D">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D3AF5C" w14:textId="0D1BC80E" w:rsidR="00C026DC" w:rsidRPr="009848F6" w:rsidRDefault="007C1D85" w:rsidP="009848F6">
            <w:pPr>
              <w:spacing w:line="240" w:lineRule="atLeast"/>
              <w:ind w:right="130" w:firstLine="373"/>
              <w:contextualSpacing/>
              <w:jc w:val="both"/>
              <w:rPr>
                <w:sz w:val="28"/>
                <w:szCs w:val="28"/>
              </w:rPr>
            </w:pPr>
            <w:r w:rsidRPr="00CD748D">
              <w:rPr>
                <w:color w:val="000000"/>
                <w:sz w:val="24"/>
                <w:szCs w:val="24"/>
              </w:rPr>
              <w:t>1.3.</w:t>
            </w:r>
            <w:r>
              <w:rPr>
                <w:color w:val="000000"/>
                <w:sz w:val="24"/>
                <w:szCs w:val="24"/>
              </w:rPr>
              <w:t xml:space="preserve"> </w:t>
            </w:r>
            <w:r w:rsidR="00C026DC" w:rsidRPr="001B01C4">
              <w:rPr>
                <w:color w:val="000000"/>
                <w:sz w:val="24"/>
                <w:szCs w:val="24"/>
              </w:rPr>
              <w:t>Зазначена у цій частині інформація оприлюднюється замовником відповідно до статті 10 Закону.</w:t>
            </w:r>
          </w:p>
        </w:tc>
      </w:tr>
      <w:tr w:rsidR="00C026DC" w14:paraId="437E25E8"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5DA8E4B0" w14:textId="77777777" w:rsidR="00C026DC" w:rsidRPr="001B01C4" w:rsidRDefault="00C026DC" w:rsidP="00500DD6">
            <w:pPr>
              <w:ind w:right="113"/>
              <w:rPr>
                <w:b/>
                <w:sz w:val="24"/>
                <w:szCs w:val="24"/>
                <w:lang w:eastAsia="uk-UA"/>
              </w:rPr>
            </w:pPr>
            <w:r w:rsidRPr="001B01C4">
              <w:rPr>
                <w:b/>
                <w:sz w:val="24"/>
                <w:szCs w:val="24"/>
                <w:lang w:eastAsia="uk-UA"/>
              </w:rPr>
              <w:t>2. Унесення змін до тендерної документації</w:t>
            </w:r>
          </w:p>
        </w:tc>
        <w:tc>
          <w:tcPr>
            <w:tcW w:w="3678" w:type="pct"/>
            <w:tcBorders>
              <w:top w:val="single" w:sz="6" w:space="0" w:color="000000"/>
              <w:left w:val="single" w:sz="6" w:space="0" w:color="000000"/>
              <w:bottom w:val="single" w:sz="6" w:space="0" w:color="000000"/>
              <w:right w:val="single" w:sz="6" w:space="0" w:color="000000"/>
            </w:tcBorders>
          </w:tcPr>
          <w:p w14:paraId="27540588" w14:textId="4D32A68F" w:rsidR="007C1D85" w:rsidRPr="00CD748D" w:rsidRDefault="007C1D85" w:rsidP="007C1D85">
            <w:pPr>
              <w:spacing w:line="240" w:lineRule="atLeast"/>
              <w:ind w:right="113" w:firstLine="373"/>
              <w:contextualSpacing/>
              <w:jc w:val="both"/>
              <w:rPr>
                <w:sz w:val="24"/>
                <w:szCs w:val="24"/>
              </w:rPr>
            </w:pPr>
            <w:r>
              <w:rPr>
                <w:sz w:val="24"/>
                <w:szCs w:val="24"/>
              </w:rPr>
              <w:t xml:space="preserve">2.1. </w:t>
            </w:r>
            <w:r w:rsidRPr="007C1D85">
              <w:rPr>
                <w:sz w:val="24"/>
                <w:szCs w:val="24"/>
              </w:rPr>
              <w:t xml:space="preserve">Замовник має </w:t>
            </w:r>
            <w:r w:rsidRPr="00CD748D">
              <w:rPr>
                <w:sz w:val="24"/>
                <w:szCs w:val="24"/>
              </w:rPr>
              <w:t>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CD748D" w:rsidRDefault="007C1D85" w:rsidP="007C1D85">
            <w:pPr>
              <w:spacing w:line="240" w:lineRule="atLeast"/>
              <w:ind w:right="113" w:firstLine="373"/>
              <w:contextualSpacing/>
              <w:jc w:val="both"/>
              <w:rPr>
                <w:sz w:val="24"/>
                <w:szCs w:val="24"/>
              </w:rPr>
            </w:pPr>
            <w:r w:rsidRPr="00CD748D">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7C1D85" w:rsidRDefault="007C1D85" w:rsidP="007C1D85">
            <w:pPr>
              <w:spacing w:line="240" w:lineRule="atLeast"/>
              <w:ind w:right="113" w:firstLine="373"/>
              <w:contextualSpacing/>
              <w:jc w:val="both"/>
              <w:rPr>
                <w:sz w:val="28"/>
                <w:szCs w:val="28"/>
              </w:rPr>
            </w:pPr>
            <w:r w:rsidRPr="00CD748D">
              <w:rPr>
                <w:sz w:val="24"/>
                <w:szCs w:val="24"/>
              </w:rPr>
              <w:lastRenderedPageBreak/>
              <w:t xml:space="preserve">Зміни до тендерної документації у </w:t>
            </w:r>
            <w:proofErr w:type="spellStart"/>
            <w:r w:rsidRPr="00CD748D">
              <w:rPr>
                <w:sz w:val="24"/>
                <w:szCs w:val="24"/>
              </w:rPr>
              <w:t>машинозчитувальному</w:t>
            </w:r>
            <w:proofErr w:type="spellEnd"/>
            <w:r w:rsidRPr="00CD748D">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026DC"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1B01C4" w:rsidRDefault="00C026DC" w:rsidP="00500DD6">
            <w:pPr>
              <w:ind w:right="113"/>
              <w:jc w:val="center"/>
              <w:rPr>
                <w:sz w:val="26"/>
                <w:szCs w:val="26"/>
                <w:lang w:eastAsia="uk-UA"/>
              </w:rPr>
            </w:pPr>
            <w:r w:rsidRPr="001B01C4">
              <w:rPr>
                <w:b/>
                <w:sz w:val="26"/>
                <w:szCs w:val="26"/>
                <w:bdr w:val="none" w:sz="0" w:space="0" w:color="auto" w:frame="1"/>
                <w:lang w:eastAsia="uk-UA"/>
              </w:rPr>
              <w:lastRenderedPageBreak/>
              <w:t xml:space="preserve">IIІ. Інструкція з підготовки тендерної пропозиції </w:t>
            </w:r>
          </w:p>
        </w:tc>
      </w:tr>
      <w:tr w:rsidR="00C026DC" w14:paraId="58F2A91F"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495B3347" w14:textId="77777777" w:rsidR="00C026DC" w:rsidRPr="001B01C4" w:rsidRDefault="00C026DC" w:rsidP="00500DD6">
            <w:pPr>
              <w:ind w:right="113"/>
              <w:rPr>
                <w:b/>
                <w:sz w:val="24"/>
                <w:szCs w:val="24"/>
                <w:lang w:eastAsia="uk-UA"/>
              </w:rPr>
            </w:pPr>
            <w:r w:rsidRPr="001B01C4">
              <w:rPr>
                <w:b/>
                <w:sz w:val="24"/>
                <w:szCs w:val="24"/>
                <w:lang w:eastAsia="uk-UA"/>
              </w:rPr>
              <w:t>1. Зміст та спосіб подання тендерної пропозиції</w:t>
            </w:r>
          </w:p>
          <w:p w14:paraId="4ACB0681" w14:textId="77777777" w:rsidR="00C026DC" w:rsidRPr="001B01C4" w:rsidRDefault="00C026DC" w:rsidP="00500DD6">
            <w:pPr>
              <w:ind w:right="113"/>
              <w:rPr>
                <w:sz w:val="28"/>
                <w:szCs w:val="28"/>
                <w:lang w:eastAsia="uk-UA"/>
              </w:rPr>
            </w:pPr>
          </w:p>
        </w:tc>
        <w:tc>
          <w:tcPr>
            <w:tcW w:w="3678" w:type="pct"/>
            <w:tcBorders>
              <w:top w:val="single" w:sz="6" w:space="0" w:color="000000"/>
              <w:left w:val="single" w:sz="6" w:space="0" w:color="000000"/>
              <w:bottom w:val="single" w:sz="6" w:space="0" w:color="000000"/>
              <w:right w:val="single" w:sz="6" w:space="0" w:color="000000"/>
            </w:tcBorders>
          </w:tcPr>
          <w:p w14:paraId="69C5694A" w14:textId="3A9B0484" w:rsidR="00C026DC" w:rsidRPr="001B01C4" w:rsidRDefault="00C026DC" w:rsidP="005209CD">
            <w:pPr>
              <w:spacing w:line="240" w:lineRule="atLeast"/>
              <w:ind w:right="113" w:firstLine="373"/>
              <w:contextualSpacing/>
              <w:jc w:val="both"/>
              <w:rPr>
                <w:color w:val="000000"/>
                <w:sz w:val="24"/>
                <w:szCs w:val="24"/>
              </w:rPr>
            </w:pPr>
            <w:r w:rsidRPr="001B01C4">
              <w:rPr>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Pr>
                <w:color w:val="000000"/>
                <w:sz w:val="24"/>
                <w:szCs w:val="24"/>
              </w:rPr>
              <w:t xml:space="preserve"> </w:t>
            </w:r>
            <w:r w:rsidR="00FE581D" w:rsidRPr="00CD748D">
              <w:rPr>
                <w:color w:val="000000"/>
                <w:sz w:val="24"/>
                <w:szCs w:val="24"/>
              </w:rPr>
              <w:t>(крім пункту 13 частини першої статті 17 Закону)</w:t>
            </w:r>
            <w:r w:rsidRPr="001B01C4">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652156" w14:textId="52595EEA"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sz w:val="24"/>
                <w:szCs w:val="24"/>
                <w:lang w:eastAsia="ru-RU"/>
              </w:rPr>
            </w:pPr>
            <w:r w:rsidRPr="00CD748D">
              <w:rPr>
                <w:rFonts w:ascii="Times New Roman" w:hAnsi="Times New Roman" w:cs="Times New Roman"/>
                <w:b w:val="0"/>
                <w:bCs w:val="0"/>
                <w:sz w:val="24"/>
                <w:szCs w:val="24"/>
                <w:lang w:eastAsia="ru-RU"/>
              </w:rPr>
              <w:t>інформації та документів, що підтверджують відповідність учасника кваліфікаційним критеріям</w:t>
            </w:r>
            <w:r w:rsidR="00865F69" w:rsidRPr="00CD748D">
              <w:rPr>
                <w:rFonts w:ascii="Times New Roman" w:hAnsi="Times New Roman" w:cs="Times New Roman"/>
                <w:b w:val="0"/>
                <w:bCs w:val="0"/>
                <w:sz w:val="24"/>
                <w:szCs w:val="24"/>
                <w:lang w:eastAsia="ru-RU"/>
              </w:rPr>
              <w:t>;</w:t>
            </w:r>
          </w:p>
          <w:p w14:paraId="23BCB7D6" w14:textId="4C719274"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FE581D">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Pr>
                <w:rFonts w:ascii="Times New Roman" w:hAnsi="Times New Roman" w:cs="Times New Roman"/>
                <w:b w:val="0"/>
                <w:bCs w:val="0"/>
                <w:color w:val="000000"/>
                <w:sz w:val="24"/>
                <w:szCs w:val="24"/>
                <w:lang w:eastAsia="ru-RU"/>
              </w:rPr>
              <w:t xml:space="preserve"> </w:t>
            </w:r>
            <w:r w:rsidR="007570EA" w:rsidRPr="00CD748D">
              <w:rPr>
                <w:rFonts w:ascii="Times New Roman" w:hAnsi="Times New Roman" w:cs="Times New Roman"/>
                <w:b w:val="0"/>
                <w:bCs w:val="0"/>
                <w:color w:val="000000"/>
                <w:sz w:val="24"/>
                <w:szCs w:val="24"/>
                <w:lang w:eastAsia="ru-RU"/>
              </w:rPr>
              <w:t>(крім пункту 13 частини першої статті 17 Закону)</w:t>
            </w:r>
            <w:r w:rsidRPr="00CD748D">
              <w:rPr>
                <w:rFonts w:ascii="Times New Roman" w:hAnsi="Times New Roman" w:cs="Times New Roman"/>
                <w:b w:val="0"/>
                <w:bCs w:val="0"/>
                <w:color w:val="000000"/>
                <w:sz w:val="24"/>
                <w:szCs w:val="24"/>
                <w:lang w:eastAsia="ru-RU"/>
              </w:rPr>
              <w:t>;</w:t>
            </w:r>
          </w:p>
          <w:p w14:paraId="19E54D2F"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283A132D" w14:textId="6D7F5D85" w:rsidR="008C3E73" w:rsidRDefault="00367C75" w:rsidP="00367C75">
            <w:pPr>
              <w:ind w:firstLine="567"/>
              <w:jc w:val="both"/>
              <w:rPr>
                <w:color w:val="000000"/>
                <w:sz w:val="24"/>
                <w:szCs w:val="24"/>
              </w:rPr>
            </w:pPr>
            <w:r w:rsidRPr="001B01C4">
              <w:rPr>
                <w:color w:val="000000"/>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w:t>
            </w:r>
            <w:r w:rsidRPr="00F0022C">
              <w:rPr>
                <w:color w:val="000000"/>
                <w:sz w:val="24"/>
                <w:szCs w:val="24"/>
              </w:rPr>
              <w:t xml:space="preserve">, установчий договір або інший документ, який його замінює, </w:t>
            </w:r>
            <w:r w:rsidRPr="00F0022C">
              <w:rPr>
                <w:bCs/>
                <w:color w:val="000000"/>
                <w:sz w:val="24"/>
                <w:szCs w:val="24"/>
              </w:rPr>
              <w:t xml:space="preserve"> </w:t>
            </w:r>
            <w:r w:rsidRPr="00CD1DAF">
              <w:rPr>
                <w:color w:val="000000"/>
                <w:sz w:val="24"/>
                <w:szCs w:val="24"/>
              </w:rPr>
              <w:t xml:space="preserve">із змінами (у разі їх наявності). </w:t>
            </w:r>
          </w:p>
          <w:p w14:paraId="71965C9F" w14:textId="56FE7D03" w:rsidR="00367C75" w:rsidRPr="000523CB" w:rsidRDefault="00367C75" w:rsidP="00367C75">
            <w:pPr>
              <w:ind w:firstLine="567"/>
              <w:jc w:val="both"/>
              <w:rPr>
                <w:bCs/>
                <w:color w:val="000000"/>
                <w:sz w:val="24"/>
                <w:szCs w:val="24"/>
              </w:rPr>
            </w:pPr>
            <w:r w:rsidRPr="000523CB">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1B01C4">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1.3. Кожен учасник має право подати тільки одну тендерну </w:t>
            </w:r>
            <w:r w:rsidRPr="001B01C4">
              <w:rPr>
                <w:color w:val="000000"/>
                <w:sz w:val="24"/>
                <w:szCs w:val="24"/>
              </w:rPr>
              <w:lastRenderedPageBreak/>
              <w:t>пропозицію.</w:t>
            </w:r>
          </w:p>
          <w:p w14:paraId="0FC812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1B01C4">
              <w:rPr>
                <w:color w:val="000000"/>
                <w:sz w:val="24"/>
                <w:szCs w:val="24"/>
              </w:rPr>
              <w:t>скан-копій</w:t>
            </w:r>
            <w:proofErr w:type="spellEnd"/>
            <w:r w:rsidRPr="001B01C4">
              <w:rPr>
                <w:color w:val="000000"/>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1B01C4">
              <w:rPr>
                <w:color w:val="000000"/>
                <w:sz w:val="24"/>
                <w:szCs w:val="24"/>
              </w:rPr>
              <w:t>скан-копії</w:t>
            </w:r>
            <w:proofErr w:type="spellEnd"/>
            <w:r w:rsidRPr="001B01C4">
              <w:rPr>
                <w:color w:val="000000"/>
                <w:sz w:val="24"/>
                <w:szCs w:val="24"/>
              </w:rPr>
              <w:t>, містити розбірливі зображення, придатні для сприйняття їх змісту.</w:t>
            </w:r>
          </w:p>
          <w:p w14:paraId="0973E5FA" w14:textId="7F0C745B"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95581B">
              <w:rPr>
                <w:color w:val="000000"/>
                <w:sz w:val="24"/>
                <w:szCs w:val="24"/>
              </w:rPr>
              <w:t xml:space="preserve">пропозиції власноручним підписом учасника/уповноваженої </w:t>
            </w:r>
            <w:r w:rsidR="00C70E0D" w:rsidRPr="0095581B">
              <w:rPr>
                <w:color w:val="000000"/>
                <w:sz w:val="24"/>
                <w:szCs w:val="24"/>
              </w:rPr>
              <w:t>особи</w:t>
            </w:r>
            <w:r w:rsidR="00C70E0D">
              <w:rPr>
                <w:color w:val="000000"/>
                <w:sz w:val="24"/>
                <w:szCs w:val="24"/>
              </w:rPr>
              <w:t xml:space="preserve"> </w:t>
            </w:r>
            <w:r w:rsidRPr="001B01C4">
              <w:rPr>
                <w:color w:val="000000"/>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4A69E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1.5. Під час </w:t>
            </w:r>
            <w:r w:rsidRPr="00FB1B9E">
              <w:rPr>
                <w:color w:val="000000"/>
                <w:sz w:val="24"/>
                <w:szCs w:val="24"/>
              </w:rPr>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1B9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B1B9E">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FB1B9E">
              <w:rPr>
                <w:sz w:val="24"/>
                <w:szCs w:val="24"/>
              </w:rPr>
              <w:t xml:space="preserve"> </w:t>
            </w:r>
            <w:r w:rsidRPr="00FB1B9E">
              <w:rPr>
                <w:color w:val="000000"/>
                <w:sz w:val="24"/>
                <w:szCs w:val="24"/>
              </w:rPr>
              <w:t>що базуються на сертифікатах відкритого ключа, виданих кваліфікованими надавачами електронних довірчих послуг без</w:t>
            </w:r>
            <w:r w:rsidRPr="00110483">
              <w:rPr>
                <w:color w:val="000000"/>
                <w:sz w:val="24"/>
                <w:szCs w:val="24"/>
              </w:rPr>
              <w:t xml:space="preserve"> відомостей про те, що особистий ключ зберігається в засобі кваліфікованого електронного підпису,</w:t>
            </w:r>
            <w:r w:rsidRPr="001B01C4">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1B01C4" w:rsidRDefault="00C026DC" w:rsidP="005209CD">
            <w:pPr>
              <w:ind w:right="113" w:firstLine="373"/>
              <w:jc w:val="both"/>
              <w:rPr>
                <w:color w:val="000000"/>
                <w:sz w:val="24"/>
                <w:szCs w:val="24"/>
              </w:rPr>
            </w:pPr>
            <w:r w:rsidRPr="001B01C4">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Тендерна пропозиція учасника-нерезидента повинна містити </w:t>
            </w:r>
            <w:r w:rsidRPr="001B01C4">
              <w:rPr>
                <w:color w:val="000000"/>
                <w:sz w:val="24"/>
                <w:szCs w:val="24"/>
              </w:rPr>
              <w:lastRenderedPageBreak/>
              <w:t>відповідні документи, передбачені законодавством країни, в якій цей учасник зареєстрований.</w:t>
            </w:r>
          </w:p>
          <w:p w14:paraId="22CB4146"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14:paraId="22304E03" w14:textId="69905D35" w:rsidR="00FB1B9E" w:rsidRDefault="00C026DC" w:rsidP="005209CD">
            <w:pPr>
              <w:spacing w:line="240" w:lineRule="atLeast"/>
              <w:ind w:right="113" w:firstLine="373"/>
              <w:jc w:val="both"/>
              <w:rPr>
                <w:color w:val="000000"/>
                <w:sz w:val="24"/>
                <w:szCs w:val="24"/>
              </w:rPr>
            </w:pPr>
            <w:r w:rsidRPr="001B01C4">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CD748D" w:rsidRDefault="00C026DC" w:rsidP="005209CD">
            <w:pPr>
              <w:spacing w:line="240" w:lineRule="atLeast"/>
              <w:ind w:right="113" w:firstLine="373"/>
              <w:jc w:val="both"/>
              <w:rPr>
                <w:b/>
                <w:color w:val="000000"/>
                <w:sz w:val="24"/>
                <w:szCs w:val="24"/>
              </w:rPr>
            </w:pPr>
            <w:r w:rsidRPr="00CD748D">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1B01C4" w:rsidRDefault="00C026DC" w:rsidP="005209CD">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14:paraId="28EB1206" w14:textId="77777777" w:rsidR="00C026DC" w:rsidRDefault="00C026DC" w:rsidP="005209CD">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69A2EE2B" w:rsidR="00FB1B9E" w:rsidRPr="00FA6DF2" w:rsidRDefault="00FB1B9E" w:rsidP="005209CD">
            <w:pPr>
              <w:spacing w:line="240" w:lineRule="atLeast"/>
              <w:ind w:right="113" w:firstLine="373"/>
              <w:jc w:val="both"/>
              <w:rPr>
                <w:color w:val="000000"/>
                <w:sz w:val="24"/>
                <w:szCs w:val="24"/>
              </w:rPr>
            </w:pPr>
            <w:r w:rsidRPr="00CD748D">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026DC" w14:paraId="0076921D" w14:textId="77777777" w:rsidTr="00926000">
        <w:trPr>
          <w:trHeight w:val="399"/>
        </w:trPr>
        <w:tc>
          <w:tcPr>
            <w:tcW w:w="1322" w:type="pct"/>
            <w:tcBorders>
              <w:top w:val="single" w:sz="6" w:space="0" w:color="000000"/>
              <w:left w:val="single" w:sz="6" w:space="0" w:color="000000"/>
              <w:bottom w:val="single" w:sz="6" w:space="0" w:color="000000"/>
              <w:right w:val="single" w:sz="6" w:space="0" w:color="000000"/>
            </w:tcBorders>
          </w:tcPr>
          <w:p w14:paraId="704F0165" w14:textId="77777777" w:rsidR="00C026DC" w:rsidRPr="003F7A3B" w:rsidRDefault="00C026DC" w:rsidP="00500DD6">
            <w:pPr>
              <w:ind w:right="113"/>
              <w:rPr>
                <w:b/>
                <w:sz w:val="24"/>
                <w:szCs w:val="24"/>
                <w:highlight w:val="yellow"/>
                <w:lang w:eastAsia="uk-UA"/>
              </w:rPr>
            </w:pPr>
            <w:r w:rsidRPr="00542D0F">
              <w:rPr>
                <w:b/>
                <w:sz w:val="24"/>
                <w:szCs w:val="24"/>
                <w:lang w:eastAsia="uk-UA"/>
              </w:rPr>
              <w:lastRenderedPageBreak/>
              <w:t>2.</w:t>
            </w:r>
            <w:r>
              <w:rPr>
                <w:b/>
                <w:sz w:val="24"/>
                <w:szCs w:val="24"/>
                <w:lang w:eastAsia="uk-UA"/>
              </w:rPr>
              <w:t xml:space="preserve"> Розмір та умови надання з</w:t>
            </w:r>
            <w:r w:rsidRPr="00542D0F">
              <w:rPr>
                <w:b/>
                <w:sz w:val="24"/>
                <w:szCs w:val="24"/>
                <w:lang w:eastAsia="uk-UA"/>
              </w:rPr>
              <w:t>абезпечення тендерної пропозиції</w:t>
            </w:r>
          </w:p>
        </w:tc>
        <w:tc>
          <w:tcPr>
            <w:tcW w:w="3678"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D56FB2" w:rsidRDefault="0024445A" w:rsidP="005209CD">
            <w:pPr>
              <w:spacing w:line="240" w:lineRule="atLeast"/>
              <w:ind w:right="113" w:firstLine="373"/>
              <w:jc w:val="both"/>
              <w:rPr>
                <w:bCs/>
                <w:sz w:val="26"/>
                <w:szCs w:val="26"/>
                <w:lang w:val="ru-RU"/>
              </w:rPr>
            </w:pPr>
            <w:r w:rsidRPr="00D56FB2">
              <w:rPr>
                <w:bCs/>
                <w:color w:val="000000"/>
                <w:sz w:val="24"/>
                <w:szCs w:val="24"/>
              </w:rPr>
              <w:t>Не вимагається</w:t>
            </w:r>
          </w:p>
        </w:tc>
      </w:tr>
      <w:tr w:rsidR="00C026DC" w14:paraId="0C6AFEA6"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5FD019AE" w14:textId="77777777" w:rsidR="00C026DC" w:rsidRPr="003F7A3B" w:rsidRDefault="00C026DC" w:rsidP="00500DD6">
            <w:pPr>
              <w:ind w:right="113"/>
              <w:rPr>
                <w:b/>
                <w:sz w:val="24"/>
                <w:szCs w:val="24"/>
                <w:highlight w:val="yellow"/>
                <w:lang w:eastAsia="uk-UA"/>
              </w:rPr>
            </w:pPr>
            <w:r w:rsidRPr="00542D0F">
              <w:rPr>
                <w:b/>
                <w:sz w:val="24"/>
                <w:szCs w:val="24"/>
                <w:lang w:eastAsia="uk-UA"/>
              </w:rPr>
              <w:t xml:space="preserve">3.Умови повернення </w:t>
            </w:r>
            <w:r>
              <w:rPr>
                <w:b/>
                <w:sz w:val="24"/>
                <w:szCs w:val="24"/>
                <w:lang w:eastAsia="uk-UA"/>
              </w:rPr>
              <w:t>та</w:t>
            </w:r>
            <w:r w:rsidRPr="00542D0F">
              <w:rPr>
                <w:b/>
                <w:sz w:val="24"/>
                <w:szCs w:val="24"/>
                <w:lang w:eastAsia="uk-UA"/>
              </w:rPr>
              <w:t xml:space="preserve"> неповернення забезпечення тендерної пропозиції</w:t>
            </w:r>
          </w:p>
        </w:tc>
        <w:tc>
          <w:tcPr>
            <w:tcW w:w="3678" w:type="pct"/>
            <w:tcBorders>
              <w:top w:val="single" w:sz="6" w:space="0" w:color="000000"/>
              <w:left w:val="single" w:sz="6" w:space="0" w:color="000000"/>
              <w:bottom w:val="single" w:sz="6" w:space="0" w:color="000000"/>
              <w:right w:val="single" w:sz="6" w:space="0" w:color="000000"/>
            </w:tcBorders>
          </w:tcPr>
          <w:p w14:paraId="71B01D90" w14:textId="3C83EB32" w:rsidR="00C026DC" w:rsidRPr="00D56FB2" w:rsidRDefault="0024445A" w:rsidP="005209CD">
            <w:pPr>
              <w:ind w:right="113" w:firstLine="373"/>
              <w:contextualSpacing/>
              <w:jc w:val="both"/>
              <w:rPr>
                <w:bCs/>
                <w:sz w:val="24"/>
                <w:szCs w:val="24"/>
                <w:lang w:eastAsia="uk-UA"/>
              </w:rPr>
            </w:pPr>
            <w:r w:rsidRPr="00D56FB2">
              <w:rPr>
                <w:bCs/>
                <w:sz w:val="24"/>
                <w:szCs w:val="24"/>
                <w:lang w:eastAsia="uk-UA"/>
              </w:rPr>
              <w:t>Не вимагається</w:t>
            </w:r>
          </w:p>
        </w:tc>
      </w:tr>
      <w:tr w:rsidR="00C026DC" w14:paraId="0DF177D0"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FB7D7FB" w14:textId="77777777" w:rsidR="00C026DC" w:rsidRPr="00B05787" w:rsidRDefault="00C026DC" w:rsidP="00500DD6">
            <w:pPr>
              <w:ind w:right="113"/>
              <w:rPr>
                <w:b/>
                <w:sz w:val="24"/>
                <w:szCs w:val="24"/>
                <w:lang w:eastAsia="uk-UA"/>
              </w:rPr>
            </w:pPr>
            <w:r w:rsidRPr="00303086">
              <w:rPr>
                <w:b/>
                <w:sz w:val="24"/>
                <w:szCs w:val="24"/>
                <w:lang w:eastAsia="uk-UA"/>
              </w:rPr>
              <w:t>4</w:t>
            </w:r>
            <w:r w:rsidRPr="00B05787">
              <w:rPr>
                <w:b/>
                <w:sz w:val="24"/>
                <w:szCs w:val="24"/>
                <w:lang w:eastAsia="uk-UA"/>
              </w:rPr>
              <w:t>. </w:t>
            </w:r>
            <w:r w:rsidRPr="00FE5827">
              <w:rPr>
                <w:b/>
                <w:sz w:val="24"/>
                <w:szCs w:val="24"/>
                <w:lang w:eastAsia="uk-UA"/>
              </w:rPr>
              <w:t>Строк дії тендерної пропозиції, протягом якого тендерні пропозиції вважаються дійсними</w:t>
            </w:r>
          </w:p>
        </w:tc>
        <w:tc>
          <w:tcPr>
            <w:tcW w:w="3678" w:type="pct"/>
            <w:tcBorders>
              <w:top w:val="single" w:sz="6" w:space="0" w:color="000000"/>
              <w:left w:val="single" w:sz="6" w:space="0" w:color="000000"/>
              <w:bottom w:val="single" w:sz="6" w:space="0" w:color="000000"/>
              <w:right w:val="single" w:sz="6" w:space="0" w:color="000000"/>
            </w:tcBorders>
          </w:tcPr>
          <w:p w14:paraId="4AE5A26E" w14:textId="6DDB4C40"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xml:space="preserve">Тендерні пропозиції вважаються дійсними протягом </w:t>
            </w:r>
            <w:r w:rsidR="00C432AF">
              <w:rPr>
                <w:sz w:val="24"/>
                <w:szCs w:val="24"/>
                <w:lang w:eastAsia="uk-UA"/>
              </w:rPr>
              <w:t>9</w:t>
            </w:r>
            <w:r w:rsidRPr="00CD748D">
              <w:rPr>
                <w:sz w:val="24"/>
                <w:szCs w:val="24"/>
                <w:lang w:eastAsia="uk-UA"/>
              </w:rPr>
              <w:t>0</w:t>
            </w:r>
            <w:r w:rsidR="007F0DF8" w:rsidRPr="00CD748D">
              <w:rPr>
                <w:sz w:val="24"/>
                <w:szCs w:val="24"/>
                <w:lang w:eastAsia="uk-UA"/>
              </w:rPr>
              <w:t> </w:t>
            </w:r>
            <w:r w:rsidRPr="00CD748D">
              <w:rPr>
                <w:sz w:val="24"/>
                <w:szCs w:val="24"/>
                <w:lang w:eastAsia="uk-UA"/>
              </w:rPr>
              <w:t>днів</w:t>
            </w:r>
            <w:r w:rsidRPr="007F0DF8">
              <w:rPr>
                <w:sz w:val="24"/>
                <w:szCs w:val="24"/>
                <w:lang w:eastAsia="uk-UA"/>
              </w:rPr>
              <w:t xml:space="preserve"> із дати кінцевого строку подання тендерних пропозицій</w:t>
            </w:r>
            <w:r w:rsidR="007570EA">
              <w:rPr>
                <w:sz w:val="24"/>
                <w:szCs w:val="24"/>
                <w:lang w:eastAsia="uk-UA"/>
              </w:rPr>
              <w:t>,</w:t>
            </w:r>
            <w:r w:rsidR="008A13AC">
              <w:rPr>
                <w:sz w:val="24"/>
                <w:szCs w:val="24"/>
                <w:lang w:eastAsia="uk-UA"/>
              </w:rPr>
              <w:t xml:space="preserve"> </w:t>
            </w:r>
            <w:r w:rsidR="008A13AC" w:rsidRPr="00CD748D">
              <w:rPr>
                <w:sz w:val="24"/>
                <w:szCs w:val="24"/>
                <w:lang w:eastAsia="uk-UA"/>
              </w:rPr>
              <w:t>цей строк, у разі необхідності, може бути продовжений</w:t>
            </w:r>
            <w:r w:rsidRPr="00CD748D">
              <w:rPr>
                <w:sz w:val="24"/>
                <w:szCs w:val="24"/>
                <w:lang w:eastAsia="uk-UA"/>
              </w:rPr>
              <w:t>.</w:t>
            </w:r>
          </w:p>
          <w:p w14:paraId="669545AD"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Учасник має право:</w:t>
            </w:r>
          </w:p>
          <w:p w14:paraId="788535E7"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026DC" w:rsidRDefault="00C026DC" w:rsidP="005209CD">
            <w:pPr>
              <w:widowControl w:val="0"/>
              <w:ind w:right="113" w:firstLine="373"/>
              <w:contextualSpacing/>
              <w:jc w:val="both"/>
              <w:rPr>
                <w:sz w:val="24"/>
                <w:szCs w:val="24"/>
                <w:lang w:eastAsia="uk-UA"/>
              </w:rPr>
            </w:pPr>
            <w:r w:rsidRPr="00E35843">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8A13AC" w:rsidRPr="00DA129A" w:rsidRDefault="008A13AC" w:rsidP="005209CD">
            <w:pPr>
              <w:widowControl w:val="0"/>
              <w:ind w:right="113" w:firstLine="373"/>
              <w:contextualSpacing/>
              <w:jc w:val="both"/>
              <w:rPr>
                <w:sz w:val="24"/>
                <w:szCs w:val="24"/>
                <w:highlight w:val="yellow"/>
                <w:lang w:eastAsia="uk-UA"/>
              </w:rPr>
            </w:pPr>
            <w:r w:rsidRPr="00CD748D">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026DC" w14:paraId="64DD83D6" w14:textId="77777777" w:rsidTr="00926000">
        <w:trPr>
          <w:trHeight w:val="978"/>
        </w:trPr>
        <w:tc>
          <w:tcPr>
            <w:tcW w:w="1322" w:type="pct"/>
            <w:tcBorders>
              <w:top w:val="single" w:sz="6" w:space="0" w:color="000000"/>
              <w:left w:val="single" w:sz="6" w:space="0" w:color="000000"/>
              <w:bottom w:val="single" w:sz="6" w:space="0" w:color="000000"/>
              <w:right w:val="single" w:sz="6" w:space="0" w:color="000000"/>
            </w:tcBorders>
          </w:tcPr>
          <w:p w14:paraId="3E791855" w14:textId="77777777" w:rsidR="00C026DC" w:rsidRDefault="00C026DC" w:rsidP="00500DD6">
            <w:pPr>
              <w:ind w:right="113"/>
              <w:rPr>
                <w:b/>
                <w:color w:val="000000"/>
                <w:sz w:val="24"/>
                <w:szCs w:val="24"/>
              </w:rPr>
            </w:pPr>
            <w:r w:rsidRPr="00093FBF">
              <w:rPr>
                <w:b/>
                <w:sz w:val="24"/>
                <w:szCs w:val="24"/>
                <w:lang w:val="ru-RU"/>
              </w:rPr>
              <w:t>5</w:t>
            </w:r>
            <w:r w:rsidRPr="00CD748D">
              <w:rPr>
                <w:b/>
                <w:sz w:val="24"/>
                <w:szCs w:val="24"/>
                <w:lang w:val="ru-RU"/>
              </w:rPr>
              <w:t>.</w:t>
            </w:r>
            <w:r w:rsidRPr="00CD748D">
              <w:rPr>
                <w:b/>
                <w:sz w:val="24"/>
                <w:szCs w:val="24"/>
              </w:rPr>
              <w:t xml:space="preserve">Кваліфікаційні критерії відповідно до </w:t>
            </w:r>
            <w:proofErr w:type="spellStart"/>
            <w:r w:rsidRPr="00CD748D">
              <w:rPr>
                <w:b/>
                <w:sz w:val="24"/>
                <w:szCs w:val="24"/>
              </w:rPr>
              <w:t>ст</w:t>
            </w:r>
            <w:proofErr w:type="spellEnd"/>
            <w:r w:rsidRPr="00CD748D">
              <w:rPr>
                <w:b/>
                <w:sz w:val="24"/>
                <w:szCs w:val="24"/>
              </w:rPr>
              <w:t>атті</w:t>
            </w:r>
            <w:r w:rsidRPr="00CD748D">
              <w:rPr>
                <w:b/>
                <w:bCs/>
                <w:szCs w:val="28"/>
              </w:rPr>
              <w:t> </w:t>
            </w:r>
            <w:r w:rsidRPr="00CD748D">
              <w:rPr>
                <w:b/>
                <w:sz w:val="24"/>
                <w:szCs w:val="24"/>
              </w:rPr>
              <w:t xml:space="preserve">16 Закону, підстави, встановлені </w:t>
            </w:r>
            <w:proofErr w:type="spellStart"/>
            <w:r w:rsidRPr="00CD748D">
              <w:rPr>
                <w:b/>
                <w:sz w:val="24"/>
                <w:szCs w:val="24"/>
              </w:rPr>
              <w:t>ст</w:t>
            </w:r>
            <w:proofErr w:type="spellEnd"/>
            <w:r w:rsidRPr="00CD748D">
              <w:rPr>
                <w:b/>
                <w:sz w:val="24"/>
                <w:szCs w:val="24"/>
              </w:rPr>
              <w:t>аттею</w:t>
            </w:r>
            <w:r w:rsidRPr="00CD748D">
              <w:rPr>
                <w:b/>
                <w:bCs/>
                <w:szCs w:val="28"/>
              </w:rPr>
              <w:t> </w:t>
            </w:r>
            <w:r w:rsidRPr="00CD748D">
              <w:rPr>
                <w:b/>
                <w:sz w:val="24"/>
                <w:szCs w:val="24"/>
              </w:rPr>
              <w:t xml:space="preserve">17 Закону, та </w:t>
            </w:r>
            <w:r w:rsidRPr="00CD748D">
              <w:rPr>
                <w:b/>
                <w:sz w:val="24"/>
                <w:szCs w:val="24"/>
              </w:rPr>
              <w:lastRenderedPageBreak/>
              <w:t>інформація про спосіб підтвердження відповідності учасників установленим критеріям і вимогам згідно із законодавством</w:t>
            </w:r>
          </w:p>
          <w:p w14:paraId="038E1279" w14:textId="34EFF91F" w:rsidR="00A00F4C" w:rsidRPr="00A00F4C" w:rsidRDefault="00A00F4C" w:rsidP="00CD748D">
            <w:pPr>
              <w:ind w:right="113"/>
              <w:rPr>
                <w:i/>
                <w:sz w:val="24"/>
                <w:szCs w:val="24"/>
                <w:lang w:val="ru-RU" w:eastAsia="uk-UA"/>
              </w:rPr>
            </w:pPr>
          </w:p>
        </w:tc>
        <w:tc>
          <w:tcPr>
            <w:tcW w:w="3678" w:type="pct"/>
            <w:tcBorders>
              <w:top w:val="single" w:sz="6" w:space="0" w:color="000000"/>
              <w:left w:val="single" w:sz="6" w:space="0" w:color="000000"/>
              <w:bottom w:val="single" w:sz="6" w:space="0" w:color="000000"/>
              <w:right w:val="single" w:sz="6" w:space="0" w:color="000000"/>
            </w:tcBorders>
          </w:tcPr>
          <w:p w14:paraId="7C67705D" w14:textId="77777777" w:rsidR="00C026DC" w:rsidRDefault="00C026DC" w:rsidP="005209CD">
            <w:pPr>
              <w:spacing w:line="240" w:lineRule="atLeast"/>
              <w:ind w:right="113" w:firstLine="373"/>
              <w:jc w:val="both"/>
              <w:rPr>
                <w:sz w:val="24"/>
                <w:szCs w:val="24"/>
              </w:rPr>
            </w:pPr>
            <w:r>
              <w:rPr>
                <w:sz w:val="24"/>
                <w:szCs w:val="24"/>
              </w:rPr>
              <w:lastRenderedPageBreak/>
              <w:t xml:space="preserve">5.1. </w:t>
            </w:r>
            <w:r w:rsidRPr="00923D2B">
              <w:rPr>
                <w:sz w:val="24"/>
                <w:szCs w:val="24"/>
              </w:rPr>
              <w:t xml:space="preserve">Згідно з умовами цієї документації учасник подає в складі пропозиції документи, що відповідно до </w:t>
            </w:r>
            <w:proofErr w:type="spellStart"/>
            <w:r w:rsidRPr="00923D2B">
              <w:rPr>
                <w:sz w:val="24"/>
                <w:szCs w:val="24"/>
              </w:rPr>
              <w:t>ст</w:t>
            </w:r>
            <w:proofErr w:type="spellEnd"/>
            <w:r w:rsidRPr="00923D2B">
              <w:rPr>
                <w:sz w:val="24"/>
                <w:szCs w:val="24"/>
              </w:rPr>
              <w:t>атті</w:t>
            </w:r>
            <w:r w:rsidRPr="00FD3090">
              <w:rPr>
                <w:b/>
                <w:bCs/>
                <w:szCs w:val="28"/>
              </w:rPr>
              <w:t> </w:t>
            </w:r>
            <w:r w:rsidRPr="00923D2B">
              <w:rPr>
                <w:sz w:val="24"/>
                <w:szCs w:val="24"/>
              </w:rPr>
              <w:t>16</w:t>
            </w:r>
            <w:r>
              <w:rPr>
                <w:sz w:val="24"/>
                <w:szCs w:val="24"/>
              </w:rPr>
              <w:t xml:space="preserve"> </w:t>
            </w:r>
            <w:r w:rsidRPr="00923D2B">
              <w:rPr>
                <w:sz w:val="24"/>
                <w:szCs w:val="24"/>
              </w:rPr>
              <w:t>Закону, підтверджують відповідність учасника таким кваліфікаційним критеріям:</w:t>
            </w:r>
          </w:p>
          <w:p w14:paraId="69DDE39F" w14:textId="66F5D9DA" w:rsidR="00C026DC" w:rsidRPr="00BB2796" w:rsidRDefault="001E7336" w:rsidP="005209CD">
            <w:pPr>
              <w:spacing w:after="5" w:line="240" w:lineRule="atLeast"/>
              <w:ind w:right="113" w:firstLine="373"/>
              <w:jc w:val="both"/>
              <w:rPr>
                <w:color w:val="000000"/>
                <w:sz w:val="24"/>
                <w:szCs w:val="24"/>
                <w:lang w:eastAsia="en-US"/>
              </w:rPr>
            </w:pPr>
            <w:r w:rsidRPr="008C3E73">
              <w:rPr>
                <w:color w:val="000000"/>
                <w:sz w:val="24"/>
                <w:szCs w:val="24"/>
                <w:lang w:eastAsia="en-US"/>
              </w:rPr>
              <w:t xml:space="preserve">- </w:t>
            </w:r>
            <w:r w:rsidR="00C026DC" w:rsidRPr="008C3E73">
              <w:rPr>
                <w:color w:val="000000"/>
                <w:sz w:val="24"/>
                <w:szCs w:val="24"/>
                <w:lang w:eastAsia="en-US"/>
              </w:rPr>
              <w:t xml:space="preserve">наявність документально підтвердженого досвіду виконання </w:t>
            </w:r>
            <w:r w:rsidR="00C026DC" w:rsidRPr="008C3E73">
              <w:rPr>
                <w:color w:val="000000"/>
                <w:sz w:val="24"/>
                <w:szCs w:val="24"/>
                <w:lang w:eastAsia="en-US"/>
              </w:rPr>
              <w:lastRenderedPageBreak/>
              <w:t>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w:t>
            </w:r>
            <w:r w:rsidR="00C026DC" w:rsidRPr="00BB2796">
              <w:rPr>
                <w:color w:val="000000"/>
                <w:sz w:val="24"/>
                <w:szCs w:val="24"/>
                <w:lang w:eastAsia="en-US"/>
              </w:rPr>
              <w:t xml:space="preserve"> </w:t>
            </w:r>
          </w:p>
          <w:p w14:paraId="3734EB22" w14:textId="77777777" w:rsidR="00C026DC" w:rsidRPr="00D0187D" w:rsidRDefault="00C026DC" w:rsidP="005209CD">
            <w:pPr>
              <w:spacing w:line="240" w:lineRule="atLeast"/>
              <w:ind w:right="113" w:firstLine="373"/>
              <w:jc w:val="both"/>
              <w:rPr>
                <w:sz w:val="24"/>
                <w:szCs w:val="24"/>
                <w:lang w:eastAsia="uk-UA"/>
              </w:rPr>
            </w:pPr>
            <w:r w:rsidRPr="00564732">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96D342" w14:textId="0C2C5C8D" w:rsidR="000264EA" w:rsidRPr="00CD748D" w:rsidRDefault="00C026DC" w:rsidP="005209CD">
            <w:pPr>
              <w:autoSpaceDE w:val="0"/>
              <w:autoSpaceDN w:val="0"/>
              <w:adjustRightInd w:val="0"/>
              <w:ind w:right="141" w:firstLine="373"/>
              <w:jc w:val="both"/>
              <w:rPr>
                <w:sz w:val="24"/>
                <w:szCs w:val="24"/>
              </w:rPr>
            </w:pPr>
            <w:r w:rsidRPr="00CD748D">
              <w:rPr>
                <w:sz w:val="24"/>
                <w:szCs w:val="24"/>
              </w:rPr>
              <w:t xml:space="preserve">5.2. </w:t>
            </w:r>
            <w:r w:rsidR="000264EA" w:rsidRPr="00CD748D">
              <w:t xml:space="preserve"> </w:t>
            </w:r>
            <w:r w:rsidR="000264EA" w:rsidRPr="00CD748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w:t>
            </w:r>
            <w:r w:rsidR="000264EA" w:rsidRPr="00D56FB2">
              <w:rPr>
                <w:sz w:val="24"/>
                <w:szCs w:val="24"/>
              </w:rPr>
              <w:t>,</w:t>
            </w:r>
            <w:r w:rsidR="000264EA" w:rsidRPr="00CD748D">
              <w:rPr>
                <w:sz w:val="24"/>
                <w:szCs w:val="24"/>
              </w:rPr>
              <w:t xml:space="preserve"> крім самостійного декларування відсутності таких підстав учасником процедури закупівлі </w:t>
            </w:r>
            <w:r w:rsidR="000264EA" w:rsidRPr="00CD748D">
              <w:rPr>
                <w:sz w:val="28"/>
                <w:szCs w:val="28"/>
                <w:shd w:val="solid" w:color="FFFFFF" w:fill="FFFFFF"/>
                <w:lang w:eastAsia="en-US"/>
              </w:rPr>
              <w:t xml:space="preserve"> </w:t>
            </w:r>
            <w:r w:rsidR="000264EA" w:rsidRPr="00CD748D">
              <w:rPr>
                <w:sz w:val="24"/>
                <w:szCs w:val="24"/>
                <w:shd w:val="solid" w:color="FFFFFF" w:fill="FFFFFF"/>
                <w:lang w:eastAsia="en-US"/>
              </w:rPr>
              <w:t>в електронній системі закупівель під час подання тендерної пропозиції</w:t>
            </w:r>
            <w:r w:rsidR="000264EA" w:rsidRPr="00CD748D">
              <w:rPr>
                <w:sz w:val="24"/>
                <w:szCs w:val="24"/>
              </w:rPr>
              <w:t>.</w:t>
            </w:r>
          </w:p>
          <w:p w14:paraId="45484CEC" w14:textId="50D148A4" w:rsidR="006B5E80" w:rsidRDefault="006B5E80" w:rsidP="005209CD">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Закону </w:t>
            </w:r>
            <w:r w:rsidRPr="00CD748D">
              <w:rPr>
                <w:sz w:val="24"/>
                <w:szCs w:val="24"/>
              </w:rPr>
              <w:t>(крім пункту 13 частини першої статті 17 Закону) здійснюється</w:t>
            </w:r>
            <w:r w:rsidRPr="00845350">
              <w:rPr>
                <w:sz w:val="24"/>
                <w:szCs w:val="24"/>
              </w:rPr>
              <w:t xml:space="preserve"> по кожному з учасників, які входять у склад об’єднання</w:t>
            </w:r>
            <w:r>
              <w:rPr>
                <w:sz w:val="24"/>
                <w:szCs w:val="24"/>
              </w:rPr>
              <w:t>,</w:t>
            </w:r>
            <w:r w:rsidRPr="00845350">
              <w:rPr>
                <w:sz w:val="24"/>
                <w:szCs w:val="24"/>
              </w:rPr>
              <w:t xml:space="preserve"> окремо.</w:t>
            </w:r>
          </w:p>
          <w:p w14:paraId="1EE66DB2" w14:textId="6258C81B" w:rsidR="00C026DC" w:rsidRPr="00CD748D" w:rsidRDefault="00D67881" w:rsidP="005209CD">
            <w:pPr>
              <w:spacing w:line="240" w:lineRule="atLeast"/>
              <w:ind w:right="113" w:firstLine="373"/>
              <w:jc w:val="both"/>
              <w:rPr>
                <w:sz w:val="24"/>
                <w:szCs w:val="24"/>
              </w:rPr>
            </w:pPr>
            <w:r>
              <w:rPr>
                <w:sz w:val="24"/>
                <w:szCs w:val="24"/>
              </w:rPr>
              <w:t xml:space="preserve">5.3. </w:t>
            </w:r>
            <w:r w:rsidR="00ED032D" w:rsidRPr="00CD748D">
              <w:rPr>
                <w:sz w:val="24"/>
                <w:szCs w:val="24"/>
              </w:rPr>
              <w:t>Самостійне декларування</w:t>
            </w:r>
            <w:r w:rsidR="00C026DC" w:rsidRPr="00CD748D">
              <w:rPr>
                <w:sz w:val="24"/>
                <w:szCs w:val="24"/>
              </w:rPr>
              <w:t xml:space="preserve"> відсутн</w:t>
            </w:r>
            <w:r w:rsidR="00ED032D" w:rsidRPr="00CD748D">
              <w:rPr>
                <w:sz w:val="24"/>
                <w:szCs w:val="24"/>
              </w:rPr>
              <w:t>о</w:t>
            </w:r>
            <w:r w:rsidR="00C026DC" w:rsidRPr="00CD748D">
              <w:rPr>
                <w:sz w:val="24"/>
                <w:szCs w:val="24"/>
              </w:rPr>
              <w:t>ст</w:t>
            </w:r>
            <w:r w:rsidR="00ED032D" w:rsidRPr="00CD748D">
              <w:rPr>
                <w:sz w:val="24"/>
                <w:szCs w:val="24"/>
              </w:rPr>
              <w:t>і</w:t>
            </w:r>
            <w:r w:rsidR="00C026DC" w:rsidRPr="00CD748D">
              <w:rPr>
                <w:sz w:val="24"/>
                <w:szCs w:val="24"/>
              </w:rPr>
              <w:t xml:space="preserve"> підстав, </w:t>
            </w:r>
            <w:r w:rsidR="00ED032D" w:rsidRPr="00CD748D">
              <w:t xml:space="preserve"> </w:t>
            </w:r>
            <w:r w:rsidR="00ED032D" w:rsidRPr="00CD748D">
              <w:rPr>
                <w:sz w:val="24"/>
                <w:szCs w:val="24"/>
              </w:rPr>
              <w:t xml:space="preserve">визначених статтею 17 Закону (крім пункту 13 частини першої статті 17 Закону), здійснюється </w:t>
            </w:r>
            <w:r w:rsidR="00707FB9" w:rsidRPr="00CD748D">
              <w:t xml:space="preserve"> </w:t>
            </w:r>
            <w:r w:rsidR="00707FB9" w:rsidRPr="00CD748D">
              <w:rPr>
                <w:sz w:val="24"/>
                <w:szCs w:val="24"/>
              </w:rPr>
              <w:t xml:space="preserve">в електронній системі закупівель </w:t>
            </w:r>
            <w:r w:rsidR="00ED032D" w:rsidRPr="00CD748D">
              <w:rPr>
                <w:sz w:val="24"/>
                <w:szCs w:val="24"/>
              </w:rPr>
              <w:t>шляхом заповнення електронних форм з окремими полями, а</w:t>
            </w:r>
            <w:r w:rsidR="00081524" w:rsidRPr="00CD748D">
              <w:rPr>
                <w:sz w:val="24"/>
                <w:szCs w:val="24"/>
              </w:rPr>
              <w:t xml:space="preserve"> у</w:t>
            </w:r>
            <w:r w:rsidR="00ED032D" w:rsidRPr="00CD748D">
              <w:rPr>
                <w:sz w:val="24"/>
                <w:szCs w:val="24"/>
              </w:rPr>
              <w:t xml:space="preserve"> </w:t>
            </w:r>
            <w:r w:rsidR="00707FB9" w:rsidRPr="00CD748D">
              <w:rPr>
                <w:sz w:val="24"/>
                <w:szCs w:val="24"/>
              </w:rPr>
              <w:t xml:space="preserve">разі </w:t>
            </w:r>
            <w:r w:rsidR="0089099D" w:rsidRPr="00CD748D">
              <w:rPr>
                <w:sz w:val="24"/>
                <w:szCs w:val="24"/>
              </w:rPr>
              <w:t>відсутності/доступності відповідних полів</w:t>
            </w:r>
            <w:r w:rsidR="00707FB9" w:rsidRPr="00CD748D">
              <w:rPr>
                <w:sz w:val="24"/>
                <w:szCs w:val="24"/>
              </w:rPr>
              <w:t>,</w:t>
            </w:r>
            <w:r w:rsidR="00223E9E" w:rsidRPr="00CD748D">
              <w:rPr>
                <w:sz w:val="24"/>
                <w:szCs w:val="24"/>
              </w:rPr>
              <w:t xml:space="preserve"> у</w:t>
            </w:r>
            <w:r w:rsidR="00707FB9" w:rsidRPr="00CD748D">
              <w:rPr>
                <w:sz w:val="24"/>
                <w:szCs w:val="24"/>
              </w:rPr>
              <w:t xml:space="preserve"> </w:t>
            </w:r>
            <w:r w:rsidR="00ED032D" w:rsidRPr="00CD748D">
              <w:rPr>
                <w:sz w:val="24"/>
                <w:szCs w:val="24"/>
              </w:rPr>
              <w:t xml:space="preserve">випадках, передбачених абзацом другим цього </w:t>
            </w:r>
            <w:r w:rsidR="00081524" w:rsidRPr="00CD748D">
              <w:rPr>
                <w:sz w:val="24"/>
                <w:szCs w:val="24"/>
              </w:rPr>
              <w:t>під</w:t>
            </w:r>
            <w:r w:rsidR="00ED032D" w:rsidRPr="00CD748D">
              <w:rPr>
                <w:sz w:val="24"/>
                <w:szCs w:val="24"/>
              </w:rPr>
              <w:t xml:space="preserve">пункту, </w:t>
            </w:r>
            <w:r w:rsidR="00081524" w:rsidRPr="00CD748D">
              <w:rPr>
                <w:sz w:val="24"/>
                <w:szCs w:val="24"/>
              </w:rPr>
              <w:t>підпунктом 5.</w:t>
            </w:r>
            <w:r w:rsidRPr="00CD748D">
              <w:rPr>
                <w:sz w:val="24"/>
                <w:szCs w:val="24"/>
              </w:rPr>
              <w:t>5</w:t>
            </w:r>
            <w:r w:rsidR="00081524" w:rsidRPr="00CD748D">
              <w:rPr>
                <w:sz w:val="24"/>
                <w:szCs w:val="24"/>
              </w:rPr>
              <w:t xml:space="preserve"> цього пункту, а також</w:t>
            </w:r>
            <w:r w:rsidRPr="00CD748D">
              <w:rPr>
                <w:sz w:val="24"/>
                <w:szCs w:val="24"/>
              </w:rPr>
              <w:t xml:space="preserve"> для підтвердження</w:t>
            </w:r>
            <w:r w:rsidR="00081524" w:rsidRPr="00CD748D">
              <w:rPr>
                <w:sz w:val="24"/>
                <w:szCs w:val="24"/>
              </w:rPr>
              <w:t xml:space="preserve"> відсутності підстав,</w:t>
            </w:r>
            <w:r w:rsidR="00ED032D" w:rsidRPr="00CD748D">
              <w:rPr>
                <w:sz w:val="24"/>
                <w:szCs w:val="24"/>
              </w:rPr>
              <w:t xml:space="preserve"> визначених</w:t>
            </w:r>
            <w:r w:rsidR="00C026DC" w:rsidRPr="00CD748D">
              <w:rPr>
                <w:sz w:val="24"/>
                <w:szCs w:val="24"/>
              </w:rPr>
              <w:t xml:space="preserve"> </w:t>
            </w:r>
            <w:r w:rsidR="00ED032D" w:rsidRPr="00CD748D">
              <w:rPr>
                <w:sz w:val="24"/>
                <w:szCs w:val="24"/>
              </w:rPr>
              <w:t>в</w:t>
            </w:r>
            <w:r w:rsidR="00746FD6" w:rsidRPr="00CD748D">
              <w:rPr>
                <w:sz w:val="24"/>
                <w:szCs w:val="24"/>
              </w:rPr>
              <w:t xml:space="preserve"> абзаці сьомому підпункту 1 пункту 4</w:t>
            </w:r>
            <w:r w:rsidR="002B5FE7" w:rsidRPr="00CD748D">
              <w:rPr>
                <w:sz w:val="24"/>
                <w:szCs w:val="24"/>
              </w:rPr>
              <w:t>1</w:t>
            </w:r>
            <w:r w:rsidR="00746FD6" w:rsidRPr="00CD748D">
              <w:rPr>
                <w:sz w:val="24"/>
                <w:szCs w:val="24"/>
              </w:rPr>
              <w:t xml:space="preserve"> Особливостей </w:t>
            </w:r>
            <w:r w:rsidR="00081524" w:rsidRPr="00CD748D">
              <w:rPr>
                <w:strike/>
                <w:sz w:val="24"/>
                <w:szCs w:val="24"/>
              </w:rPr>
              <w:t xml:space="preserve"> -</w:t>
            </w:r>
            <w:r w:rsidR="00C026DC" w:rsidRPr="00CD748D">
              <w:rPr>
                <w:sz w:val="24"/>
                <w:szCs w:val="24"/>
              </w:rPr>
              <w:t xml:space="preserve"> </w:t>
            </w:r>
            <w:r w:rsidR="00C166C4" w:rsidRPr="00CD748D">
              <w:rPr>
                <w:sz w:val="24"/>
                <w:szCs w:val="24"/>
              </w:rPr>
              <w:t xml:space="preserve">у формі </w:t>
            </w:r>
            <w:r w:rsidR="00C026DC" w:rsidRPr="00CD748D">
              <w:rPr>
                <w:sz w:val="24"/>
                <w:szCs w:val="24"/>
              </w:rPr>
              <w:t>довідки (зведеної довідки, інформації) в довільній формі, зміст якої(</w:t>
            </w:r>
            <w:proofErr w:type="spellStart"/>
            <w:r w:rsidR="00C026DC" w:rsidRPr="00CD748D">
              <w:rPr>
                <w:sz w:val="24"/>
                <w:szCs w:val="24"/>
              </w:rPr>
              <w:t>их</w:t>
            </w:r>
            <w:proofErr w:type="spellEnd"/>
            <w:r w:rsidR="00C026DC" w:rsidRPr="00CD748D">
              <w:rPr>
                <w:sz w:val="24"/>
                <w:szCs w:val="24"/>
              </w:rPr>
              <w:t xml:space="preserve">) підтверджує відсутність </w:t>
            </w:r>
            <w:r w:rsidRPr="00CD748D">
              <w:rPr>
                <w:sz w:val="24"/>
                <w:szCs w:val="24"/>
              </w:rPr>
              <w:t xml:space="preserve">відповідних </w:t>
            </w:r>
            <w:r w:rsidR="00C026DC" w:rsidRPr="00CD748D">
              <w:rPr>
                <w:sz w:val="24"/>
                <w:szCs w:val="24"/>
              </w:rPr>
              <w:t>підстав</w:t>
            </w:r>
            <w:r w:rsidRPr="00CD748D">
              <w:rPr>
                <w:sz w:val="24"/>
                <w:szCs w:val="24"/>
              </w:rPr>
              <w:t>.</w:t>
            </w:r>
            <w:r w:rsidR="00C026DC" w:rsidRPr="00E95E2B">
              <w:rPr>
                <w:sz w:val="24"/>
                <w:szCs w:val="24"/>
              </w:rPr>
              <w:t xml:space="preserve"> </w:t>
            </w:r>
            <w:r w:rsidR="00C026DC" w:rsidRPr="00845350">
              <w:rPr>
                <w:sz w:val="24"/>
                <w:szCs w:val="24"/>
              </w:rPr>
              <w:t xml:space="preserve">Спосіб документального підтвердження згідно із законодавством щодо відсутності підстав, передбачених </w:t>
            </w:r>
            <w:r w:rsidR="00C026DC" w:rsidRPr="00CD748D">
              <w:rPr>
                <w:sz w:val="24"/>
                <w:szCs w:val="24"/>
              </w:rPr>
              <w:t xml:space="preserve">пунктами </w:t>
            </w:r>
            <w:r w:rsidR="006926F1" w:rsidRPr="00CD748D">
              <w:rPr>
                <w:sz w:val="24"/>
                <w:szCs w:val="24"/>
              </w:rPr>
              <w:t>3,</w:t>
            </w:r>
            <w:r w:rsidR="00C27D12" w:rsidRPr="00CD748D">
              <w:rPr>
                <w:sz w:val="24"/>
                <w:szCs w:val="24"/>
              </w:rPr>
              <w:t xml:space="preserve"> </w:t>
            </w:r>
            <w:r w:rsidR="00C026DC" w:rsidRPr="00CD748D">
              <w:rPr>
                <w:sz w:val="24"/>
                <w:szCs w:val="24"/>
              </w:rPr>
              <w:t>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23820CC" w14:textId="77777777" w:rsidR="006B3FFE" w:rsidRPr="006B3FFE" w:rsidRDefault="006B3FFE" w:rsidP="006B3FFE">
            <w:pPr>
              <w:spacing w:line="240" w:lineRule="atLeast"/>
              <w:ind w:right="113" w:firstLine="373"/>
              <w:jc w:val="both"/>
              <w:rPr>
                <w:sz w:val="24"/>
                <w:szCs w:val="24"/>
              </w:rPr>
            </w:pPr>
            <w:r w:rsidRPr="006B3FFE">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1E4F26DA"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 що підтверджує відсутність підстави, визначеної пунктом 3 частини першої статті 17 Закону: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p>
          <w:p w14:paraId="5D922C8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https://corruptinfo.nazk.gov.ua/reference/getpersonalreference/individual,</w:t>
            </w:r>
          </w:p>
          <w:p w14:paraId="4BC2D46A" w14:textId="77777777" w:rsidR="006B3FFE" w:rsidRPr="006B3FFE" w:rsidRDefault="006B3FFE" w:rsidP="006B3FFE">
            <w:pPr>
              <w:spacing w:line="240" w:lineRule="atLeast"/>
              <w:ind w:right="113" w:firstLine="373"/>
              <w:jc w:val="both"/>
              <w:rPr>
                <w:sz w:val="24"/>
                <w:szCs w:val="24"/>
              </w:rPr>
            </w:pPr>
            <w:r w:rsidRPr="006B3FFE">
              <w:rPr>
                <w:sz w:val="24"/>
                <w:szCs w:val="24"/>
              </w:rPr>
              <w:t>стосовно юридичної особи, яка є учасником процедури закупівлі, - за посиланням:</w:t>
            </w:r>
          </w:p>
          <w:p w14:paraId="0C5BC82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https://corruptinfo.nazk.gov.ua/reference/getpersonalreference/legal).</w:t>
            </w:r>
          </w:p>
          <w:p w14:paraId="3819DA8E" w14:textId="77777777" w:rsidR="006B3FFE" w:rsidRPr="006B3FFE" w:rsidRDefault="006B3FFE" w:rsidP="006B3FFE">
            <w:pPr>
              <w:spacing w:line="240" w:lineRule="atLeast"/>
              <w:ind w:right="113" w:firstLine="373"/>
              <w:jc w:val="both"/>
              <w:rPr>
                <w:sz w:val="24"/>
                <w:szCs w:val="24"/>
              </w:rPr>
            </w:pPr>
            <w:r w:rsidRPr="006B3FFE">
              <w:rPr>
                <w:sz w:val="24"/>
                <w:szCs w:val="24"/>
              </w:rPr>
              <w:t>Зазначена інформаційна довідка повинна містити QR-код та/або номер та електронний підпис та/або печатку.</w:t>
            </w:r>
          </w:p>
          <w:p w14:paraId="52E24C62" w14:textId="77777777" w:rsidR="006B3FFE" w:rsidRPr="006B3FFE" w:rsidRDefault="006B3FFE" w:rsidP="006B3FFE">
            <w:pPr>
              <w:spacing w:line="240" w:lineRule="atLeast"/>
              <w:ind w:right="113" w:firstLine="373"/>
              <w:jc w:val="both"/>
              <w:rPr>
                <w:sz w:val="24"/>
                <w:szCs w:val="24"/>
              </w:rPr>
            </w:pPr>
            <w:r w:rsidRPr="006B3FFE">
              <w:rPr>
                <w:sz w:val="24"/>
                <w:szCs w:val="24"/>
              </w:rPr>
              <w:lastRenderedPageBreak/>
              <w:t>Документи (у вигляді, передбаченому підпунктом 1.4 пункту 1 цього розділу документації), що підтверджують відсутність підстав, визначених пунктами 5, 6, 12 частини першої та частиною другою статті 17 Закону:</w:t>
            </w:r>
          </w:p>
          <w:p w14:paraId="4E991A6D" w14:textId="77777777" w:rsidR="006B3FFE" w:rsidRPr="006B3FFE" w:rsidRDefault="006B3FFE" w:rsidP="006B3FFE">
            <w:pPr>
              <w:spacing w:line="240" w:lineRule="atLeast"/>
              <w:ind w:right="113" w:firstLine="373"/>
              <w:jc w:val="both"/>
              <w:rPr>
                <w:sz w:val="24"/>
                <w:szCs w:val="24"/>
              </w:rPr>
            </w:pPr>
            <w:r w:rsidRPr="006B3FFE">
              <w:rPr>
                <w:sz w:val="24"/>
                <w:szCs w:val="24"/>
              </w:rPr>
              <w:t xml:space="preserve"> -</w:t>
            </w:r>
            <w:r w:rsidRPr="006B3FFE">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6297A4B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6E9791AB" w14:textId="77777777" w:rsid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231F1842" w14:textId="6E7DF039" w:rsidR="00264762" w:rsidRPr="006B3FFE" w:rsidRDefault="00264762" w:rsidP="006B3FFE">
            <w:pPr>
              <w:spacing w:line="240" w:lineRule="atLeast"/>
              <w:ind w:right="113" w:firstLine="373"/>
              <w:jc w:val="both"/>
              <w:rPr>
                <w:sz w:val="24"/>
                <w:szCs w:val="24"/>
              </w:rPr>
            </w:pPr>
            <w:r>
              <w:rPr>
                <w:sz w:val="24"/>
                <w:szCs w:val="24"/>
              </w:rPr>
              <w:t>5.5. замовник не вимагає документального підтвердження публічної інформації, що оприлюднена у формі відкритих даних згідно з Законом України «Про доступ до публічної інформації» та/або містяться у відкритих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F188B2" w14:textId="6BDBB911" w:rsidR="0057294F" w:rsidRPr="00CD748D" w:rsidRDefault="00264762" w:rsidP="005209CD">
            <w:pPr>
              <w:spacing w:line="240" w:lineRule="atLeast"/>
              <w:ind w:right="113" w:firstLine="373"/>
              <w:jc w:val="both"/>
              <w:rPr>
                <w:strike/>
                <w:sz w:val="24"/>
                <w:szCs w:val="24"/>
              </w:rPr>
            </w:pPr>
            <w:r>
              <w:rPr>
                <w:sz w:val="24"/>
                <w:szCs w:val="24"/>
              </w:rPr>
              <w:t>5.6</w:t>
            </w:r>
            <w:r w:rsidR="00C026DC" w:rsidRPr="00CD748D">
              <w:rPr>
                <w:sz w:val="24"/>
                <w:szCs w:val="24"/>
              </w:rPr>
              <w:t>.</w:t>
            </w:r>
            <w:r w:rsidR="0057294F" w:rsidRPr="00CD748D">
              <w:t xml:space="preserve"> </w:t>
            </w:r>
            <w:r w:rsidR="0057294F" w:rsidRPr="00CD748D">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9243FF4" w14:textId="2A74D113" w:rsidR="008432BB" w:rsidRDefault="00264762" w:rsidP="005209CD">
            <w:pPr>
              <w:autoSpaceDE w:val="0"/>
              <w:autoSpaceDN w:val="0"/>
              <w:adjustRightInd w:val="0"/>
              <w:ind w:right="141" w:firstLine="373"/>
              <w:jc w:val="both"/>
              <w:rPr>
                <w:sz w:val="24"/>
                <w:szCs w:val="24"/>
              </w:rPr>
            </w:pPr>
            <w:r>
              <w:rPr>
                <w:sz w:val="24"/>
                <w:szCs w:val="24"/>
              </w:rPr>
              <w:t>5.7</w:t>
            </w:r>
            <w:r w:rsidR="008432BB" w:rsidRPr="00CD748D">
              <w:rPr>
                <w:sz w:val="24"/>
                <w:szCs w:val="24"/>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01A1D28" w14:textId="3C6DFAF1" w:rsidR="00C026DC" w:rsidRPr="00CE4340" w:rsidRDefault="00C026DC" w:rsidP="005209CD">
            <w:pPr>
              <w:spacing w:line="240" w:lineRule="atLeast"/>
              <w:ind w:right="113" w:firstLine="373"/>
              <w:jc w:val="both"/>
              <w:rPr>
                <w:sz w:val="24"/>
                <w:szCs w:val="24"/>
              </w:rPr>
            </w:pPr>
          </w:p>
        </w:tc>
      </w:tr>
      <w:tr w:rsidR="00C026DC" w14:paraId="372316EB"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21178FB2" w14:textId="77777777" w:rsidR="00C026DC" w:rsidRPr="005A5FD6" w:rsidRDefault="00C026DC" w:rsidP="00500DD6">
            <w:pPr>
              <w:ind w:right="113"/>
              <w:rPr>
                <w:b/>
                <w:sz w:val="24"/>
                <w:szCs w:val="24"/>
                <w:highlight w:val="cyan"/>
                <w:lang w:eastAsia="uk-UA"/>
              </w:rPr>
            </w:pPr>
            <w:r w:rsidRPr="00C66532">
              <w:rPr>
                <w:b/>
                <w:sz w:val="24"/>
                <w:szCs w:val="24"/>
                <w:lang w:val="ru-RU"/>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678" w:type="pct"/>
            <w:tcBorders>
              <w:top w:val="single" w:sz="6" w:space="0" w:color="000000"/>
              <w:left w:val="single" w:sz="6" w:space="0" w:color="000000"/>
              <w:bottom w:val="single" w:sz="6" w:space="0" w:color="000000"/>
              <w:right w:val="single" w:sz="6" w:space="0" w:color="000000"/>
            </w:tcBorders>
          </w:tcPr>
          <w:p w14:paraId="1FF0692C" w14:textId="6B55A8B8"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14:paraId="64FF77BA" w14:textId="46A8B4FF"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7A103FF" w14:textId="4BBAB752" w:rsidR="00C026DC" w:rsidRPr="001A1BBC" w:rsidRDefault="00C026DC" w:rsidP="005209CD">
            <w:pPr>
              <w:tabs>
                <w:tab w:val="left" w:pos="575"/>
              </w:tabs>
              <w:ind w:right="113" w:firstLine="373"/>
              <w:contextualSpacing/>
              <w:jc w:val="both"/>
              <w:rPr>
                <w:sz w:val="24"/>
                <w:szCs w:val="24"/>
                <w:highlight w:val="yellow"/>
                <w:lang w:val="ru-RU"/>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026DC" w14:paraId="088956A1"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58330192" w14:textId="77777777" w:rsidR="00C026DC" w:rsidRPr="00C66532" w:rsidRDefault="00C026DC" w:rsidP="00500DD6">
            <w:pPr>
              <w:ind w:right="113"/>
              <w:rPr>
                <w:b/>
                <w:sz w:val="24"/>
                <w:szCs w:val="24"/>
                <w:lang w:val="ru-RU"/>
              </w:rPr>
            </w:pPr>
            <w:r>
              <w:rPr>
                <w:b/>
                <w:sz w:val="24"/>
                <w:szCs w:val="24"/>
                <w:lang w:val="ru-RU"/>
              </w:rPr>
              <w:lastRenderedPageBreak/>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78" w:type="pct"/>
            <w:tcBorders>
              <w:top w:val="single" w:sz="6" w:space="0" w:color="000000"/>
              <w:left w:val="single" w:sz="6" w:space="0" w:color="000000"/>
              <w:bottom w:val="single" w:sz="6" w:space="0" w:color="000000"/>
              <w:right w:val="single" w:sz="6" w:space="0" w:color="000000"/>
            </w:tcBorders>
          </w:tcPr>
          <w:p w14:paraId="37D033D4"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RPr="00EE0D10">
              <w:rPr>
                <w:iCs/>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C026DC" w:rsidRPr="00E42798" w:rsidRDefault="00C026DC" w:rsidP="005209CD">
            <w:pPr>
              <w:ind w:right="113" w:firstLine="373"/>
              <w:contextualSpacing/>
              <w:jc w:val="both"/>
              <w:rPr>
                <w:iCs/>
                <w:color w:val="000000"/>
                <w:sz w:val="24"/>
                <w:szCs w:val="24"/>
              </w:rPr>
            </w:pPr>
            <w:r w:rsidRPr="005E50D1">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5E50D1">
              <w:rPr>
                <w:iCs/>
                <w:sz w:val="24"/>
                <w:szCs w:val="24"/>
              </w:rPr>
              <w:t xml:space="preserve">еквівалентним вимогам </w:t>
            </w:r>
            <w:r w:rsidRPr="005E50D1">
              <w:rPr>
                <w:rFonts w:ascii="Arial" w:hAnsi="Arial" w:cs="Arial"/>
                <w:lang w:eastAsia="uk-UA"/>
              </w:rPr>
              <w:t xml:space="preserve"> </w:t>
            </w:r>
            <w:r w:rsidRPr="005E50D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026DC" w14:paraId="3BAD26D5" w14:textId="77777777" w:rsidTr="00926000">
        <w:tc>
          <w:tcPr>
            <w:tcW w:w="1322"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31134D" w:rsidRDefault="00C026DC" w:rsidP="00500DD6">
            <w:pPr>
              <w:ind w:right="113"/>
              <w:rPr>
                <w:sz w:val="22"/>
                <w:lang w:eastAsia="uk-UA"/>
              </w:rPr>
            </w:pPr>
            <w:r w:rsidRPr="0031134D">
              <w:rPr>
                <w:b/>
                <w:sz w:val="24"/>
                <w:szCs w:val="24"/>
                <w:lang w:eastAsia="uk-UA"/>
              </w:rPr>
              <w:t>8. Інформація про субпідрядника (у випадку</w:t>
            </w:r>
            <w:r>
              <w:rPr>
                <w:b/>
                <w:sz w:val="24"/>
                <w:szCs w:val="24"/>
                <w:lang w:eastAsia="uk-UA"/>
              </w:rPr>
              <w:t xml:space="preserve"> </w:t>
            </w:r>
            <w:r w:rsidRPr="0031134D">
              <w:rPr>
                <w:b/>
                <w:sz w:val="24"/>
                <w:szCs w:val="24"/>
                <w:lang w:eastAsia="uk-UA"/>
              </w:rPr>
              <w:t>закупівлі</w:t>
            </w:r>
            <w:r>
              <w:rPr>
                <w:b/>
                <w:sz w:val="24"/>
                <w:szCs w:val="24"/>
                <w:lang w:eastAsia="uk-UA"/>
              </w:rPr>
              <w:t xml:space="preserve"> </w:t>
            </w:r>
            <w:r w:rsidRPr="0031134D">
              <w:rPr>
                <w:b/>
                <w:sz w:val="24"/>
                <w:szCs w:val="24"/>
                <w:lang w:eastAsia="uk-UA"/>
              </w:rPr>
              <w:t>робіт</w:t>
            </w:r>
            <w:r>
              <w:rPr>
                <w:b/>
                <w:sz w:val="24"/>
                <w:szCs w:val="24"/>
                <w:lang w:eastAsia="uk-UA"/>
              </w:rPr>
              <w:t xml:space="preserve"> </w:t>
            </w:r>
            <w:r w:rsidRPr="0031134D">
              <w:rPr>
                <w:b/>
                <w:sz w:val="24"/>
                <w:szCs w:val="24"/>
                <w:lang w:eastAsia="uk-UA"/>
              </w:rPr>
              <w:t>або</w:t>
            </w:r>
            <w:r>
              <w:rPr>
                <w:b/>
                <w:sz w:val="24"/>
                <w:szCs w:val="24"/>
                <w:lang w:eastAsia="uk-UA"/>
              </w:rPr>
              <w:t xml:space="preserve"> </w:t>
            </w:r>
            <w:r w:rsidRPr="0031134D">
              <w:rPr>
                <w:b/>
                <w:sz w:val="24"/>
                <w:szCs w:val="24"/>
                <w:lang w:eastAsia="uk-UA"/>
              </w:rPr>
              <w:t>послуг)</w:t>
            </w:r>
          </w:p>
        </w:tc>
        <w:tc>
          <w:tcPr>
            <w:tcW w:w="3678" w:type="pct"/>
            <w:tcBorders>
              <w:top w:val="single" w:sz="6" w:space="0" w:color="000000"/>
              <w:left w:val="single" w:sz="6" w:space="0" w:color="000000"/>
              <w:bottom w:val="single" w:sz="6" w:space="0" w:color="000000"/>
              <w:right w:val="single" w:sz="6" w:space="0" w:color="000000"/>
            </w:tcBorders>
            <w:shd w:val="clear" w:color="auto" w:fill="auto"/>
          </w:tcPr>
          <w:p w14:paraId="3378C869" w14:textId="1BD3CA0B" w:rsidR="00C026DC" w:rsidRPr="0031134D" w:rsidRDefault="00D53F9E" w:rsidP="005209CD">
            <w:pPr>
              <w:widowControl w:val="0"/>
              <w:ind w:right="113" w:firstLine="373"/>
              <w:contextualSpacing/>
              <w:jc w:val="both"/>
              <w:rPr>
                <w:sz w:val="22"/>
                <w:lang w:eastAsia="uk-UA"/>
              </w:rPr>
            </w:pPr>
            <w:r>
              <w:rPr>
                <w:sz w:val="22"/>
                <w:lang w:eastAsia="uk-UA"/>
              </w:rPr>
              <w:t>-</w:t>
            </w:r>
          </w:p>
        </w:tc>
      </w:tr>
      <w:tr w:rsidR="00C026DC" w14:paraId="449382DE"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CB7862D" w14:textId="77777777" w:rsidR="00C026DC" w:rsidRPr="00B05787" w:rsidRDefault="00C026DC" w:rsidP="00500DD6">
            <w:pPr>
              <w:ind w:right="113"/>
              <w:rPr>
                <w:b/>
                <w:sz w:val="24"/>
                <w:szCs w:val="24"/>
                <w:lang w:eastAsia="uk-UA"/>
              </w:rPr>
            </w:pPr>
            <w:r>
              <w:rPr>
                <w:b/>
                <w:sz w:val="24"/>
                <w:szCs w:val="24"/>
                <w:lang w:eastAsia="uk-UA"/>
              </w:rPr>
              <w:t>9. У</w:t>
            </w:r>
            <w:r w:rsidRPr="00B05787">
              <w:rPr>
                <w:b/>
                <w:sz w:val="24"/>
                <w:szCs w:val="24"/>
                <w:lang w:eastAsia="uk-UA"/>
              </w:rPr>
              <w:t>несення змін або відкликання тендерної пропозиції учасником</w:t>
            </w:r>
          </w:p>
        </w:tc>
        <w:tc>
          <w:tcPr>
            <w:tcW w:w="3678" w:type="pct"/>
            <w:tcBorders>
              <w:top w:val="single" w:sz="6" w:space="0" w:color="000000"/>
              <w:left w:val="single" w:sz="6" w:space="0" w:color="000000"/>
              <w:bottom w:val="single" w:sz="6" w:space="0" w:color="000000"/>
              <w:right w:val="single" w:sz="6" w:space="0" w:color="000000"/>
            </w:tcBorders>
          </w:tcPr>
          <w:p w14:paraId="27A37385" w14:textId="77777777" w:rsidR="00C026DC" w:rsidRPr="00B05787" w:rsidRDefault="00C026DC" w:rsidP="005209CD">
            <w:pPr>
              <w:ind w:right="113" w:firstLine="373"/>
              <w:contextualSpacing/>
              <w:jc w:val="both"/>
              <w:rPr>
                <w:sz w:val="24"/>
                <w:szCs w:val="24"/>
                <w:lang w:eastAsia="uk-UA"/>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26DC"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81361B" w:rsidRDefault="00C026DC" w:rsidP="00500DD6">
            <w:pPr>
              <w:ind w:right="113"/>
              <w:jc w:val="center"/>
              <w:rPr>
                <w:b/>
                <w:sz w:val="26"/>
                <w:szCs w:val="26"/>
              </w:rPr>
            </w:pPr>
            <w:r w:rsidRPr="0081361B">
              <w:rPr>
                <w:b/>
                <w:sz w:val="26"/>
                <w:szCs w:val="26"/>
              </w:rPr>
              <w:t>І</w:t>
            </w:r>
            <w:r w:rsidRPr="0081361B">
              <w:rPr>
                <w:b/>
                <w:sz w:val="26"/>
                <w:szCs w:val="26"/>
                <w:lang w:val="en-US"/>
              </w:rPr>
              <w:t>V</w:t>
            </w:r>
            <w:r w:rsidRPr="0081361B">
              <w:rPr>
                <w:b/>
                <w:sz w:val="26"/>
                <w:szCs w:val="26"/>
              </w:rPr>
              <w:t>. Подання та розкриття тендерної пропозиції</w:t>
            </w:r>
          </w:p>
        </w:tc>
      </w:tr>
      <w:tr w:rsidR="00C026DC" w14:paraId="290969F9"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5FAE621" w14:textId="77777777" w:rsidR="00C026DC" w:rsidRPr="00B05787" w:rsidRDefault="00C026DC" w:rsidP="00500DD6">
            <w:pPr>
              <w:ind w:right="113"/>
              <w:rPr>
                <w:b/>
                <w:sz w:val="24"/>
                <w:szCs w:val="24"/>
              </w:rPr>
            </w:pPr>
            <w:r w:rsidRPr="00B05787">
              <w:rPr>
                <w:b/>
                <w:sz w:val="24"/>
                <w:szCs w:val="24"/>
              </w:rPr>
              <w:t xml:space="preserve">1. Кінцевий строк подання тендерної пропозиції </w:t>
            </w:r>
          </w:p>
        </w:tc>
        <w:tc>
          <w:tcPr>
            <w:tcW w:w="3678" w:type="pct"/>
            <w:tcBorders>
              <w:top w:val="single" w:sz="6" w:space="0" w:color="000000"/>
              <w:left w:val="single" w:sz="6" w:space="0" w:color="000000"/>
              <w:bottom w:val="single" w:sz="6" w:space="0" w:color="000000"/>
              <w:right w:val="single" w:sz="6" w:space="0" w:color="000000"/>
            </w:tcBorders>
          </w:tcPr>
          <w:p w14:paraId="755B4DD6" w14:textId="369EB3AF" w:rsidR="00C026DC" w:rsidRDefault="00C026DC" w:rsidP="005209CD">
            <w:pPr>
              <w:pStyle w:val="11"/>
              <w:widowControl w:val="0"/>
              <w:ind w:right="115" w:firstLine="373"/>
              <w:jc w:val="both"/>
              <w:rPr>
                <w:snapToGrid/>
                <w:color w:val="000000"/>
                <w:sz w:val="24"/>
                <w:szCs w:val="24"/>
                <w:lang w:val="uk-UA"/>
              </w:rPr>
            </w:pPr>
            <w:r w:rsidRPr="00106387">
              <w:rPr>
                <w:snapToGrid/>
                <w:color w:val="000000"/>
                <w:sz w:val="24"/>
                <w:szCs w:val="24"/>
                <w:lang w:val="uk-UA"/>
              </w:rPr>
              <w:t xml:space="preserve">Кінцевий строк </w:t>
            </w:r>
            <w:r w:rsidRPr="00746FB6">
              <w:rPr>
                <w:snapToGrid/>
                <w:sz w:val="24"/>
                <w:szCs w:val="24"/>
                <w:lang w:val="uk-UA"/>
              </w:rPr>
              <w:t>подання тендерних пропозицій</w:t>
            </w:r>
            <w:r w:rsidR="00D53F9E" w:rsidRPr="00746FB6">
              <w:rPr>
                <w:snapToGrid/>
                <w:sz w:val="24"/>
                <w:szCs w:val="24"/>
                <w:lang w:val="uk-UA"/>
              </w:rPr>
              <w:t xml:space="preserve"> </w:t>
            </w:r>
            <w:r w:rsidR="00746FB6">
              <w:rPr>
                <w:b/>
                <w:snapToGrid/>
                <w:sz w:val="24"/>
                <w:szCs w:val="24"/>
                <w:lang w:val="uk-UA"/>
              </w:rPr>
              <w:t>21</w:t>
            </w:r>
            <w:bookmarkStart w:id="2" w:name="_GoBack"/>
            <w:bookmarkEnd w:id="2"/>
            <w:r w:rsidR="00BE2D2A" w:rsidRPr="00746FB6">
              <w:rPr>
                <w:b/>
                <w:bCs/>
                <w:snapToGrid/>
                <w:sz w:val="24"/>
                <w:szCs w:val="24"/>
                <w:lang w:val="uk-UA"/>
              </w:rPr>
              <w:t>.02</w:t>
            </w:r>
            <w:r w:rsidR="000E442E" w:rsidRPr="00746FB6">
              <w:rPr>
                <w:b/>
                <w:bCs/>
                <w:snapToGrid/>
                <w:sz w:val="24"/>
                <w:szCs w:val="24"/>
                <w:lang w:val="uk-UA"/>
              </w:rPr>
              <w:t>.2023</w:t>
            </w:r>
            <w:r w:rsidRPr="00746FB6">
              <w:rPr>
                <w:b/>
                <w:bCs/>
                <w:snapToGrid/>
                <w:sz w:val="24"/>
                <w:szCs w:val="24"/>
                <w:lang w:val="uk-UA"/>
              </w:rPr>
              <w:t>.</w:t>
            </w:r>
            <w:r w:rsidRPr="00746FB6">
              <w:rPr>
                <w:snapToGrid/>
                <w:sz w:val="24"/>
                <w:szCs w:val="24"/>
                <w:lang w:val="uk-UA"/>
              </w:rPr>
              <w:t xml:space="preserve"> </w:t>
            </w:r>
          </w:p>
          <w:p w14:paraId="0FAA91B8" w14:textId="78BD940A" w:rsidR="003A7E65" w:rsidRPr="003A7E65" w:rsidRDefault="003A7E65" w:rsidP="003A7E65">
            <w:pPr>
              <w:pStyle w:val="11"/>
              <w:ind w:right="115" w:firstLine="373"/>
              <w:rPr>
                <w:color w:val="000000"/>
                <w:sz w:val="24"/>
                <w:szCs w:val="24"/>
                <w:lang w:val="ru-RU"/>
              </w:rPr>
            </w:pPr>
            <w:proofErr w:type="spellStart"/>
            <w:r w:rsidRPr="003A7E65">
              <w:rPr>
                <w:color w:val="000000"/>
                <w:sz w:val="24"/>
                <w:szCs w:val="24"/>
                <w:lang w:val="ru-RU"/>
              </w:rPr>
              <w:t>Отримана</w:t>
            </w:r>
            <w:proofErr w:type="spellEnd"/>
            <w:r w:rsidRPr="003A7E65">
              <w:rPr>
                <w:color w:val="000000"/>
                <w:sz w:val="24"/>
                <w:szCs w:val="24"/>
                <w:lang w:val="ru-RU"/>
              </w:rPr>
              <w:t xml:space="preserve"> </w:t>
            </w:r>
            <w:proofErr w:type="spellStart"/>
            <w:r w:rsidRPr="003A7E65">
              <w:rPr>
                <w:color w:val="000000"/>
                <w:sz w:val="24"/>
                <w:szCs w:val="24"/>
                <w:lang w:val="ru-RU"/>
              </w:rPr>
              <w:t>тендерна</w:t>
            </w:r>
            <w:proofErr w:type="spellEnd"/>
            <w:r w:rsidRPr="003A7E65">
              <w:rPr>
                <w:color w:val="000000"/>
                <w:sz w:val="24"/>
                <w:szCs w:val="24"/>
                <w:lang w:val="ru-RU"/>
              </w:rPr>
              <w:t xml:space="preserve"> </w:t>
            </w:r>
            <w:proofErr w:type="spellStart"/>
            <w:r w:rsidRPr="003A7E65">
              <w:rPr>
                <w:color w:val="000000"/>
                <w:sz w:val="24"/>
                <w:szCs w:val="24"/>
                <w:lang w:val="ru-RU"/>
              </w:rPr>
              <w:t>пропозиція</w:t>
            </w:r>
            <w:proofErr w:type="spellEnd"/>
            <w:r w:rsidRPr="003A7E65">
              <w:rPr>
                <w:color w:val="000000"/>
                <w:sz w:val="24"/>
                <w:szCs w:val="24"/>
                <w:lang w:val="ru-RU"/>
              </w:rPr>
              <w:t xml:space="preserve"> вноситься автоматично до </w:t>
            </w:r>
            <w:proofErr w:type="spellStart"/>
            <w:r w:rsidRPr="003A7E65">
              <w:rPr>
                <w:color w:val="000000"/>
                <w:sz w:val="24"/>
                <w:szCs w:val="24"/>
                <w:lang w:val="ru-RU"/>
              </w:rPr>
              <w:t>реєстру</w:t>
            </w:r>
            <w:proofErr w:type="spellEnd"/>
            <w:r w:rsidRPr="003A7E65">
              <w:rPr>
                <w:color w:val="000000"/>
                <w:sz w:val="24"/>
                <w:szCs w:val="24"/>
                <w:lang w:val="ru-RU"/>
              </w:rPr>
              <w:t xml:space="preserve"> </w:t>
            </w:r>
            <w:proofErr w:type="spellStart"/>
            <w:r w:rsidRPr="003A7E65">
              <w:rPr>
                <w:color w:val="000000"/>
                <w:sz w:val="24"/>
                <w:szCs w:val="24"/>
                <w:lang w:val="ru-RU"/>
              </w:rPr>
              <w:t>отриманих</w:t>
            </w:r>
            <w:proofErr w:type="spellEnd"/>
            <w:r w:rsidRPr="003A7E65">
              <w:rPr>
                <w:color w:val="000000"/>
                <w:sz w:val="24"/>
                <w:szCs w:val="24"/>
                <w:lang w:val="ru-RU"/>
              </w:rPr>
              <w:t xml:space="preserve"> </w:t>
            </w:r>
            <w:proofErr w:type="spellStart"/>
            <w:r w:rsidRPr="003A7E65">
              <w:rPr>
                <w:color w:val="000000"/>
                <w:sz w:val="24"/>
                <w:szCs w:val="24"/>
                <w:lang w:val="ru-RU"/>
              </w:rPr>
              <w:t>тендерних</w:t>
            </w:r>
            <w:proofErr w:type="spellEnd"/>
            <w:r w:rsidRPr="003A7E65">
              <w:rPr>
                <w:color w:val="000000"/>
                <w:sz w:val="24"/>
                <w:szCs w:val="24"/>
                <w:lang w:val="ru-RU"/>
              </w:rPr>
              <w:t xml:space="preserve"> </w:t>
            </w:r>
            <w:proofErr w:type="spellStart"/>
            <w:r w:rsidRPr="003A7E65">
              <w:rPr>
                <w:color w:val="000000"/>
                <w:sz w:val="24"/>
                <w:szCs w:val="24"/>
                <w:lang w:val="ru-RU"/>
              </w:rPr>
              <w:t>пропозицій</w:t>
            </w:r>
            <w:proofErr w:type="spellEnd"/>
            <w:r w:rsidRPr="003A7E65">
              <w:rPr>
                <w:color w:val="000000"/>
                <w:sz w:val="24"/>
                <w:szCs w:val="24"/>
                <w:lang w:val="ru-RU"/>
              </w:rPr>
              <w:t>.</w:t>
            </w:r>
          </w:p>
          <w:p w14:paraId="6197033F" w14:textId="77777777" w:rsidR="00C026DC" w:rsidRDefault="00C026DC" w:rsidP="005209CD">
            <w:pPr>
              <w:pStyle w:val="11"/>
              <w:widowControl w:val="0"/>
              <w:ind w:right="115" w:firstLine="373"/>
              <w:jc w:val="both"/>
              <w:rPr>
                <w:color w:val="000000"/>
                <w:sz w:val="24"/>
                <w:szCs w:val="24"/>
                <w:lang w:val="uk-UA"/>
              </w:rPr>
            </w:pPr>
            <w:r w:rsidRPr="00106387">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AC60061" w14:textId="546343F1" w:rsidR="00922AFB" w:rsidRPr="00106387" w:rsidRDefault="00922AFB" w:rsidP="005209CD">
            <w:pPr>
              <w:pStyle w:val="11"/>
              <w:widowControl w:val="0"/>
              <w:ind w:right="115" w:firstLine="373"/>
              <w:jc w:val="both"/>
              <w:rPr>
                <w:snapToGrid/>
                <w:color w:val="000000"/>
                <w:sz w:val="24"/>
                <w:szCs w:val="24"/>
                <w:lang w:val="uk-UA"/>
              </w:rPr>
            </w:pPr>
            <w:r w:rsidRPr="00922AFB">
              <w:rPr>
                <w:rFonts w:eastAsia="Arial"/>
                <w:snapToGrid/>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026DC" w14:paraId="302769EA" w14:textId="77777777" w:rsidTr="00926000">
        <w:trPr>
          <w:trHeight w:val="840"/>
        </w:trPr>
        <w:tc>
          <w:tcPr>
            <w:tcW w:w="1322" w:type="pct"/>
            <w:tcBorders>
              <w:top w:val="single" w:sz="6" w:space="0" w:color="000000"/>
              <w:left w:val="single" w:sz="6" w:space="0" w:color="000000"/>
              <w:bottom w:val="single" w:sz="6" w:space="0" w:color="000000"/>
              <w:right w:val="single" w:sz="6" w:space="0" w:color="000000"/>
            </w:tcBorders>
          </w:tcPr>
          <w:p w14:paraId="69333C0A" w14:textId="77777777" w:rsidR="00C026DC" w:rsidRPr="00B05787" w:rsidRDefault="00C026DC" w:rsidP="00500DD6">
            <w:pPr>
              <w:ind w:right="113"/>
              <w:rPr>
                <w:b/>
                <w:sz w:val="24"/>
                <w:szCs w:val="24"/>
              </w:rPr>
            </w:pPr>
            <w:r w:rsidRPr="00B05787">
              <w:rPr>
                <w:b/>
                <w:sz w:val="24"/>
                <w:szCs w:val="24"/>
              </w:rPr>
              <w:t>2. Дата та час розкриття тендерної пропозиції</w:t>
            </w:r>
          </w:p>
        </w:tc>
        <w:tc>
          <w:tcPr>
            <w:tcW w:w="3678" w:type="pct"/>
            <w:tcBorders>
              <w:top w:val="single" w:sz="6" w:space="0" w:color="000000"/>
              <w:left w:val="single" w:sz="6" w:space="0" w:color="000000"/>
              <w:bottom w:val="single" w:sz="6" w:space="0" w:color="000000"/>
              <w:right w:val="single" w:sz="6" w:space="0" w:color="000000"/>
            </w:tcBorders>
          </w:tcPr>
          <w:p w14:paraId="2412DBBD" w14:textId="3C85CF70" w:rsidR="00922AFB" w:rsidRPr="00922AFB" w:rsidRDefault="00922AFB" w:rsidP="00922AFB">
            <w:pPr>
              <w:ind w:right="113" w:firstLine="373"/>
              <w:jc w:val="both"/>
              <w:rPr>
                <w:sz w:val="24"/>
                <w:szCs w:val="24"/>
              </w:rPr>
            </w:pPr>
            <w:r>
              <w:rPr>
                <w:sz w:val="24"/>
                <w:szCs w:val="24"/>
              </w:rPr>
              <w:t xml:space="preserve">2.1. </w:t>
            </w:r>
            <w:r w:rsidRPr="00922AFB">
              <w:rPr>
                <w:sz w:val="24"/>
                <w:szCs w:val="24"/>
              </w:rPr>
              <w:t>Відкриті торги проводяться без застосування електронного аукціону.</w:t>
            </w:r>
          </w:p>
          <w:p w14:paraId="02849943" w14:textId="7473E2DC" w:rsidR="00922AFB" w:rsidRPr="00922AFB" w:rsidRDefault="00922AFB" w:rsidP="00922AFB">
            <w:pPr>
              <w:ind w:right="113" w:firstLine="373"/>
              <w:jc w:val="both"/>
              <w:rPr>
                <w:sz w:val="24"/>
                <w:szCs w:val="24"/>
              </w:rPr>
            </w:pPr>
            <w:r>
              <w:rPr>
                <w:sz w:val="24"/>
                <w:szCs w:val="24"/>
              </w:rPr>
              <w:t xml:space="preserve">2.2. </w:t>
            </w:r>
            <w:r w:rsidRPr="00922AFB">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33F84A46" w14:textId="1CD316B3" w:rsidR="00922AFB" w:rsidRPr="00922AFB" w:rsidRDefault="00922AFB" w:rsidP="00922AFB">
            <w:pPr>
              <w:ind w:right="113" w:firstLine="373"/>
              <w:jc w:val="both"/>
              <w:rPr>
                <w:sz w:val="24"/>
                <w:szCs w:val="24"/>
              </w:rPr>
            </w:pPr>
            <w:r>
              <w:rPr>
                <w:sz w:val="24"/>
                <w:szCs w:val="24"/>
              </w:rPr>
              <w:lastRenderedPageBreak/>
              <w:t xml:space="preserve">2.3. </w:t>
            </w:r>
            <w:r w:rsidRPr="00922AFB">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22AFB">
              <w:rPr>
                <w:sz w:val="24"/>
                <w:szCs w:val="24"/>
              </w:rPr>
              <w:t>Держаудитслужба</w:t>
            </w:r>
            <w:proofErr w:type="spellEnd"/>
            <w:r w:rsidRPr="00922AFB">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1628A3FA" w14:textId="691A7F68" w:rsidR="00C026DC" w:rsidRPr="0054346D" w:rsidRDefault="00922AFB" w:rsidP="00922AFB">
            <w:pPr>
              <w:ind w:right="113" w:firstLine="373"/>
              <w:jc w:val="both"/>
              <w:rPr>
                <w:sz w:val="24"/>
                <w:szCs w:val="24"/>
                <w:highlight w:val="yellow"/>
                <w:lang w:val="ru-RU"/>
              </w:rPr>
            </w:pPr>
            <w:r>
              <w:rPr>
                <w:sz w:val="24"/>
                <w:szCs w:val="24"/>
              </w:rPr>
              <w:t xml:space="preserve">2.4. </w:t>
            </w:r>
            <w:r w:rsidRPr="00922AFB">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26DC"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C026DC" w:rsidRPr="0057674E" w:rsidRDefault="00C026DC" w:rsidP="00500DD6">
            <w:pPr>
              <w:ind w:right="113"/>
              <w:jc w:val="center"/>
              <w:rPr>
                <w:b/>
                <w:sz w:val="26"/>
                <w:szCs w:val="26"/>
              </w:rPr>
            </w:pPr>
            <w:r w:rsidRPr="0057674E">
              <w:rPr>
                <w:b/>
                <w:sz w:val="26"/>
                <w:szCs w:val="26"/>
                <w:lang w:val="en-US"/>
              </w:rPr>
              <w:lastRenderedPageBreak/>
              <w:t>V</w:t>
            </w:r>
            <w:r w:rsidRPr="0057674E">
              <w:rPr>
                <w:b/>
                <w:sz w:val="26"/>
                <w:szCs w:val="26"/>
              </w:rPr>
              <w:t>.</w:t>
            </w:r>
            <w:r w:rsidRPr="0057674E">
              <w:rPr>
                <w:b/>
                <w:sz w:val="26"/>
                <w:szCs w:val="26"/>
                <w:lang w:val="ru-RU"/>
              </w:rPr>
              <w:t> </w:t>
            </w:r>
            <w:r w:rsidRPr="0057674E">
              <w:rPr>
                <w:b/>
                <w:sz w:val="26"/>
                <w:szCs w:val="26"/>
              </w:rPr>
              <w:t xml:space="preserve">Оцінка тендерної пропозиції </w:t>
            </w:r>
          </w:p>
        </w:tc>
      </w:tr>
      <w:tr w:rsidR="00C026DC" w14:paraId="45879A6E" w14:textId="77777777" w:rsidTr="00926000">
        <w:trPr>
          <w:trHeight w:val="1192"/>
        </w:trPr>
        <w:tc>
          <w:tcPr>
            <w:tcW w:w="1322" w:type="pct"/>
            <w:tcBorders>
              <w:top w:val="single" w:sz="6" w:space="0" w:color="000000"/>
              <w:left w:val="single" w:sz="6" w:space="0" w:color="000000"/>
              <w:bottom w:val="single" w:sz="6" w:space="0" w:color="000000"/>
              <w:right w:val="single" w:sz="6" w:space="0" w:color="000000"/>
            </w:tcBorders>
          </w:tcPr>
          <w:p w14:paraId="47E18967" w14:textId="77777777" w:rsidR="00C026DC" w:rsidRPr="00B05787" w:rsidRDefault="00C026DC" w:rsidP="00500DD6">
            <w:pPr>
              <w:ind w:right="113"/>
              <w:rPr>
                <w:b/>
                <w:sz w:val="24"/>
                <w:szCs w:val="24"/>
                <w:lang w:eastAsia="uk-UA"/>
              </w:rPr>
            </w:pPr>
            <w:r w:rsidRPr="00B05787">
              <w:rPr>
                <w:b/>
                <w:sz w:val="24"/>
                <w:szCs w:val="24"/>
                <w:lang w:eastAsia="uk-UA"/>
              </w:rPr>
              <w:t xml:space="preserve">1. Перелік критеріїв </w:t>
            </w:r>
            <w:r>
              <w:rPr>
                <w:b/>
                <w:sz w:val="24"/>
                <w:szCs w:val="24"/>
                <w:lang w:eastAsia="uk-UA"/>
              </w:rPr>
              <w:t xml:space="preserve">оцінки </w:t>
            </w:r>
            <w:r w:rsidRPr="00B05787">
              <w:rPr>
                <w:b/>
                <w:sz w:val="24"/>
                <w:szCs w:val="24"/>
                <w:lang w:eastAsia="uk-UA"/>
              </w:rPr>
              <w:t>та методика оцінки тендерної пропозиції із зазначенням питомої ваги критерію</w:t>
            </w:r>
          </w:p>
        </w:tc>
        <w:tc>
          <w:tcPr>
            <w:tcW w:w="3678" w:type="pct"/>
            <w:tcBorders>
              <w:top w:val="single" w:sz="6" w:space="0" w:color="000000"/>
              <w:left w:val="single" w:sz="6" w:space="0" w:color="000000"/>
              <w:bottom w:val="single" w:sz="6" w:space="0" w:color="000000"/>
              <w:right w:val="single" w:sz="6" w:space="0" w:color="000000"/>
            </w:tcBorders>
          </w:tcPr>
          <w:p w14:paraId="274BF62E" w14:textId="0FFC2EEC" w:rsidR="004F28FD" w:rsidRPr="004F28FD" w:rsidRDefault="004F28FD" w:rsidP="004F28FD">
            <w:pPr>
              <w:ind w:right="113" w:firstLine="373"/>
              <w:contextualSpacing/>
              <w:jc w:val="both"/>
              <w:rPr>
                <w:color w:val="000000"/>
                <w:sz w:val="24"/>
                <w:szCs w:val="24"/>
              </w:rPr>
            </w:pPr>
            <w:r>
              <w:rPr>
                <w:color w:val="000000"/>
                <w:sz w:val="24"/>
                <w:szCs w:val="24"/>
              </w:rPr>
              <w:t xml:space="preserve">1.1. </w:t>
            </w:r>
            <w:r w:rsidRPr="004F28FD">
              <w:rPr>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282FFDE8" w14:textId="58A0D8BE" w:rsidR="004F28FD" w:rsidRPr="004F28FD" w:rsidRDefault="004F28FD" w:rsidP="004F28FD">
            <w:pPr>
              <w:ind w:right="113" w:firstLine="373"/>
              <w:contextualSpacing/>
              <w:jc w:val="both"/>
              <w:rPr>
                <w:color w:val="000000"/>
                <w:sz w:val="24"/>
                <w:szCs w:val="24"/>
              </w:rPr>
            </w:pPr>
            <w:r>
              <w:rPr>
                <w:color w:val="000000"/>
                <w:sz w:val="24"/>
                <w:szCs w:val="24"/>
              </w:rPr>
              <w:t xml:space="preserve">1.2. </w:t>
            </w:r>
            <w:r w:rsidRPr="004F28FD">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2C73CA" w14:textId="2DA7D607" w:rsidR="004F28FD" w:rsidRPr="004F28FD" w:rsidRDefault="004F28FD" w:rsidP="004F28FD">
            <w:pPr>
              <w:ind w:right="113" w:firstLine="373"/>
              <w:contextualSpacing/>
              <w:jc w:val="both"/>
              <w:rPr>
                <w:color w:val="000000"/>
                <w:sz w:val="24"/>
                <w:szCs w:val="24"/>
              </w:rPr>
            </w:pPr>
            <w:r>
              <w:rPr>
                <w:color w:val="000000"/>
                <w:sz w:val="24"/>
                <w:szCs w:val="24"/>
              </w:rPr>
              <w:t xml:space="preserve">1.3. </w:t>
            </w:r>
            <w:r w:rsidRPr="004F28FD">
              <w:rPr>
                <w:color w:val="000000"/>
                <w:sz w:val="24"/>
                <w:szCs w:val="24"/>
              </w:rPr>
              <w:t>Критеріями оцінки є ціна. Питома вага критерію – 100%.</w:t>
            </w:r>
          </w:p>
          <w:p w14:paraId="14B6CF6D" w14:textId="1ACA9EB1" w:rsidR="004F28FD" w:rsidRPr="004F28FD" w:rsidRDefault="004F28FD" w:rsidP="004F28FD">
            <w:pPr>
              <w:ind w:right="113" w:firstLine="373"/>
              <w:contextualSpacing/>
              <w:jc w:val="both"/>
              <w:rPr>
                <w:color w:val="000000"/>
                <w:sz w:val="24"/>
                <w:szCs w:val="24"/>
              </w:rPr>
            </w:pPr>
            <w:r>
              <w:rPr>
                <w:color w:val="000000"/>
                <w:sz w:val="24"/>
                <w:szCs w:val="24"/>
              </w:rPr>
              <w:t xml:space="preserve">1.4. </w:t>
            </w:r>
            <w:r w:rsidRPr="004F28FD">
              <w:rPr>
                <w:color w:val="000000"/>
                <w:sz w:val="24"/>
                <w:szCs w:val="24"/>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444042E4" w14:textId="72F22897" w:rsidR="004F28FD" w:rsidRPr="004F28FD" w:rsidRDefault="005817BD" w:rsidP="004F28FD">
            <w:pPr>
              <w:ind w:right="113" w:firstLine="373"/>
              <w:contextualSpacing/>
              <w:jc w:val="both"/>
              <w:rPr>
                <w:color w:val="000000"/>
                <w:sz w:val="24"/>
                <w:szCs w:val="24"/>
              </w:rPr>
            </w:pPr>
            <w:r>
              <w:rPr>
                <w:color w:val="000000"/>
                <w:sz w:val="24"/>
                <w:szCs w:val="24"/>
              </w:rPr>
              <w:t xml:space="preserve">1.5. </w:t>
            </w:r>
            <w:r w:rsidR="004F28FD" w:rsidRPr="004F28FD">
              <w:rPr>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530ACE" w14:textId="4F0C20BD" w:rsidR="004F28FD" w:rsidRPr="004F28FD" w:rsidRDefault="005817BD" w:rsidP="004F28FD">
            <w:pPr>
              <w:ind w:right="113" w:firstLine="373"/>
              <w:contextualSpacing/>
              <w:jc w:val="both"/>
              <w:rPr>
                <w:color w:val="000000"/>
                <w:sz w:val="24"/>
                <w:szCs w:val="24"/>
              </w:rPr>
            </w:pPr>
            <w:r>
              <w:rPr>
                <w:color w:val="000000"/>
                <w:sz w:val="24"/>
                <w:szCs w:val="24"/>
              </w:rPr>
              <w:t xml:space="preserve">1.6. </w:t>
            </w:r>
            <w:r w:rsidR="004F28FD" w:rsidRPr="004F28FD">
              <w:rPr>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E26C26C" w14:textId="1F50E47B" w:rsidR="004F28FD" w:rsidRPr="004F28FD" w:rsidRDefault="005817BD" w:rsidP="004F28FD">
            <w:pPr>
              <w:ind w:right="113" w:firstLine="373"/>
              <w:contextualSpacing/>
              <w:jc w:val="both"/>
              <w:rPr>
                <w:color w:val="000000"/>
                <w:sz w:val="24"/>
                <w:szCs w:val="24"/>
              </w:rPr>
            </w:pPr>
            <w:r>
              <w:rPr>
                <w:color w:val="000000"/>
                <w:sz w:val="24"/>
                <w:szCs w:val="24"/>
              </w:rPr>
              <w:t xml:space="preserve">1.7. </w:t>
            </w:r>
            <w:r w:rsidR="004F28FD" w:rsidRPr="004F28FD">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D354F3C" w14:textId="7D59F2C9" w:rsidR="004F28FD" w:rsidRPr="004F28FD" w:rsidRDefault="005817BD" w:rsidP="004F28FD">
            <w:pPr>
              <w:ind w:right="113" w:firstLine="373"/>
              <w:contextualSpacing/>
              <w:jc w:val="both"/>
              <w:rPr>
                <w:color w:val="000000"/>
                <w:sz w:val="24"/>
                <w:szCs w:val="24"/>
              </w:rPr>
            </w:pPr>
            <w:r>
              <w:rPr>
                <w:color w:val="000000"/>
                <w:sz w:val="24"/>
                <w:szCs w:val="24"/>
              </w:rPr>
              <w:t xml:space="preserve">1.8. </w:t>
            </w:r>
            <w:r w:rsidR="004F28FD" w:rsidRPr="004F28FD">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2D63E6" w14:textId="7EC3FA62" w:rsidR="004F28FD" w:rsidRPr="004F28FD" w:rsidRDefault="005817BD" w:rsidP="004F28FD">
            <w:pPr>
              <w:ind w:right="113" w:firstLine="373"/>
              <w:contextualSpacing/>
              <w:jc w:val="both"/>
              <w:rPr>
                <w:color w:val="000000"/>
                <w:sz w:val="24"/>
                <w:szCs w:val="24"/>
              </w:rPr>
            </w:pPr>
            <w:r>
              <w:rPr>
                <w:color w:val="000000"/>
                <w:sz w:val="24"/>
                <w:szCs w:val="24"/>
              </w:rPr>
              <w:t xml:space="preserve">1.9. </w:t>
            </w:r>
            <w:r w:rsidR="004F28FD" w:rsidRPr="004F28FD">
              <w:rPr>
                <w:color w:val="000000"/>
                <w:sz w:val="24"/>
                <w:szCs w:val="24"/>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004F28FD" w:rsidRPr="004F28FD">
                <w:rPr>
                  <w:rStyle w:val="aff"/>
                  <w:sz w:val="24"/>
                  <w:szCs w:val="24"/>
                </w:rPr>
                <w:t>статтею 33 Закону</w:t>
              </w:r>
            </w:hyperlink>
            <w:r w:rsidR="004F28FD" w:rsidRPr="004F28FD">
              <w:rPr>
                <w:color w:val="000000"/>
                <w:sz w:val="24"/>
                <w:szCs w:val="24"/>
              </w:rPr>
              <w:t xml:space="preserve"> та пунктом 46 Особливостей.</w:t>
            </w:r>
          </w:p>
          <w:p w14:paraId="655E43BF" w14:textId="77777777" w:rsidR="004F28FD" w:rsidRPr="004F28FD" w:rsidRDefault="004F28FD" w:rsidP="004F28FD">
            <w:pPr>
              <w:ind w:right="113" w:firstLine="373"/>
              <w:contextualSpacing/>
              <w:jc w:val="both"/>
              <w:rPr>
                <w:color w:val="000000"/>
                <w:sz w:val="24"/>
                <w:szCs w:val="24"/>
              </w:rPr>
            </w:pPr>
            <w:r w:rsidRPr="004F28FD">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0DCE69B" w14:textId="24133306" w:rsidR="00C026DC" w:rsidRPr="00290F31" w:rsidRDefault="005817BD" w:rsidP="004F28FD">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4"/>
                <w:szCs w:val="24"/>
                <w:lang w:eastAsia="ru-RU"/>
              </w:rPr>
              <w:t xml:space="preserve">1.10. </w:t>
            </w:r>
            <w:r w:rsidR="004F28FD" w:rsidRPr="004F28FD">
              <w:rPr>
                <w:rFonts w:ascii="Times New Roman" w:hAnsi="Times New Roman" w:cs="Times New Roman"/>
                <w:b w:val="0"/>
                <w:bCs w:val="0"/>
                <w:color w:val="000000"/>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10994" w14:paraId="7E8CBC67" w14:textId="77777777" w:rsidTr="00926000">
        <w:trPr>
          <w:trHeight w:val="1192"/>
        </w:trPr>
        <w:tc>
          <w:tcPr>
            <w:tcW w:w="1322" w:type="pct"/>
            <w:tcBorders>
              <w:top w:val="single" w:sz="6" w:space="0" w:color="000000"/>
              <w:left w:val="single" w:sz="6" w:space="0" w:color="000000"/>
              <w:bottom w:val="single" w:sz="6" w:space="0" w:color="000000"/>
              <w:right w:val="single" w:sz="6" w:space="0" w:color="000000"/>
            </w:tcBorders>
          </w:tcPr>
          <w:p w14:paraId="46F7221B" w14:textId="7FDE4183" w:rsidR="00B10994" w:rsidRPr="00B05787" w:rsidRDefault="00B10994" w:rsidP="00500DD6">
            <w:pPr>
              <w:ind w:right="113"/>
              <w:rPr>
                <w:b/>
                <w:sz w:val="24"/>
                <w:szCs w:val="24"/>
                <w:lang w:eastAsia="uk-UA"/>
              </w:rPr>
            </w:pPr>
            <w:r>
              <w:rPr>
                <w:b/>
                <w:sz w:val="24"/>
                <w:szCs w:val="24"/>
              </w:rPr>
              <w:lastRenderedPageBreak/>
              <w:t xml:space="preserve">2. </w:t>
            </w:r>
            <w:r w:rsidRPr="00B10994">
              <w:rPr>
                <w:b/>
                <w:sz w:val="24"/>
                <w:szCs w:val="24"/>
              </w:rPr>
              <w:t>Обґрунтування аномально низької тендерної пропозиції</w:t>
            </w:r>
          </w:p>
        </w:tc>
        <w:tc>
          <w:tcPr>
            <w:tcW w:w="3678" w:type="pct"/>
            <w:tcBorders>
              <w:top w:val="single" w:sz="6" w:space="0" w:color="000000"/>
              <w:left w:val="single" w:sz="6" w:space="0" w:color="000000"/>
              <w:bottom w:val="single" w:sz="6" w:space="0" w:color="000000"/>
              <w:right w:val="single" w:sz="6" w:space="0" w:color="000000"/>
            </w:tcBorders>
          </w:tcPr>
          <w:p w14:paraId="4ED579C2" w14:textId="30838D5C" w:rsidR="00B10994" w:rsidRPr="00B10994" w:rsidRDefault="00B10994" w:rsidP="00B10994">
            <w:pPr>
              <w:ind w:right="113" w:firstLine="373"/>
              <w:contextualSpacing/>
              <w:jc w:val="both"/>
              <w:rPr>
                <w:color w:val="000000"/>
                <w:sz w:val="24"/>
                <w:szCs w:val="24"/>
              </w:rPr>
            </w:pPr>
            <w:r>
              <w:rPr>
                <w:color w:val="000000"/>
                <w:sz w:val="24"/>
                <w:szCs w:val="24"/>
              </w:rPr>
              <w:t xml:space="preserve">2.1. </w:t>
            </w:r>
            <w:r w:rsidRPr="00B10994">
              <w:rPr>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3E73">
              <w:rPr>
                <w:color w:val="000000"/>
                <w:sz w:val="24"/>
                <w:szCs w:val="24"/>
              </w:rPr>
              <w:t>протягом одного робочого дня</w:t>
            </w:r>
            <w:r w:rsidRPr="00B10994">
              <w:rPr>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ACDBEB" w14:textId="41D2DA17" w:rsidR="00B10994" w:rsidRPr="00B10994" w:rsidRDefault="00B10994" w:rsidP="00B10994">
            <w:pPr>
              <w:ind w:right="113" w:firstLine="373"/>
              <w:contextualSpacing/>
              <w:jc w:val="both"/>
              <w:rPr>
                <w:color w:val="000000"/>
                <w:sz w:val="24"/>
                <w:szCs w:val="24"/>
              </w:rPr>
            </w:pPr>
            <w:r>
              <w:rPr>
                <w:color w:val="000000"/>
                <w:sz w:val="24"/>
                <w:szCs w:val="24"/>
              </w:rPr>
              <w:t xml:space="preserve">2.2. </w:t>
            </w:r>
            <w:r w:rsidRPr="00B10994">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87DBB68" w14:textId="51056BC3" w:rsidR="00B10994" w:rsidRPr="00B10994" w:rsidRDefault="00B10994" w:rsidP="00B10994">
            <w:pPr>
              <w:ind w:right="113" w:firstLine="373"/>
              <w:contextualSpacing/>
              <w:jc w:val="both"/>
              <w:rPr>
                <w:color w:val="000000"/>
                <w:sz w:val="24"/>
                <w:szCs w:val="24"/>
              </w:rPr>
            </w:pPr>
            <w:r>
              <w:rPr>
                <w:color w:val="000000"/>
                <w:sz w:val="24"/>
                <w:szCs w:val="24"/>
              </w:rPr>
              <w:t xml:space="preserve">2.3. </w:t>
            </w:r>
            <w:r w:rsidRPr="00B10994">
              <w:rPr>
                <w:color w:val="000000"/>
                <w:sz w:val="24"/>
                <w:szCs w:val="24"/>
              </w:rPr>
              <w:t>Обґрунтування аномально низької тендерної пропозиції може містити інформацію про:</w:t>
            </w:r>
          </w:p>
          <w:p w14:paraId="0A8B7A7F" w14:textId="77777777" w:rsidR="00B10994" w:rsidRPr="00B10994" w:rsidRDefault="00B10994" w:rsidP="00B10994">
            <w:pPr>
              <w:ind w:right="113" w:firstLine="373"/>
              <w:contextualSpacing/>
              <w:jc w:val="both"/>
              <w:rPr>
                <w:color w:val="000000"/>
                <w:sz w:val="24"/>
                <w:szCs w:val="24"/>
              </w:rPr>
            </w:pPr>
            <w:r w:rsidRPr="00B10994">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3E71B67" w14:textId="77777777" w:rsidR="00B10994" w:rsidRPr="00B10994" w:rsidRDefault="00B10994" w:rsidP="00B10994">
            <w:pPr>
              <w:ind w:right="113" w:firstLine="373"/>
              <w:contextualSpacing/>
              <w:jc w:val="both"/>
              <w:rPr>
                <w:color w:val="000000"/>
                <w:sz w:val="24"/>
                <w:szCs w:val="24"/>
              </w:rPr>
            </w:pPr>
            <w:r w:rsidRPr="00B10994">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E44DE3" w14:textId="7412F9E8" w:rsidR="00B10994" w:rsidRDefault="00B10994" w:rsidP="00B10994">
            <w:pPr>
              <w:ind w:right="113" w:firstLine="373"/>
              <w:contextualSpacing/>
              <w:jc w:val="both"/>
              <w:rPr>
                <w:color w:val="000000"/>
                <w:sz w:val="24"/>
                <w:szCs w:val="24"/>
              </w:rPr>
            </w:pPr>
            <w:r w:rsidRPr="00B10994">
              <w:rPr>
                <w:color w:val="000000"/>
                <w:sz w:val="24"/>
                <w:szCs w:val="24"/>
              </w:rPr>
              <w:t>3) отримання учасником процедури закупівлі державної допомоги згідно із законодавством.</w:t>
            </w:r>
          </w:p>
        </w:tc>
      </w:tr>
      <w:tr w:rsidR="00C026DC" w14:paraId="6E3CE29A" w14:textId="77777777" w:rsidTr="00926000">
        <w:trPr>
          <w:trHeight w:val="1192"/>
        </w:trPr>
        <w:tc>
          <w:tcPr>
            <w:tcW w:w="1322" w:type="pct"/>
            <w:tcBorders>
              <w:top w:val="single" w:sz="6" w:space="0" w:color="000000"/>
              <w:left w:val="single" w:sz="6" w:space="0" w:color="000000"/>
              <w:bottom w:val="single" w:sz="6" w:space="0" w:color="000000"/>
              <w:right w:val="single" w:sz="6" w:space="0" w:color="000000"/>
            </w:tcBorders>
          </w:tcPr>
          <w:p w14:paraId="7E3C4ACB" w14:textId="2AF3CB08" w:rsidR="00C026DC" w:rsidRPr="00B05787" w:rsidRDefault="00B10994" w:rsidP="00500DD6">
            <w:pPr>
              <w:ind w:right="113"/>
              <w:rPr>
                <w:b/>
                <w:sz w:val="24"/>
                <w:szCs w:val="24"/>
                <w:lang w:eastAsia="uk-UA"/>
              </w:rPr>
            </w:pPr>
            <w:r>
              <w:rPr>
                <w:b/>
                <w:sz w:val="24"/>
                <w:szCs w:val="24"/>
                <w:lang w:eastAsia="uk-UA"/>
              </w:rPr>
              <w:t>3</w:t>
            </w:r>
            <w:r w:rsidR="00C026DC">
              <w:rPr>
                <w:b/>
                <w:sz w:val="24"/>
                <w:szCs w:val="24"/>
                <w:lang w:eastAsia="uk-UA"/>
              </w:rPr>
              <w:t xml:space="preserve">. </w:t>
            </w:r>
            <w:r w:rsidR="00C026DC"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678" w:type="pct"/>
            <w:tcBorders>
              <w:top w:val="single" w:sz="6" w:space="0" w:color="000000"/>
              <w:left w:val="single" w:sz="6" w:space="0" w:color="000000"/>
              <w:bottom w:val="single" w:sz="6" w:space="0" w:color="000000"/>
              <w:right w:val="single" w:sz="6" w:space="0" w:color="000000"/>
            </w:tcBorders>
          </w:tcPr>
          <w:p w14:paraId="6A0E4FF8" w14:textId="77777777" w:rsidR="00C026DC" w:rsidRPr="002C6F95" w:rsidRDefault="00C026DC" w:rsidP="005209CD">
            <w:pPr>
              <w:ind w:right="113" w:firstLine="373"/>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C026DC" w:rsidRPr="003D5A4A" w:rsidRDefault="00C026DC" w:rsidP="005209CD">
            <w:pPr>
              <w:ind w:right="113" w:firstLine="373"/>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335C1275" w14:textId="77777777" w:rsidR="00C026DC" w:rsidRPr="0057674E" w:rsidRDefault="00C026DC" w:rsidP="005209CD">
            <w:pPr>
              <w:ind w:right="113" w:firstLine="373"/>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026DC" w14:paraId="59CF036A"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5F7EC221" w14:textId="2C477EBF" w:rsidR="00C026DC" w:rsidRDefault="00B10994" w:rsidP="00500DD6">
            <w:pPr>
              <w:ind w:right="113"/>
              <w:rPr>
                <w:b/>
                <w:sz w:val="24"/>
                <w:szCs w:val="24"/>
                <w:lang w:eastAsia="uk-UA"/>
              </w:rPr>
            </w:pPr>
            <w:r>
              <w:rPr>
                <w:b/>
                <w:sz w:val="24"/>
                <w:szCs w:val="24"/>
                <w:lang w:eastAsia="uk-UA"/>
              </w:rPr>
              <w:t>4</w:t>
            </w:r>
            <w:r w:rsidR="00C026DC">
              <w:rPr>
                <w:b/>
                <w:sz w:val="24"/>
                <w:szCs w:val="24"/>
                <w:lang w:eastAsia="uk-UA"/>
              </w:rPr>
              <w:t>. Інша інформація</w:t>
            </w:r>
            <w:r w:rsidR="00990706">
              <w:rPr>
                <w:b/>
                <w:sz w:val="24"/>
                <w:szCs w:val="24"/>
                <w:lang w:eastAsia="uk-UA"/>
              </w:rPr>
              <w:t>.</w:t>
            </w:r>
          </w:p>
          <w:p w14:paraId="30CE0E74" w14:textId="1C6F57CA" w:rsidR="00990706" w:rsidRPr="00B05787" w:rsidRDefault="00990706" w:rsidP="00990706">
            <w:pPr>
              <w:ind w:right="113"/>
              <w:rPr>
                <w:b/>
                <w:sz w:val="24"/>
                <w:szCs w:val="24"/>
                <w:lang w:eastAsia="uk-UA"/>
              </w:rPr>
            </w:pPr>
          </w:p>
        </w:tc>
        <w:tc>
          <w:tcPr>
            <w:tcW w:w="3678" w:type="pct"/>
            <w:tcBorders>
              <w:top w:val="single" w:sz="6" w:space="0" w:color="000000"/>
              <w:left w:val="single" w:sz="6" w:space="0" w:color="000000"/>
              <w:bottom w:val="single" w:sz="6" w:space="0" w:color="000000"/>
              <w:right w:val="single" w:sz="6" w:space="0" w:color="000000"/>
            </w:tcBorders>
          </w:tcPr>
          <w:p w14:paraId="6C0D502E" w14:textId="2DEE5522" w:rsidR="00C026DC" w:rsidRDefault="00B10994" w:rsidP="005209CD">
            <w:pPr>
              <w:ind w:right="113" w:firstLine="373"/>
              <w:contextualSpacing/>
              <w:jc w:val="both"/>
              <w:rPr>
                <w:sz w:val="24"/>
                <w:szCs w:val="24"/>
              </w:rPr>
            </w:pPr>
            <w:r>
              <w:rPr>
                <w:sz w:val="24"/>
                <w:szCs w:val="24"/>
              </w:rPr>
              <w:t>4</w:t>
            </w:r>
            <w:r w:rsidR="00C026DC">
              <w:rPr>
                <w:sz w:val="24"/>
                <w:szCs w:val="24"/>
              </w:rPr>
              <w:t>.1.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026DC" w:rsidRDefault="00C026DC" w:rsidP="005209CD">
            <w:pPr>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09167F9C" w:rsidR="00C026DC" w:rsidRDefault="00B10994" w:rsidP="005209CD">
            <w:pPr>
              <w:ind w:right="113" w:firstLine="373"/>
              <w:contextualSpacing/>
              <w:jc w:val="both"/>
              <w:rPr>
                <w:sz w:val="24"/>
                <w:szCs w:val="24"/>
              </w:rPr>
            </w:pPr>
            <w:r>
              <w:rPr>
                <w:sz w:val="24"/>
                <w:szCs w:val="24"/>
              </w:rPr>
              <w:t>4</w:t>
            </w:r>
            <w:r w:rsidR="00C026DC">
              <w:rPr>
                <w:sz w:val="24"/>
                <w:szCs w:val="24"/>
              </w:rPr>
              <w:t>.2.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4717976C" w:rsidR="00C026DC" w:rsidRPr="006F1326" w:rsidRDefault="00C026DC" w:rsidP="005209CD">
            <w:pPr>
              <w:ind w:right="113" w:firstLine="373"/>
              <w:contextualSpacing/>
              <w:jc w:val="both"/>
              <w:rPr>
                <w:sz w:val="24"/>
                <w:szCs w:val="24"/>
              </w:rPr>
            </w:pPr>
            <w:r>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sidR="00B10994">
              <w:rPr>
                <w:sz w:val="24"/>
                <w:szCs w:val="24"/>
              </w:rPr>
              <w:t xml:space="preserve">уповноважена особа та робоча група </w:t>
            </w:r>
            <w:r w:rsidRPr="002C2D8B">
              <w:rPr>
                <w:sz w:val="24"/>
                <w:szCs w:val="24"/>
              </w:rPr>
              <w:t xml:space="preserve"> при їх </w:t>
            </w:r>
            <w:r w:rsidRPr="002C2D8B">
              <w:rPr>
                <w:sz w:val="24"/>
                <w:szCs w:val="24"/>
              </w:rPr>
              <w:lastRenderedPageBreak/>
              <w:t>практичному обговоренні</w:t>
            </w:r>
            <w:r>
              <w:rPr>
                <w:sz w:val="24"/>
                <w:szCs w:val="24"/>
              </w:rPr>
              <w:t xml:space="preserve"> </w:t>
            </w:r>
            <w:r w:rsidR="00B10994">
              <w:rPr>
                <w:sz w:val="24"/>
                <w:szCs w:val="24"/>
              </w:rPr>
              <w:t>та вирішенні керую</w:t>
            </w:r>
            <w:r w:rsidRPr="002C2D8B">
              <w:rPr>
                <w:sz w:val="24"/>
                <w:szCs w:val="24"/>
              </w:rPr>
              <w:t>ться Законом, а також іншими нормативно-правовими актами України.</w:t>
            </w:r>
          </w:p>
          <w:p w14:paraId="3588DC8B" w14:textId="4F05FBD5" w:rsidR="00C026DC" w:rsidRDefault="00B10994" w:rsidP="005209CD">
            <w:pPr>
              <w:ind w:right="113" w:firstLine="373"/>
              <w:contextualSpacing/>
              <w:jc w:val="both"/>
              <w:rPr>
                <w:sz w:val="24"/>
                <w:szCs w:val="24"/>
              </w:rPr>
            </w:pPr>
            <w:r>
              <w:rPr>
                <w:rFonts w:eastAsia="Arial" w:cs="Arial"/>
                <w:color w:val="000000"/>
                <w:sz w:val="24"/>
                <w:szCs w:val="24"/>
              </w:rPr>
              <w:t>4</w:t>
            </w:r>
            <w:r w:rsidR="00C026DC">
              <w:rPr>
                <w:rFonts w:eastAsia="Arial" w:cs="Arial"/>
                <w:color w:val="000000"/>
                <w:sz w:val="24"/>
                <w:szCs w:val="24"/>
              </w:rPr>
              <w:t xml:space="preserve">.3. </w:t>
            </w:r>
            <w:r w:rsidR="00C026DC" w:rsidRPr="00FE7114">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15483F" w14:textId="77777777" w:rsidR="00133AF4" w:rsidRDefault="00133AF4" w:rsidP="005209CD">
            <w:pPr>
              <w:suppressLineNumbers/>
              <w:ind w:right="113" w:firstLine="373"/>
              <w:jc w:val="both"/>
              <w:rPr>
                <w:sz w:val="24"/>
                <w:szCs w:val="24"/>
              </w:rPr>
            </w:pPr>
            <w:r w:rsidRPr="000F5DEC">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C026DC" w:rsidRPr="00FE7114" w:rsidRDefault="00C026DC" w:rsidP="005209CD">
            <w:pPr>
              <w:suppressLineNumbers/>
              <w:ind w:right="113" w:firstLine="373"/>
              <w:jc w:val="both"/>
              <w:rPr>
                <w:sz w:val="24"/>
                <w:szCs w:val="24"/>
              </w:rPr>
            </w:pPr>
            <w:r w:rsidRPr="00FE7114">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r w:rsidR="00FA523B">
              <w:rPr>
                <w:sz w:val="24"/>
                <w:szCs w:val="24"/>
              </w:rPr>
              <w:t xml:space="preserve">, </w:t>
            </w:r>
            <w:r w:rsidR="00FA523B" w:rsidRPr="000F5DEC">
              <w:rPr>
                <w:sz w:val="24"/>
                <w:szCs w:val="24"/>
              </w:rPr>
              <w:t>крім випадків, пов’язаних з виконанням рішення органу оскарження</w:t>
            </w:r>
            <w:r w:rsidRPr="000F5DEC">
              <w:rPr>
                <w:sz w:val="24"/>
                <w:szCs w:val="24"/>
              </w:rPr>
              <w:t>.</w:t>
            </w:r>
          </w:p>
          <w:p w14:paraId="3C2152F9" w14:textId="77777777" w:rsidR="00C026DC" w:rsidRPr="00FE7114" w:rsidRDefault="00C026DC" w:rsidP="005209CD">
            <w:pPr>
              <w:suppressLineNumbers/>
              <w:ind w:right="113" w:firstLine="373"/>
              <w:jc w:val="both"/>
              <w:rPr>
                <w:sz w:val="24"/>
                <w:szCs w:val="24"/>
              </w:rPr>
            </w:pPr>
            <w:r w:rsidRPr="00FE711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578F8F1" w14:textId="77777777" w:rsidR="00C026DC" w:rsidRDefault="00C026DC" w:rsidP="005209CD">
            <w:pPr>
              <w:widowControl w:val="0"/>
              <w:ind w:right="113" w:firstLine="373"/>
              <w:jc w:val="both"/>
              <w:rPr>
                <w:sz w:val="24"/>
                <w:szCs w:val="24"/>
              </w:rPr>
            </w:pPr>
            <w:r w:rsidRPr="00FE7114">
              <w:rPr>
                <w:sz w:val="24"/>
                <w:szCs w:val="24"/>
              </w:rPr>
              <w:t xml:space="preserve">Замовник розглядає подані тендерні пропозиції з урахуванням виправлення або </w:t>
            </w:r>
            <w:proofErr w:type="spellStart"/>
            <w:r w:rsidRPr="00FE7114">
              <w:rPr>
                <w:sz w:val="24"/>
                <w:szCs w:val="24"/>
              </w:rPr>
              <w:t>невиправлення</w:t>
            </w:r>
            <w:proofErr w:type="spellEnd"/>
            <w:r w:rsidRPr="00FE7114">
              <w:rPr>
                <w:sz w:val="24"/>
                <w:szCs w:val="24"/>
              </w:rPr>
              <w:t xml:space="preserve"> учасниками виявлених невідповідностей. </w:t>
            </w:r>
          </w:p>
          <w:p w14:paraId="6CF31143" w14:textId="77777777" w:rsidR="00C026DC" w:rsidRPr="00E4208D" w:rsidRDefault="00C026DC" w:rsidP="005209CD">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w:t>
            </w:r>
            <w:r>
              <w:rPr>
                <w:rFonts w:eastAsia="Arial" w:cs="Arial"/>
                <w:color w:val="000000"/>
                <w:sz w:val="24"/>
                <w:szCs w:val="24"/>
              </w:rPr>
              <w:t xml:space="preserve"> (крім випадків, передбачених цим пунктом та пунктом 2 розділу </w:t>
            </w:r>
            <w:r>
              <w:rPr>
                <w:rFonts w:eastAsia="Arial" w:cs="Arial"/>
                <w:color w:val="000000"/>
                <w:sz w:val="24"/>
                <w:szCs w:val="24"/>
                <w:lang w:val="en-US"/>
              </w:rPr>
              <w:t>V</w:t>
            </w:r>
            <w:r>
              <w:rPr>
                <w:rFonts w:eastAsia="Arial" w:cs="Arial"/>
                <w:color w:val="000000"/>
                <w:sz w:val="24"/>
                <w:szCs w:val="24"/>
              </w:rPr>
              <w:t xml:space="preserve"> цієї документації)</w:t>
            </w:r>
            <w:r w:rsidRPr="0012200C">
              <w:rPr>
                <w:rFonts w:eastAsia="Arial" w:cs="Arial"/>
                <w:color w:val="000000"/>
                <w:sz w:val="24"/>
                <w:szCs w:val="24"/>
              </w:rPr>
              <w:t>,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14:paraId="1E8E7298" w14:textId="520B7C1B" w:rsidR="00C210EA" w:rsidRPr="004E15AB" w:rsidRDefault="00C210EA" w:rsidP="00C01505">
            <w:pPr>
              <w:widowControl w:val="0"/>
              <w:ind w:right="113" w:firstLine="373"/>
              <w:jc w:val="both"/>
              <w:rPr>
                <w:sz w:val="24"/>
                <w:szCs w:val="24"/>
              </w:rPr>
            </w:pPr>
            <w:r w:rsidRPr="00C210EA">
              <w:rPr>
                <w:sz w:val="24"/>
                <w:szCs w:val="24"/>
              </w:rPr>
              <w:t>Замовник при проведенні відкритих торгів керується ЗУ «Про</w:t>
            </w:r>
            <w:r>
              <w:rPr>
                <w:sz w:val="24"/>
                <w:szCs w:val="24"/>
              </w:rPr>
              <w:t xml:space="preserve"> </w:t>
            </w:r>
            <w:r w:rsidRPr="00C210EA">
              <w:rPr>
                <w:sz w:val="24"/>
                <w:szCs w:val="24"/>
              </w:rPr>
              <w:t>публічні закупівлі» та чинним законодавством України.</w:t>
            </w:r>
          </w:p>
        </w:tc>
      </w:tr>
      <w:tr w:rsidR="00C026DC" w14:paraId="64C80F22"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5C2DD4F" w14:textId="69D394A9" w:rsidR="00C026DC" w:rsidRPr="00B05787" w:rsidRDefault="00B10994" w:rsidP="00500DD6">
            <w:pPr>
              <w:ind w:right="113"/>
              <w:rPr>
                <w:b/>
                <w:sz w:val="24"/>
                <w:szCs w:val="24"/>
                <w:lang w:eastAsia="uk-UA"/>
              </w:rPr>
            </w:pPr>
            <w:r>
              <w:rPr>
                <w:b/>
                <w:sz w:val="24"/>
                <w:szCs w:val="24"/>
                <w:lang w:eastAsia="uk-UA"/>
              </w:rPr>
              <w:lastRenderedPageBreak/>
              <w:t>5</w:t>
            </w:r>
            <w:r w:rsidR="00C026DC" w:rsidRPr="00B05787">
              <w:rPr>
                <w:b/>
                <w:sz w:val="24"/>
                <w:szCs w:val="24"/>
                <w:lang w:eastAsia="uk-UA"/>
              </w:rPr>
              <w:t>. Відхилення тендерних пропозицій</w:t>
            </w:r>
          </w:p>
        </w:tc>
        <w:tc>
          <w:tcPr>
            <w:tcW w:w="3678" w:type="pct"/>
            <w:tcBorders>
              <w:top w:val="single" w:sz="6" w:space="0" w:color="000000"/>
              <w:left w:val="single" w:sz="6" w:space="0" w:color="000000"/>
              <w:bottom w:val="single" w:sz="6" w:space="0" w:color="000000"/>
              <w:right w:val="single" w:sz="6" w:space="0" w:color="000000"/>
            </w:tcBorders>
          </w:tcPr>
          <w:p w14:paraId="1F403FB5" w14:textId="74FAF786" w:rsidR="00B10994" w:rsidRPr="00B10994" w:rsidRDefault="00B10994" w:rsidP="00B10994">
            <w:pPr>
              <w:ind w:right="97" w:firstLine="373"/>
              <w:contextualSpacing/>
              <w:jc w:val="both"/>
              <w:rPr>
                <w:sz w:val="24"/>
                <w:szCs w:val="24"/>
              </w:rPr>
            </w:pPr>
            <w:r w:rsidRPr="00B10994">
              <w:rPr>
                <w:iCs/>
                <w:sz w:val="24"/>
                <w:szCs w:val="24"/>
              </w:rPr>
              <w:t>5.1.</w:t>
            </w:r>
            <w:r>
              <w:rPr>
                <w:i/>
                <w:iCs/>
                <w:sz w:val="24"/>
                <w:szCs w:val="24"/>
              </w:rPr>
              <w:t xml:space="preserve"> </w:t>
            </w:r>
            <w:r w:rsidRPr="00B10994">
              <w:rPr>
                <w:iCs/>
                <w:sz w:val="24"/>
                <w:szCs w:val="24"/>
              </w:rPr>
              <w:t>Замовник відхиляє тендерну пропозицію</w:t>
            </w:r>
            <w:r w:rsidRPr="00B10994">
              <w:rPr>
                <w:sz w:val="24"/>
                <w:szCs w:val="24"/>
              </w:rPr>
              <w:t xml:space="preserve"> із зазначенням аргументації в електронній системі закупівель у разі, коли:</w:t>
            </w:r>
          </w:p>
          <w:p w14:paraId="7ED8B939" w14:textId="77777777" w:rsidR="00B10994" w:rsidRPr="00B10994" w:rsidRDefault="00B10994" w:rsidP="00B10994">
            <w:pPr>
              <w:ind w:right="97" w:firstLine="373"/>
              <w:contextualSpacing/>
              <w:jc w:val="both"/>
              <w:rPr>
                <w:iCs/>
                <w:sz w:val="24"/>
                <w:szCs w:val="24"/>
              </w:rPr>
            </w:pPr>
            <w:r w:rsidRPr="00B10994">
              <w:rPr>
                <w:iCs/>
                <w:sz w:val="24"/>
                <w:szCs w:val="24"/>
              </w:rPr>
              <w:t>1) учасник процедури закупівлі:</w:t>
            </w:r>
          </w:p>
          <w:p w14:paraId="5B46C1EE" w14:textId="77777777" w:rsidR="00B10994" w:rsidRPr="00B10994" w:rsidRDefault="00B10994" w:rsidP="00B10994">
            <w:pPr>
              <w:ind w:right="97" w:firstLine="373"/>
              <w:contextualSpacing/>
              <w:jc w:val="both"/>
              <w:rPr>
                <w:sz w:val="24"/>
                <w:szCs w:val="24"/>
              </w:rPr>
            </w:pPr>
            <w:r w:rsidRPr="00B10994">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Pr="00B10994">
              <w:rPr>
                <w:sz w:val="24"/>
                <w:szCs w:val="24"/>
              </w:rPr>
              <w:lastRenderedPageBreak/>
              <w:t>виявлено згідно з абзацом другим пункту 39 Особливостей;</w:t>
            </w:r>
          </w:p>
          <w:p w14:paraId="448ABBF9" w14:textId="77777777" w:rsidR="00B10994" w:rsidRPr="00B10994" w:rsidRDefault="00B10994" w:rsidP="00B10994">
            <w:pPr>
              <w:ind w:right="97" w:firstLine="373"/>
              <w:contextualSpacing/>
              <w:jc w:val="both"/>
              <w:rPr>
                <w:sz w:val="24"/>
                <w:szCs w:val="24"/>
              </w:rPr>
            </w:pPr>
            <w:r w:rsidRPr="00B10994">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5A2A9B" w14:textId="77777777" w:rsidR="00B10994" w:rsidRPr="00B10994" w:rsidRDefault="00B10994" w:rsidP="00B10994">
            <w:pPr>
              <w:ind w:right="97" w:firstLine="373"/>
              <w:contextualSpacing/>
              <w:jc w:val="both"/>
              <w:rPr>
                <w:sz w:val="24"/>
                <w:szCs w:val="24"/>
              </w:rPr>
            </w:pPr>
            <w:r w:rsidRPr="00B10994">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214C68" w14:textId="77777777" w:rsidR="00B10994" w:rsidRPr="00B10994" w:rsidRDefault="00B10994" w:rsidP="00B10994">
            <w:pPr>
              <w:ind w:right="97" w:firstLine="373"/>
              <w:contextualSpacing/>
              <w:jc w:val="both"/>
              <w:rPr>
                <w:sz w:val="24"/>
                <w:szCs w:val="24"/>
              </w:rPr>
            </w:pPr>
            <w:r w:rsidRPr="00B10994">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F7D124B" w14:textId="77777777" w:rsidR="00B10994" w:rsidRPr="00B10994" w:rsidRDefault="00B10994" w:rsidP="00B10994">
            <w:pPr>
              <w:ind w:right="97" w:firstLine="373"/>
              <w:contextualSpacing/>
              <w:jc w:val="both"/>
              <w:rPr>
                <w:sz w:val="24"/>
                <w:szCs w:val="24"/>
              </w:rPr>
            </w:pPr>
            <w:r w:rsidRPr="00B10994">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C3378ED" w14:textId="77777777" w:rsidR="00B10994" w:rsidRPr="00B10994" w:rsidRDefault="00B10994" w:rsidP="00B10994">
            <w:pPr>
              <w:ind w:right="97" w:firstLine="373"/>
              <w:contextualSpacing/>
              <w:jc w:val="both"/>
              <w:rPr>
                <w:sz w:val="24"/>
                <w:szCs w:val="24"/>
              </w:rPr>
            </w:pPr>
            <w:r w:rsidRPr="00B10994">
              <w:rPr>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10994">
              <w:rPr>
                <w:sz w:val="24"/>
                <w:szCs w:val="24"/>
              </w:rPr>
              <w:t>бенефіціарним</w:t>
            </w:r>
            <w:proofErr w:type="spellEnd"/>
            <w:r w:rsidRPr="00B10994">
              <w:rPr>
                <w:sz w:val="24"/>
                <w:szCs w:val="24"/>
              </w:rPr>
              <w:t xml:space="preserve"> власником (</w:t>
            </w:r>
            <w:proofErr w:type="spellStart"/>
            <w:r w:rsidRPr="00B10994">
              <w:rPr>
                <w:sz w:val="24"/>
                <w:szCs w:val="24"/>
              </w:rPr>
              <w:t>власником</w:t>
            </w:r>
            <w:proofErr w:type="spellEnd"/>
            <w:r w:rsidRPr="00B10994">
              <w:rPr>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B2DFFB" w14:textId="77777777" w:rsidR="00B10994" w:rsidRPr="00B10994" w:rsidRDefault="00B10994" w:rsidP="00B10994">
            <w:pPr>
              <w:ind w:right="97" w:firstLine="373"/>
              <w:contextualSpacing/>
              <w:jc w:val="both"/>
              <w:rPr>
                <w:iCs/>
                <w:sz w:val="24"/>
                <w:szCs w:val="24"/>
              </w:rPr>
            </w:pPr>
            <w:r w:rsidRPr="00B10994">
              <w:rPr>
                <w:iCs/>
                <w:sz w:val="24"/>
                <w:szCs w:val="24"/>
              </w:rPr>
              <w:t>2) тендерна пропозиція:</w:t>
            </w:r>
          </w:p>
          <w:p w14:paraId="52478FC0" w14:textId="77777777" w:rsidR="00B10994" w:rsidRPr="00B10994" w:rsidRDefault="00B10994" w:rsidP="00B10994">
            <w:pPr>
              <w:ind w:right="97" w:firstLine="373"/>
              <w:contextualSpacing/>
              <w:jc w:val="both"/>
              <w:rPr>
                <w:sz w:val="24"/>
                <w:szCs w:val="24"/>
              </w:rPr>
            </w:pPr>
            <w:r w:rsidRPr="00B10994">
              <w:rPr>
                <w:sz w:val="24"/>
                <w:szCs w:val="24"/>
              </w:rPr>
              <w:t>- не відповідає умовам технічної специфікації та іншим вимогам щодо предмета закупівлі тендерної документації;</w:t>
            </w:r>
          </w:p>
          <w:p w14:paraId="1E62A46D" w14:textId="77777777" w:rsidR="00B10994" w:rsidRPr="00B10994" w:rsidRDefault="00B10994" w:rsidP="00B10994">
            <w:pPr>
              <w:ind w:right="97" w:firstLine="373"/>
              <w:contextualSpacing/>
              <w:jc w:val="both"/>
              <w:rPr>
                <w:sz w:val="24"/>
                <w:szCs w:val="24"/>
              </w:rPr>
            </w:pPr>
            <w:r w:rsidRPr="00B10994">
              <w:rPr>
                <w:sz w:val="24"/>
                <w:szCs w:val="24"/>
              </w:rPr>
              <w:t>- викладена іншою мовою (мовами), ніж мова (мови), що передбачена тендерною документацією;</w:t>
            </w:r>
          </w:p>
          <w:p w14:paraId="494A9DBF" w14:textId="77777777" w:rsidR="00B10994" w:rsidRPr="00B10994" w:rsidRDefault="00B10994" w:rsidP="00B10994">
            <w:pPr>
              <w:ind w:right="97" w:firstLine="373"/>
              <w:contextualSpacing/>
              <w:jc w:val="both"/>
              <w:rPr>
                <w:sz w:val="24"/>
                <w:szCs w:val="24"/>
              </w:rPr>
            </w:pPr>
            <w:r w:rsidRPr="00B10994">
              <w:rPr>
                <w:sz w:val="24"/>
                <w:szCs w:val="24"/>
              </w:rPr>
              <w:t>- є такою, строк дії якої закінчився;</w:t>
            </w:r>
          </w:p>
          <w:p w14:paraId="4E929269" w14:textId="77777777" w:rsidR="00B10994" w:rsidRPr="00B10994" w:rsidRDefault="00B10994" w:rsidP="00B10994">
            <w:pPr>
              <w:ind w:right="97" w:firstLine="373"/>
              <w:contextualSpacing/>
              <w:jc w:val="both"/>
              <w:rPr>
                <w:sz w:val="24"/>
                <w:szCs w:val="24"/>
              </w:rPr>
            </w:pPr>
            <w:r w:rsidRPr="00B10994">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07A0CE" w14:textId="77777777" w:rsidR="00B10994" w:rsidRPr="00B10994" w:rsidRDefault="00B10994" w:rsidP="00B10994">
            <w:pPr>
              <w:ind w:right="97" w:firstLine="373"/>
              <w:contextualSpacing/>
              <w:jc w:val="both"/>
              <w:rPr>
                <w:sz w:val="24"/>
                <w:szCs w:val="24"/>
              </w:rPr>
            </w:pPr>
            <w:r w:rsidRPr="00B10994">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7B0F6CD" w14:textId="77777777" w:rsidR="00B10994" w:rsidRPr="00B10994" w:rsidRDefault="00B10994" w:rsidP="00B10994">
            <w:pPr>
              <w:ind w:right="97" w:firstLine="373"/>
              <w:contextualSpacing/>
              <w:jc w:val="both"/>
              <w:rPr>
                <w:iCs/>
                <w:sz w:val="24"/>
                <w:szCs w:val="24"/>
              </w:rPr>
            </w:pPr>
            <w:r w:rsidRPr="00B10994">
              <w:rPr>
                <w:iCs/>
                <w:sz w:val="24"/>
                <w:szCs w:val="24"/>
              </w:rPr>
              <w:t>3) переможець процедури закупівлі:</w:t>
            </w:r>
          </w:p>
          <w:p w14:paraId="2AF8C288" w14:textId="77777777" w:rsidR="00B10994" w:rsidRPr="00B10994" w:rsidRDefault="00B10994" w:rsidP="00B10994">
            <w:pPr>
              <w:ind w:right="97" w:firstLine="373"/>
              <w:contextualSpacing/>
              <w:jc w:val="both"/>
              <w:rPr>
                <w:sz w:val="24"/>
                <w:szCs w:val="24"/>
              </w:rPr>
            </w:pPr>
            <w:r w:rsidRPr="00B10994">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44BADC1" w14:textId="77777777" w:rsidR="00B10994" w:rsidRPr="00B10994" w:rsidRDefault="00B10994" w:rsidP="00B10994">
            <w:pPr>
              <w:ind w:right="97" w:firstLine="373"/>
              <w:contextualSpacing/>
              <w:jc w:val="both"/>
              <w:rPr>
                <w:sz w:val="24"/>
                <w:szCs w:val="24"/>
              </w:rPr>
            </w:pPr>
            <w:r w:rsidRPr="00B10994">
              <w:rPr>
                <w:sz w:val="24"/>
                <w:szCs w:val="24"/>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655907F" w14:textId="77777777" w:rsidR="00B10994" w:rsidRPr="00B10994" w:rsidRDefault="00B10994" w:rsidP="00B10994">
            <w:pPr>
              <w:ind w:right="97" w:firstLine="373"/>
              <w:contextualSpacing/>
              <w:jc w:val="both"/>
              <w:rPr>
                <w:sz w:val="24"/>
                <w:szCs w:val="24"/>
              </w:rPr>
            </w:pPr>
            <w:r w:rsidRPr="00B10994">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B950146" w14:textId="77777777" w:rsidR="00B10994" w:rsidRPr="00B10994" w:rsidRDefault="00B10994" w:rsidP="00B10994">
            <w:pPr>
              <w:ind w:right="97" w:firstLine="373"/>
              <w:contextualSpacing/>
              <w:jc w:val="both"/>
              <w:rPr>
                <w:sz w:val="24"/>
                <w:szCs w:val="24"/>
              </w:rPr>
            </w:pPr>
            <w:r w:rsidRPr="00B10994">
              <w:rPr>
                <w:sz w:val="24"/>
                <w:szCs w:val="24"/>
              </w:rPr>
              <w:t>- не надав забезпечення виконання договору про закупівлю, якщо таке забезпечення вимагалося замовником;</w:t>
            </w:r>
          </w:p>
          <w:p w14:paraId="3E5EA98E" w14:textId="77777777" w:rsidR="00B10994" w:rsidRPr="00B10994" w:rsidRDefault="00B10994" w:rsidP="00B10994">
            <w:pPr>
              <w:ind w:right="97" w:firstLine="373"/>
              <w:contextualSpacing/>
              <w:jc w:val="both"/>
              <w:rPr>
                <w:sz w:val="24"/>
                <w:szCs w:val="24"/>
              </w:rPr>
            </w:pPr>
            <w:r w:rsidRPr="00B10994">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86CE1AF" w14:textId="5AF6D19B" w:rsidR="00B10994" w:rsidRPr="00B10994" w:rsidRDefault="00B10994" w:rsidP="00B10994">
            <w:pPr>
              <w:ind w:right="97" w:firstLine="373"/>
              <w:contextualSpacing/>
              <w:jc w:val="both"/>
              <w:rPr>
                <w:sz w:val="24"/>
                <w:szCs w:val="24"/>
              </w:rPr>
            </w:pPr>
            <w:r w:rsidRPr="0071771E">
              <w:rPr>
                <w:iCs/>
                <w:sz w:val="24"/>
                <w:szCs w:val="24"/>
              </w:rPr>
              <w:t>5.2. Замовник може відхилити тендерну пропозицію</w:t>
            </w:r>
            <w:r w:rsidRPr="00B10994">
              <w:rPr>
                <w:sz w:val="24"/>
                <w:szCs w:val="24"/>
              </w:rPr>
              <w:t xml:space="preserve"> із зазначенням аргументації в електронній системі закупівель у разі, коли:</w:t>
            </w:r>
          </w:p>
          <w:p w14:paraId="041ADBF5" w14:textId="77777777" w:rsidR="00B10994" w:rsidRPr="00B10994" w:rsidRDefault="00B10994" w:rsidP="00B10994">
            <w:pPr>
              <w:ind w:right="97" w:firstLine="373"/>
              <w:contextualSpacing/>
              <w:jc w:val="both"/>
              <w:rPr>
                <w:sz w:val="24"/>
                <w:szCs w:val="24"/>
              </w:rPr>
            </w:pPr>
            <w:r w:rsidRPr="00B10994">
              <w:rPr>
                <w:sz w:val="24"/>
                <w:szCs w:val="24"/>
              </w:rPr>
              <w:t>1)</w:t>
            </w:r>
            <w:r w:rsidRPr="00B10994">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350522" w14:textId="236282D4" w:rsidR="00B10994" w:rsidRPr="00B10994" w:rsidRDefault="00B10994" w:rsidP="0071771E">
            <w:pPr>
              <w:ind w:right="97" w:firstLine="373"/>
              <w:contextualSpacing/>
              <w:jc w:val="both"/>
              <w:rPr>
                <w:sz w:val="24"/>
                <w:szCs w:val="24"/>
              </w:rPr>
            </w:pPr>
            <w:r w:rsidRPr="00B10994">
              <w:rPr>
                <w:sz w:val="24"/>
                <w:szCs w:val="24"/>
              </w:rPr>
              <w:t xml:space="preserve">2) </w:t>
            </w:r>
            <w:bookmarkStart w:id="3" w:name="_Hlk117018448"/>
            <w:r w:rsidRPr="00B10994">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B10994">
              <w:rPr>
                <w:sz w:val="24"/>
                <w:szCs w:val="24"/>
              </w:rPr>
              <w:t>.</w:t>
            </w:r>
          </w:p>
          <w:p w14:paraId="0712C6CA" w14:textId="77777777" w:rsidR="00B10994" w:rsidRPr="00B10994" w:rsidRDefault="00B10994" w:rsidP="00B10994">
            <w:pPr>
              <w:ind w:right="97" w:firstLine="373"/>
              <w:contextualSpacing/>
              <w:jc w:val="both"/>
              <w:rPr>
                <w:sz w:val="24"/>
                <w:szCs w:val="24"/>
              </w:rPr>
            </w:pPr>
            <w:r w:rsidRPr="00B10994">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4C68F7" w14:textId="77777777" w:rsidR="00EF6630" w:rsidRDefault="0071771E" w:rsidP="00B10994">
            <w:pPr>
              <w:ind w:right="97" w:firstLine="373"/>
              <w:contextualSpacing/>
              <w:jc w:val="both"/>
              <w:rPr>
                <w:sz w:val="24"/>
                <w:szCs w:val="24"/>
              </w:rPr>
            </w:pPr>
            <w:r>
              <w:rPr>
                <w:sz w:val="24"/>
                <w:szCs w:val="24"/>
              </w:rPr>
              <w:t xml:space="preserve">5.3. </w:t>
            </w:r>
            <w:r w:rsidR="00B10994" w:rsidRPr="00B10994">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E12D970" w14:textId="38AE3FF0" w:rsidR="009151DF" w:rsidRPr="009151DF" w:rsidRDefault="009151DF" w:rsidP="009151DF">
            <w:pPr>
              <w:widowControl w:val="0"/>
              <w:shd w:val="clear" w:color="auto" w:fill="FFFFFF"/>
              <w:jc w:val="both"/>
              <w:rPr>
                <w:sz w:val="24"/>
                <w:szCs w:val="24"/>
              </w:rPr>
            </w:pPr>
            <w:r>
              <w:rPr>
                <w:sz w:val="24"/>
                <w:szCs w:val="24"/>
              </w:rPr>
              <w:t xml:space="preserve">     5.4. </w:t>
            </w:r>
            <w:r w:rsidRPr="009151DF">
              <w:rPr>
                <w:sz w:val="24"/>
                <w:szCs w:val="24"/>
              </w:rPr>
              <w:t>Замовник має право звернутися за підтвердженням інформації, над</w:t>
            </w:r>
            <w:r w:rsidR="00D35027">
              <w:rPr>
                <w:sz w:val="24"/>
                <w:szCs w:val="24"/>
              </w:rPr>
              <w:t>аної учасником процедури закупів</w:t>
            </w:r>
            <w:r w:rsidRPr="009151DF">
              <w:rPr>
                <w:sz w:val="24"/>
                <w:szCs w:val="24"/>
              </w:rPr>
              <w:t>лі, до органів державної влади, підприємств, установ, організацій відповідно до їх компетенції.</w:t>
            </w:r>
          </w:p>
          <w:p w14:paraId="4C7A0403" w14:textId="742C84C9" w:rsidR="009151DF" w:rsidRDefault="009151DF" w:rsidP="009151DF">
            <w:pPr>
              <w:ind w:right="97" w:firstLine="373"/>
              <w:contextualSpacing/>
              <w:jc w:val="both"/>
              <w:rPr>
                <w:sz w:val="24"/>
                <w:szCs w:val="24"/>
              </w:rPr>
            </w:pPr>
            <w:r w:rsidRPr="009151DF">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6445CCA0" w14:textId="1541C35A" w:rsidR="009151DF" w:rsidRPr="00AE0593" w:rsidRDefault="009151DF" w:rsidP="00B10994">
            <w:pPr>
              <w:ind w:right="97" w:firstLine="373"/>
              <w:contextualSpacing/>
              <w:jc w:val="both"/>
              <w:rPr>
                <w:sz w:val="24"/>
                <w:szCs w:val="24"/>
              </w:rPr>
            </w:pPr>
          </w:p>
        </w:tc>
      </w:tr>
      <w:tr w:rsidR="00C026DC"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B05787" w:rsidRDefault="00C026DC" w:rsidP="00500DD6">
            <w:pPr>
              <w:ind w:right="113"/>
              <w:jc w:val="center"/>
              <w:rPr>
                <w:sz w:val="26"/>
                <w:szCs w:val="26"/>
                <w:lang w:eastAsia="uk-UA"/>
              </w:rPr>
            </w:pPr>
            <w:r w:rsidRPr="00B05787">
              <w:rPr>
                <w:b/>
                <w:sz w:val="26"/>
                <w:szCs w:val="26"/>
                <w:bdr w:val="none" w:sz="0" w:space="0" w:color="auto" w:frame="1"/>
                <w:lang w:val="en-US" w:eastAsia="uk-UA"/>
              </w:rPr>
              <w:lastRenderedPageBreak/>
              <w:t>V</w:t>
            </w:r>
            <w:r w:rsidRPr="00B05787">
              <w:rPr>
                <w:b/>
                <w:sz w:val="26"/>
                <w:szCs w:val="26"/>
                <w:bdr w:val="none" w:sz="0" w:space="0" w:color="auto" w:frame="1"/>
                <w:lang w:eastAsia="uk-UA"/>
              </w:rPr>
              <w:t>І. Результати торгів та укладання договору про закупівлю</w:t>
            </w:r>
          </w:p>
        </w:tc>
      </w:tr>
      <w:tr w:rsidR="00C026DC" w14:paraId="1AABA438"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A2537C7" w14:textId="77777777" w:rsidR="00C026DC" w:rsidRPr="00B05787" w:rsidRDefault="00C026DC" w:rsidP="00500DD6">
            <w:pPr>
              <w:ind w:right="113"/>
              <w:rPr>
                <w:b/>
                <w:sz w:val="24"/>
                <w:szCs w:val="24"/>
                <w:lang w:eastAsia="uk-UA"/>
              </w:rPr>
            </w:pPr>
            <w:r w:rsidRPr="00B05787">
              <w:rPr>
                <w:b/>
                <w:sz w:val="24"/>
                <w:szCs w:val="24"/>
                <w:lang w:eastAsia="uk-UA"/>
              </w:rPr>
              <w:t xml:space="preserve">1. Відміна замовником </w:t>
            </w:r>
            <w:r w:rsidRPr="00B05787">
              <w:rPr>
                <w:b/>
                <w:sz w:val="24"/>
                <w:szCs w:val="24"/>
                <w:lang w:eastAsia="uk-UA"/>
              </w:rPr>
              <w:lastRenderedPageBreak/>
              <w:t>торгів чи визнання їх такими, що не відбулися</w:t>
            </w:r>
          </w:p>
        </w:tc>
        <w:tc>
          <w:tcPr>
            <w:tcW w:w="3678" w:type="pct"/>
            <w:tcBorders>
              <w:top w:val="single" w:sz="6" w:space="0" w:color="000000"/>
              <w:left w:val="single" w:sz="6" w:space="0" w:color="000000"/>
              <w:bottom w:val="single" w:sz="6" w:space="0" w:color="000000"/>
              <w:right w:val="single" w:sz="6" w:space="0" w:color="000000"/>
            </w:tcBorders>
          </w:tcPr>
          <w:p w14:paraId="40D991DA" w14:textId="58B90C67" w:rsidR="00C026DC" w:rsidRPr="000F5DEC" w:rsidRDefault="00C026DC" w:rsidP="00C701BC">
            <w:pPr>
              <w:ind w:right="162" w:firstLine="373"/>
              <w:contextualSpacing/>
              <w:jc w:val="both"/>
              <w:rPr>
                <w:sz w:val="24"/>
                <w:szCs w:val="24"/>
              </w:rPr>
            </w:pPr>
            <w:r w:rsidRPr="00966085">
              <w:rPr>
                <w:sz w:val="24"/>
                <w:szCs w:val="24"/>
              </w:rPr>
              <w:lastRenderedPageBreak/>
              <w:t>1</w:t>
            </w:r>
            <w:r w:rsidRPr="00814F64">
              <w:rPr>
                <w:color w:val="00B0F0"/>
                <w:sz w:val="24"/>
                <w:szCs w:val="24"/>
              </w:rPr>
              <w:t>.</w:t>
            </w:r>
            <w:r w:rsidRPr="00D9337B">
              <w:rPr>
                <w:sz w:val="24"/>
                <w:szCs w:val="24"/>
              </w:rPr>
              <w:t xml:space="preserve">1 </w:t>
            </w:r>
            <w:r w:rsidRPr="000F5DEC">
              <w:rPr>
                <w:sz w:val="24"/>
                <w:szCs w:val="24"/>
              </w:rPr>
              <w:t xml:space="preserve">Замовник відміняє </w:t>
            </w:r>
            <w:r w:rsidR="00D9337B" w:rsidRPr="000F5DEC">
              <w:rPr>
                <w:sz w:val="24"/>
                <w:szCs w:val="24"/>
              </w:rPr>
              <w:t xml:space="preserve">відкриті торги </w:t>
            </w:r>
            <w:r w:rsidRPr="000F5DEC">
              <w:rPr>
                <w:sz w:val="24"/>
                <w:szCs w:val="24"/>
              </w:rPr>
              <w:t>у разі:</w:t>
            </w:r>
          </w:p>
          <w:p w14:paraId="75BD39C0" w14:textId="77777777" w:rsidR="00C026DC" w:rsidRPr="000F5DEC" w:rsidRDefault="00C026DC" w:rsidP="00C701BC">
            <w:pPr>
              <w:ind w:right="162" w:firstLine="373"/>
              <w:contextualSpacing/>
              <w:jc w:val="both"/>
              <w:rPr>
                <w:sz w:val="24"/>
                <w:szCs w:val="24"/>
              </w:rPr>
            </w:pPr>
            <w:r w:rsidRPr="000F5DEC">
              <w:rPr>
                <w:sz w:val="24"/>
                <w:szCs w:val="24"/>
              </w:rPr>
              <w:lastRenderedPageBreak/>
              <w:t>1)відсутності подальшої потреби в закупівлі товарів, робіт і послуг;</w:t>
            </w:r>
          </w:p>
          <w:p w14:paraId="775D679E" w14:textId="3020E3AF" w:rsidR="00C026DC" w:rsidRPr="000F5DEC" w:rsidRDefault="00C026DC" w:rsidP="00C701BC">
            <w:pPr>
              <w:ind w:right="162" w:firstLine="373"/>
              <w:contextualSpacing/>
              <w:jc w:val="both"/>
              <w:rPr>
                <w:sz w:val="24"/>
                <w:szCs w:val="24"/>
              </w:rPr>
            </w:pPr>
            <w:r w:rsidRPr="000F5DEC">
              <w:rPr>
                <w:sz w:val="24"/>
                <w:szCs w:val="24"/>
              </w:rPr>
              <w:t>2)неможливості усунення порушень, що виникли через виявлені порушення законодавст</w:t>
            </w:r>
            <w:r w:rsidR="00D9337B" w:rsidRPr="000F5DEC">
              <w:rPr>
                <w:sz w:val="24"/>
                <w:szCs w:val="24"/>
              </w:rPr>
              <w:t>ва у сфері публічних закупівель</w:t>
            </w:r>
            <w:r w:rsidR="00342818" w:rsidRPr="000F5DEC">
              <w:rPr>
                <w:sz w:val="24"/>
                <w:szCs w:val="24"/>
              </w:rPr>
              <w:t>, з описом таких порушень</w:t>
            </w:r>
            <w:r w:rsidR="00D9337B" w:rsidRPr="000F5DEC">
              <w:rPr>
                <w:sz w:val="24"/>
                <w:szCs w:val="24"/>
              </w:rPr>
              <w:t>;</w:t>
            </w:r>
          </w:p>
          <w:p w14:paraId="29C3B118" w14:textId="4C3AA5C8" w:rsidR="00D9337B" w:rsidRPr="000F5DEC" w:rsidRDefault="00D9337B" w:rsidP="00C701BC">
            <w:pPr>
              <w:ind w:right="162" w:firstLine="373"/>
              <w:contextualSpacing/>
              <w:jc w:val="both"/>
              <w:rPr>
                <w:sz w:val="24"/>
                <w:szCs w:val="24"/>
              </w:rPr>
            </w:pPr>
            <w:r w:rsidRPr="000F5DEC">
              <w:rPr>
                <w:sz w:val="24"/>
                <w:szCs w:val="24"/>
              </w:rPr>
              <w:t>3)скорочення</w:t>
            </w:r>
            <w:r w:rsidR="00342818" w:rsidRPr="000F5DEC">
              <w:rPr>
                <w:sz w:val="24"/>
                <w:szCs w:val="24"/>
              </w:rPr>
              <w:t xml:space="preserve"> обсягу</w:t>
            </w:r>
            <w:r w:rsidRPr="000F5DEC">
              <w:rPr>
                <w:sz w:val="24"/>
                <w:szCs w:val="24"/>
              </w:rPr>
              <w:t xml:space="preserve"> видатків на здійснення закупівлі товарів, робіт чи послуг;</w:t>
            </w:r>
          </w:p>
          <w:p w14:paraId="229904B1" w14:textId="269A133D" w:rsidR="00D9337B" w:rsidRDefault="00D9337B" w:rsidP="00C701BC">
            <w:pPr>
              <w:ind w:right="162" w:firstLine="373"/>
              <w:contextualSpacing/>
              <w:jc w:val="both"/>
              <w:rPr>
                <w:sz w:val="24"/>
                <w:szCs w:val="24"/>
              </w:rPr>
            </w:pPr>
            <w:r w:rsidRPr="000F5DEC">
              <w:rPr>
                <w:sz w:val="24"/>
                <w:szCs w:val="24"/>
              </w:rPr>
              <w:t>4) </w:t>
            </w:r>
            <w:r w:rsidR="00342818" w:rsidRPr="000F5DEC">
              <w:rPr>
                <w:sz w:val="24"/>
                <w:szCs w:val="24"/>
              </w:rPr>
              <w:t>коли</w:t>
            </w:r>
            <w:r w:rsidRPr="000F5DEC">
              <w:rPr>
                <w:sz w:val="24"/>
                <w:szCs w:val="24"/>
              </w:rPr>
              <w:t xml:space="preserve"> здійснення закупівлі стало неможливим внаслідок дії </w:t>
            </w:r>
            <w:r w:rsidR="00342818" w:rsidRPr="000F5DEC">
              <w:rPr>
                <w:sz w:val="24"/>
                <w:szCs w:val="24"/>
              </w:rPr>
              <w:t xml:space="preserve">обставин </w:t>
            </w:r>
            <w:r w:rsidRPr="000F5DEC">
              <w:rPr>
                <w:sz w:val="24"/>
                <w:szCs w:val="24"/>
              </w:rPr>
              <w:t>непереборної сили.</w:t>
            </w:r>
          </w:p>
          <w:p w14:paraId="06A8D490" w14:textId="25C215FA" w:rsidR="00342818" w:rsidRPr="000F5DEC" w:rsidRDefault="00C026DC" w:rsidP="00C701BC">
            <w:pPr>
              <w:ind w:right="162" w:firstLine="373"/>
              <w:contextualSpacing/>
              <w:jc w:val="both"/>
              <w:rPr>
                <w:sz w:val="24"/>
                <w:szCs w:val="24"/>
              </w:rPr>
            </w:pPr>
            <w:r w:rsidRPr="000F5DEC">
              <w:rPr>
                <w:sz w:val="24"/>
                <w:szCs w:val="24"/>
              </w:rPr>
              <w:t xml:space="preserve">1.2. </w:t>
            </w:r>
            <w:r w:rsidR="00342818" w:rsidRPr="000F5DEC">
              <w:t xml:space="preserve"> </w:t>
            </w:r>
            <w:r w:rsidR="00342818" w:rsidRPr="000F5DEC">
              <w:rPr>
                <w:sz w:val="24"/>
                <w:szCs w:val="24"/>
              </w:rPr>
              <w:t>Відкриті торги автоматично відміняються електронною системою закупівель у разі:</w:t>
            </w:r>
          </w:p>
          <w:p w14:paraId="15EF5768" w14:textId="77777777" w:rsidR="00342818" w:rsidRPr="000F5DEC" w:rsidRDefault="00342818" w:rsidP="00C701BC">
            <w:pPr>
              <w:ind w:right="162" w:firstLine="373"/>
              <w:contextualSpacing/>
              <w:jc w:val="both"/>
              <w:rPr>
                <w:sz w:val="24"/>
                <w:szCs w:val="24"/>
              </w:rPr>
            </w:pPr>
            <w:r w:rsidRPr="000F5DE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342818" w:rsidRPr="000F5DEC" w:rsidRDefault="00342818" w:rsidP="00C701BC">
            <w:pPr>
              <w:ind w:right="162" w:firstLine="373"/>
              <w:contextualSpacing/>
              <w:jc w:val="both"/>
              <w:rPr>
                <w:sz w:val="24"/>
                <w:szCs w:val="24"/>
              </w:rPr>
            </w:pPr>
            <w:r w:rsidRPr="000F5DE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C026DC"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3</w:t>
            </w:r>
            <w:r w:rsidRPr="000F5DEC">
              <w:rPr>
                <w:sz w:val="24"/>
                <w:szCs w:val="24"/>
              </w:rPr>
              <w:t xml:space="preserve">. </w:t>
            </w:r>
            <w:r w:rsidR="00D9337B" w:rsidRPr="000F5DEC">
              <w:rPr>
                <w:sz w:val="24"/>
                <w:szCs w:val="24"/>
              </w:rPr>
              <w:t xml:space="preserve">Відкриті торги </w:t>
            </w:r>
            <w:r w:rsidRPr="000F5DEC">
              <w:rPr>
                <w:sz w:val="24"/>
                <w:szCs w:val="24"/>
              </w:rPr>
              <w:t>мож</w:t>
            </w:r>
            <w:r w:rsidR="00D9337B" w:rsidRPr="000F5DEC">
              <w:rPr>
                <w:sz w:val="24"/>
                <w:szCs w:val="24"/>
              </w:rPr>
              <w:t>уть</w:t>
            </w:r>
            <w:r w:rsidRPr="000F5DEC">
              <w:rPr>
                <w:sz w:val="24"/>
                <w:szCs w:val="24"/>
              </w:rPr>
              <w:t xml:space="preserve"> бути відмінено частково (за лотом).</w:t>
            </w:r>
          </w:p>
          <w:p w14:paraId="12DEC078" w14:textId="77777777" w:rsidR="002F5C10"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4</w:t>
            </w:r>
            <w:r w:rsidRPr="000F5DEC">
              <w:rPr>
                <w:sz w:val="24"/>
                <w:szCs w:val="24"/>
              </w:rPr>
              <w:t xml:space="preserve">. </w:t>
            </w:r>
            <w:r w:rsidR="00315699" w:rsidRPr="000F5DEC">
              <w:rPr>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B16F440" w14:textId="1B011065" w:rsidR="00315699" w:rsidRPr="000F5DEC" w:rsidRDefault="002F5C10" w:rsidP="00C701BC">
            <w:pPr>
              <w:ind w:right="162" w:firstLine="373"/>
              <w:contextualSpacing/>
              <w:jc w:val="both"/>
              <w:rPr>
                <w:sz w:val="24"/>
                <w:szCs w:val="24"/>
              </w:rPr>
            </w:pPr>
            <w:r w:rsidRPr="000F5DE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9CF68F" w14:textId="34D95991" w:rsidR="00C026DC" w:rsidRPr="00BE13EB" w:rsidRDefault="00C026DC" w:rsidP="00C701BC">
            <w:pPr>
              <w:ind w:right="97" w:firstLine="373"/>
              <w:contextualSpacing/>
              <w:jc w:val="both"/>
              <w:rPr>
                <w:sz w:val="24"/>
                <w:szCs w:val="24"/>
              </w:rPr>
            </w:pPr>
            <w:r w:rsidRPr="000F5DEC">
              <w:rPr>
                <w:sz w:val="24"/>
                <w:szCs w:val="24"/>
              </w:rPr>
              <w:t xml:space="preserve">У разі </w:t>
            </w:r>
            <w:r w:rsidR="009C2876" w:rsidRPr="000F5DEC">
              <w:rPr>
                <w:sz w:val="24"/>
                <w:szCs w:val="24"/>
              </w:rPr>
              <w:t xml:space="preserve">автоматичної </w:t>
            </w:r>
            <w:r w:rsidRPr="000F5DEC">
              <w:rPr>
                <w:sz w:val="24"/>
                <w:szCs w:val="24"/>
              </w:rPr>
              <w:t xml:space="preserve">відміни </w:t>
            </w:r>
            <w:r w:rsidR="009C2876" w:rsidRPr="000F5DEC">
              <w:rPr>
                <w:sz w:val="24"/>
                <w:szCs w:val="24"/>
              </w:rPr>
              <w:t xml:space="preserve">відкритих торгів </w:t>
            </w:r>
            <w:r w:rsidRPr="000F5DEC">
              <w:rPr>
                <w:sz w:val="24"/>
                <w:szCs w:val="24"/>
              </w:rPr>
              <w:t xml:space="preserve">електронною системою закупівель автоматично </w:t>
            </w:r>
            <w:r w:rsidR="009C2876" w:rsidRPr="000F5DEC">
              <w:rPr>
                <w:sz w:val="24"/>
                <w:szCs w:val="24"/>
              </w:rPr>
              <w:t xml:space="preserve">протягом одного робочого дня з дня настання підстав для відміни відкритих торгів </w:t>
            </w:r>
            <w:r w:rsidRPr="000F5DEC">
              <w:rPr>
                <w:sz w:val="24"/>
                <w:szCs w:val="24"/>
              </w:rPr>
              <w:t xml:space="preserve">оприлюднюється інформація про відміну </w:t>
            </w:r>
            <w:r w:rsidR="009C2876" w:rsidRPr="000F5DEC">
              <w:rPr>
                <w:sz w:val="24"/>
                <w:szCs w:val="24"/>
              </w:rPr>
              <w:t>відкритих торгів</w:t>
            </w:r>
            <w:r w:rsidRPr="000F5DEC">
              <w:rPr>
                <w:sz w:val="24"/>
                <w:szCs w:val="24"/>
              </w:rPr>
              <w:t>.</w:t>
            </w:r>
          </w:p>
        </w:tc>
      </w:tr>
      <w:tr w:rsidR="00C026DC" w14:paraId="24ED4BFB"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45C7AAC5"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2. Строк укладання договору </w:t>
            </w:r>
          </w:p>
        </w:tc>
        <w:tc>
          <w:tcPr>
            <w:tcW w:w="3678" w:type="pct"/>
            <w:tcBorders>
              <w:top w:val="single" w:sz="6" w:space="0" w:color="000000"/>
              <w:left w:val="single" w:sz="6" w:space="0" w:color="000000"/>
              <w:bottom w:val="single" w:sz="6" w:space="0" w:color="000000"/>
              <w:right w:val="single" w:sz="6" w:space="0" w:color="000000"/>
            </w:tcBorders>
          </w:tcPr>
          <w:p w14:paraId="73444BDC" w14:textId="2A8AA6BA" w:rsidR="002F5C10" w:rsidRPr="000F5DEC" w:rsidRDefault="00C026DC" w:rsidP="00C701BC">
            <w:pPr>
              <w:ind w:right="113" w:firstLine="373"/>
              <w:contextualSpacing/>
              <w:jc w:val="both"/>
              <w:rPr>
                <w:sz w:val="24"/>
                <w:szCs w:val="24"/>
              </w:rPr>
            </w:pPr>
            <w:r w:rsidRPr="000F5DEC">
              <w:rPr>
                <w:sz w:val="24"/>
                <w:szCs w:val="24"/>
              </w:rPr>
              <w:t xml:space="preserve">2.1. </w:t>
            </w:r>
            <w:r w:rsidR="002F5C10" w:rsidRPr="000F5DEC">
              <w:t xml:space="preserve"> </w:t>
            </w:r>
            <w:r w:rsidR="002F5C10" w:rsidRPr="000F5DE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589996" w14:textId="77777777" w:rsidR="00B110AF" w:rsidRPr="000F5DEC" w:rsidRDefault="00B110AF" w:rsidP="00C701BC">
            <w:pPr>
              <w:ind w:right="113" w:firstLine="373"/>
              <w:contextualSpacing/>
              <w:jc w:val="both"/>
              <w:rPr>
                <w:sz w:val="24"/>
                <w:szCs w:val="24"/>
              </w:rPr>
            </w:pPr>
            <w:r w:rsidRPr="000F5DEC">
              <w:rPr>
                <w:sz w:val="24"/>
                <w:szCs w:val="24"/>
              </w:rPr>
              <w:t>2.2. З</w:t>
            </w:r>
            <w:r w:rsidR="002F5C10" w:rsidRPr="000F5DEC">
              <w:rPr>
                <w:sz w:val="24"/>
                <w:szCs w:val="24"/>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EF2AC6" w14:textId="6ABB1E99" w:rsidR="00C026DC" w:rsidRPr="00891F35" w:rsidRDefault="00B110AF" w:rsidP="00C701BC">
            <w:pPr>
              <w:ind w:right="113" w:firstLine="373"/>
              <w:contextualSpacing/>
              <w:jc w:val="both"/>
              <w:rPr>
                <w:sz w:val="24"/>
                <w:szCs w:val="24"/>
              </w:rPr>
            </w:pPr>
            <w:r w:rsidRPr="000F5DEC">
              <w:rPr>
                <w:sz w:val="24"/>
                <w:szCs w:val="24"/>
              </w:rPr>
              <w:t xml:space="preserve">2.3. </w:t>
            </w:r>
            <w:r w:rsidR="002F5C10" w:rsidRPr="000F5DEC">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632990" w:rsidRDefault="00C026DC" w:rsidP="00C701BC">
            <w:pPr>
              <w:ind w:right="113" w:firstLine="373"/>
              <w:contextualSpacing/>
              <w:jc w:val="both"/>
              <w:rPr>
                <w:sz w:val="24"/>
                <w:szCs w:val="24"/>
              </w:rPr>
            </w:pPr>
          </w:p>
        </w:tc>
      </w:tr>
      <w:tr w:rsidR="00C026DC" w14:paraId="0FFE80F8"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E8895CE" w14:textId="77777777" w:rsidR="00C026DC" w:rsidRPr="00B05787" w:rsidRDefault="00C026DC" w:rsidP="00500DD6">
            <w:pPr>
              <w:ind w:right="113"/>
              <w:rPr>
                <w:b/>
                <w:sz w:val="24"/>
                <w:szCs w:val="24"/>
                <w:lang w:eastAsia="uk-UA"/>
              </w:rPr>
            </w:pPr>
            <w:r w:rsidRPr="00B05787">
              <w:rPr>
                <w:b/>
                <w:sz w:val="24"/>
                <w:szCs w:val="24"/>
                <w:lang w:eastAsia="uk-UA"/>
              </w:rPr>
              <w:t xml:space="preserve">3. Проект договору про закупівлю </w:t>
            </w:r>
          </w:p>
        </w:tc>
        <w:tc>
          <w:tcPr>
            <w:tcW w:w="3678" w:type="pct"/>
            <w:tcBorders>
              <w:top w:val="single" w:sz="6" w:space="0" w:color="000000"/>
              <w:left w:val="single" w:sz="6" w:space="0" w:color="000000"/>
              <w:bottom w:val="single" w:sz="6" w:space="0" w:color="000000"/>
              <w:right w:val="single" w:sz="6" w:space="0" w:color="000000"/>
            </w:tcBorders>
          </w:tcPr>
          <w:p w14:paraId="18E7CD77" w14:textId="56907B70" w:rsidR="00C026DC" w:rsidRDefault="00C026DC" w:rsidP="00C701BC">
            <w:pPr>
              <w:ind w:right="113" w:firstLine="373"/>
              <w:contextualSpacing/>
              <w:jc w:val="both"/>
              <w:rPr>
                <w:sz w:val="24"/>
                <w:szCs w:val="24"/>
              </w:rPr>
            </w:pPr>
            <w:r w:rsidRPr="00B05787">
              <w:rPr>
                <w:sz w:val="24"/>
                <w:szCs w:val="24"/>
              </w:rPr>
              <w:t xml:space="preserve">Згідно </w:t>
            </w:r>
            <w:r>
              <w:rPr>
                <w:sz w:val="24"/>
                <w:szCs w:val="24"/>
              </w:rPr>
              <w:t xml:space="preserve">з </w:t>
            </w:r>
            <w:r w:rsidRPr="00B47F3D">
              <w:rPr>
                <w:sz w:val="24"/>
                <w:szCs w:val="24"/>
              </w:rPr>
              <w:t xml:space="preserve">Додатком </w:t>
            </w:r>
            <w:r>
              <w:rPr>
                <w:sz w:val="24"/>
                <w:szCs w:val="24"/>
              </w:rPr>
              <w:t>2</w:t>
            </w:r>
            <w:r w:rsidRPr="00B05787">
              <w:rPr>
                <w:sz w:val="24"/>
                <w:szCs w:val="24"/>
              </w:rPr>
              <w:t xml:space="preserve"> до тендерної документації.</w:t>
            </w:r>
          </w:p>
          <w:p w14:paraId="0FC2089A" w14:textId="77777777" w:rsidR="00C026DC" w:rsidRDefault="00C026DC" w:rsidP="00C701BC">
            <w:pPr>
              <w:ind w:right="113" w:firstLine="373"/>
              <w:contextualSpacing/>
              <w:jc w:val="both"/>
              <w:rPr>
                <w:sz w:val="24"/>
                <w:szCs w:val="24"/>
                <w:lang w:eastAsia="uk-UA"/>
              </w:rPr>
            </w:pPr>
          </w:p>
          <w:p w14:paraId="21D0C288"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Переможець процедури закупівлі під час укладення договору про закупівлю повинен надати:</w:t>
            </w:r>
          </w:p>
          <w:p w14:paraId="60C392ED"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14:paraId="49E87ECA"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13A55A2" w14:textId="77777777" w:rsidR="00C026DC" w:rsidRDefault="00C026DC" w:rsidP="00C701BC">
            <w:pPr>
              <w:ind w:right="113" w:firstLine="373"/>
              <w:contextualSpacing/>
              <w:jc w:val="both"/>
              <w:rPr>
                <w:sz w:val="24"/>
                <w:szCs w:val="24"/>
                <w:lang w:eastAsia="uk-UA"/>
              </w:rPr>
            </w:pPr>
            <w:r w:rsidRPr="00891F35">
              <w:rPr>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754EC69" w14:textId="3B9029CF" w:rsidR="009B324F" w:rsidRPr="00B05787" w:rsidRDefault="009B324F" w:rsidP="00C701BC">
            <w:pPr>
              <w:ind w:right="113" w:firstLine="373"/>
              <w:contextualSpacing/>
              <w:jc w:val="both"/>
              <w:rPr>
                <w:sz w:val="24"/>
                <w:szCs w:val="24"/>
                <w:lang w:eastAsia="uk-UA"/>
              </w:rPr>
            </w:pPr>
            <w:r w:rsidRPr="009B324F">
              <w:rPr>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B324F">
              <w:rPr>
                <w:i/>
                <w:sz w:val="24"/>
                <w:szCs w:val="24"/>
                <w:highlight w:val="white"/>
                <w:lang w:eastAsia="uk-UA"/>
              </w:rPr>
              <w:t xml:space="preserve"> абзацу 2 підпункту 3  пункту 41 Особливостей.</w:t>
            </w:r>
          </w:p>
        </w:tc>
      </w:tr>
      <w:tr w:rsidR="00C026DC" w14:paraId="60F093D5"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31A65148" w14:textId="77777777" w:rsidR="00C026DC" w:rsidRPr="00B05787" w:rsidRDefault="00C026DC" w:rsidP="00500DD6">
            <w:pPr>
              <w:ind w:right="113"/>
              <w:rPr>
                <w:b/>
                <w:sz w:val="24"/>
                <w:szCs w:val="24"/>
                <w:lang w:eastAsia="uk-UA"/>
              </w:rPr>
            </w:pPr>
            <w:r>
              <w:rPr>
                <w:b/>
                <w:sz w:val="24"/>
                <w:szCs w:val="24"/>
                <w:lang w:eastAsia="uk-UA"/>
              </w:rPr>
              <w:lastRenderedPageBreak/>
              <w:t xml:space="preserve">4. </w:t>
            </w:r>
            <w:r w:rsidRPr="004A4833">
              <w:rPr>
                <w:b/>
                <w:sz w:val="24"/>
                <w:szCs w:val="24"/>
                <w:lang w:eastAsia="uk-UA"/>
              </w:rPr>
              <w:t>Істотні умови, що обов’язково включаються до договору про закупівлю</w:t>
            </w:r>
          </w:p>
        </w:tc>
        <w:tc>
          <w:tcPr>
            <w:tcW w:w="3678" w:type="pct"/>
            <w:tcBorders>
              <w:top w:val="single" w:sz="6" w:space="0" w:color="000000"/>
              <w:left w:val="single" w:sz="6" w:space="0" w:color="000000"/>
              <w:bottom w:val="single" w:sz="6" w:space="0" w:color="000000"/>
              <w:right w:val="single" w:sz="6" w:space="0" w:color="000000"/>
            </w:tcBorders>
          </w:tcPr>
          <w:p w14:paraId="548910EB" w14:textId="76292928" w:rsidR="00C026DC" w:rsidRPr="000F5DEC" w:rsidRDefault="00C026DC" w:rsidP="00FA3D87">
            <w:pPr>
              <w:ind w:right="113" w:firstLine="373"/>
              <w:contextualSpacing/>
              <w:jc w:val="both"/>
              <w:rPr>
                <w:sz w:val="24"/>
                <w:szCs w:val="24"/>
              </w:rPr>
            </w:pPr>
            <w:r w:rsidRPr="000F5DEC">
              <w:rPr>
                <w:sz w:val="24"/>
                <w:szCs w:val="24"/>
              </w:rPr>
              <w:t xml:space="preserve">4.1. </w:t>
            </w:r>
            <w:r w:rsidR="00C8073E" w:rsidRPr="00C8073E">
              <w:rPr>
                <w:color w:val="000000"/>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A1307E" w:rsidRPr="000F5DEC">
              <w:rPr>
                <w:sz w:val="24"/>
                <w:szCs w:val="24"/>
              </w:rPr>
              <w:t>.</w:t>
            </w:r>
            <w:bookmarkStart w:id="4" w:name="n577"/>
            <w:bookmarkEnd w:id="4"/>
            <w:r w:rsidR="009B324F">
              <w:rPr>
                <w:sz w:val="24"/>
                <w:szCs w:val="24"/>
              </w:rPr>
              <w:t xml:space="preserve"> Умови договору про закупівлю не повинні відрізнятися від змісту тендерної пропозиції переможця процедури закупівлі</w:t>
            </w:r>
          </w:p>
          <w:p w14:paraId="0E5B30F6" w14:textId="2493397A" w:rsidR="00A1307E" w:rsidRPr="000F5DEC" w:rsidRDefault="0068549A" w:rsidP="00FA3D87">
            <w:pPr>
              <w:ind w:firstLine="373"/>
              <w:jc w:val="both"/>
              <w:rPr>
                <w:color w:val="000000"/>
                <w:sz w:val="24"/>
                <w:szCs w:val="24"/>
              </w:rPr>
            </w:pPr>
            <w:r>
              <w:rPr>
                <w:sz w:val="24"/>
                <w:szCs w:val="24"/>
              </w:rPr>
              <w:t>4.2</w:t>
            </w:r>
            <w:r w:rsidR="00C026DC" w:rsidRPr="000F5DEC">
              <w:rPr>
                <w:sz w:val="24"/>
                <w:szCs w:val="24"/>
              </w:rPr>
              <w:t xml:space="preserve">. </w:t>
            </w:r>
            <w:r w:rsidR="00A1307E" w:rsidRPr="000F5DEC">
              <w:rPr>
                <w:color w:val="000000"/>
                <w:sz w:val="24"/>
                <w:szCs w:val="24"/>
                <w:lang w:eastAsia="en-US"/>
              </w:rPr>
              <w:t xml:space="preserve"> </w:t>
            </w:r>
            <w:bookmarkStart w:id="5" w:name="_Hlk117190802"/>
            <w:r w:rsidR="00A1307E" w:rsidRPr="000F5DEC">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A1307E" w:rsidRPr="000F5DEC" w:rsidRDefault="00A1307E" w:rsidP="00FA3D87">
            <w:pPr>
              <w:ind w:firstLine="373"/>
              <w:jc w:val="both"/>
              <w:rPr>
                <w:color w:val="000000"/>
                <w:sz w:val="24"/>
                <w:szCs w:val="24"/>
              </w:rPr>
            </w:pPr>
            <w:r w:rsidRPr="000F5DEC">
              <w:rPr>
                <w:color w:val="000000"/>
                <w:sz w:val="24"/>
                <w:szCs w:val="24"/>
                <w:lang w:eastAsia="en-US"/>
              </w:rPr>
              <w:t>1) зменшення обсягів закупівлі, зокрема з урахуванням фактичного обсягу видатків замовника;</w:t>
            </w:r>
          </w:p>
          <w:p w14:paraId="3F693236" w14:textId="77777777" w:rsidR="00A1307E" w:rsidRPr="000F5DEC" w:rsidRDefault="00A1307E" w:rsidP="00FA3D87">
            <w:pPr>
              <w:ind w:firstLine="373"/>
              <w:jc w:val="both"/>
              <w:rPr>
                <w:color w:val="000000"/>
                <w:sz w:val="24"/>
                <w:szCs w:val="24"/>
              </w:rPr>
            </w:pPr>
            <w:r w:rsidRPr="000F5DEC">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A1307E" w:rsidRPr="000F5DEC" w:rsidRDefault="00A1307E" w:rsidP="00FA3D87">
            <w:pPr>
              <w:ind w:firstLine="373"/>
              <w:jc w:val="both"/>
              <w:rPr>
                <w:color w:val="000000"/>
                <w:sz w:val="24"/>
                <w:szCs w:val="24"/>
              </w:rPr>
            </w:pPr>
            <w:r w:rsidRPr="000F5DEC">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A1307E" w:rsidRPr="000F5DEC" w:rsidRDefault="00A1307E" w:rsidP="00FA3D87">
            <w:pPr>
              <w:ind w:firstLine="373"/>
              <w:jc w:val="both"/>
              <w:rPr>
                <w:color w:val="000000"/>
                <w:sz w:val="24"/>
                <w:szCs w:val="24"/>
              </w:rPr>
            </w:pPr>
            <w:r w:rsidRPr="000F5DEC">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A1307E" w:rsidRPr="000F5DEC" w:rsidRDefault="00A1307E" w:rsidP="00FA3D87">
            <w:pPr>
              <w:ind w:firstLine="373"/>
              <w:jc w:val="both"/>
              <w:rPr>
                <w:color w:val="000000"/>
                <w:sz w:val="24"/>
                <w:szCs w:val="24"/>
              </w:rPr>
            </w:pPr>
            <w:r w:rsidRPr="000F5DEC">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A1307E" w:rsidRPr="000F5DEC" w:rsidRDefault="00A1307E" w:rsidP="00FA3D87">
            <w:pPr>
              <w:ind w:firstLine="373"/>
              <w:jc w:val="both"/>
              <w:rPr>
                <w:color w:val="000000"/>
                <w:sz w:val="24"/>
                <w:szCs w:val="24"/>
              </w:rPr>
            </w:pPr>
            <w:r w:rsidRPr="000F5DEC">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909ADF"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DEC">
              <w:rPr>
                <w:color w:val="000000"/>
                <w:sz w:val="24"/>
                <w:szCs w:val="24"/>
                <w:lang w:eastAsia="en-US"/>
              </w:rPr>
              <w:t>Platts</w:t>
            </w:r>
            <w:proofErr w:type="spellEnd"/>
            <w:r w:rsidRPr="000F5DEC">
              <w:rPr>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w:t>
            </w:r>
            <w:r w:rsidRPr="000F5DEC">
              <w:rPr>
                <w:color w:val="000000"/>
                <w:sz w:val="24"/>
                <w:szCs w:val="24"/>
                <w:lang w:eastAsia="en-US"/>
              </w:rPr>
              <w:lastRenderedPageBreak/>
              <w:t>договорі про закупівлю, у разі встановлення в договорі про закупівлю порядку зміни ціни;</w:t>
            </w:r>
          </w:p>
          <w:p w14:paraId="5B92185B" w14:textId="77777777" w:rsidR="00A1307E" w:rsidRPr="00CB4561" w:rsidRDefault="00A1307E" w:rsidP="00FA3D87">
            <w:pPr>
              <w:ind w:firstLine="373"/>
              <w:jc w:val="both"/>
              <w:rPr>
                <w:color w:val="000000"/>
                <w:sz w:val="24"/>
                <w:szCs w:val="24"/>
              </w:rPr>
            </w:pPr>
            <w:r w:rsidRPr="000F5DEC">
              <w:rPr>
                <w:color w:val="000000"/>
                <w:sz w:val="24"/>
                <w:szCs w:val="24"/>
                <w:lang w:eastAsia="en-US"/>
              </w:rPr>
              <w:t>8) зміни умов у зв’язку із застосуванням положень частини шостої</w:t>
            </w:r>
            <w:r w:rsidRPr="000F5DEC">
              <w:rPr>
                <w:color w:val="000000"/>
                <w:sz w:val="24"/>
                <w:szCs w:val="24"/>
                <w:lang w:val="ru-RU" w:eastAsia="en-US"/>
              </w:rPr>
              <w:t xml:space="preserve"> </w:t>
            </w:r>
            <w:r w:rsidRPr="000F5DEC">
              <w:rPr>
                <w:color w:val="000000"/>
                <w:sz w:val="24"/>
                <w:szCs w:val="24"/>
                <w:lang w:eastAsia="en-US"/>
              </w:rPr>
              <w:t>статті 41 Закону.</w:t>
            </w:r>
          </w:p>
          <w:bookmarkEnd w:id="5"/>
          <w:p w14:paraId="5D31F77E" w14:textId="0CC8CC88" w:rsidR="00C026DC" w:rsidRPr="009D0E6B" w:rsidRDefault="00C026DC" w:rsidP="00FA3D87">
            <w:pPr>
              <w:ind w:right="113" w:firstLine="373"/>
              <w:contextualSpacing/>
              <w:jc w:val="both"/>
              <w:rPr>
                <w:sz w:val="24"/>
                <w:szCs w:val="24"/>
              </w:rPr>
            </w:pPr>
          </w:p>
        </w:tc>
      </w:tr>
      <w:tr w:rsidR="00C026DC" w14:paraId="3D3363BF"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08644446" w14:textId="77777777" w:rsidR="00C026DC" w:rsidRPr="00B05787" w:rsidRDefault="00C026DC" w:rsidP="00500DD6">
            <w:pPr>
              <w:ind w:right="113"/>
              <w:rPr>
                <w:b/>
                <w:sz w:val="24"/>
                <w:szCs w:val="24"/>
                <w:lang w:eastAsia="uk-UA"/>
              </w:rPr>
            </w:pPr>
            <w:r>
              <w:rPr>
                <w:b/>
                <w:sz w:val="24"/>
                <w:szCs w:val="24"/>
                <w:lang w:eastAsia="uk-UA"/>
              </w:rPr>
              <w:lastRenderedPageBreak/>
              <w:t>5</w:t>
            </w:r>
            <w:r w:rsidRPr="00B05787">
              <w:rPr>
                <w:b/>
                <w:sz w:val="24"/>
                <w:szCs w:val="24"/>
                <w:lang w:eastAsia="uk-UA"/>
              </w:rPr>
              <w:t>. Дії замовника при відмові переможця торгів підписати договір про закупівлю</w:t>
            </w:r>
          </w:p>
        </w:tc>
        <w:tc>
          <w:tcPr>
            <w:tcW w:w="3678" w:type="pct"/>
            <w:tcBorders>
              <w:top w:val="single" w:sz="6" w:space="0" w:color="000000"/>
              <w:left w:val="single" w:sz="6" w:space="0" w:color="000000"/>
              <w:bottom w:val="single" w:sz="6" w:space="0" w:color="000000"/>
              <w:right w:val="single" w:sz="6" w:space="0" w:color="000000"/>
            </w:tcBorders>
          </w:tcPr>
          <w:p w14:paraId="099BE881" w14:textId="01024D0A" w:rsidR="00C026DC" w:rsidRPr="00B05787" w:rsidRDefault="00C026DC" w:rsidP="00FA3D87">
            <w:pPr>
              <w:ind w:right="113" w:firstLine="373"/>
              <w:contextualSpacing/>
              <w:jc w:val="both"/>
              <w:rPr>
                <w:sz w:val="24"/>
                <w:szCs w:val="24"/>
              </w:rPr>
            </w:pPr>
            <w:r w:rsidRPr="00EB6415">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6415">
              <w:rPr>
                <w:sz w:val="24"/>
                <w:szCs w:val="24"/>
              </w:rPr>
              <w:t>неукладення</w:t>
            </w:r>
            <w:proofErr w:type="spellEnd"/>
            <w:r w:rsidRPr="00EB6415">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EB6415" w:rsidRPr="000F5DEC">
              <w:rPr>
                <w:sz w:val="24"/>
                <w:szCs w:val="24"/>
              </w:rPr>
              <w:t>, з урахуванням п</w:t>
            </w:r>
            <w:r w:rsidR="00D117E9" w:rsidRPr="000F5DEC">
              <w:rPr>
                <w:sz w:val="24"/>
                <w:szCs w:val="24"/>
              </w:rPr>
              <w:t>ункту 4</w:t>
            </w:r>
            <w:r w:rsidR="00EB6415" w:rsidRPr="000F5DEC">
              <w:rPr>
                <w:sz w:val="24"/>
                <w:szCs w:val="24"/>
              </w:rPr>
              <w:t xml:space="preserve"> Особливостей</w:t>
            </w:r>
            <w:r w:rsidRPr="00EB6415">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6DC" w:rsidRPr="00BB2796" w14:paraId="1DEB2317" w14:textId="77777777" w:rsidTr="00926000">
        <w:tc>
          <w:tcPr>
            <w:tcW w:w="1322" w:type="pct"/>
            <w:tcBorders>
              <w:top w:val="single" w:sz="6" w:space="0" w:color="000000"/>
              <w:left w:val="single" w:sz="6" w:space="0" w:color="000000"/>
              <w:bottom w:val="single" w:sz="6" w:space="0" w:color="000000"/>
              <w:right w:val="single" w:sz="6" w:space="0" w:color="000000"/>
            </w:tcBorders>
          </w:tcPr>
          <w:p w14:paraId="778669C7" w14:textId="77777777" w:rsidR="00C026DC" w:rsidRPr="00BB2796" w:rsidRDefault="00C026DC" w:rsidP="00500DD6">
            <w:pPr>
              <w:rPr>
                <w:b/>
                <w:sz w:val="24"/>
                <w:szCs w:val="24"/>
                <w:lang w:eastAsia="uk-UA"/>
              </w:rPr>
            </w:pPr>
            <w:r w:rsidRPr="00BB2796">
              <w:rPr>
                <w:b/>
                <w:sz w:val="24"/>
                <w:szCs w:val="24"/>
                <w:lang w:eastAsia="uk-UA"/>
              </w:rPr>
              <w:t>6. Забезпечення виконання договору про закупівлю</w:t>
            </w:r>
          </w:p>
        </w:tc>
        <w:tc>
          <w:tcPr>
            <w:tcW w:w="3678" w:type="pct"/>
            <w:tcBorders>
              <w:top w:val="single" w:sz="6" w:space="0" w:color="000000"/>
              <w:left w:val="single" w:sz="6" w:space="0" w:color="000000"/>
              <w:bottom w:val="single" w:sz="6" w:space="0" w:color="000000"/>
              <w:right w:val="single" w:sz="6" w:space="0" w:color="000000"/>
            </w:tcBorders>
          </w:tcPr>
          <w:p w14:paraId="15DB6CD7" w14:textId="2B6A63C7" w:rsidR="00C026DC" w:rsidRPr="00673D6C" w:rsidRDefault="00673D6C" w:rsidP="00FA3D87">
            <w:pPr>
              <w:tabs>
                <w:tab w:val="left" w:pos="993"/>
              </w:tabs>
              <w:ind w:firstLine="373"/>
              <w:jc w:val="both"/>
              <w:rPr>
                <w:bCs/>
                <w:sz w:val="26"/>
                <w:szCs w:val="26"/>
              </w:rPr>
            </w:pPr>
            <w:r w:rsidRPr="00673D6C">
              <w:rPr>
                <w:b/>
                <w:sz w:val="24"/>
                <w:szCs w:val="24"/>
                <w:lang w:eastAsia="uk-UA"/>
              </w:rPr>
              <w:t>Не вимагається</w:t>
            </w:r>
          </w:p>
        </w:tc>
      </w:tr>
    </w:tbl>
    <w:p w14:paraId="60ADD88F" w14:textId="77777777" w:rsidR="00C026DC" w:rsidRPr="00BB2796" w:rsidRDefault="00C026DC" w:rsidP="00C026DC">
      <w:pPr>
        <w:ind w:left="10" w:hanging="10"/>
        <w:jc w:val="center"/>
        <w:rPr>
          <w:b/>
          <w:noProof/>
          <w:sz w:val="24"/>
          <w:szCs w:val="24"/>
          <w:u w:val="single"/>
          <w:lang w:eastAsia="en-US"/>
        </w:rPr>
      </w:pPr>
    </w:p>
    <w:p w14:paraId="0859D06D" w14:textId="77777777" w:rsidR="00C026DC" w:rsidRPr="006E654B" w:rsidRDefault="00C026DC" w:rsidP="00C026DC">
      <w:pPr>
        <w:ind w:left="10" w:hanging="10"/>
        <w:rPr>
          <w:b/>
          <w:noProof/>
          <w:sz w:val="24"/>
          <w:szCs w:val="24"/>
          <w:u w:val="single"/>
          <w:lang w:eastAsia="en-US"/>
        </w:rPr>
      </w:pPr>
    </w:p>
    <w:p w14:paraId="789D9D57" w14:textId="092BFD96" w:rsidR="00C026DC" w:rsidRDefault="00C026DC" w:rsidP="00C026DC">
      <w:pPr>
        <w:ind w:left="10" w:hanging="10"/>
        <w:rPr>
          <w:noProof/>
          <w:sz w:val="24"/>
          <w:szCs w:val="24"/>
          <w:shd w:val="clear" w:color="auto" w:fill="FFFFFF"/>
        </w:rPr>
      </w:pPr>
    </w:p>
    <w:p w14:paraId="4E9633CB" w14:textId="77777777" w:rsidR="00931978" w:rsidRDefault="00931978" w:rsidP="008A069A">
      <w:pPr>
        <w:rPr>
          <w:b/>
          <w:bCs/>
          <w:noProof/>
          <w:sz w:val="24"/>
          <w:szCs w:val="24"/>
          <w:shd w:val="clear" w:color="auto" w:fill="FFFFFF"/>
        </w:rPr>
      </w:pPr>
    </w:p>
    <w:p w14:paraId="734DC610" w14:textId="77777777" w:rsidR="00931978" w:rsidRDefault="00931978" w:rsidP="008A069A">
      <w:pPr>
        <w:rPr>
          <w:b/>
          <w:bCs/>
          <w:noProof/>
          <w:sz w:val="24"/>
          <w:szCs w:val="24"/>
          <w:shd w:val="clear" w:color="auto" w:fill="FFFFFF"/>
        </w:rPr>
      </w:pPr>
    </w:p>
    <w:p w14:paraId="09B4536B" w14:textId="77777777" w:rsidR="00931978" w:rsidRDefault="00931978" w:rsidP="008A069A">
      <w:pPr>
        <w:rPr>
          <w:b/>
          <w:bCs/>
          <w:noProof/>
          <w:sz w:val="24"/>
          <w:szCs w:val="24"/>
          <w:shd w:val="clear" w:color="auto" w:fill="FFFFFF"/>
        </w:rPr>
      </w:pPr>
    </w:p>
    <w:p w14:paraId="65F0F03C" w14:textId="77777777" w:rsidR="00931978" w:rsidRPr="006076AE" w:rsidRDefault="00931978" w:rsidP="008A069A">
      <w:pPr>
        <w:rPr>
          <w:b/>
          <w:bCs/>
          <w:noProof/>
          <w:sz w:val="24"/>
          <w:szCs w:val="24"/>
          <w:shd w:val="clear" w:color="auto" w:fill="FFFFFF"/>
        </w:rPr>
      </w:pPr>
    </w:p>
    <w:p w14:paraId="2FCA6F10" w14:textId="77777777" w:rsidR="0034028B" w:rsidRDefault="0034028B">
      <w:pPr>
        <w:rPr>
          <w:b/>
          <w:bCs/>
          <w:noProof/>
          <w:sz w:val="24"/>
          <w:szCs w:val="24"/>
          <w:shd w:val="clear" w:color="auto" w:fill="FFFFFF"/>
        </w:rPr>
      </w:pPr>
      <w:r>
        <w:rPr>
          <w:b/>
          <w:bCs/>
          <w:noProof/>
          <w:sz w:val="24"/>
          <w:szCs w:val="24"/>
          <w:shd w:val="clear" w:color="auto" w:fill="FFFFFF"/>
        </w:rPr>
        <w:br w:type="page"/>
      </w:r>
    </w:p>
    <w:p w14:paraId="0A36578B" w14:textId="56705DC7" w:rsidR="00BF2189" w:rsidRDefault="00E50C2A" w:rsidP="0034028B">
      <w:pPr>
        <w:rPr>
          <w:b/>
          <w:bCs/>
          <w:noProof/>
          <w:sz w:val="24"/>
          <w:szCs w:val="24"/>
          <w:shd w:val="clear" w:color="auto" w:fill="FFFFFF"/>
        </w:rPr>
      </w:pPr>
      <w:r>
        <w:rPr>
          <w:b/>
          <w:bCs/>
          <w:noProof/>
          <w:sz w:val="24"/>
          <w:szCs w:val="24"/>
          <w:shd w:val="clear" w:color="auto" w:fill="FFFFFF"/>
        </w:rPr>
        <w:lastRenderedPageBreak/>
        <w:tab/>
      </w:r>
    </w:p>
    <w:p w14:paraId="7B86452E" w14:textId="77777777" w:rsidR="00BF2189" w:rsidRDefault="00BF2189" w:rsidP="000E442E">
      <w:pPr>
        <w:ind w:left="6660" w:right="-23"/>
        <w:contextualSpacing/>
        <w:jc w:val="right"/>
        <w:rPr>
          <w:b/>
          <w:bCs/>
          <w:noProof/>
          <w:sz w:val="24"/>
          <w:szCs w:val="24"/>
          <w:shd w:val="clear" w:color="auto" w:fill="FFFFFF"/>
        </w:rPr>
      </w:pPr>
    </w:p>
    <w:p w14:paraId="6918E307" w14:textId="77777777" w:rsidR="00BF2189" w:rsidRDefault="00BF2189" w:rsidP="000E442E">
      <w:pPr>
        <w:ind w:left="6660" w:right="-23"/>
        <w:contextualSpacing/>
        <w:jc w:val="right"/>
        <w:rPr>
          <w:b/>
          <w:bCs/>
          <w:noProof/>
          <w:sz w:val="24"/>
          <w:szCs w:val="24"/>
          <w:shd w:val="clear" w:color="auto" w:fill="FFFFFF"/>
        </w:rPr>
      </w:pPr>
    </w:p>
    <w:p w14:paraId="7ACA8457" w14:textId="77777777" w:rsidR="00BF2189" w:rsidRDefault="00BF2189" w:rsidP="000E442E">
      <w:pPr>
        <w:ind w:left="6660" w:right="-23"/>
        <w:contextualSpacing/>
        <w:jc w:val="right"/>
        <w:rPr>
          <w:b/>
          <w:bCs/>
          <w:noProof/>
          <w:sz w:val="24"/>
          <w:szCs w:val="24"/>
          <w:shd w:val="clear" w:color="auto" w:fill="FFFFFF"/>
        </w:rPr>
      </w:pPr>
    </w:p>
    <w:p w14:paraId="5ED7DBE1" w14:textId="61C91DBA" w:rsidR="000E442E" w:rsidRPr="000E442E" w:rsidRDefault="00E50C2A" w:rsidP="000E442E">
      <w:pPr>
        <w:ind w:left="6660" w:right="-23"/>
        <w:contextualSpacing/>
        <w:jc w:val="right"/>
        <w:rPr>
          <w:b/>
          <w:sz w:val="24"/>
          <w:szCs w:val="24"/>
        </w:rPr>
      </w:pPr>
      <w:r>
        <w:rPr>
          <w:b/>
          <w:bCs/>
          <w:noProof/>
          <w:sz w:val="24"/>
          <w:szCs w:val="24"/>
          <w:shd w:val="clear" w:color="auto" w:fill="FFFFFF"/>
        </w:rPr>
        <w:tab/>
      </w:r>
      <w:r>
        <w:rPr>
          <w:b/>
          <w:bCs/>
          <w:noProof/>
          <w:sz w:val="24"/>
          <w:szCs w:val="24"/>
          <w:shd w:val="clear" w:color="auto" w:fill="FFFFFF"/>
        </w:rPr>
        <w:tab/>
      </w:r>
      <w:r>
        <w:rPr>
          <w:b/>
          <w:bCs/>
          <w:noProof/>
          <w:sz w:val="24"/>
          <w:szCs w:val="24"/>
          <w:shd w:val="clear" w:color="auto" w:fill="FFFFFF"/>
        </w:rPr>
        <w:tab/>
      </w:r>
      <w:r w:rsidR="000E442E" w:rsidRPr="000E442E">
        <w:rPr>
          <w:b/>
          <w:sz w:val="24"/>
          <w:szCs w:val="24"/>
        </w:rPr>
        <w:t>Додаток 1</w:t>
      </w:r>
    </w:p>
    <w:p w14:paraId="1A1B1F4E" w14:textId="77777777" w:rsidR="000E442E" w:rsidRPr="000E442E" w:rsidRDefault="000E442E" w:rsidP="000E442E">
      <w:pPr>
        <w:keepNext/>
        <w:tabs>
          <w:tab w:val="num" w:pos="0"/>
        </w:tabs>
        <w:suppressAutoHyphens/>
        <w:contextualSpacing/>
        <w:jc w:val="right"/>
        <w:outlineLvl w:val="0"/>
        <w:rPr>
          <w:rFonts w:eastAsia="Calibri"/>
          <w:b/>
          <w:sz w:val="24"/>
          <w:szCs w:val="24"/>
          <w:lang w:eastAsia="uk-UA"/>
        </w:rPr>
      </w:pPr>
      <w:r w:rsidRPr="000E442E">
        <w:rPr>
          <w:rFonts w:eastAsia="Calibri"/>
          <w:b/>
          <w:sz w:val="24"/>
          <w:szCs w:val="24"/>
          <w:lang w:eastAsia="uk-UA"/>
        </w:rPr>
        <w:t>до тендерної документації</w:t>
      </w:r>
    </w:p>
    <w:p w14:paraId="1D8CC1A3" w14:textId="77777777" w:rsidR="000E442E" w:rsidRPr="000E442E" w:rsidRDefault="000E442E" w:rsidP="000E442E">
      <w:pPr>
        <w:ind w:left="6660" w:right="-23"/>
        <w:contextualSpacing/>
        <w:rPr>
          <w:sz w:val="24"/>
          <w:szCs w:val="24"/>
        </w:rPr>
      </w:pPr>
    </w:p>
    <w:p w14:paraId="3BED5CF0" w14:textId="77777777" w:rsidR="000E442E" w:rsidRPr="000E442E" w:rsidRDefault="000E442E" w:rsidP="000E442E">
      <w:pPr>
        <w:contextualSpacing/>
        <w:jc w:val="center"/>
        <w:rPr>
          <w:b/>
          <w:sz w:val="24"/>
          <w:szCs w:val="24"/>
        </w:rPr>
      </w:pPr>
      <w:r w:rsidRPr="000E442E">
        <w:rPr>
          <w:b/>
          <w:sz w:val="24"/>
          <w:szCs w:val="24"/>
        </w:rPr>
        <w:t xml:space="preserve">Інформація про необхідні технічні, якісні, кількісні характеристики </w:t>
      </w:r>
    </w:p>
    <w:p w14:paraId="1C132B0C" w14:textId="77777777" w:rsidR="000E442E" w:rsidRPr="000E442E" w:rsidRDefault="000E442E" w:rsidP="000E442E">
      <w:pPr>
        <w:contextualSpacing/>
        <w:jc w:val="center"/>
        <w:rPr>
          <w:b/>
          <w:sz w:val="24"/>
          <w:szCs w:val="24"/>
        </w:rPr>
      </w:pPr>
      <w:r w:rsidRPr="000E442E">
        <w:rPr>
          <w:b/>
          <w:sz w:val="24"/>
          <w:szCs w:val="24"/>
        </w:rPr>
        <w:t>та вимоги  до предмета закупівлі:</w:t>
      </w:r>
    </w:p>
    <w:p w14:paraId="26672641" w14:textId="77777777" w:rsidR="000E442E" w:rsidRPr="000E442E" w:rsidRDefault="000E442E" w:rsidP="000E442E">
      <w:pPr>
        <w:contextualSpacing/>
        <w:jc w:val="center"/>
        <w:rPr>
          <w:b/>
          <w:sz w:val="24"/>
          <w:szCs w:val="24"/>
        </w:rPr>
      </w:pPr>
    </w:p>
    <w:p w14:paraId="5E335C9C" w14:textId="6FC596C8" w:rsidR="000E442E" w:rsidRPr="00926AD3" w:rsidRDefault="00BF2189" w:rsidP="000E442E">
      <w:pPr>
        <w:contextualSpacing/>
        <w:jc w:val="center"/>
        <w:rPr>
          <w:b/>
          <w:sz w:val="24"/>
          <w:szCs w:val="24"/>
        </w:rPr>
      </w:pPr>
      <w:r>
        <w:rPr>
          <w:b/>
          <w:sz w:val="24"/>
          <w:szCs w:val="24"/>
        </w:rPr>
        <w:t>Папір формату А-4</w:t>
      </w:r>
      <w:r w:rsidR="000E442E" w:rsidRPr="00926AD3">
        <w:rPr>
          <w:b/>
          <w:sz w:val="24"/>
          <w:szCs w:val="24"/>
        </w:rPr>
        <w:t xml:space="preserve"> (</w:t>
      </w:r>
      <w:r w:rsidR="000E442E" w:rsidRPr="00926AD3">
        <w:rPr>
          <w:b/>
          <w:bCs/>
          <w:sz w:val="24"/>
          <w:szCs w:val="24"/>
          <w:bdr w:val="none" w:sz="0" w:space="0" w:color="auto" w:frame="1"/>
        </w:rPr>
        <w:t xml:space="preserve">ДК 021:2015 </w:t>
      </w:r>
      <w:r>
        <w:rPr>
          <w:b/>
          <w:bCs/>
          <w:sz w:val="24"/>
          <w:szCs w:val="24"/>
          <w:bdr w:val="none" w:sz="0" w:space="0" w:color="auto" w:frame="1"/>
        </w:rPr>
        <w:t>–</w:t>
      </w:r>
      <w:r w:rsidR="000E442E" w:rsidRPr="00926AD3">
        <w:rPr>
          <w:b/>
          <w:bCs/>
          <w:sz w:val="24"/>
          <w:szCs w:val="24"/>
          <w:bdr w:val="none" w:sz="0" w:space="0" w:color="auto" w:frame="1"/>
        </w:rPr>
        <w:t xml:space="preserve"> </w:t>
      </w:r>
      <w:r>
        <w:rPr>
          <w:b/>
          <w:bCs/>
          <w:sz w:val="24"/>
          <w:szCs w:val="24"/>
          <w:bdr w:val="none" w:sz="0" w:space="0" w:color="auto" w:frame="1"/>
        </w:rPr>
        <w:t>30190000-7 Офісне устаткування та приладдя різне</w:t>
      </w:r>
      <w:r w:rsidR="000E442E" w:rsidRPr="00926AD3">
        <w:rPr>
          <w:b/>
          <w:bCs/>
          <w:sz w:val="24"/>
          <w:szCs w:val="24"/>
          <w:bdr w:val="none" w:sz="0" w:space="0" w:color="auto" w:frame="1"/>
        </w:rPr>
        <w:t>)</w:t>
      </w:r>
      <w:r w:rsidR="000E442E" w:rsidRPr="00926AD3">
        <w:rPr>
          <w:b/>
          <w:sz w:val="24"/>
          <w:szCs w:val="24"/>
        </w:rPr>
        <w:t xml:space="preserve"> </w:t>
      </w:r>
    </w:p>
    <w:p w14:paraId="7374B412" w14:textId="77777777" w:rsidR="000E442E" w:rsidRPr="00926AD3" w:rsidRDefault="000E442E" w:rsidP="000E442E">
      <w:pPr>
        <w:contextualSpacing/>
        <w:jc w:val="center"/>
        <w:rPr>
          <w:b/>
          <w:sz w:val="24"/>
          <w:szCs w:val="24"/>
        </w:rPr>
      </w:pPr>
    </w:p>
    <w:p w14:paraId="5F2D09DA" w14:textId="77777777" w:rsidR="000E442E" w:rsidRDefault="000E442E" w:rsidP="000E442E">
      <w:pPr>
        <w:tabs>
          <w:tab w:val="left" w:pos="0"/>
        </w:tabs>
        <w:contextualSpacing/>
        <w:jc w:val="center"/>
        <w:rPr>
          <w:b/>
          <w:sz w:val="24"/>
          <w:szCs w:val="24"/>
          <w:lang w:val="ru-RU"/>
        </w:rPr>
      </w:pPr>
      <w:r w:rsidRPr="00926AD3">
        <w:rPr>
          <w:b/>
          <w:sz w:val="24"/>
          <w:szCs w:val="24"/>
        </w:rPr>
        <w:t>1. Пропозиція повинна відповідати наступним кількісним та якісним характеристикам</w:t>
      </w:r>
      <w:r w:rsidRPr="00926AD3">
        <w:rPr>
          <w:b/>
          <w:sz w:val="24"/>
          <w:szCs w:val="24"/>
          <w:lang w:val="ru-RU"/>
        </w:rPr>
        <w:t>:</w:t>
      </w:r>
    </w:p>
    <w:p w14:paraId="4255B2C2" w14:textId="77777777" w:rsidR="00BF2189" w:rsidRDefault="00BF2189" w:rsidP="000E442E">
      <w:pPr>
        <w:tabs>
          <w:tab w:val="left" w:pos="0"/>
        </w:tabs>
        <w:contextualSpacing/>
        <w:jc w:val="center"/>
        <w:rPr>
          <w:b/>
          <w:sz w:val="24"/>
          <w:szCs w:val="24"/>
          <w:lang w:val="ru-RU"/>
        </w:rPr>
      </w:pPr>
    </w:p>
    <w:tbl>
      <w:tblPr>
        <w:tblW w:w="9938" w:type="dxa"/>
        <w:tblInd w:w="93" w:type="dxa"/>
        <w:tblLayout w:type="fixed"/>
        <w:tblLook w:val="04A0" w:firstRow="1" w:lastRow="0" w:firstColumn="1" w:lastColumn="0" w:noHBand="0" w:noVBand="1"/>
      </w:tblPr>
      <w:tblGrid>
        <w:gridCol w:w="554"/>
        <w:gridCol w:w="2264"/>
        <w:gridCol w:w="1961"/>
        <w:gridCol w:w="3316"/>
        <w:gridCol w:w="851"/>
        <w:gridCol w:w="992"/>
      </w:tblGrid>
      <w:tr w:rsidR="00BF2189" w:rsidRPr="00BF2189" w14:paraId="7E3E2978" w14:textId="77777777" w:rsidTr="0034028B">
        <w:trPr>
          <w:trHeight w:val="219"/>
        </w:trPr>
        <w:tc>
          <w:tcPr>
            <w:tcW w:w="554" w:type="dxa"/>
            <w:vMerge w:val="restart"/>
            <w:tcBorders>
              <w:top w:val="single" w:sz="4" w:space="0" w:color="auto"/>
              <w:left w:val="single" w:sz="4" w:space="0" w:color="auto"/>
              <w:right w:val="single" w:sz="4" w:space="0" w:color="auto"/>
            </w:tcBorders>
            <w:shd w:val="clear" w:color="auto" w:fill="auto"/>
            <w:vAlign w:val="center"/>
            <w:hideMark/>
          </w:tcPr>
          <w:p w14:paraId="7230CB6A" w14:textId="77777777" w:rsidR="00BF2189" w:rsidRPr="00BF2189" w:rsidRDefault="00BF2189" w:rsidP="00BF2189">
            <w:pPr>
              <w:rPr>
                <w:color w:val="000000"/>
                <w:sz w:val="24"/>
                <w:szCs w:val="24"/>
              </w:rPr>
            </w:pPr>
            <w:r w:rsidRPr="00BF2189">
              <w:rPr>
                <w:color w:val="000000"/>
                <w:sz w:val="24"/>
                <w:szCs w:val="24"/>
              </w:rPr>
              <w:t>№ з/п</w:t>
            </w:r>
          </w:p>
        </w:tc>
        <w:tc>
          <w:tcPr>
            <w:tcW w:w="2264" w:type="dxa"/>
            <w:vMerge w:val="restart"/>
            <w:tcBorders>
              <w:top w:val="single" w:sz="4" w:space="0" w:color="auto"/>
              <w:left w:val="nil"/>
              <w:right w:val="single" w:sz="4" w:space="0" w:color="auto"/>
            </w:tcBorders>
            <w:shd w:val="clear" w:color="auto" w:fill="auto"/>
            <w:vAlign w:val="center"/>
            <w:hideMark/>
          </w:tcPr>
          <w:p w14:paraId="54F892E0" w14:textId="77777777" w:rsidR="00BF2189" w:rsidRPr="00BF2189" w:rsidRDefault="00BF2189" w:rsidP="00BF2189">
            <w:pPr>
              <w:jc w:val="center"/>
              <w:rPr>
                <w:b/>
                <w:bCs/>
                <w:color w:val="000000"/>
                <w:sz w:val="24"/>
                <w:szCs w:val="24"/>
              </w:rPr>
            </w:pPr>
            <w:r w:rsidRPr="00BF2189">
              <w:rPr>
                <w:b/>
                <w:bCs/>
                <w:color w:val="000000"/>
                <w:sz w:val="24"/>
                <w:szCs w:val="24"/>
              </w:rPr>
              <w:t>Найменування товару</w:t>
            </w:r>
          </w:p>
        </w:tc>
        <w:tc>
          <w:tcPr>
            <w:tcW w:w="5277" w:type="dxa"/>
            <w:gridSpan w:val="2"/>
            <w:tcBorders>
              <w:top w:val="single" w:sz="4" w:space="0" w:color="auto"/>
              <w:left w:val="nil"/>
              <w:bottom w:val="single" w:sz="4" w:space="0" w:color="auto"/>
              <w:right w:val="single" w:sz="4" w:space="0" w:color="auto"/>
            </w:tcBorders>
            <w:shd w:val="clear" w:color="auto" w:fill="auto"/>
            <w:vAlign w:val="center"/>
          </w:tcPr>
          <w:p w14:paraId="5F278566" w14:textId="77777777" w:rsidR="00BF2189" w:rsidRPr="00BF2189" w:rsidRDefault="00BF2189" w:rsidP="00BF2189">
            <w:pPr>
              <w:jc w:val="center"/>
              <w:rPr>
                <w:b/>
                <w:bCs/>
                <w:color w:val="000000"/>
                <w:sz w:val="24"/>
                <w:szCs w:val="24"/>
              </w:rPr>
            </w:pPr>
            <w:r w:rsidRPr="00BF2189">
              <w:rPr>
                <w:b/>
                <w:bCs/>
                <w:color w:val="000000"/>
                <w:sz w:val="24"/>
                <w:szCs w:val="24"/>
              </w:rPr>
              <w:t>Технічні вимоги</w:t>
            </w:r>
          </w:p>
        </w:tc>
        <w:tc>
          <w:tcPr>
            <w:tcW w:w="851" w:type="dxa"/>
            <w:vMerge w:val="restart"/>
            <w:tcBorders>
              <w:top w:val="single" w:sz="4" w:space="0" w:color="auto"/>
              <w:left w:val="nil"/>
              <w:right w:val="single" w:sz="4" w:space="0" w:color="auto"/>
            </w:tcBorders>
            <w:shd w:val="clear" w:color="auto" w:fill="auto"/>
            <w:vAlign w:val="center"/>
            <w:hideMark/>
          </w:tcPr>
          <w:p w14:paraId="0A3574B9" w14:textId="77777777" w:rsidR="00BF2189" w:rsidRPr="00BF2189" w:rsidRDefault="00BF2189" w:rsidP="00BF2189">
            <w:pPr>
              <w:jc w:val="center"/>
              <w:rPr>
                <w:b/>
                <w:bCs/>
                <w:color w:val="000000"/>
                <w:sz w:val="24"/>
                <w:szCs w:val="24"/>
              </w:rPr>
            </w:pPr>
            <w:r w:rsidRPr="00BF2189">
              <w:rPr>
                <w:b/>
                <w:bCs/>
                <w:color w:val="000000"/>
                <w:sz w:val="24"/>
                <w:szCs w:val="24"/>
              </w:rPr>
              <w:t>Од. виміру</w:t>
            </w:r>
          </w:p>
        </w:tc>
        <w:tc>
          <w:tcPr>
            <w:tcW w:w="992" w:type="dxa"/>
            <w:vMerge w:val="restart"/>
            <w:tcBorders>
              <w:top w:val="single" w:sz="4" w:space="0" w:color="auto"/>
              <w:left w:val="nil"/>
              <w:right w:val="single" w:sz="4" w:space="0" w:color="auto"/>
            </w:tcBorders>
            <w:shd w:val="clear" w:color="auto" w:fill="auto"/>
            <w:vAlign w:val="center"/>
            <w:hideMark/>
          </w:tcPr>
          <w:p w14:paraId="3FCB8871" w14:textId="77777777" w:rsidR="00BF2189" w:rsidRPr="00BF2189" w:rsidRDefault="00BF2189" w:rsidP="00BF2189">
            <w:pPr>
              <w:jc w:val="center"/>
              <w:rPr>
                <w:b/>
                <w:bCs/>
                <w:color w:val="000000"/>
                <w:sz w:val="24"/>
                <w:szCs w:val="24"/>
              </w:rPr>
            </w:pPr>
            <w:proofErr w:type="spellStart"/>
            <w:r w:rsidRPr="00BF2189">
              <w:rPr>
                <w:b/>
                <w:bCs/>
                <w:color w:val="000000"/>
                <w:sz w:val="24"/>
                <w:szCs w:val="24"/>
              </w:rPr>
              <w:t>К-ть</w:t>
            </w:r>
            <w:proofErr w:type="spellEnd"/>
          </w:p>
        </w:tc>
      </w:tr>
      <w:tr w:rsidR="00BF2189" w:rsidRPr="00BF2189" w14:paraId="1D76EFA1" w14:textId="77777777" w:rsidTr="0034028B">
        <w:trPr>
          <w:trHeight w:val="544"/>
        </w:trPr>
        <w:tc>
          <w:tcPr>
            <w:tcW w:w="554" w:type="dxa"/>
            <w:vMerge/>
            <w:tcBorders>
              <w:left w:val="single" w:sz="4" w:space="0" w:color="auto"/>
              <w:bottom w:val="single" w:sz="4" w:space="0" w:color="auto"/>
              <w:right w:val="single" w:sz="4" w:space="0" w:color="auto"/>
            </w:tcBorders>
            <w:shd w:val="clear" w:color="auto" w:fill="auto"/>
            <w:vAlign w:val="center"/>
          </w:tcPr>
          <w:p w14:paraId="31C9D94E" w14:textId="77777777" w:rsidR="00BF2189" w:rsidRPr="00BF2189" w:rsidRDefault="00BF2189" w:rsidP="00BF2189">
            <w:pPr>
              <w:rPr>
                <w:color w:val="000000"/>
                <w:sz w:val="24"/>
                <w:szCs w:val="24"/>
              </w:rPr>
            </w:pPr>
          </w:p>
        </w:tc>
        <w:tc>
          <w:tcPr>
            <w:tcW w:w="2264" w:type="dxa"/>
            <w:vMerge/>
            <w:tcBorders>
              <w:left w:val="nil"/>
              <w:bottom w:val="single" w:sz="4" w:space="0" w:color="auto"/>
              <w:right w:val="single" w:sz="4" w:space="0" w:color="auto"/>
            </w:tcBorders>
            <w:shd w:val="clear" w:color="auto" w:fill="auto"/>
            <w:vAlign w:val="center"/>
          </w:tcPr>
          <w:p w14:paraId="27A250CA" w14:textId="77777777" w:rsidR="00BF2189" w:rsidRPr="00BF2189" w:rsidRDefault="00BF2189" w:rsidP="00BF2189">
            <w:pPr>
              <w:jc w:val="center"/>
              <w:rPr>
                <w:b/>
                <w:bCs/>
                <w:color w:val="000000"/>
                <w:sz w:val="24"/>
                <w:szCs w:val="24"/>
              </w:rPr>
            </w:pPr>
          </w:p>
        </w:tc>
        <w:tc>
          <w:tcPr>
            <w:tcW w:w="1961" w:type="dxa"/>
            <w:tcBorders>
              <w:top w:val="single" w:sz="4" w:space="0" w:color="auto"/>
              <w:left w:val="nil"/>
              <w:bottom w:val="single" w:sz="4" w:space="0" w:color="auto"/>
              <w:right w:val="single" w:sz="4" w:space="0" w:color="auto"/>
            </w:tcBorders>
            <w:shd w:val="clear" w:color="auto" w:fill="auto"/>
            <w:vAlign w:val="center"/>
          </w:tcPr>
          <w:p w14:paraId="19022BDA" w14:textId="77777777" w:rsidR="00BF2189" w:rsidRPr="00BF2189" w:rsidRDefault="00BF2189" w:rsidP="00BF2189">
            <w:pPr>
              <w:jc w:val="center"/>
              <w:rPr>
                <w:b/>
                <w:bCs/>
                <w:color w:val="000000"/>
                <w:sz w:val="24"/>
                <w:szCs w:val="24"/>
              </w:rPr>
            </w:pPr>
            <w:r w:rsidRPr="00BF2189">
              <w:rPr>
                <w:b/>
                <w:bCs/>
                <w:color w:val="000000"/>
                <w:sz w:val="24"/>
                <w:szCs w:val="24"/>
              </w:rPr>
              <w:t>Параметр</w:t>
            </w:r>
          </w:p>
        </w:tc>
        <w:tc>
          <w:tcPr>
            <w:tcW w:w="3316" w:type="dxa"/>
            <w:tcBorders>
              <w:top w:val="single" w:sz="4" w:space="0" w:color="auto"/>
              <w:left w:val="nil"/>
              <w:bottom w:val="single" w:sz="4" w:space="0" w:color="auto"/>
              <w:right w:val="single" w:sz="4" w:space="0" w:color="auto"/>
            </w:tcBorders>
            <w:shd w:val="clear" w:color="auto" w:fill="auto"/>
            <w:vAlign w:val="center"/>
          </w:tcPr>
          <w:p w14:paraId="03591534" w14:textId="77777777" w:rsidR="00BF2189" w:rsidRPr="00BF2189" w:rsidRDefault="00BF2189" w:rsidP="00BF2189">
            <w:pPr>
              <w:jc w:val="center"/>
              <w:rPr>
                <w:b/>
                <w:bCs/>
                <w:color w:val="000000"/>
                <w:sz w:val="24"/>
                <w:szCs w:val="24"/>
              </w:rPr>
            </w:pPr>
            <w:r w:rsidRPr="00BF2189">
              <w:rPr>
                <w:b/>
                <w:bCs/>
                <w:color w:val="000000"/>
                <w:sz w:val="24"/>
                <w:szCs w:val="24"/>
              </w:rPr>
              <w:t>Значення</w:t>
            </w:r>
          </w:p>
        </w:tc>
        <w:tc>
          <w:tcPr>
            <w:tcW w:w="851" w:type="dxa"/>
            <w:vMerge/>
            <w:tcBorders>
              <w:left w:val="nil"/>
              <w:bottom w:val="single" w:sz="4" w:space="0" w:color="auto"/>
              <w:right w:val="single" w:sz="4" w:space="0" w:color="auto"/>
            </w:tcBorders>
            <w:shd w:val="clear" w:color="auto" w:fill="auto"/>
            <w:vAlign w:val="center"/>
          </w:tcPr>
          <w:p w14:paraId="0B8F188D" w14:textId="77777777" w:rsidR="00BF2189" w:rsidRPr="00BF2189" w:rsidRDefault="00BF2189" w:rsidP="00BF2189">
            <w:pPr>
              <w:rPr>
                <w:b/>
                <w:bCs/>
                <w:color w:val="000000"/>
                <w:sz w:val="24"/>
                <w:szCs w:val="24"/>
              </w:rPr>
            </w:pPr>
          </w:p>
        </w:tc>
        <w:tc>
          <w:tcPr>
            <w:tcW w:w="992" w:type="dxa"/>
            <w:vMerge/>
            <w:tcBorders>
              <w:left w:val="nil"/>
              <w:bottom w:val="single" w:sz="4" w:space="0" w:color="auto"/>
              <w:right w:val="single" w:sz="4" w:space="0" w:color="auto"/>
            </w:tcBorders>
            <w:shd w:val="clear" w:color="auto" w:fill="auto"/>
            <w:vAlign w:val="center"/>
          </w:tcPr>
          <w:p w14:paraId="0BAD9698" w14:textId="77777777" w:rsidR="00BF2189" w:rsidRPr="00BF2189" w:rsidRDefault="00BF2189" w:rsidP="00BF2189">
            <w:pPr>
              <w:jc w:val="center"/>
              <w:rPr>
                <w:b/>
                <w:bCs/>
                <w:color w:val="000000"/>
                <w:sz w:val="24"/>
                <w:szCs w:val="24"/>
              </w:rPr>
            </w:pPr>
          </w:p>
        </w:tc>
      </w:tr>
      <w:tr w:rsidR="00BF2189" w:rsidRPr="00BF2189" w14:paraId="5C08C64F" w14:textId="77777777" w:rsidTr="0034028B">
        <w:trPr>
          <w:trHeight w:val="276"/>
        </w:trPr>
        <w:tc>
          <w:tcPr>
            <w:tcW w:w="554" w:type="dxa"/>
            <w:vMerge w:val="restart"/>
            <w:tcBorders>
              <w:top w:val="single" w:sz="4" w:space="0" w:color="auto"/>
              <w:left w:val="single" w:sz="4" w:space="0" w:color="auto"/>
              <w:right w:val="single" w:sz="4" w:space="0" w:color="auto"/>
            </w:tcBorders>
            <w:shd w:val="clear" w:color="auto" w:fill="auto"/>
            <w:vAlign w:val="center"/>
          </w:tcPr>
          <w:p w14:paraId="76D3C5FB" w14:textId="77777777" w:rsidR="00BF2189" w:rsidRPr="00BF2189" w:rsidRDefault="00BF2189" w:rsidP="00BF2189">
            <w:pPr>
              <w:jc w:val="center"/>
              <w:rPr>
                <w:color w:val="000000"/>
                <w:sz w:val="24"/>
                <w:szCs w:val="24"/>
              </w:rPr>
            </w:pPr>
            <w:r w:rsidRPr="00BF2189">
              <w:rPr>
                <w:color w:val="000000"/>
                <w:sz w:val="24"/>
                <w:szCs w:val="24"/>
              </w:rPr>
              <w:t>1</w:t>
            </w:r>
          </w:p>
        </w:tc>
        <w:tc>
          <w:tcPr>
            <w:tcW w:w="2264" w:type="dxa"/>
            <w:vMerge w:val="restart"/>
            <w:tcBorders>
              <w:top w:val="single" w:sz="4" w:space="0" w:color="auto"/>
              <w:left w:val="nil"/>
              <w:right w:val="single" w:sz="4" w:space="0" w:color="auto"/>
            </w:tcBorders>
            <w:shd w:val="clear" w:color="auto" w:fill="auto"/>
            <w:vAlign w:val="center"/>
          </w:tcPr>
          <w:p w14:paraId="355F2DDD" w14:textId="77777777" w:rsidR="00BF2189" w:rsidRPr="00BF2189" w:rsidRDefault="00BF2189" w:rsidP="00BF2189">
            <w:pPr>
              <w:rPr>
                <w:color w:val="000000"/>
                <w:sz w:val="24"/>
                <w:szCs w:val="24"/>
              </w:rPr>
            </w:pPr>
            <w:r w:rsidRPr="00BF2189">
              <w:rPr>
                <w:color w:val="000000"/>
                <w:sz w:val="24"/>
                <w:szCs w:val="24"/>
              </w:rPr>
              <w:t>Папір офісний</w:t>
            </w:r>
          </w:p>
        </w:tc>
        <w:tc>
          <w:tcPr>
            <w:tcW w:w="1961" w:type="dxa"/>
            <w:tcBorders>
              <w:top w:val="single" w:sz="4" w:space="0" w:color="auto"/>
              <w:left w:val="nil"/>
              <w:right w:val="single" w:sz="4" w:space="0" w:color="auto"/>
            </w:tcBorders>
            <w:shd w:val="clear" w:color="auto" w:fill="auto"/>
            <w:vAlign w:val="center"/>
          </w:tcPr>
          <w:p w14:paraId="1F6F3E8B" w14:textId="77777777" w:rsidR="00BF2189" w:rsidRPr="00BF2189" w:rsidRDefault="00BF2189" w:rsidP="00BF2189">
            <w:pPr>
              <w:rPr>
                <w:color w:val="000000"/>
                <w:sz w:val="24"/>
                <w:szCs w:val="24"/>
              </w:rPr>
            </w:pPr>
            <w:r w:rsidRPr="00BF2189">
              <w:rPr>
                <w:color w:val="000000"/>
                <w:sz w:val="24"/>
                <w:szCs w:val="24"/>
              </w:rPr>
              <w:t xml:space="preserve">формат </w:t>
            </w:r>
          </w:p>
        </w:tc>
        <w:tc>
          <w:tcPr>
            <w:tcW w:w="3316" w:type="dxa"/>
            <w:tcBorders>
              <w:top w:val="single" w:sz="4" w:space="0" w:color="auto"/>
              <w:left w:val="nil"/>
              <w:right w:val="single" w:sz="4" w:space="0" w:color="auto"/>
            </w:tcBorders>
            <w:shd w:val="clear" w:color="auto" w:fill="auto"/>
            <w:vAlign w:val="center"/>
          </w:tcPr>
          <w:p w14:paraId="09BF2A60" w14:textId="77777777" w:rsidR="00BF2189" w:rsidRPr="00BF2189" w:rsidRDefault="00BF2189" w:rsidP="00BF2189">
            <w:pPr>
              <w:rPr>
                <w:sz w:val="24"/>
                <w:szCs w:val="24"/>
              </w:rPr>
            </w:pPr>
            <w:r w:rsidRPr="00BF2189">
              <w:rPr>
                <w:sz w:val="24"/>
                <w:szCs w:val="24"/>
              </w:rPr>
              <w:t>А4</w:t>
            </w:r>
          </w:p>
        </w:tc>
        <w:tc>
          <w:tcPr>
            <w:tcW w:w="851" w:type="dxa"/>
            <w:vMerge w:val="restart"/>
            <w:tcBorders>
              <w:top w:val="single" w:sz="4" w:space="0" w:color="auto"/>
              <w:left w:val="nil"/>
              <w:right w:val="single" w:sz="4" w:space="0" w:color="auto"/>
            </w:tcBorders>
            <w:shd w:val="clear" w:color="auto" w:fill="auto"/>
            <w:vAlign w:val="center"/>
          </w:tcPr>
          <w:p w14:paraId="05C94A1E" w14:textId="77777777" w:rsidR="00BF2189" w:rsidRPr="00BF2189" w:rsidRDefault="00BF2189" w:rsidP="00BF2189">
            <w:pPr>
              <w:jc w:val="center"/>
              <w:rPr>
                <w:color w:val="000000"/>
                <w:sz w:val="24"/>
                <w:szCs w:val="24"/>
              </w:rPr>
            </w:pPr>
            <w:proofErr w:type="spellStart"/>
            <w:r w:rsidRPr="00BF2189">
              <w:rPr>
                <w:color w:val="000000"/>
                <w:sz w:val="24"/>
                <w:szCs w:val="24"/>
              </w:rPr>
              <w:t>пач</w:t>
            </w:r>
            <w:proofErr w:type="spellEnd"/>
            <w:r w:rsidRPr="00BF2189">
              <w:rPr>
                <w:color w:val="000000"/>
                <w:sz w:val="24"/>
                <w:szCs w:val="24"/>
              </w:rPr>
              <w:t>.</w:t>
            </w:r>
          </w:p>
        </w:tc>
        <w:tc>
          <w:tcPr>
            <w:tcW w:w="992" w:type="dxa"/>
            <w:vMerge w:val="restart"/>
            <w:tcBorders>
              <w:top w:val="single" w:sz="4" w:space="0" w:color="auto"/>
              <w:left w:val="nil"/>
              <w:right w:val="single" w:sz="4" w:space="0" w:color="auto"/>
            </w:tcBorders>
            <w:shd w:val="clear" w:color="auto" w:fill="auto"/>
            <w:vAlign w:val="center"/>
          </w:tcPr>
          <w:p w14:paraId="162D1EF1" w14:textId="776FBBFB" w:rsidR="00BF2189" w:rsidRPr="00137E5A" w:rsidRDefault="0097706E" w:rsidP="00BF2189">
            <w:pPr>
              <w:jc w:val="center"/>
              <w:rPr>
                <w:color w:val="000000"/>
                <w:sz w:val="24"/>
                <w:szCs w:val="24"/>
              </w:rPr>
            </w:pPr>
            <w:r>
              <w:rPr>
                <w:color w:val="000000"/>
                <w:sz w:val="24"/>
                <w:szCs w:val="24"/>
              </w:rPr>
              <w:t>55</w:t>
            </w:r>
          </w:p>
        </w:tc>
      </w:tr>
      <w:tr w:rsidR="00BF2189" w:rsidRPr="00BF2189" w14:paraId="0A20264C" w14:textId="77777777" w:rsidTr="0034028B">
        <w:trPr>
          <w:trHeight w:val="276"/>
        </w:trPr>
        <w:tc>
          <w:tcPr>
            <w:tcW w:w="554" w:type="dxa"/>
            <w:vMerge/>
            <w:tcBorders>
              <w:left w:val="single" w:sz="4" w:space="0" w:color="auto"/>
              <w:right w:val="single" w:sz="4" w:space="0" w:color="auto"/>
            </w:tcBorders>
            <w:shd w:val="clear" w:color="auto" w:fill="auto"/>
            <w:vAlign w:val="center"/>
          </w:tcPr>
          <w:p w14:paraId="57ACBED5" w14:textId="77777777" w:rsidR="00BF2189" w:rsidRPr="00BF2189" w:rsidRDefault="00BF2189" w:rsidP="00BF2189">
            <w:pPr>
              <w:jc w:val="center"/>
              <w:rPr>
                <w:color w:val="000000"/>
                <w:sz w:val="24"/>
                <w:szCs w:val="24"/>
                <w:highlight w:val="yellow"/>
              </w:rPr>
            </w:pPr>
          </w:p>
        </w:tc>
        <w:tc>
          <w:tcPr>
            <w:tcW w:w="2264" w:type="dxa"/>
            <w:vMerge/>
            <w:tcBorders>
              <w:left w:val="nil"/>
              <w:right w:val="single" w:sz="4" w:space="0" w:color="auto"/>
            </w:tcBorders>
            <w:shd w:val="clear" w:color="auto" w:fill="auto"/>
            <w:vAlign w:val="center"/>
          </w:tcPr>
          <w:p w14:paraId="1921CE11" w14:textId="77777777" w:rsidR="00BF2189" w:rsidRPr="00BF2189" w:rsidRDefault="00BF2189" w:rsidP="00BF2189">
            <w:pPr>
              <w:rPr>
                <w:color w:val="000000"/>
                <w:sz w:val="24"/>
                <w:szCs w:val="24"/>
                <w:highlight w:val="yellow"/>
              </w:rPr>
            </w:pPr>
          </w:p>
        </w:tc>
        <w:tc>
          <w:tcPr>
            <w:tcW w:w="1961" w:type="dxa"/>
            <w:tcBorders>
              <w:top w:val="single" w:sz="4" w:space="0" w:color="auto"/>
              <w:left w:val="nil"/>
              <w:right w:val="single" w:sz="4" w:space="0" w:color="auto"/>
            </w:tcBorders>
            <w:shd w:val="clear" w:color="auto" w:fill="auto"/>
            <w:vAlign w:val="center"/>
          </w:tcPr>
          <w:p w14:paraId="40EB301A" w14:textId="77777777" w:rsidR="00BF2189" w:rsidRPr="00BF2189" w:rsidRDefault="00BF2189" w:rsidP="00BF2189">
            <w:pPr>
              <w:rPr>
                <w:color w:val="000000"/>
                <w:sz w:val="24"/>
                <w:szCs w:val="24"/>
              </w:rPr>
            </w:pPr>
            <w:r w:rsidRPr="00BF2189">
              <w:rPr>
                <w:color w:val="000000"/>
                <w:sz w:val="24"/>
                <w:szCs w:val="24"/>
              </w:rPr>
              <w:t>колір</w:t>
            </w:r>
          </w:p>
        </w:tc>
        <w:tc>
          <w:tcPr>
            <w:tcW w:w="3316" w:type="dxa"/>
            <w:tcBorders>
              <w:top w:val="single" w:sz="4" w:space="0" w:color="auto"/>
              <w:left w:val="nil"/>
              <w:right w:val="single" w:sz="4" w:space="0" w:color="auto"/>
            </w:tcBorders>
            <w:shd w:val="clear" w:color="auto" w:fill="auto"/>
            <w:vAlign w:val="center"/>
          </w:tcPr>
          <w:p w14:paraId="19A12BB1" w14:textId="77777777" w:rsidR="00BF2189" w:rsidRPr="00BF2189" w:rsidRDefault="00BF2189" w:rsidP="00BF2189">
            <w:pPr>
              <w:rPr>
                <w:sz w:val="24"/>
                <w:szCs w:val="24"/>
              </w:rPr>
            </w:pPr>
            <w:r w:rsidRPr="00BF2189">
              <w:rPr>
                <w:sz w:val="24"/>
                <w:szCs w:val="24"/>
              </w:rPr>
              <w:t>білий</w:t>
            </w:r>
          </w:p>
        </w:tc>
        <w:tc>
          <w:tcPr>
            <w:tcW w:w="851" w:type="dxa"/>
            <w:vMerge/>
            <w:tcBorders>
              <w:left w:val="nil"/>
              <w:right w:val="single" w:sz="4" w:space="0" w:color="auto"/>
            </w:tcBorders>
            <w:shd w:val="clear" w:color="auto" w:fill="auto"/>
            <w:vAlign w:val="center"/>
          </w:tcPr>
          <w:p w14:paraId="5715DB66" w14:textId="77777777" w:rsidR="00BF2189" w:rsidRPr="00BF2189" w:rsidRDefault="00BF2189" w:rsidP="00BF2189">
            <w:pPr>
              <w:rPr>
                <w:color w:val="000000"/>
                <w:sz w:val="24"/>
                <w:szCs w:val="24"/>
                <w:highlight w:val="yellow"/>
              </w:rPr>
            </w:pPr>
          </w:p>
        </w:tc>
        <w:tc>
          <w:tcPr>
            <w:tcW w:w="992" w:type="dxa"/>
            <w:vMerge/>
            <w:tcBorders>
              <w:left w:val="nil"/>
              <w:right w:val="single" w:sz="4" w:space="0" w:color="auto"/>
            </w:tcBorders>
            <w:shd w:val="clear" w:color="auto" w:fill="auto"/>
            <w:vAlign w:val="center"/>
          </w:tcPr>
          <w:p w14:paraId="7C8EB76F" w14:textId="77777777" w:rsidR="00BF2189" w:rsidRPr="00BF2189" w:rsidRDefault="00BF2189" w:rsidP="00BF2189">
            <w:pPr>
              <w:jc w:val="center"/>
              <w:rPr>
                <w:color w:val="000000"/>
                <w:sz w:val="24"/>
                <w:szCs w:val="24"/>
                <w:highlight w:val="yellow"/>
              </w:rPr>
            </w:pPr>
          </w:p>
        </w:tc>
      </w:tr>
      <w:tr w:rsidR="00BF2189" w:rsidRPr="00BF2189" w14:paraId="485C2A5B" w14:textId="77777777" w:rsidTr="0034028B">
        <w:trPr>
          <w:trHeight w:val="276"/>
        </w:trPr>
        <w:tc>
          <w:tcPr>
            <w:tcW w:w="554" w:type="dxa"/>
            <w:vMerge/>
            <w:tcBorders>
              <w:left w:val="single" w:sz="4" w:space="0" w:color="auto"/>
              <w:right w:val="single" w:sz="4" w:space="0" w:color="auto"/>
            </w:tcBorders>
            <w:shd w:val="clear" w:color="auto" w:fill="auto"/>
            <w:vAlign w:val="center"/>
          </w:tcPr>
          <w:p w14:paraId="0E69E696" w14:textId="77777777" w:rsidR="00BF2189" w:rsidRPr="00BF2189" w:rsidRDefault="00BF2189" w:rsidP="00BF2189">
            <w:pPr>
              <w:jc w:val="center"/>
              <w:rPr>
                <w:color w:val="000000"/>
                <w:sz w:val="24"/>
                <w:szCs w:val="24"/>
                <w:highlight w:val="yellow"/>
              </w:rPr>
            </w:pPr>
          </w:p>
        </w:tc>
        <w:tc>
          <w:tcPr>
            <w:tcW w:w="2264" w:type="dxa"/>
            <w:vMerge/>
            <w:tcBorders>
              <w:left w:val="nil"/>
              <w:right w:val="single" w:sz="4" w:space="0" w:color="auto"/>
            </w:tcBorders>
            <w:shd w:val="clear" w:color="auto" w:fill="auto"/>
            <w:vAlign w:val="center"/>
          </w:tcPr>
          <w:p w14:paraId="0FBFCC15" w14:textId="77777777" w:rsidR="00BF2189" w:rsidRPr="00BF2189" w:rsidRDefault="00BF2189" w:rsidP="00BF2189">
            <w:pPr>
              <w:rPr>
                <w:color w:val="000000"/>
                <w:sz w:val="24"/>
                <w:szCs w:val="24"/>
                <w:highlight w:val="yellow"/>
              </w:rPr>
            </w:pPr>
          </w:p>
        </w:tc>
        <w:tc>
          <w:tcPr>
            <w:tcW w:w="1961" w:type="dxa"/>
            <w:tcBorders>
              <w:top w:val="single" w:sz="4" w:space="0" w:color="auto"/>
              <w:left w:val="nil"/>
              <w:right w:val="single" w:sz="4" w:space="0" w:color="auto"/>
            </w:tcBorders>
            <w:shd w:val="clear" w:color="auto" w:fill="auto"/>
            <w:vAlign w:val="center"/>
          </w:tcPr>
          <w:p w14:paraId="4C04EEF6" w14:textId="77777777" w:rsidR="00BF2189" w:rsidRPr="00BF2189" w:rsidRDefault="00BF2189" w:rsidP="00BF2189">
            <w:pPr>
              <w:rPr>
                <w:color w:val="000000"/>
                <w:sz w:val="24"/>
                <w:szCs w:val="24"/>
              </w:rPr>
            </w:pPr>
            <w:r w:rsidRPr="00BF2189">
              <w:rPr>
                <w:color w:val="000000"/>
                <w:sz w:val="24"/>
                <w:szCs w:val="24"/>
              </w:rPr>
              <w:t>кількість в пачці</w:t>
            </w:r>
          </w:p>
        </w:tc>
        <w:tc>
          <w:tcPr>
            <w:tcW w:w="3316" w:type="dxa"/>
            <w:tcBorders>
              <w:top w:val="single" w:sz="4" w:space="0" w:color="auto"/>
              <w:left w:val="nil"/>
              <w:right w:val="single" w:sz="4" w:space="0" w:color="auto"/>
            </w:tcBorders>
            <w:shd w:val="clear" w:color="auto" w:fill="auto"/>
            <w:vAlign w:val="center"/>
          </w:tcPr>
          <w:p w14:paraId="74502915" w14:textId="77777777" w:rsidR="00BF2189" w:rsidRPr="00BF2189" w:rsidRDefault="00BF2189" w:rsidP="00BF2189">
            <w:pPr>
              <w:rPr>
                <w:sz w:val="24"/>
                <w:szCs w:val="24"/>
              </w:rPr>
            </w:pPr>
            <w:r w:rsidRPr="00BF2189">
              <w:rPr>
                <w:sz w:val="24"/>
                <w:szCs w:val="24"/>
              </w:rPr>
              <w:t>500 арк.</w:t>
            </w:r>
          </w:p>
        </w:tc>
        <w:tc>
          <w:tcPr>
            <w:tcW w:w="851" w:type="dxa"/>
            <w:vMerge/>
            <w:tcBorders>
              <w:left w:val="nil"/>
              <w:right w:val="single" w:sz="4" w:space="0" w:color="auto"/>
            </w:tcBorders>
            <w:shd w:val="clear" w:color="auto" w:fill="auto"/>
            <w:vAlign w:val="center"/>
          </w:tcPr>
          <w:p w14:paraId="4245030A" w14:textId="77777777" w:rsidR="00BF2189" w:rsidRPr="00BF2189" w:rsidRDefault="00BF2189" w:rsidP="00BF2189">
            <w:pPr>
              <w:rPr>
                <w:color w:val="000000"/>
                <w:sz w:val="24"/>
                <w:szCs w:val="24"/>
                <w:highlight w:val="yellow"/>
              </w:rPr>
            </w:pPr>
          </w:p>
        </w:tc>
        <w:tc>
          <w:tcPr>
            <w:tcW w:w="992" w:type="dxa"/>
            <w:vMerge/>
            <w:tcBorders>
              <w:left w:val="nil"/>
              <w:right w:val="single" w:sz="4" w:space="0" w:color="auto"/>
            </w:tcBorders>
            <w:shd w:val="clear" w:color="auto" w:fill="auto"/>
            <w:vAlign w:val="center"/>
          </w:tcPr>
          <w:p w14:paraId="6C926C93" w14:textId="77777777" w:rsidR="00BF2189" w:rsidRPr="00BF2189" w:rsidRDefault="00BF2189" w:rsidP="00BF2189">
            <w:pPr>
              <w:jc w:val="center"/>
              <w:rPr>
                <w:color w:val="000000"/>
                <w:sz w:val="24"/>
                <w:szCs w:val="24"/>
                <w:highlight w:val="yellow"/>
              </w:rPr>
            </w:pPr>
          </w:p>
        </w:tc>
      </w:tr>
      <w:tr w:rsidR="00BF2189" w:rsidRPr="00BF2189" w14:paraId="09656B59" w14:textId="77777777" w:rsidTr="0034028B">
        <w:trPr>
          <w:trHeight w:val="276"/>
        </w:trPr>
        <w:tc>
          <w:tcPr>
            <w:tcW w:w="554" w:type="dxa"/>
            <w:vMerge/>
            <w:tcBorders>
              <w:left w:val="single" w:sz="4" w:space="0" w:color="auto"/>
              <w:right w:val="single" w:sz="4" w:space="0" w:color="auto"/>
            </w:tcBorders>
            <w:shd w:val="clear" w:color="auto" w:fill="auto"/>
            <w:vAlign w:val="center"/>
          </w:tcPr>
          <w:p w14:paraId="12D1AEB7" w14:textId="77777777" w:rsidR="00BF2189" w:rsidRPr="00BF2189" w:rsidRDefault="00BF2189" w:rsidP="00BF2189">
            <w:pPr>
              <w:jc w:val="center"/>
              <w:rPr>
                <w:color w:val="000000"/>
                <w:sz w:val="24"/>
                <w:szCs w:val="24"/>
                <w:highlight w:val="yellow"/>
              </w:rPr>
            </w:pPr>
          </w:p>
        </w:tc>
        <w:tc>
          <w:tcPr>
            <w:tcW w:w="2264" w:type="dxa"/>
            <w:vMerge/>
            <w:tcBorders>
              <w:left w:val="nil"/>
              <w:right w:val="single" w:sz="4" w:space="0" w:color="auto"/>
            </w:tcBorders>
            <w:shd w:val="clear" w:color="auto" w:fill="auto"/>
            <w:vAlign w:val="center"/>
          </w:tcPr>
          <w:p w14:paraId="11286B2A" w14:textId="77777777" w:rsidR="00BF2189" w:rsidRPr="00BF2189" w:rsidRDefault="00BF2189" w:rsidP="00BF2189">
            <w:pPr>
              <w:rPr>
                <w:color w:val="000000"/>
                <w:sz w:val="24"/>
                <w:szCs w:val="24"/>
                <w:highlight w:val="yellow"/>
              </w:rPr>
            </w:pPr>
          </w:p>
        </w:tc>
        <w:tc>
          <w:tcPr>
            <w:tcW w:w="1961" w:type="dxa"/>
            <w:tcBorders>
              <w:top w:val="single" w:sz="4" w:space="0" w:color="auto"/>
              <w:left w:val="nil"/>
              <w:right w:val="single" w:sz="4" w:space="0" w:color="auto"/>
            </w:tcBorders>
            <w:shd w:val="clear" w:color="auto" w:fill="auto"/>
            <w:vAlign w:val="center"/>
          </w:tcPr>
          <w:p w14:paraId="56A3E513" w14:textId="77777777" w:rsidR="00BF2189" w:rsidRPr="00BF2189" w:rsidRDefault="00BF2189" w:rsidP="00BF2189">
            <w:pPr>
              <w:rPr>
                <w:color w:val="000000"/>
                <w:sz w:val="24"/>
                <w:szCs w:val="24"/>
                <w:lang w:val="en-US"/>
              </w:rPr>
            </w:pPr>
            <w:r w:rsidRPr="00BF2189">
              <w:rPr>
                <w:color w:val="000000"/>
                <w:sz w:val="24"/>
                <w:szCs w:val="24"/>
              </w:rPr>
              <w:t xml:space="preserve">білизна </w:t>
            </w:r>
            <w:r w:rsidRPr="00BF2189">
              <w:rPr>
                <w:color w:val="000000"/>
                <w:sz w:val="24"/>
                <w:szCs w:val="24"/>
                <w:lang w:val="en-US"/>
              </w:rPr>
              <w:t>CIE ISO 11475</w:t>
            </w:r>
          </w:p>
        </w:tc>
        <w:tc>
          <w:tcPr>
            <w:tcW w:w="3316" w:type="dxa"/>
            <w:tcBorders>
              <w:top w:val="single" w:sz="4" w:space="0" w:color="auto"/>
              <w:left w:val="nil"/>
              <w:right w:val="single" w:sz="4" w:space="0" w:color="auto"/>
            </w:tcBorders>
            <w:shd w:val="clear" w:color="auto" w:fill="auto"/>
            <w:vAlign w:val="center"/>
          </w:tcPr>
          <w:p w14:paraId="6897FA4B" w14:textId="77777777" w:rsidR="00BF2189" w:rsidRPr="00BF2189" w:rsidRDefault="00BF2189" w:rsidP="00BF2189">
            <w:pPr>
              <w:rPr>
                <w:sz w:val="24"/>
                <w:szCs w:val="24"/>
              </w:rPr>
            </w:pPr>
            <w:r w:rsidRPr="00BF2189">
              <w:rPr>
                <w:sz w:val="24"/>
                <w:szCs w:val="24"/>
              </w:rPr>
              <w:t>≥16</w:t>
            </w:r>
            <w:r w:rsidRPr="00BF2189">
              <w:rPr>
                <w:sz w:val="24"/>
                <w:szCs w:val="24"/>
                <w:lang w:val="en-US"/>
              </w:rPr>
              <w:t>8</w:t>
            </w:r>
            <w:r w:rsidRPr="00BF2189">
              <w:rPr>
                <w:sz w:val="24"/>
                <w:szCs w:val="24"/>
              </w:rPr>
              <w:t xml:space="preserve"> %</w:t>
            </w:r>
          </w:p>
        </w:tc>
        <w:tc>
          <w:tcPr>
            <w:tcW w:w="851" w:type="dxa"/>
            <w:vMerge/>
            <w:tcBorders>
              <w:left w:val="nil"/>
              <w:right w:val="single" w:sz="4" w:space="0" w:color="auto"/>
            </w:tcBorders>
            <w:shd w:val="clear" w:color="auto" w:fill="auto"/>
            <w:vAlign w:val="center"/>
          </w:tcPr>
          <w:p w14:paraId="2969FAC5" w14:textId="77777777" w:rsidR="00BF2189" w:rsidRPr="00BF2189" w:rsidRDefault="00BF2189" w:rsidP="00BF2189">
            <w:pPr>
              <w:rPr>
                <w:color w:val="000000"/>
                <w:sz w:val="24"/>
                <w:szCs w:val="24"/>
                <w:highlight w:val="yellow"/>
              </w:rPr>
            </w:pPr>
          </w:p>
        </w:tc>
        <w:tc>
          <w:tcPr>
            <w:tcW w:w="992" w:type="dxa"/>
            <w:vMerge/>
            <w:tcBorders>
              <w:left w:val="nil"/>
              <w:right w:val="single" w:sz="4" w:space="0" w:color="auto"/>
            </w:tcBorders>
            <w:shd w:val="clear" w:color="auto" w:fill="auto"/>
            <w:vAlign w:val="center"/>
          </w:tcPr>
          <w:p w14:paraId="61C62424" w14:textId="77777777" w:rsidR="00BF2189" w:rsidRPr="00BF2189" w:rsidRDefault="00BF2189" w:rsidP="00BF2189">
            <w:pPr>
              <w:jc w:val="center"/>
              <w:rPr>
                <w:color w:val="000000"/>
                <w:sz w:val="24"/>
                <w:szCs w:val="24"/>
                <w:highlight w:val="yellow"/>
              </w:rPr>
            </w:pPr>
          </w:p>
        </w:tc>
      </w:tr>
      <w:tr w:rsidR="00BF2189" w:rsidRPr="00BF2189" w14:paraId="124CB49E" w14:textId="77777777" w:rsidTr="0034028B">
        <w:trPr>
          <w:trHeight w:val="276"/>
        </w:trPr>
        <w:tc>
          <w:tcPr>
            <w:tcW w:w="554" w:type="dxa"/>
            <w:vMerge/>
            <w:tcBorders>
              <w:left w:val="single" w:sz="4" w:space="0" w:color="auto"/>
              <w:right w:val="single" w:sz="4" w:space="0" w:color="auto"/>
            </w:tcBorders>
            <w:shd w:val="clear" w:color="auto" w:fill="auto"/>
            <w:vAlign w:val="center"/>
          </w:tcPr>
          <w:p w14:paraId="12D3E8E3" w14:textId="77777777" w:rsidR="00BF2189" w:rsidRPr="00BF2189" w:rsidRDefault="00BF2189" w:rsidP="00BF2189">
            <w:pPr>
              <w:jc w:val="center"/>
              <w:rPr>
                <w:color w:val="000000"/>
                <w:sz w:val="24"/>
                <w:szCs w:val="24"/>
                <w:highlight w:val="yellow"/>
              </w:rPr>
            </w:pPr>
          </w:p>
        </w:tc>
        <w:tc>
          <w:tcPr>
            <w:tcW w:w="2264" w:type="dxa"/>
            <w:vMerge/>
            <w:tcBorders>
              <w:left w:val="nil"/>
              <w:right w:val="single" w:sz="4" w:space="0" w:color="auto"/>
            </w:tcBorders>
            <w:shd w:val="clear" w:color="auto" w:fill="auto"/>
            <w:vAlign w:val="center"/>
          </w:tcPr>
          <w:p w14:paraId="6699FEBD" w14:textId="77777777" w:rsidR="00BF2189" w:rsidRPr="00BF2189" w:rsidRDefault="00BF2189" w:rsidP="00BF2189">
            <w:pPr>
              <w:rPr>
                <w:color w:val="000000"/>
                <w:sz w:val="24"/>
                <w:szCs w:val="24"/>
                <w:highlight w:val="yellow"/>
              </w:rPr>
            </w:pPr>
          </w:p>
        </w:tc>
        <w:tc>
          <w:tcPr>
            <w:tcW w:w="1961" w:type="dxa"/>
            <w:tcBorders>
              <w:top w:val="single" w:sz="4" w:space="0" w:color="auto"/>
              <w:left w:val="nil"/>
              <w:right w:val="single" w:sz="4" w:space="0" w:color="auto"/>
            </w:tcBorders>
            <w:shd w:val="clear" w:color="auto" w:fill="auto"/>
            <w:vAlign w:val="center"/>
          </w:tcPr>
          <w:p w14:paraId="3CCE944B" w14:textId="77777777" w:rsidR="00BF2189" w:rsidRPr="00BF2189" w:rsidRDefault="00BF2189" w:rsidP="00BF2189">
            <w:pPr>
              <w:rPr>
                <w:color w:val="000000"/>
                <w:sz w:val="24"/>
                <w:szCs w:val="24"/>
                <w:lang w:val="en-US"/>
              </w:rPr>
            </w:pPr>
            <w:r w:rsidRPr="00BF2189">
              <w:rPr>
                <w:color w:val="000000"/>
                <w:sz w:val="24"/>
                <w:szCs w:val="24"/>
              </w:rPr>
              <w:t xml:space="preserve">яскравість </w:t>
            </w:r>
            <w:r w:rsidRPr="00BF2189">
              <w:rPr>
                <w:color w:val="000000"/>
                <w:sz w:val="24"/>
                <w:szCs w:val="24"/>
                <w:lang w:val="en-US"/>
              </w:rPr>
              <w:t>ISO 2470</w:t>
            </w:r>
          </w:p>
        </w:tc>
        <w:tc>
          <w:tcPr>
            <w:tcW w:w="3316" w:type="dxa"/>
            <w:tcBorders>
              <w:top w:val="single" w:sz="4" w:space="0" w:color="auto"/>
              <w:left w:val="nil"/>
              <w:right w:val="single" w:sz="4" w:space="0" w:color="auto"/>
            </w:tcBorders>
            <w:shd w:val="clear" w:color="auto" w:fill="auto"/>
            <w:vAlign w:val="center"/>
          </w:tcPr>
          <w:p w14:paraId="5C1BCFD8" w14:textId="77777777" w:rsidR="00BF2189" w:rsidRPr="00BF2189" w:rsidRDefault="00BF2189" w:rsidP="00BF2189">
            <w:pPr>
              <w:rPr>
                <w:sz w:val="24"/>
                <w:szCs w:val="24"/>
              </w:rPr>
            </w:pPr>
            <w:r w:rsidRPr="00BF2189">
              <w:rPr>
                <w:sz w:val="24"/>
                <w:szCs w:val="24"/>
              </w:rPr>
              <w:t>≥</w:t>
            </w:r>
            <w:r w:rsidRPr="00BF2189">
              <w:rPr>
                <w:sz w:val="24"/>
                <w:szCs w:val="24"/>
                <w:lang w:val="en-US"/>
              </w:rPr>
              <w:t>101</w:t>
            </w:r>
            <w:r w:rsidRPr="00BF2189">
              <w:rPr>
                <w:sz w:val="24"/>
                <w:szCs w:val="24"/>
              </w:rPr>
              <w:t xml:space="preserve"> %</w:t>
            </w:r>
          </w:p>
        </w:tc>
        <w:tc>
          <w:tcPr>
            <w:tcW w:w="851" w:type="dxa"/>
            <w:vMerge/>
            <w:tcBorders>
              <w:left w:val="nil"/>
              <w:right w:val="single" w:sz="4" w:space="0" w:color="auto"/>
            </w:tcBorders>
            <w:shd w:val="clear" w:color="auto" w:fill="auto"/>
            <w:vAlign w:val="center"/>
          </w:tcPr>
          <w:p w14:paraId="32018010" w14:textId="77777777" w:rsidR="00BF2189" w:rsidRPr="00BF2189" w:rsidRDefault="00BF2189" w:rsidP="00BF2189">
            <w:pPr>
              <w:rPr>
                <w:color w:val="000000"/>
                <w:sz w:val="24"/>
                <w:szCs w:val="24"/>
                <w:highlight w:val="yellow"/>
              </w:rPr>
            </w:pPr>
          </w:p>
        </w:tc>
        <w:tc>
          <w:tcPr>
            <w:tcW w:w="992" w:type="dxa"/>
            <w:vMerge/>
            <w:tcBorders>
              <w:left w:val="nil"/>
              <w:right w:val="single" w:sz="4" w:space="0" w:color="auto"/>
            </w:tcBorders>
            <w:shd w:val="clear" w:color="auto" w:fill="auto"/>
            <w:vAlign w:val="center"/>
          </w:tcPr>
          <w:p w14:paraId="7E9AC38B" w14:textId="77777777" w:rsidR="00BF2189" w:rsidRPr="00BF2189" w:rsidRDefault="00BF2189" w:rsidP="00BF2189">
            <w:pPr>
              <w:jc w:val="center"/>
              <w:rPr>
                <w:color w:val="000000"/>
                <w:sz w:val="24"/>
                <w:szCs w:val="24"/>
                <w:highlight w:val="yellow"/>
              </w:rPr>
            </w:pPr>
          </w:p>
        </w:tc>
      </w:tr>
      <w:tr w:rsidR="00BF2189" w:rsidRPr="00BF2189" w14:paraId="62296265" w14:textId="77777777" w:rsidTr="0034028B">
        <w:trPr>
          <w:trHeight w:val="276"/>
        </w:trPr>
        <w:tc>
          <w:tcPr>
            <w:tcW w:w="554" w:type="dxa"/>
            <w:vMerge/>
            <w:tcBorders>
              <w:left w:val="single" w:sz="4" w:space="0" w:color="auto"/>
              <w:right w:val="single" w:sz="4" w:space="0" w:color="auto"/>
            </w:tcBorders>
            <w:shd w:val="clear" w:color="auto" w:fill="auto"/>
            <w:vAlign w:val="center"/>
          </w:tcPr>
          <w:p w14:paraId="23B9D476" w14:textId="77777777" w:rsidR="00BF2189" w:rsidRPr="00BF2189" w:rsidRDefault="00BF2189" w:rsidP="00BF2189">
            <w:pPr>
              <w:jc w:val="center"/>
              <w:rPr>
                <w:color w:val="000000"/>
                <w:sz w:val="24"/>
                <w:szCs w:val="24"/>
                <w:highlight w:val="yellow"/>
              </w:rPr>
            </w:pPr>
          </w:p>
        </w:tc>
        <w:tc>
          <w:tcPr>
            <w:tcW w:w="2264" w:type="dxa"/>
            <w:vMerge/>
            <w:tcBorders>
              <w:left w:val="nil"/>
              <w:right w:val="single" w:sz="4" w:space="0" w:color="auto"/>
            </w:tcBorders>
            <w:shd w:val="clear" w:color="auto" w:fill="auto"/>
            <w:vAlign w:val="center"/>
          </w:tcPr>
          <w:p w14:paraId="2B187C26" w14:textId="77777777" w:rsidR="00BF2189" w:rsidRPr="00BF2189" w:rsidRDefault="00BF2189" w:rsidP="00BF2189">
            <w:pPr>
              <w:rPr>
                <w:color w:val="000000"/>
                <w:sz w:val="24"/>
                <w:szCs w:val="24"/>
                <w:highlight w:val="yellow"/>
              </w:rPr>
            </w:pPr>
          </w:p>
        </w:tc>
        <w:tc>
          <w:tcPr>
            <w:tcW w:w="1961" w:type="dxa"/>
            <w:tcBorders>
              <w:top w:val="single" w:sz="4" w:space="0" w:color="auto"/>
              <w:left w:val="nil"/>
              <w:right w:val="single" w:sz="4" w:space="0" w:color="auto"/>
            </w:tcBorders>
            <w:shd w:val="clear" w:color="auto" w:fill="auto"/>
            <w:vAlign w:val="center"/>
          </w:tcPr>
          <w:p w14:paraId="655F8A01" w14:textId="77777777" w:rsidR="00BF2189" w:rsidRPr="00BF2189" w:rsidRDefault="00BF2189" w:rsidP="00BF2189">
            <w:pPr>
              <w:rPr>
                <w:color w:val="000000"/>
                <w:sz w:val="24"/>
                <w:szCs w:val="24"/>
                <w:lang w:val="en-US"/>
              </w:rPr>
            </w:pPr>
            <w:r w:rsidRPr="00BF2189">
              <w:rPr>
                <w:color w:val="000000"/>
                <w:sz w:val="24"/>
                <w:szCs w:val="24"/>
              </w:rPr>
              <w:t xml:space="preserve">непрозорість </w:t>
            </w:r>
            <w:r w:rsidRPr="00BF2189">
              <w:rPr>
                <w:color w:val="000000"/>
                <w:sz w:val="24"/>
                <w:szCs w:val="24"/>
                <w:lang w:val="en-US"/>
              </w:rPr>
              <w:t>ISO 2471</w:t>
            </w:r>
          </w:p>
        </w:tc>
        <w:tc>
          <w:tcPr>
            <w:tcW w:w="3316" w:type="dxa"/>
            <w:tcBorders>
              <w:top w:val="single" w:sz="4" w:space="0" w:color="auto"/>
              <w:left w:val="nil"/>
              <w:right w:val="single" w:sz="4" w:space="0" w:color="auto"/>
            </w:tcBorders>
            <w:shd w:val="clear" w:color="auto" w:fill="auto"/>
            <w:vAlign w:val="center"/>
          </w:tcPr>
          <w:p w14:paraId="1D3E3E27" w14:textId="77777777" w:rsidR="00BF2189" w:rsidRPr="00BF2189" w:rsidRDefault="00BF2189" w:rsidP="00BF2189">
            <w:pPr>
              <w:rPr>
                <w:sz w:val="24"/>
                <w:szCs w:val="24"/>
              </w:rPr>
            </w:pPr>
            <w:r w:rsidRPr="00BF2189">
              <w:rPr>
                <w:sz w:val="24"/>
                <w:szCs w:val="24"/>
              </w:rPr>
              <w:t>≥92 %</w:t>
            </w:r>
          </w:p>
        </w:tc>
        <w:tc>
          <w:tcPr>
            <w:tcW w:w="851" w:type="dxa"/>
            <w:vMerge/>
            <w:tcBorders>
              <w:left w:val="nil"/>
              <w:right w:val="single" w:sz="4" w:space="0" w:color="auto"/>
            </w:tcBorders>
            <w:shd w:val="clear" w:color="auto" w:fill="auto"/>
            <w:vAlign w:val="center"/>
          </w:tcPr>
          <w:p w14:paraId="77E32652" w14:textId="77777777" w:rsidR="00BF2189" w:rsidRPr="00BF2189" w:rsidRDefault="00BF2189" w:rsidP="00BF2189">
            <w:pPr>
              <w:rPr>
                <w:color w:val="000000"/>
                <w:sz w:val="24"/>
                <w:szCs w:val="24"/>
                <w:highlight w:val="yellow"/>
              </w:rPr>
            </w:pPr>
          </w:p>
        </w:tc>
        <w:tc>
          <w:tcPr>
            <w:tcW w:w="992" w:type="dxa"/>
            <w:vMerge/>
            <w:tcBorders>
              <w:left w:val="nil"/>
              <w:right w:val="single" w:sz="4" w:space="0" w:color="auto"/>
            </w:tcBorders>
            <w:shd w:val="clear" w:color="auto" w:fill="auto"/>
            <w:vAlign w:val="center"/>
          </w:tcPr>
          <w:p w14:paraId="604214EB" w14:textId="77777777" w:rsidR="00BF2189" w:rsidRPr="00BF2189" w:rsidRDefault="00BF2189" w:rsidP="00BF2189">
            <w:pPr>
              <w:jc w:val="center"/>
              <w:rPr>
                <w:color w:val="000000"/>
                <w:sz w:val="24"/>
                <w:szCs w:val="24"/>
                <w:highlight w:val="yellow"/>
              </w:rPr>
            </w:pPr>
          </w:p>
        </w:tc>
      </w:tr>
      <w:tr w:rsidR="00BF2189" w:rsidRPr="00BF2189" w14:paraId="0466B761" w14:textId="77777777" w:rsidTr="0034028B">
        <w:trPr>
          <w:trHeight w:val="276"/>
        </w:trPr>
        <w:tc>
          <w:tcPr>
            <w:tcW w:w="554" w:type="dxa"/>
            <w:vMerge/>
            <w:tcBorders>
              <w:left w:val="single" w:sz="4" w:space="0" w:color="auto"/>
              <w:right w:val="single" w:sz="4" w:space="0" w:color="auto"/>
            </w:tcBorders>
            <w:shd w:val="clear" w:color="auto" w:fill="auto"/>
            <w:vAlign w:val="center"/>
          </w:tcPr>
          <w:p w14:paraId="68B0B387" w14:textId="77777777" w:rsidR="00BF2189" w:rsidRPr="00BF2189" w:rsidRDefault="00BF2189" w:rsidP="00BF2189">
            <w:pPr>
              <w:jc w:val="center"/>
              <w:rPr>
                <w:color w:val="000000"/>
                <w:sz w:val="24"/>
                <w:szCs w:val="24"/>
                <w:highlight w:val="yellow"/>
              </w:rPr>
            </w:pPr>
          </w:p>
        </w:tc>
        <w:tc>
          <w:tcPr>
            <w:tcW w:w="2264" w:type="dxa"/>
            <w:vMerge/>
            <w:tcBorders>
              <w:left w:val="nil"/>
              <w:right w:val="single" w:sz="4" w:space="0" w:color="auto"/>
            </w:tcBorders>
            <w:shd w:val="clear" w:color="auto" w:fill="auto"/>
            <w:vAlign w:val="center"/>
          </w:tcPr>
          <w:p w14:paraId="5DE41F07" w14:textId="77777777" w:rsidR="00BF2189" w:rsidRPr="00BF2189" w:rsidRDefault="00BF2189" w:rsidP="00BF2189">
            <w:pPr>
              <w:rPr>
                <w:color w:val="000000"/>
                <w:sz w:val="24"/>
                <w:szCs w:val="24"/>
                <w:highlight w:val="yellow"/>
              </w:rPr>
            </w:pPr>
          </w:p>
        </w:tc>
        <w:tc>
          <w:tcPr>
            <w:tcW w:w="1961" w:type="dxa"/>
            <w:tcBorders>
              <w:top w:val="single" w:sz="4" w:space="0" w:color="auto"/>
              <w:left w:val="nil"/>
              <w:right w:val="single" w:sz="4" w:space="0" w:color="auto"/>
            </w:tcBorders>
            <w:shd w:val="clear" w:color="auto" w:fill="auto"/>
            <w:vAlign w:val="center"/>
          </w:tcPr>
          <w:p w14:paraId="13873958" w14:textId="77777777" w:rsidR="00BF2189" w:rsidRPr="00BF2189" w:rsidRDefault="00BF2189" w:rsidP="00BF2189">
            <w:pPr>
              <w:rPr>
                <w:color w:val="000000"/>
                <w:sz w:val="24"/>
                <w:szCs w:val="24"/>
                <w:lang w:val="en-US"/>
              </w:rPr>
            </w:pPr>
            <w:r w:rsidRPr="00BF2189">
              <w:rPr>
                <w:color w:val="000000"/>
                <w:sz w:val="24"/>
                <w:szCs w:val="24"/>
              </w:rPr>
              <w:t xml:space="preserve">щільність </w:t>
            </w:r>
            <w:r w:rsidRPr="00BF2189">
              <w:rPr>
                <w:color w:val="000000"/>
                <w:sz w:val="24"/>
                <w:szCs w:val="24"/>
                <w:lang w:val="en-US"/>
              </w:rPr>
              <w:t>ISO 536</w:t>
            </w:r>
          </w:p>
        </w:tc>
        <w:tc>
          <w:tcPr>
            <w:tcW w:w="3316" w:type="dxa"/>
            <w:tcBorders>
              <w:top w:val="single" w:sz="4" w:space="0" w:color="auto"/>
              <w:left w:val="nil"/>
              <w:right w:val="single" w:sz="4" w:space="0" w:color="auto"/>
            </w:tcBorders>
            <w:shd w:val="clear" w:color="auto" w:fill="auto"/>
            <w:vAlign w:val="center"/>
          </w:tcPr>
          <w:p w14:paraId="45AFAABA" w14:textId="77777777" w:rsidR="00BF2189" w:rsidRPr="00BF2189" w:rsidRDefault="00BF2189" w:rsidP="00BF2189">
            <w:pPr>
              <w:rPr>
                <w:sz w:val="24"/>
                <w:szCs w:val="24"/>
              </w:rPr>
            </w:pPr>
            <w:r w:rsidRPr="00BF2189">
              <w:rPr>
                <w:sz w:val="24"/>
                <w:szCs w:val="24"/>
              </w:rPr>
              <w:t>≥80 г/м</w:t>
            </w:r>
            <w:r w:rsidRPr="00BF2189">
              <w:rPr>
                <w:sz w:val="24"/>
                <w:szCs w:val="24"/>
                <w:vertAlign w:val="superscript"/>
              </w:rPr>
              <w:t>2</w:t>
            </w:r>
          </w:p>
        </w:tc>
        <w:tc>
          <w:tcPr>
            <w:tcW w:w="851" w:type="dxa"/>
            <w:vMerge/>
            <w:tcBorders>
              <w:left w:val="nil"/>
              <w:right w:val="single" w:sz="4" w:space="0" w:color="auto"/>
            </w:tcBorders>
            <w:shd w:val="clear" w:color="auto" w:fill="auto"/>
            <w:vAlign w:val="center"/>
          </w:tcPr>
          <w:p w14:paraId="7F357F87" w14:textId="77777777" w:rsidR="00BF2189" w:rsidRPr="00BF2189" w:rsidRDefault="00BF2189" w:rsidP="00BF2189">
            <w:pPr>
              <w:rPr>
                <w:color w:val="000000"/>
                <w:sz w:val="24"/>
                <w:szCs w:val="24"/>
                <w:highlight w:val="yellow"/>
              </w:rPr>
            </w:pPr>
          </w:p>
        </w:tc>
        <w:tc>
          <w:tcPr>
            <w:tcW w:w="992" w:type="dxa"/>
            <w:vMerge/>
            <w:tcBorders>
              <w:left w:val="nil"/>
              <w:right w:val="single" w:sz="4" w:space="0" w:color="auto"/>
            </w:tcBorders>
            <w:shd w:val="clear" w:color="auto" w:fill="auto"/>
            <w:vAlign w:val="center"/>
          </w:tcPr>
          <w:p w14:paraId="426A55B4" w14:textId="77777777" w:rsidR="00BF2189" w:rsidRPr="00BF2189" w:rsidRDefault="00BF2189" w:rsidP="00BF2189">
            <w:pPr>
              <w:jc w:val="center"/>
              <w:rPr>
                <w:color w:val="000000"/>
                <w:sz w:val="24"/>
                <w:szCs w:val="24"/>
                <w:highlight w:val="yellow"/>
              </w:rPr>
            </w:pPr>
          </w:p>
        </w:tc>
      </w:tr>
      <w:tr w:rsidR="00BF2189" w:rsidRPr="00BF2189" w14:paraId="4FAE6162" w14:textId="77777777" w:rsidTr="0034028B">
        <w:trPr>
          <w:trHeight w:val="276"/>
        </w:trPr>
        <w:tc>
          <w:tcPr>
            <w:tcW w:w="554" w:type="dxa"/>
            <w:vMerge/>
            <w:tcBorders>
              <w:left w:val="single" w:sz="4" w:space="0" w:color="auto"/>
              <w:bottom w:val="single" w:sz="4" w:space="0" w:color="auto"/>
              <w:right w:val="single" w:sz="4" w:space="0" w:color="auto"/>
            </w:tcBorders>
            <w:shd w:val="clear" w:color="auto" w:fill="auto"/>
            <w:vAlign w:val="center"/>
          </w:tcPr>
          <w:p w14:paraId="7395C7AC" w14:textId="77777777" w:rsidR="00BF2189" w:rsidRPr="00BF2189" w:rsidRDefault="00BF2189" w:rsidP="00BF2189">
            <w:pPr>
              <w:jc w:val="center"/>
              <w:rPr>
                <w:color w:val="000000"/>
                <w:sz w:val="24"/>
                <w:szCs w:val="24"/>
                <w:highlight w:val="yellow"/>
              </w:rPr>
            </w:pPr>
          </w:p>
        </w:tc>
        <w:tc>
          <w:tcPr>
            <w:tcW w:w="2264" w:type="dxa"/>
            <w:vMerge/>
            <w:tcBorders>
              <w:left w:val="nil"/>
              <w:bottom w:val="single" w:sz="4" w:space="0" w:color="auto"/>
              <w:right w:val="single" w:sz="4" w:space="0" w:color="auto"/>
            </w:tcBorders>
            <w:shd w:val="clear" w:color="auto" w:fill="auto"/>
            <w:vAlign w:val="center"/>
          </w:tcPr>
          <w:p w14:paraId="5419FD9B" w14:textId="77777777" w:rsidR="00BF2189" w:rsidRPr="00BF2189" w:rsidRDefault="00BF2189" w:rsidP="00BF2189">
            <w:pPr>
              <w:rPr>
                <w:color w:val="000000"/>
                <w:sz w:val="24"/>
                <w:szCs w:val="24"/>
                <w:highlight w:val="yellow"/>
              </w:rPr>
            </w:pPr>
          </w:p>
        </w:tc>
        <w:tc>
          <w:tcPr>
            <w:tcW w:w="1961" w:type="dxa"/>
            <w:tcBorders>
              <w:top w:val="single" w:sz="4" w:space="0" w:color="auto"/>
              <w:left w:val="nil"/>
              <w:bottom w:val="single" w:sz="4" w:space="0" w:color="auto"/>
              <w:right w:val="single" w:sz="4" w:space="0" w:color="auto"/>
            </w:tcBorders>
            <w:shd w:val="clear" w:color="auto" w:fill="auto"/>
            <w:vAlign w:val="center"/>
          </w:tcPr>
          <w:p w14:paraId="04230159" w14:textId="77777777" w:rsidR="00BF2189" w:rsidRPr="00BF2189" w:rsidRDefault="00BF2189" w:rsidP="00BF2189">
            <w:pPr>
              <w:rPr>
                <w:color w:val="000000"/>
                <w:sz w:val="24"/>
                <w:szCs w:val="24"/>
                <w:lang w:val="en-US"/>
              </w:rPr>
            </w:pPr>
            <w:r w:rsidRPr="00BF2189">
              <w:rPr>
                <w:color w:val="000000"/>
                <w:sz w:val="24"/>
                <w:szCs w:val="24"/>
              </w:rPr>
              <w:t xml:space="preserve">товщина </w:t>
            </w:r>
            <w:r w:rsidRPr="00BF2189">
              <w:rPr>
                <w:color w:val="000000"/>
                <w:sz w:val="24"/>
                <w:szCs w:val="24"/>
                <w:lang w:val="en-US"/>
              </w:rPr>
              <w:t>ISO 534</w:t>
            </w:r>
          </w:p>
        </w:tc>
        <w:tc>
          <w:tcPr>
            <w:tcW w:w="3316" w:type="dxa"/>
            <w:tcBorders>
              <w:top w:val="single" w:sz="4" w:space="0" w:color="auto"/>
              <w:left w:val="nil"/>
              <w:bottom w:val="single" w:sz="4" w:space="0" w:color="auto"/>
              <w:right w:val="single" w:sz="4" w:space="0" w:color="auto"/>
            </w:tcBorders>
            <w:shd w:val="clear" w:color="auto" w:fill="auto"/>
            <w:vAlign w:val="center"/>
          </w:tcPr>
          <w:p w14:paraId="4DF7653C" w14:textId="77777777" w:rsidR="00BF2189" w:rsidRPr="00BF2189" w:rsidRDefault="00BF2189" w:rsidP="00BF2189">
            <w:pPr>
              <w:rPr>
                <w:sz w:val="24"/>
                <w:szCs w:val="24"/>
              </w:rPr>
            </w:pPr>
            <w:r w:rsidRPr="00BF2189">
              <w:rPr>
                <w:sz w:val="24"/>
                <w:szCs w:val="24"/>
              </w:rPr>
              <w:t>≥10</w:t>
            </w:r>
            <w:r w:rsidRPr="00BF2189">
              <w:rPr>
                <w:sz w:val="24"/>
                <w:szCs w:val="24"/>
                <w:lang w:val="en-US"/>
              </w:rPr>
              <w:t>5</w:t>
            </w:r>
            <w:r w:rsidRPr="00BF2189">
              <w:rPr>
                <w:sz w:val="24"/>
                <w:szCs w:val="24"/>
              </w:rPr>
              <w:t>мікрон</w:t>
            </w:r>
          </w:p>
        </w:tc>
        <w:tc>
          <w:tcPr>
            <w:tcW w:w="851" w:type="dxa"/>
            <w:vMerge/>
            <w:tcBorders>
              <w:left w:val="nil"/>
              <w:bottom w:val="single" w:sz="4" w:space="0" w:color="auto"/>
              <w:right w:val="single" w:sz="4" w:space="0" w:color="auto"/>
            </w:tcBorders>
            <w:shd w:val="clear" w:color="auto" w:fill="auto"/>
            <w:vAlign w:val="center"/>
          </w:tcPr>
          <w:p w14:paraId="26F38797" w14:textId="77777777" w:rsidR="00BF2189" w:rsidRPr="00BF2189" w:rsidRDefault="00BF2189" w:rsidP="00BF2189">
            <w:pPr>
              <w:rPr>
                <w:color w:val="000000"/>
                <w:sz w:val="24"/>
                <w:szCs w:val="24"/>
                <w:highlight w:val="yellow"/>
              </w:rPr>
            </w:pPr>
          </w:p>
        </w:tc>
        <w:tc>
          <w:tcPr>
            <w:tcW w:w="992" w:type="dxa"/>
            <w:vMerge/>
            <w:tcBorders>
              <w:left w:val="nil"/>
              <w:bottom w:val="single" w:sz="4" w:space="0" w:color="auto"/>
              <w:right w:val="single" w:sz="4" w:space="0" w:color="auto"/>
            </w:tcBorders>
            <w:shd w:val="clear" w:color="auto" w:fill="auto"/>
            <w:vAlign w:val="center"/>
          </w:tcPr>
          <w:p w14:paraId="67A568B2" w14:textId="77777777" w:rsidR="00BF2189" w:rsidRPr="00BF2189" w:rsidRDefault="00BF2189" w:rsidP="00BF2189">
            <w:pPr>
              <w:jc w:val="center"/>
              <w:rPr>
                <w:color w:val="000000"/>
                <w:sz w:val="24"/>
                <w:szCs w:val="24"/>
                <w:highlight w:val="yellow"/>
              </w:rPr>
            </w:pPr>
          </w:p>
        </w:tc>
      </w:tr>
    </w:tbl>
    <w:p w14:paraId="19ED023E" w14:textId="10D439E9" w:rsidR="00BF2189" w:rsidRDefault="00B2406F" w:rsidP="00B2406F">
      <w:pPr>
        <w:spacing w:after="120" w:line="276" w:lineRule="auto"/>
        <w:ind w:firstLine="426"/>
        <w:contextualSpacing/>
        <w:jc w:val="both"/>
        <w:rPr>
          <w:rFonts w:eastAsia="Calibri"/>
          <w:bCs/>
          <w:color w:val="000000"/>
          <w:sz w:val="26"/>
          <w:szCs w:val="26"/>
          <w:lang w:val="ru-RU" w:eastAsia="en-US"/>
        </w:rPr>
      </w:pPr>
      <w:r>
        <w:rPr>
          <w:rFonts w:eastAsia="Calibri"/>
          <w:bCs/>
          <w:color w:val="000000"/>
          <w:sz w:val="26"/>
          <w:szCs w:val="26"/>
          <w:lang w:val="ru-RU" w:eastAsia="en-US"/>
        </w:rPr>
        <w:t xml:space="preserve">2. </w:t>
      </w:r>
      <w:proofErr w:type="spellStart"/>
      <w:r w:rsidR="00BF2189" w:rsidRPr="00BF2189">
        <w:rPr>
          <w:rFonts w:eastAsia="Calibri"/>
          <w:bCs/>
          <w:color w:val="000000"/>
          <w:sz w:val="26"/>
          <w:szCs w:val="26"/>
          <w:lang w:val="ru-RU" w:eastAsia="en-US"/>
        </w:rPr>
        <w:t>Учасник</w:t>
      </w:r>
      <w:proofErr w:type="spellEnd"/>
      <w:r w:rsidR="00BF2189" w:rsidRPr="00BF2189">
        <w:rPr>
          <w:rFonts w:eastAsia="Calibri"/>
          <w:bCs/>
          <w:color w:val="000000"/>
          <w:sz w:val="26"/>
          <w:szCs w:val="26"/>
          <w:lang w:val="ru-RU" w:eastAsia="en-US"/>
        </w:rPr>
        <w:t xml:space="preserve"> повинен </w:t>
      </w:r>
      <w:proofErr w:type="spellStart"/>
      <w:r w:rsidR="00BF2189" w:rsidRPr="00BF2189">
        <w:rPr>
          <w:rFonts w:eastAsia="Calibri"/>
          <w:bCs/>
          <w:color w:val="000000"/>
          <w:sz w:val="26"/>
          <w:szCs w:val="26"/>
          <w:lang w:val="ru-RU" w:eastAsia="en-US"/>
        </w:rPr>
        <w:t>гарантувати</w:t>
      </w:r>
      <w:proofErr w:type="spellEnd"/>
      <w:r w:rsidR="00BF2189" w:rsidRPr="00BF2189">
        <w:rPr>
          <w:rFonts w:eastAsia="Calibri"/>
          <w:bCs/>
          <w:color w:val="000000"/>
          <w:sz w:val="26"/>
          <w:szCs w:val="26"/>
          <w:lang w:eastAsia="en-US"/>
        </w:rPr>
        <w:t xml:space="preserve"> (лист в довільній формі)</w:t>
      </w:r>
      <w:r w:rsidR="00BF2189" w:rsidRPr="00BF2189">
        <w:rPr>
          <w:rFonts w:eastAsia="Calibri"/>
          <w:bCs/>
          <w:color w:val="000000"/>
          <w:sz w:val="26"/>
          <w:szCs w:val="26"/>
          <w:lang w:val="ru-RU" w:eastAsia="en-US"/>
        </w:rPr>
        <w:t xml:space="preserve">, </w:t>
      </w:r>
      <w:proofErr w:type="spellStart"/>
      <w:r w:rsidR="00BF2189" w:rsidRPr="00BF2189">
        <w:rPr>
          <w:rFonts w:eastAsia="Calibri"/>
          <w:bCs/>
          <w:color w:val="000000"/>
          <w:sz w:val="26"/>
          <w:szCs w:val="26"/>
          <w:lang w:val="ru-RU" w:eastAsia="en-US"/>
        </w:rPr>
        <w:t>що</w:t>
      </w:r>
      <w:proofErr w:type="spellEnd"/>
      <w:r w:rsidR="00BF2189" w:rsidRPr="00BF2189">
        <w:rPr>
          <w:rFonts w:eastAsia="Calibri"/>
          <w:bCs/>
          <w:color w:val="000000"/>
          <w:sz w:val="26"/>
          <w:szCs w:val="26"/>
          <w:lang w:val="ru-RU" w:eastAsia="en-US"/>
        </w:rPr>
        <w:t xml:space="preserve"> весь </w:t>
      </w:r>
      <w:proofErr w:type="spellStart"/>
      <w:r w:rsidR="00BF2189" w:rsidRPr="00BF2189">
        <w:rPr>
          <w:rFonts w:eastAsia="Calibri"/>
          <w:bCs/>
          <w:color w:val="000000"/>
          <w:sz w:val="26"/>
          <w:szCs w:val="26"/>
          <w:lang w:val="ru-RU" w:eastAsia="en-US"/>
        </w:rPr>
        <w:t>запропонований</w:t>
      </w:r>
      <w:proofErr w:type="spellEnd"/>
      <w:r w:rsidR="00BF2189" w:rsidRPr="00BF2189">
        <w:rPr>
          <w:rFonts w:eastAsia="Calibri"/>
          <w:bCs/>
          <w:color w:val="000000"/>
          <w:sz w:val="26"/>
          <w:szCs w:val="26"/>
          <w:lang w:val="ru-RU" w:eastAsia="en-US"/>
        </w:rPr>
        <w:t xml:space="preserve"> ним товар є </w:t>
      </w:r>
      <w:proofErr w:type="spellStart"/>
      <w:r w:rsidR="00BF2189" w:rsidRPr="00BF2189">
        <w:rPr>
          <w:rFonts w:eastAsia="Calibri"/>
          <w:bCs/>
          <w:color w:val="000000"/>
          <w:sz w:val="26"/>
          <w:szCs w:val="26"/>
          <w:lang w:val="ru-RU" w:eastAsia="en-US"/>
        </w:rPr>
        <w:t>новим</w:t>
      </w:r>
      <w:proofErr w:type="spellEnd"/>
      <w:r w:rsidR="00BF2189" w:rsidRPr="00BF2189">
        <w:rPr>
          <w:rFonts w:eastAsia="Calibri"/>
          <w:bCs/>
          <w:color w:val="000000"/>
          <w:sz w:val="26"/>
          <w:szCs w:val="26"/>
          <w:lang w:val="ru-RU" w:eastAsia="en-US"/>
        </w:rPr>
        <w:t xml:space="preserve"> та </w:t>
      </w:r>
      <w:proofErr w:type="spellStart"/>
      <w:r w:rsidR="00BF2189" w:rsidRPr="00BF2189">
        <w:rPr>
          <w:rFonts w:eastAsia="Calibri"/>
          <w:bCs/>
          <w:color w:val="000000"/>
          <w:sz w:val="26"/>
          <w:szCs w:val="26"/>
          <w:lang w:val="ru-RU" w:eastAsia="en-US"/>
        </w:rPr>
        <w:t>раніше</w:t>
      </w:r>
      <w:proofErr w:type="spellEnd"/>
      <w:r w:rsidR="00BF2189" w:rsidRPr="00BF2189">
        <w:rPr>
          <w:rFonts w:eastAsia="Calibri"/>
          <w:bCs/>
          <w:color w:val="000000"/>
          <w:sz w:val="26"/>
          <w:szCs w:val="26"/>
          <w:lang w:val="ru-RU" w:eastAsia="en-US"/>
        </w:rPr>
        <w:t xml:space="preserve"> не </w:t>
      </w:r>
      <w:proofErr w:type="spellStart"/>
      <w:r w:rsidR="00BF2189" w:rsidRPr="00BF2189">
        <w:rPr>
          <w:rFonts w:eastAsia="Calibri"/>
          <w:bCs/>
          <w:color w:val="000000"/>
          <w:sz w:val="26"/>
          <w:szCs w:val="26"/>
          <w:lang w:val="ru-RU" w:eastAsia="en-US"/>
        </w:rPr>
        <w:t>використовувався</w:t>
      </w:r>
      <w:proofErr w:type="spellEnd"/>
      <w:r w:rsidR="00BF2189" w:rsidRPr="00BF2189">
        <w:rPr>
          <w:rFonts w:eastAsia="Calibri"/>
          <w:bCs/>
          <w:color w:val="000000"/>
          <w:sz w:val="26"/>
          <w:szCs w:val="26"/>
          <w:lang w:val="ru-RU" w:eastAsia="en-US"/>
        </w:rPr>
        <w:t xml:space="preserve">, не </w:t>
      </w:r>
      <w:proofErr w:type="spellStart"/>
      <w:r w:rsidR="00BF2189" w:rsidRPr="00BF2189">
        <w:rPr>
          <w:rFonts w:eastAsia="Calibri"/>
          <w:bCs/>
          <w:color w:val="000000"/>
          <w:sz w:val="26"/>
          <w:szCs w:val="26"/>
          <w:lang w:val="ru-RU" w:eastAsia="en-US"/>
        </w:rPr>
        <w:t>підлягає</w:t>
      </w:r>
      <w:proofErr w:type="spellEnd"/>
      <w:r w:rsidR="00BF2189" w:rsidRPr="00BF2189">
        <w:rPr>
          <w:rFonts w:eastAsia="Calibri"/>
          <w:bCs/>
          <w:color w:val="000000"/>
          <w:sz w:val="26"/>
          <w:szCs w:val="26"/>
          <w:lang w:val="ru-RU" w:eastAsia="en-US"/>
        </w:rPr>
        <w:t xml:space="preserve"> </w:t>
      </w:r>
      <w:proofErr w:type="spellStart"/>
      <w:r w:rsidR="00BF2189" w:rsidRPr="00BF2189">
        <w:rPr>
          <w:rFonts w:eastAsia="Calibri"/>
          <w:bCs/>
          <w:color w:val="000000"/>
          <w:sz w:val="26"/>
          <w:szCs w:val="26"/>
          <w:lang w:val="ru-RU" w:eastAsia="en-US"/>
        </w:rPr>
        <w:t>заборонам</w:t>
      </w:r>
      <w:proofErr w:type="spellEnd"/>
      <w:r w:rsidR="00BF2189" w:rsidRPr="00BF2189">
        <w:rPr>
          <w:rFonts w:eastAsia="Calibri"/>
          <w:bCs/>
          <w:color w:val="000000"/>
          <w:sz w:val="26"/>
          <w:szCs w:val="26"/>
          <w:lang w:val="ru-RU" w:eastAsia="en-US"/>
        </w:rPr>
        <w:t xml:space="preserve">, </w:t>
      </w:r>
      <w:proofErr w:type="spellStart"/>
      <w:r w:rsidR="00BF2189" w:rsidRPr="00BF2189">
        <w:rPr>
          <w:rFonts w:eastAsia="Calibri"/>
          <w:bCs/>
          <w:color w:val="000000"/>
          <w:sz w:val="26"/>
          <w:szCs w:val="26"/>
          <w:lang w:val="ru-RU" w:eastAsia="en-US"/>
        </w:rPr>
        <w:t>обтяженням</w:t>
      </w:r>
      <w:proofErr w:type="spellEnd"/>
      <w:r w:rsidR="00BF2189" w:rsidRPr="00BF2189">
        <w:rPr>
          <w:rFonts w:eastAsia="Calibri"/>
          <w:bCs/>
          <w:color w:val="000000"/>
          <w:sz w:val="26"/>
          <w:szCs w:val="26"/>
          <w:lang w:val="ru-RU" w:eastAsia="en-US"/>
        </w:rPr>
        <w:t xml:space="preserve">, правом </w:t>
      </w:r>
      <w:proofErr w:type="spellStart"/>
      <w:r w:rsidR="00BF2189" w:rsidRPr="00BF2189">
        <w:rPr>
          <w:rFonts w:eastAsia="Calibri"/>
          <w:bCs/>
          <w:color w:val="000000"/>
          <w:sz w:val="26"/>
          <w:szCs w:val="26"/>
          <w:lang w:val="ru-RU" w:eastAsia="en-US"/>
        </w:rPr>
        <w:t>вимоги</w:t>
      </w:r>
      <w:proofErr w:type="spellEnd"/>
      <w:r w:rsidR="00BF2189" w:rsidRPr="00BF2189">
        <w:rPr>
          <w:rFonts w:eastAsia="Calibri"/>
          <w:bCs/>
          <w:color w:val="000000"/>
          <w:sz w:val="26"/>
          <w:szCs w:val="26"/>
          <w:lang w:val="ru-RU" w:eastAsia="en-US"/>
        </w:rPr>
        <w:t xml:space="preserve"> </w:t>
      </w:r>
      <w:proofErr w:type="spellStart"/>
      <w:r w:rsidR="00BF2189" w:rsidRPr="00BF2189">
        <w:rPr>
          <w:rFonts w:eastAsia="Calibri"/>
          <w:bCs/>
          <w:color w:val="000000"/>
          <w:sz w:val="26"/>
          <w:szCs w:val="26"/>
          <w:lang w:val="ru-RU" w:eastAsia="en-US"/>
        </w:rPr>
        <w:t>третіх</w:t>
      </w:r>
      <w:proofErr w:type="spellEnd"/>
      <w:r w:rsidR="00BF2189" w:rsidRPr="00BF2189">
        <w:rPr>
          <w:rFonts w:eastAsia="Calibri"/>
          <w:bCs/>
          <w:color w:val="000000"/>
          <w:sz w:val="26"/>
          <w:szCs w:val="26"/>
          <w:lang w:val="ru-RU" w:eastAsia="en-US"/>
        </w:rPr>
        <w:t xml:space="preserve"> </w:t>
      </w:r>
      <w:proofErr w:type="spellStart"/>
      <w:r w:rsidR="00BF2189" w:rsidRPr="00BF2189">
        <w:rPr>
          <w:rFonts w:eastAsia="Calibri"/>
          <w:bCs/>
          <w:color w:val="000000"/>
          <w:sz w:val="26"/>
          <w:szCs w:val="26"/>
          <w:lang w:val="ru-RU" w:eastAsia="en-US"/>
        </w:rPr>
        <w:t>осіб</w:t>
      </w:r>
      <w:proofErr w:type="spellEnd"/>
      <w:r w:rsidR="00BF2189" w:rsidRPr="00BF2189">
        <w:rPr>
          <w:rFonts w:eastAsia="Calibri"/>
          <w:bCs/>
          <w:color w:val="000000"/>
          <w:sz w:val="26"/>
          <w:szCs w:val="26"/>
          <w:lang w:val="ru-RU" w:eastAsia="en-US"/>
        </w:rPr>
        <w:t>.</w:t>
      </w:r>
    </w:p>
    <w:p w14:paraId="347BBA06" w14:textId="477F5579" w:rsidR="00BF2189" w:rsidRDefault="00B2406F" w:rsidP="00B2406F">
      <w:pPr>
        <w:spacing w:after="120" w:line="276" w:lineRule="auto"/>
        <w:ind w:firstLine="426"/>
        <w:contextualSpacing/>
        <w:jc w:val="both"/>
        <w:rPr>
          <w:rFonts w:eastAsia="Calibri"/>
          <w:b/>
          <w:color w:val="000000"/>
          <w:sz w:val="26"/>
          <w:szCs w:val="26"/>
          <w:lang w:val="ru-RU"/>
        </w:rPr>
      </w:pPr>
      <w:r>
        <w:rPr>
          <w:rFonts w:eastAsia="Calibri"/>
          <w:bCs/>
          <w:color w:val="000000"/>
          <w:sz w:val="26"/>
          <w:szCs w:val="26"/>
          <w:lang w:val="ru-RU" w:eastAsia="en-US"/>
        </w:rPr>
        <w:t xml:space="preserve">3. </w:t>
      </w:r>
      <w:r w:rsidR="00BF2189" w:rsidRPr="00BF2189">
        <w:rPr>
          <w:rFonts w:eastAsia="Calibri"/>
          <w:bCs/>
          <w:color w:val="000000"/>
          <w:sz w:val="26"/>
          <w:szCs w:val="26"/>
          <w:lang w:eastAsia="en-US"/>
        </w:rPr>
        <w:t xml:space="preserve">Учасник у технічній частині своєї пропозиції, повинен чітко вказати специфікації продукції, які будуть запропоновані замовнику для задоволення технічних вимог та технічних специфікацій тендерної документації. </w:t>
      </w:r>
      <w:proofErr w:type="spellStart"/>
      <w:r w:rsidR="00BF2189" w:rsidRPr="00BF2189">
        <w:rPr>
          <w:rFonts w:eastAsia="Calibri"/>
          <w:b/>
          <w:color w:val="000000"/>
          <w:sz w:val="26"/>
          <w:szCs w:val="26"/>
          <w:lang w:val="ru-RU"/>
        </w:rPr>
        <w:t>Специфікації</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товарів</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повинні</w:t>
      </w:r>
      <w:proofErr w:type="spellEnd"/>
      <w:r w:rsidR="00BF2189" w:rsidRPr="00BF2189">
        <w:rPr>
          <w:rFonts w:eastAsia="Calibri"/>
          <w:b/>
          <w:color w:val="000000"/>
          <w:sz w:val="26"/>
          <w:szCs w:val="26"/>
          <w:lang w:val="ru-RU"/>
        </w:rPr>
        <w:t xml:space="preserve"> бути </w:t>
      </w:r>
      <w:proofErr w:type="spellStart"/>
      <w:r w:rsidR="00BF2189" w:rsidRPr="00BF2189">
        <w:rPr>
          <w:rFonts w:eastAsia="Calibri"/>
          <w:b/>
          <w:color w:val="000000"/>
          <w:sz w:val="26"/>
          <w:szCs w:val="26"/>
          <w:lang w:val="ru-RU"/>
        </w:rPr>
        <w:t>вказані</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зі</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ступенем</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деталізації</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достатнім</w:t>
      </w:r>
      <w:proofErr w:type="spellEnd"/>
      <w:r w:rsidR="00BF2189" w:rsidRPr="00BF2189">
        <w:rPr>
          <w:rFonts w:eastAsia="Calibri"/>
          <w:b/>
          <w:color w:val="000000"/>
          <w:sz w:val="26"/>
          <w:szCs w:val="26"/>
          <w:lang w:val="ru-RU"/>
        </w:rPr>
        <w:t xml:space="preserve"> для </w:t>
      </w:r>
      <w:proofErr w:type="spellStart"/>
      <w:r w:rsidR="00BF2189" w:rsidRPr="00BF2189">
        <w:rPr>
          <w:rFonts w:eastAsia="Calibri"/>
          <w:b/>
          <w:color w:val="000000"/>
          <w:sz w:val="26"/>
          <w:szCs w:val="26"/>
          <w:lang w:val="ru-RU"/>
        </w:rPr>
        <w:t>внесення</w:t>
      </w:r>
      <w:proofErr w:type="spellEnd"/>
      <w:r w:rsidR="00BF2189" w:rsidRPr="00BF2189">
        <w:rPr>
          <w:rFonts w:eastAsia="Calibri"/>
          <w:b/>
          <w:color w:val="000000"/>
          <w:sz w:val="26"/>
          <w:szCs w:val="26"/>
          <w:lang w:val="ru-RU"/>
        </w:rPr>
        <w:t xml:space="preserve"> </w:t>
      </w:r>
      <w:proofErr w:type="spellStart"/>
      <w:r w:rsidR="00BF2189" w:rsidRPr="00BF2189">
        <w:rPr>
          <w:rFonts w:eastAsia="Calibri"/>
          <w:b/>
          <w:color w:val="000000"/>
          <w:sz w:val="26"/>
          <w:szCs w:val="26"/>
          <w:lang w:val="ru-RU"/>
        </w:rPr>
        <w:t>специфікацій</w:t>
      </w:r>
      <w:proofErr w:type="spellEnd"/>
      <w:r w:rsidR="00BF2189" w:rsidRPr="00BF2189">
        <w:rPr>
          <w:rFonts w:eastAsia="Calibri"/>
          <w:b/>
          <w:color w:val="000000"/>
          <w:sz w:val="26"/>
          <w:szCs w:val="26"/>
          <w:lang w:val="ru-RU"/>
        </w:rPr>
        <w:t xml:space="preserve"> у </w:t>
      </w:r>
      <w:proofErr w:type="spellStart"/>
      <w:r w:rsidR="00BF2189" w:rsidRPr="00BF2189">
        <w:rPr>
          <w:rFonts w:eastAsia="Calibri"/>
          <w:b/>
          <w:color w:val="000000"/>
          <w:sz w:val="26"/>
          <w:szCs w:val="26"/>
          <w:lang w:val="ru-RU"/>
        </w:rPr>
        <w:t>договір</w:t>
      </w:r>
      <w:proofErr w:type="spellEnd"/>
      <w:r w:rsidR="00BF2189" w:rsidRPr="00BF2189">
        <w:rPr>
          <w:rFonts w:eastAsia="Calibri"/>
          <w:b/>
          <w:color w:val="000000"/>
          <w:sz w:val="26"/>
          <w:szCs w:val="26"/>
          <w:lang w:val="ru-RU"/>
        </w:rPr>
        <w:t xml:space="preserve"> про </w:t>
      </w:r>
      <w:proofErr w:type="spellStart"/>
      <w:r w:rsidR="00BF2189" w:rsidRPr="00BF2189">
        <w:rPr>
          <w:rFonts w:eastAsia="Calibri"/>
          <w:b/>
          <w:color w:val="000000"/>
          <w:sz w:val="26"/>
          <w:szCs w:val="26"/>
          <w:lang w:val="ru-RU"/>
        </w:rPr>
        <w:t>закупівлю</w:t>
      </w:r>
      <w:proofErr w:type="spellEnd"/>
      <w:r w:rsidR="00BF2189" w:rsidRPr="00BF2189">
        <w:rPr>
          <w:rFonts w:eastAsia="Calibri"/>
          <w:b/>
          <w:color w:val="000000"/>
          <w:sz w:val="26"/>
          <w:szCs w:val="26"/>
          <w:lang w:val="ru-RU"/>
        </w:rPr>
        <w:t xml:space="preserve">, а </w:t>
      </w:r>
      <w:proofErr w:type="spellStart"/>
      <w:r w:rsidR="00BF2189" w:rsidRPr="00BF2189">
        <w:rPr>
          <w:rFonts w:eastAsia="Calibri"/>
          <w:b/>
          <w:color w:val="000000"/>
          <w:sz w:val="26"/>
          <w:szCs w:val="26"/>
          <w:lang w:val="ru-RU"/>
        </w:rPr>
        <w:t>також</w:t>
      </w:r>
      <w:proofErr w:type="spellEnd"/>
      <w:r w:rsidR="00BF2189" w:rsidRPr="00BF2189">
        <w:rPr>
          <w:rFonts w:eastAsia="Calibri"/>
          <w:b/>
          <w:color w:val="000000"/>
          <w:sz w:val="26"/>
          <w:szCs w:val="26"/>
          <w:lang w:val="ru-RU"/>
        </w:rPr>
        <w:t xml:space="preserve"> для </w:t>
      </w:r>
      <w:proofErr w:type="spellStart"/>
      <w:r w:rsidR="00BF2189" w:rsidRPr="00BF2189">
        <w:rPr>
          <w:rFonts w:eastAsia="Calibri"/>
          <w:b/>
          <w:color w:val="000000"/>
          <w:sz w:val="26"/>
          <w:szCs w:val="26"/>
          <w:lang w:val="ru-RU"/>
        </w:rPr>
        <w:t>виконання</w:t>
      </w:r>
      <w:proofErr w:type="spellEnd"/>
      <w:r w:rsidR="00BF2189" w:rsidRPr="00BF2189">
        <w:rPr>
          <w:rFonts w:eastAsia="Calibri"/>
          <w:b/>
          <w:color w:val="000000"/>
          <w:sz w:val="26"/>
          <w:szCs w:val="26"/>
          <w:lang w:val="ru-RU"/>
        </w:rPr>
        <w:t xml:space="preserve"> самого договору.</w:t>
      </w:r>
    </w:p>
    <w:p w14:paraId="099C462F" w14:textId="623CE8E5" w:rsidR="00BF2189" w:rsidRDefault="00B2406F" w:rsidP="00B2406F">
      <w:pPr>
        <w:spacing w:after="120" w:line="276" w:lineRule="auto"/>
        <w:ind w:firstLine="426"/>
        <w:contextualSpacing/>
        <w:jc w:val="both"/>
        <w:rPr>
          <w:rFonts w:eastAsia="Calibri"/>
          <w:bCs/>
          <w:color w:val="000000"/>
          <w:sz w:val="26"/>
          <w:szCs w:val="26"/>
          <w:lang w:val="ru-RU" w:eastAsia="uk-UA"/>
        </w:rPr>
      </w:pPr>
      <w:r>
        <w:rPr>
          <w:rFonts w:eastAsia="Calibri"/>
          <w:b/>
          <w:color w:val="000000"/>
          <w:sz w:val="26"/>
          <w:szCs w:val="26"/>
          <w:lang w:val="ru-RU"/>
        </w:rPr>
        <w:t xml:space="preserve">4. </w:t>
      </w:r>
      <w:proofErr w:type="spellStart"/>
      <w:r w:rsidR="00BF2189" w:rsidRPr="00BF2189">
        <w:rPr>
          <w:rFonts w:eastAsia="Calibri"/>
          <w:bCs/>
          <w:color w:val="000000"/>
          <w:sz w:val="26"/>
          <w:szCs w:val="26"/>
          <w:lang w:val="ru-RU" w:eastAsia="uk-UA"/>
        </w:rPr>
        <w:t>Якість</w:t>
      </w:r>
      <w:proofErr w:type="spellEnd"/>
      <w:r w:rsidR="00BF2189" w:rsidRPr="00BF2189">
        <w:rPr>
          <w:rFonts w:eastAsia="Calibri"/>
          <w:bCs/>
          <w:color w:val="000000"/>
          <w:sz w:val="26"/>
          <w:szCs w:val="26"/>
          <w:lang w:val="ru-RU" w:eastAsia="uk-UA"/>
        </w:rPr>
        <w:t xml:space="preserve"> товару повинна </w:t>
      </w:r>
      <w:proofErr w:type="spellStart"/>
      <w:r w:rsidR="00BF2189" w:rsidRPr="00BF2189">
        <w:rPr>
          <w:rFonts w:eastAsia="Calibri"/>
          <w:bCs/>
          <w:color w:val="000000"/>
          <w:sz w:val="26"/>
          <w:szCs w:val="26"/>
          <w:lang w:val="ru-RU" w:eastAsia="uk-UA"/>
        </w:rPr>
        <w:t>відповідати</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Державним</w:t>
      </w:r>
      <w:proofErr w:type="spellEnd"/>
      <w:r w:rsidR="00BF2189" w:rsidRPr="00BF2189">
        <w:rPr>
          <w:rFonts w:eastAsia="Calibri"/>
          <w:bCs/>
          <w:color w:val="000000"/>
          <w:sz w:val="26"/>
          <w:szCs w:val="26"/>
          <w:lang w:val="ru-RU" w:eastAsia="uk-UA"/>
        </w:rPr>
        <w:t xml:space="preserve"> стандартам </w:t>
      </w:r>
      <w:proofErr w:type="spellStart"/>
      <w:r w:rsidR="00BF2189" w:rsidRPr="00BF2189">
        <w:rPr>
          <w:rFonts w:eastAsia="Calibri"/>
          <w:bCs/>
          <w:color w:val="000000"/>
          <w:sz w:val="26"/>
          <w:szCs w:val="26"/>
          <w:lang w:val="ru-RU" w:eastAsia="uk-UA"/>
        </w:rPr>
        <w:t>або</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сертифікатам</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якості</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згідно</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діючого</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законодавства</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України</w:t>
      </w:r>
      <w:proofErr w:type="spellEnd"/>
      <w:r w:rsidR="00BF2189" w:rsidRPr="00BF2189">
        <w:rPr>
          <w:rFonts w:eastAsia="Calibri"/>
          <w:bCs/>
          <w:color w:val="000000"/>
          <w:sz w:val="26"/>
          <w:szCs w:val="26"/>
          <w:lang w:val="ru-RU" w:eastAsia="uk-UA"/>
        </w:rPr>
        <w:t xml:space="preserve"> для </w:t>
      </w:r>
      <w:proofErr w:type="spellStart"/>
      <w:r w:rsidR="00BF2189" w:rsidRPr="00BF2189">
        <w:rPr>
          <w:rFonts w:eastAsia="Calibri"/>
          <w:bCs/>
          <w:color w:val="000000"/>
          <w:sz w:val="26"/>
          <w:szCs w:val="26"/>
          <w:lang w:val="ru-RU" w:eastAsia="uk-UA"/>
        </w:rPr>
        <w:t>товарів</w:t>
      </w:r>
      <w:proofErr w:type="spellEnd"/>
      <w:r w:rsidR="00BF2189" w:rsidRPr="00BF2189">
        <w:rPr>
          <w:rFonts w:eastAsia="Calibri"/>
          <w:bCs/>
          <w:color w:val="000000"/>
          <w:sz w:val="26"/>
          <w:szCs w:val="26"/>
          <w:lang w:val="ru-RU" w:eastAsia="uk-UA"/>
        </w:rPr>
        <w:t xml:space="preserve"> </w:t>
      </w:r>
      <w:proofErr w:type="spellStart"/>
      <w:r w:rsidR="00BF2189" w:rsidRPr="00BF2189">
        <w:rPr>
          <w:rFonts w:eastAsia="Calibri"/>
          <w:bCs/>
          <w:color w:val="000000"/>
          <w:sz w:val="26"/>
          <w:szCs w:val="26"/>
          <w:lang w:val="ru-RU" w:eastAsia="uk-UA"/>
        </w:rPr>
        <w:t>даного</w:t>
      </w:r>
      <w:proofErr w:type="spellEnd"/>
      <w:r w:rsidR="00BF2189" w:rsidRPr="00BF2189">
        <w:rPr>
          <w:rFonts w:eastAsia="Calibri"/>
          <w:bCs/>
          <w:color w:val="000000"/>
          <w:sz w:val="26"/>
          <w:szCs w:val="26"/>
          <w:lang w:val="ru-RU" w:eastAsia="uk-UA"/>
        </w:rPr>
        <w:t xml:space="preserve"> типу.</w:t>
      </w:r>
    </w:p>
    <w:p w14:paraId="624DA5C1" w14:textId="1B6384AC" w:rsidR="003054A0" w:rsidRDefault="00B2406F" w:rsidP="00B2406F">
      <w:pPr>
        <w:ind w:firstLine="426"/>
        <w:jc w:val="both"/>
        <w:rPr>
          <w:rFonts w:eastAsia="Tahoma"/>
          <w:sz w:val="26"/>
          <w:szCs w:val="26"/>
          <w:lang w:eastAsia="hi-IN" w:bidi="hi-IN"/>
        </w:rPr>
      </w:pPr>
      <w:r>
        <w:rPr>
          <w:rFonts w:eastAsia="Calibri"/>
          <w:b/>
          <w:color w:val="000000"/>
          <w:sz w:val="26"/>
          <w:szCs w:val="26"/>
          <w:lang w:val="ru-RU"/>
        </w:rPr>
        <w:t>5.</w:t>
      </w:r>
      <w:r w:rsidR="00BF2189" w:rsidRPr="003054A0">
        <w:rPr>
          <w:rFonts w:eastAsia="Tahoma"/>
          <w:sz w:val="26"/>
          <w:szCs w:val="26"/>
          <w:lang w:eastAsia="hi-IN" w:bidi="hi-IN"/>
        </w:rPr>
        <w:t xml:space="preserve"> </w:t>
      </w:r>
      <w:r w:rsidR="003054A0">
        <w:rPr>
          <w:rFonts w:eastAsia="Tahoma"/>
          <w:sz w:val="26"/>
          <w:szCs w:val="26"/>
          <w:lang w:eastAsia="hi-IN" w:bidi="hi-IN"/>
        </w:rPr>
        <w:t>В складі тендерної пропозиції Учасник надає:</w:t>
      </w:r>
    </w:p>
    <w:p w14:paraId="36EF5CF2" w14:textId="0651D850" w:rsidR="00BF2189" w:rsidRPr="003054A0" w:rsidRDefault="00B2406F" w:rsidP="003054A0">
      <w:pPr>
        <w:ind w:firstLine="708"/>
        <w:jc w:val="both"/>
        <w:rPr>
          <w:bCs/>
          <w:noProof/>
          <w:sz w:val="26"/>
          <w:szCs w:val="26"/>
          <w:shd w:val="clear" w:color="auto" w:fill="FFFFFF"/>
          <w:lang w:val="ru-RU"/>
        </w:rPr>
      </w:pPr>
      <w:r>
        <w:rPr>
          <w:rFonts w:eastAsia="Tahoma"/>
          <w:sz w:val="26"/>
          <w:szCs w:val="26"/>
          <w:lang w:eastAsia="hi-IN" w:bidi="hi-IN"/>
        </w:rPr>
        <w:t>5</w:t>
      </w:r>
      <w:r w:rsidR="003054A0">
        <w:rPr>
          <w:rFonts w:eastAsia="Tahoma"/>
          <w:sz w:val="26"/>
          <w:szCs w:val="26"/>
          <w:lang w:eastAsia="hi-IN" w:bidi="hi-IN"/>
        </w:rPr>
        <w:t>.1.</w:t>
      </w:r>
      <w:r w:rsidR="00BF2189" w:rsidRPr="003054A0">
        <w:rPr>
          <w:rFonts w:eastAsia="Tahoma"/>
          <w:sz w:val="26"/>
          <w:szCs w:val="26"/>
          <w:lang w:eastAsia="hi-IN" w:bidi="hi-IN"/>
        </w:rPr>
        <w:t>І</w:t>
      </w:r>
      <w:r w:rsidR="00BF2189" w:rsidRPr="003054A0">
        <w:rPr>
          <w:bCs/>
          <w:noProof/>
          <w:sz w:val="26"/>
          <w:szCs w:val="26"/>
          <w:shd w:val="clear" w:color="auto" w:fill="FFFFFF"/>
        </w:rPr>
        <w:t>нформацію про торгову марку, виробника та країну походження товару, запропонованого учасником</w:t>
      </w:r>
      <w:r w:rsidR="003054A0">
        <w:rPr>
          <w:bCs/>
          <w:noProof/>
          <w:sz w:val="26"/>
          <w:szCs w:val="26"/>
          <w:shd w:val="clear" w:color="auto" w:fill="FFFFFF"/>
        </w:rPr>
        <w:t xml:space="preserve"> в довільній формі</w:t>
      </w:r>
      <w:r w:rsidR="00BF2189" w:rsidRPr="003054A0">
        <w:rPr>
          <w:bCs/>
          <w:noProof/>
          <w:sz w:val="26"/>
          <w:szCs w:val="26"/>
          <w:shd w:val="clear" w:color="auto" w:fill="FFFFFF"/>
        </w:rPr>
        <w:t>.</w:t>
      </w:r>
    </w:p>
    <w:p w14:paraId="17CD8ACE" w14:textId="27530F0C" w:rsidR="00BF2189" w:rsidRPr="003054A0" w:rsidRDefault="00B2406F" w:rsidP="003054A0">
      <w:pPr>
        <w:ind w:firstLine="708"/>
        <w:jc w:val="both"/>
        <w:rPr>
          <w:bCs/>
          <w:noProof/>
          <w:sz w:val="26"/>
          <w:szCs w:val="26"/>
          <w:shd w:val="clear" w:color="auto" w:fill="FFFFFF"/>
          <w:lang w:val="ru-RU"/>
        </w:rPr>
      </w:pPr>
      <w:r>
        <w:rPr>
          <w:bCs/>
          <w:noProof/>
          <w:sz w:val="26"/>
          <w:szCs w:val="26"/>
          <w:shd w:val="clear" w:color="auto" w:fill="FFFFFF"/>
          <w:lang w:val="ru-RU"/>
        </w:rPr>
        <w:t>5</w:t>
      </w:r>
      <w:r w:rsidR="003054A0">
        <w:rPr>
          <w:bCs/>
          <w:noProof/>
          <w:sz w:val="26"/>
          <w:szCs w:val="26"/>
          <w:shd w:val="clear" w:color="auto" w:fill="FFFFFF"/>
          <w:lang w:val="ru-RU"/>
        </w:rPr>
        <w:t xml:space="preserve">.2. </w:t>
      </w:r>
      <w:r w:rsidR="00BF2189" w:rsidRPr="003054A0">
        <w:rPr>
          <w:bCs/>
          <w:noProof/>
          <w:sz w:val="26"/>
          <w:szCs w:val="26"/>
          <w:shd w:val="clear" w:color="auto" w:fill="FFFFFF"/>
          <w:lang w:val="ru-RU"/>
        </w:rPr>
        <w:t>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3A061D" w14:textId="7F5A4AF0" w:rsidR="00BF2189" w:rsidRPr="00BF2189" w:rsidRDefault="00B2406F" w:rsidP="003054A0">
      <w:pPr>
        <w:keepNext/>
        <w:suppressAutoHyphens/>
        <w:spacing w:after="120" w:line="276" w:lineRule="auto"/>
        <w:ind w:firstLine="708"/>
        <w:contextualSpacing/>
        <w:jc w:val="both"/>
        <w:outlineLvl w:val="0"/>
        <w:rPr>
          <w:rFonts w:eastAsia="Calibri"/>
          <w:bCs/>
          <w:color w:val="000000"/>
          <w:sz w:val="26"/>
          <w:szCs w:val="26"/>
          <w:lang w:val="ru-RU" w:eastAsia="uk-UA"/>
        </w:rPr>
      </w:pPr>
      <w:r>
        <w:rPr>
          <w:bCs/>
          <w:noProof/>
          <w:sz w:val="26"/>
          <w:szCs w:val="26"/>
          <w:shd w:val="clear" w:color="auto" w:fill="FFFFFF"/>
          <w:lang w:val="ru-RU"/>
        </w:rPr>
        <w:lastRenderedPageBreak/>
        <w:t>5</w:t>
      </w:r>
      <w:r w:rsidR="003054A0">
        <w:rPr>
          <w:bCs/>
          <w:noProof/>
          <w:sz w:val="26"/>
          <w:szCs w:val="26"/>
          <w:shd w:val="clear" w:color="auto" w:fill="FFFFFF"/>
          <w:lang w:val="ru-RU"/>
        </w:rPr>
        <w:t>.3.</w:t>
      </w:r>
      <w:r w:rsidR="00BF2189" w:rsidRPr="003054A0">
        <w:rPr>
          <w:bCs/>
          <w:noProof/>
          <w:sz w:val="26"/>
          <w:szCs w:val="26"/>
          <w:shd w:val="clear" w:color="auto" w:fill="FFFFFF"/>
          <w:lang w:val="ru-RU"/>
        </w:rPr>
        <w:t xml:space="preserve">  Довідку в довільній формі, де Учасник підтверджує, що країною походження товару не є Російська Федерація/ Республіка Білорусь.</w:t>
      </w:r>
    </w:p>
    <w:p w14:paraId="4B3D2FEC" w14:textId="1BC83214" w:rsidR="00BF2189" w:rsidRPr="00BF2189" w:rsidRDefault="00B2406F" w:rsidP="003054A0">
      <w:pPr>
        <w:spacing w:line="276" w:lineRule="auto"/>
        <w:ind w:firstLine="567"/>
        <w:contextualSpacing/>
        <w:jc w:val="both"/>
        <w:rPr>
          <w:rFonts w:eastAsia="Calibri"/>
          <w:color w:val="000000"/>
          <w:sz w:val="26"/>
          <w:szCs w:val="26"/>
          <w:lang w:val="ru-RU"/>
        </w:rPr>
      </w:pPr>
      <w:r>
        <w:rPr>
          <w:rFonts w:eastAsia="Calibri"/>
          <w:color w:val="000000"/>
          <w:sz w:val="26"/>
          <w:szCs w:val="26"/>
        </w:rPr>
        <w:t>5</w:t>
      </w:r>
      <w:r w:rsidR="003054A0">
        <w:rPr>
          <w:rFonts w:eastAsia="Calibri"/>
          <w:color w:val="000000"/>
          <w:sz w:val="26"/>
          <w:szCs w:val="26"/>
        </w:rPr>
        <w:t>.4.</w:t>
      </w:r>
      <w:r w:rsidR="00BF2189" w:rsidRPr="00BF2189">
        <w:rPr>
          <w:rFonts w:eastAsia="Calibri"/>
          <w:color w:val="000000"/>
          <w:sz w:val="26"/>
          <w:szCs w:val="26"/>
        </w:rPr>
        <w:t xml:space="preserve">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із зазначенням ціни за одиницю, підписану уповноваженою особою </w:t>
      </w:r>
      <w:proofErr w:type="spellStart"/>
      <w:r w:rsidR="00BF2189" w:rsidRPr="00BF2189">
        <w:rPr>
          <w:rFonts w:eastAsia="Calibri"/>
          <w:color w:val="000000"/>
          <w:sz w:val="26"/>
          <w:szCs w:val="26"/>
          <w:lang w:val="ru-RU"/>
        </w:rPr>
        <w:t>Учасника</w:t>
      </w:r>
      <w:proofErr w:type="spellEnd"/>
      <w:r w:rsidR="00BF2189" w:rsidRPr="00BF2189">
        <w:rPr>
          <w:rFonts w:eastAsia="Calibri"/>
          <w:color w:val="000000"/>
          <w:sz w:val="26"/>
          <w:szCs w:val="26"/>
          <w:lang w:val="ru-RU"/>
        </w:rPr>
        <w:t xml:space="preserve">, за </w:t>
      </w:r>
      <w:proofErr w:type="spellStart"/>
      <w:r w:rsidR="00BF2189" w:rsidRPr="00BF2189">
        <w:rPr>
          <w:rFonts w:eastAsia="Calibri"/>
          <w:color w:val="000000"/>
          <w:sz w:val="26"/>
          <w:szCs w:val="26"/>
          <w:lang w:val="ru-RU"/>
        </w:rPr>
        <w:t>наступною</w:t>
      </w:r>
      <w:proofErr w:type="spellEnd"/>
      <w:r w:rsidR="00BF2189" w:rsidRPr="00BF2189">
        <w:rPr>
          <w:rFonts w:eastAsia="Calibri"/>
          <w:color w:val="000000"/>
          <w:sz w:val="26"/>
          <w:szCs w:val="26"/>
          <w:lang w:val="ru-RU"/>
        </w:rPr>
        <w:t xml:space="preserve"> формою:</w:t>
      </w:r>
    </w:p>
    <w:p w14:paraId="05644914" w14:textId="77777777" w:rsidR="00BF2189" w:rsidRPr="00BF2189" w:rsidRDefault="00BF2189" w:rsidP="00BF2189">
      <w:pPr>
        <w:ind w:firstLine="567"/>
        <w:contextualSpacing/>
        <w:jc w:val="both"/>
        <w:rPr>
          <w:b/>
          <w:sz w:val="26"/>
          <w:szCs w:val="26"/>
        </w:rPr>
      </w:pPr>
      <w:r w:rsidRPr="00BF2189">
        <w:rPr>
          <w:b/>
          <w:sz w:val="26"/>
          <w:szCs w:val="26"/>
        </w:rPr>
        <w:t>Порівняльна таблиця:</w:t>
      </w:r>
    </w:p>
    <w:p w14:paraId="73543DA8" w14:textId="77777777" w:rsidR="00BF2189" w:rsidRPr="00BF2189" w:rsidRDefault="00BF2189" w:rsidP="00BF2189">
      <w:pPr>
        <w:ind w:firstLine="567"/>
        <w:contextualSpacing/>
        <w:jc w:val="both"/>
        <w:rPr>
          <w:b/>
          <w:sz w:val="26"/>
          <w:szCs w:val="26"/>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995"/>
        <w:gridCol w:w="1418"/>
        <w:gridCol w:w="1417"/>
        <w:gridCol w:w="1417"/>
        <w:gridCol w:w="1346"/>
        <w:gridCol w:w="1320"/>
        <w:gridCol w:w="1515"/>
      </w:tblGrid>
      <w:tr w:rsidR="00BF2189" w:rsidRPr="00BF2189" w14:paraId="2F893F15" w14:textId="77777777" w:rsidTr="0034028B">
        <w:tc>
          <w:tcPr>
            <w:tcW w:w="560" w:type="dxa"/>
            <w:vMerge w:val="restart"/>
          </w:tcPr>
          <w:p w14:paraId="01CE5B7C" w14:textId="77777777" w:rsidR="00BF2189" w:rsidRPr="00BF2189" w:rsidRDefault="00BF2189" w:rsidP="00BF2189">
            <w:pPr>
              <w:spacing w:after="200"/>
              <w:contextualSpacing/>
              <w:jc w:val="center"/>
              <w:rPr>
                <w:b/>
                <w:sz w:val="26"/>
                <w:szCs w:val="26"/>
                <w:lang w:val="ru-RU" w:eastAsia="en-US"/>
              </w:rPr>
            </w:pPr>
            <w:r w:rsidRPr="00BF2189">
              <w:rPr>
                <w:b/>
                <w:sz w:val="26"/>
                <w:szCs w:val="26"/>
                <w:lang w:val="ru-RU" w:eastAsia="en-US"/>
              </w:rPr>
              <w:t>№</w:t>
            </w:r>
          </w:p>
          <w:p w14:paraId="6498447D" w14:textId="77777777" w:rsidR="00BF2189" w:rsidRPr="00BF2189" w:rsidRDefault="00BF2189" w:rsidP="00BF2189">
            <w:pPr>
              <w:spacing w:after="200"/>
              <w:contextualSpacing/>
              <w:jc w:val="center"/>
              <w:rPr>
                <w:b/>
                <w:sz w:val="26"/>
                <w:szCs w:val="26"/>
                <w:lang w:val="ru-RU" w:eastAsia="en-US"/>
              </w:rPr>
            </w:pPr>
            <w:r w:rsidRPr="00BF2189">
              <w:rPr>
                <w:b/>
                <w:sz w:val="26"/>
                <w:szCs w:val="26"/>
                <w:lang w:val="ru-RU" w:eastAsia="en-US"/>
              </w:rPr>
              <w:t>п/п</w:t>
            </w:r>
          </w:p>
        </w:tc>
        <w:tc>
          <w:tcPr>
            <w:tcW w:w="995" w:type="dxa"/>
            <w:vMerge w:val="restart"/>
          </w:tcPr>
          <w:p w14:paraId="40886234" w14:textId="77777777" w:rsidR="00BF2189" w:rsidRPr="00BF2189" w:rsidRDefault="00BF2189" w:rsidP="00BF2189">
            <w:pPr>
              <w:spacing w:after="200"/>
              <w:contextualSpacing/>
              <w:jc w:val="center"/>
              <w:rPr>
                <w:b/>
                <w:sz w:val="26"/>
                <w:szCs w:val="26"/>
                <w:lang w:val="ru-RU" w:eastAsia="en-US"/>
              </w:rPr>
            </w:pPr>
            <w:proofErr w:type="spellStart"/>
            <w:r w:rsidRPr="00BF2189">
              <w:rPr>
                <w:b/>
                <w:sz w:val="26"/>
                <w:szCs w:val="26"/>
                <w:lang w:val="ru-RU" w:eastAsia="en-US"/>
              </w:rPr>
              <w:t>Найменування</w:t>
            </w:r>
            <w:proofErr w:type="spellEnd"/>
          </w:p>
        </w:tc>
        <w:tc>
          <w:tcPr>
            <w:tcW w:w="2835" w:type="dxa"/>
            <w:gridSpan w:val="2"/>
          </w:tcPr>
          <w:p w14:paraId="4B2C39DC" w14:textId="77777777" w:rsidR="00BF2189" w:rsidRPr="00BF2189" w:rsidRDefault="00BF2189" w:rsidP="00BF2189">
            <w:pPr>
              <w:ind w:right="-20"/>
              <w:contextualSpacing/>
              <w:jc w:val="center"/>
              <w:rPr>
                <w:b/>
                <w:sz w:val="26"/>
                <w:szCs w:val="26"/>
                <w:lang w:val="ru-RU" w:eastAsia="en-US"/>
              </w:rPr>
            </w:pPr>
            <w:proofErr w:type="spellStart"/>
            <w:r w:rsidRPr="00BF2189">
              <w:rPr>
                <w:b/>
                <w:sz w:val="26"/>
                <w:szCs w:val="26"/>
                <w:lang w:val="ru-RU" w:eastAsia="en-US"/>
              </w:rPr>
              <w:t>Технічні</w:t>
            </w:r>
            <w:proofErr w:type="spellEnd"/>
            <w:r w:rsidRPr="00BF2189">
              <w:rPr>
                <w:b/>
                <w:sz w:val="26"/>
                <w:szCs w:val="26"/>
                <w:lang w:val="ru-RU" w:eastAsia="en-US"/>
              </w:rPr>
              <w:t xml:space="preserve"> </w:t>
            </w:r>
            <w:proofErr w:type="spellStart"/>
            <w:r w:rsidRPr="00BF2189">
              <w:rPr>
                <w:b/>
                <w:sz w:val="26"/>
                <w:szCs w:val="26"/>
                <w:lang w:val="ru-RU" w:eastAsia="en-US"/>
              </w:rPr>
              <w:t>вимоги</w:t>
            </w:r>
            <w:proofErr w:type="spellEnd"/>
            <w:r w:rsidRPr="00BF2189">
              <w:rPr>
                <w:b/>
                <w:sz w:val="26"/>
                <w:szCs w:val="26"/>
                <w:lang w:val="ru-RU" w:eastAsia="en-US"/>
              </w:rPr>
              <w:t xml:space="preserve"> </w:t>
            </w:r>
            <w:proofErr w:type="spellStart"/>
            <w:r w:rsidRPr="00BF2189">
              <w:rPr>
                <w:b/>
                <w:sz w:val="26"/>
                <w:szCs w:val="26"/>
                <w:lang w:val="ru-RU" w:eastAsia="en-US"/>
              </w:rPr>
              <w:t>Замовника</w:t>
            </w:r>
            <w:proofErr w:type="spellEnd"/>
          </w:p>
        </w:tc>
        <w:tc>
          <w:tcPr>
            <w:tcW w:w="2763" w:type="dxa"/>
            <w:gridSpan w:val="2"/>
            <w:vAlign w:val="center"/>
          </w:tcPr>
          <w:p w14:paraId="7AB48602" w14:textId="77777777" w:rsidR="00BF2189" w:rsidRPr="00BF2189" w:rsidRDefault="00BF2189" w:rsidP="00BF2189">
            <w:pPr>
              <w:ind w:right="-20"/>
              <w:contextualSpacing/>
              <w:jc w:val="center"/>
              <w:rPr>
                <w:b/>
                <w:sz w:val="26"/>
                <w:szCs w:val="26"/>
                <w:lang w:eastAsia="en-US"/>
              </w:rPr>
            </w:pPr>
            <w:proofErr w:type="spellStart"/>
            <w:r w:rsidRPr="00BF2189">
              <w:rPr>
                <w:b/>
                <w:sz w:val="26"/>
                <w:szCs w:val="26"/>
                <w:lang w:val="ru-RU" w:eastAsia="en-US"/>
              </w:rPr>
              <w:t>Фактичн</w:t>
            </w:r>
            <w:proofErr w:type="spellEnd"/>
            <w:r w:rsidRPr="00BF2189">
              <w:rPr>
                <w:b/>
                <w:sz w:val="26"/>
                <w:szCs w:val="26"/>
                <w:lang w:eastAsia="en-US"/>
              </w:rPr>
              <w:t>і</w:t>
            </w:r>
            <w:r w:rsidRPr="00BF2189">
              <w:rPr>
                <w:b/>
                <w:sz w:val="26"/>
                <w:szCs w:val="26"/>
                <w:lang w:val="ru-RU" w:eastAsia="en-US"/>
              </w:rPr>
              <w:t xml:space="preserve"> т</w:t>
            </w:r>
            <w:proofErr w:type="spellStart"/>
            <w:r w:rsidRPr="00BF2189">
              <w:rPr>
                <w:b/>
                <w:sz w:val="26"/>
                <w:szCs w:val="26"/>
                <w:lang w:eastAsia="en-US"/>
              </w:rPr>
              <w:t>ехнічні</w:t>
            </w:r>
            <w:proofErr w:type="spellEnd"/>
            <w:r w:rsidRPr="00BF2189">
              <w:rPr>
                <w:b/>
                <w:sz w:val="26"/>
                <w:szCs w:val="26"/>
                <w:lang w:eastAsia="en-US"/>
              </w:rPr>
              <w:t xml:space="preserve"> характеристики запропонованого товару </w:t>
            </w:r>
          </w:p>
        </w:tc>
        <w:tc>
          <w:tcPr>
            <w:tcW w:w="1320" w:type="dxa"/>
            <w:vMerge w:val="restart"/>
            <w:vAlign w:val="center"/>
          </w:tcPr>
          <w:p w14:paraId="7A85F9CD" w14:textId="77777777" w:rsidR="00BF2189" w:rsidRPr="00BF2189" w:rsidRDefault="00BF2189" w:rsidP="00BF2189">
            <w:pPr>
              <w:ind w:right="-20"/>
              <w:contextualSpacing/>
              <w:jc w:val="center"/>
              <w:rPr>
                <w:b/>
                <w:sz w:val="26"/>
                <w:szCs w:val="26"/>
                <w:lang w:eastAsia="en-US"/>
              </w:rPr>
            </w:pPr>
            <w:r w:rsidRPr="00BF2189">
              <w:rPr>
                <w:b/>
                <w:sz w:val="26"/>
                <w:szCs w:val="26"/>
                <w:lang w:eastAsia="en-US"/>
              </w:rPr>
              <w:t>Відповідність (так/ні)</w:t>
            </w:r>
          </w:p>
        </w:tc>
        <w:tc>
          <w:tcPr>
            <w:tcW w:w="1515" w:type="dxa"/>
            <w:vMerge w:val="restart"/>
          </w:tcPr>
          <w:p w14:paraId="00CD3014" w14:textId="77777777" w:rsidR="00BF2189" w:rsidRPr="00BF2189" w:rsidRDefault="00BF2189" w:rsidP="00BF2189">
            <w:pPr>
              <w:ind w:right="-20"/>
              <w:contextualSpacing/>
              <w:jc w:val="center"/>
              <w:rPr>
                <w:b/>
                <w:sz w:val="26"/>
                <w:szCs w:val="26"/>
                <w:lang w:eastAsia="en-US"/>
              </w:rPr>
            </w:pPr>
            <w:r w:rsidRPr="00BF2189">
              <w:rPr>
                <w:b/>
                <w:sz w:val="26"/>
                <w:szCs w:val="26"/>
                <w:lang w:eastAsia="en-US"/>
              </w:rPr>
              <w:t xml:space="preserve">Ціна за одиницю </w:t>
            </w:r>
          </w:p>
          <w:p w14:paraId="5ABA1374" w14:textId="77777777" w:rsidR="00BF2189" w:rsidRPr="00BF2189" w:rsidRDefault="00BF2189" w:rsidP="00BF2189">
            <w:pPr>
              <w:ind w:right="-20"/>
              <w:contextualSpacing/>
              <w:jc w:val="center"/>
              <w:rPr>
                <w:b/>
                <w:sz w:val="26"/>
                <w:szCs w:val="26"/>
                <w:lang w:eastAsia="en-US"/>
              </w:rPr>
            </w:pPr>
            <w:r w:rsidRPr="00BF2189">
              <w:rPr>
                <w:b/>
                <w:sz w:val="26"/>
                <w:szCs w:val="26"/>
                <w:lang w:eastAsia="en-US"/>
              </w:rPr>
              <w:t xml:space="preserve">з ПДВ/без ПДВ, </w:t>
            </w:r>
            <w:proofErr w:type="spellStart"/>
            <w:r w:rsidRPr="00BF2189">
              <w:rPr>
                <w:b/>
                <w:sz w:val="26"/>
                <w:szCs w:val="26"/>
                <w:lang w:eastAsia="en-US"/>
              </w:rPr>
              <w:t>грн</w:t>
            </w:r>
            <w:proofErr w:type="spellEnd"/>
          </w:p>
        </w:tc>
      </w:tr>
      <w:tr w:rsidR="00BF2189" w:rsidRPr="00BF2189" w14:paraId="07604E96" w14:textId="77777777" w:rsidTr="0034028B">
        <w:tc>
          <w:tcPr>
            <w:tcW w:w="560" w:type="dxa"/>
            <w:vMerge/>
          </w:tcPr>
          <w:p w14:paraId="3F45C3D3" w14:textId="77777777" w:rsidR="00BF2189" w:rsidRPr="00BF2189" w:rsidRDefault="00BF2189" w:rsidP="00BF2189">
            <w:pPr>
              <w:spacing w:after="200"/>
              <w:contextualSpacing/>
              <w:jc w:val="center"/>
              <w:rPr>
                <w:b/>
                <w:sz w:val="26"/>
                <w:szCs w:val="26"/>
                <w:lang w:val="ru-RU" w:eastAsia="en-US"/>
              </w:rPr>
            </w:pPr>
          </w:p>
        </w:tc>
        <w:tc>
          <w:tcPr>
            <w:tcW w:w="995" w:type="dxa"/>
            <w:vMerge/>
          </w:tcPr>
          <w:p w14:paraId="72763C28" w14:textId="77777777" w:rsidR="00BF2189" w:rsidRPr="00BF2189" w:rsidRDefault="00BF2189" w:rsidP="00BF2189">
            <w:pPr>
              <w:spacing w:after="200"/>
              <w:contextualSpacing/>
              <w:jc w:val="center"/>
              <w:rPr>
                <w:b/>
                <w:sz w:val="26"/>
                <w:szCs w:val="26"/>
                <w:lang w:val="ru-RU" w:eastAsia="en-US"/>
              </w:rPr>
            </w:pPr>
          </w:p>
        </w:tc>
        <w:tc>
          <w:tcPr>
            <w:tcW w:w="1418" w:type="dxa"/>
          </w:tcPr>
          <w:p w14:paraId="3CEEC7D0" w14:textId="77777777" w:rsidR="00BF2189" w:rsidRPr="00BF2189" w:rsidRDefault="00BF2189" w:rsidP="00BF2189">
            <w:pPr>
              <w:spacing w:after="200"/>
              <w:contextualSpacing/>
              <w:jc w:val="center"/>
              <w:rPr>
                <w:b/>
                <w:sz w:val="26"/>
                <w:szCs w:val="26"/>
                <w:lang w:val="ru-RU" w:eastAsia="en-US"/>
              </w:rPr>
            </w:pPr>
            <w:r w:rsidRPr="00BF2189">
              <w:rPr>
                <w:b/>
                <w:sz w:val="26"/>
                <w:szCs w:val="26"/>
                <w:lang w:val="ru-RU" w:eastAsia="en-US"/>
              </w:rPr>
              <w:t>Параметр</w:t>
            </w:r>
          </w:p>
        </w:tc>
        <w:tc>
          <w:tcPr>
            <w:tcW w:w="1417" w:type="dxa"/>
          </w:tcPr>
          <w:p w14:paraId="2F744504" w14:textId="77777777" w:rsidR="00BF2189" w:rsidRPr="00BF2189" w:rsidRDefault="00BF2189" w:rsidP="00BF2189">
            <w:pPr>
              <w:ind w:right="-20"/>
              <w:contextualSpacing/>
              <w:jc w:val="center"/>
              <w:rPr>
                <w:b/>
                <w:sz w:val="26"/>
                <w:szCs w:val="26"/>
                <w:lang w:val="ru-RU" w:eastAsia="en-US"/>
              </w:rPr>
            </w:pPr>
            <w:proofErr w:type="spellStart"/>
            <w:r w:rsidRPr="00BF2189">
              <w:rPr>
                <w:b/>
                <w:sz w:val="26"/>
                <w:szCs w:val="26"/>
                <w:lang w:val="ru-RU" w:eastAsia="en-US"/>
              </w:rPr>
              <w:t>Значення</w:t>
            </w:r>
            <w:proofErr w:type="spellEnd"/>
          </w:p>
        </w:tc>
        <w:tc>
          <w:tcPr>
            <w:tcW w:w="1417" w:type="dxa"/>
          </w:tcPr>
          <w:p w14:paraId="1A8864C0" w14:textId="77777777" w:rsidR="00BF2189" w:rsidRPr="00BF2189" w:rsidRDefault="00BF2189" w:rsidP="00BF2189">
            <w:pPr>
              <w:spacing w:after="200"/>
              <w:contextualSpacing/>
              <w:jc w:val="center"/>
              <w:rPr>
                <w:b/>
                <w:sz w:val="26"/>
                <w:szCs w:val="26"/>
                <w:lang w:val="ru-RU" w:eastAsia="en-US"/>
              </w:rPr>
            </w:pPr>
            <w:r w:rsidRPr="00BF2189">
              <w:rPr>
                <w:b/>
                <w:sz w:val="26"/>
                <w:szCs w:val="26"/>
                <w:lang w:val="ru-RU" w:eastAsia="en-US"/>
              </w:rPr>
              <w:t>Параметр</w:t>
            </w:r>
          </w:p>
        </w:tc>
        <w:tc>
          <w:tcPr>
            <w:tcW w:w="1346" w:type="dxa"/>
          </w:tcPr>
          <w:p w14:paraId="7D8DD95C" w14:textId="77777777" w:rsidR="00BF2189" w:rsidRPr="00BF2189" w:rsidRDefault="00BF2189" w:rsidP="00BF2189">
            <w:pPr>
              <w:ind w:right="-20"/>
              <w:contextualSpacing/>
              <w:jc w:val="center"/>
              <w:rPr>
                <w:b/>
                <w:sz w:val="26"/>
                <w:szCs w:val="26"/>
                <w:lang w:val="ru-RU" w:eastAsia="en-US"/>
              </w:rPr>
            </w:pPr>
            <w:proofErr w:type="spellStart"/>
            <w:r w:rsidRPr="00BF2189">
              <w:rPr>
                <w:b/>
                <w:sz w:val="26"/>
                <w:szCs w:val="26"/>
                <w:lang w:val="ru-RU" w:eastAsia="en-US"/>
              </w:rPr>
              <w:t>Значення</w:t>
            </w:r>
            <w:proofErr w:type="spellEnd"/>
          </w:p>
        </w:tc>
        <w:tc>
          <w:tcPr>
            <w:tcW w:w="1320" w:type="dxa"/>
            <w:vMerge/>
            <w:vAlign w:val="center"/>
          </w:tcPr>
          <w:p w14:paraId="45D8A6CB" w14:textId="77777777" w:rsidR="00BF2189" w:rsidRPr="00BF2189" w:rsidRDefault="00BF2189" w:rsidP="00BF2189">
            <w:pPr>
              <w:ind w:right="-20"/>
              <w:contextualSpacing/>
              <w:jc w:val="center"/>
              <w:rPr>
                <w:b/>
                <w:sz w:val="26"/>
                <w:szCs w:val="26"/>
                <w:lang w:eastAsia="en-US"/>
              </w:rPr>
            </w:pPr>
          </w:p>
        </w:tc>
        <w:tc>
          <w:tcPr>
            <w:tcW w:w="1515" w:type="dxa"/>
            <w:vMerge/>
          </w:tcPr>
          <w:p w14:paraId="238383B4" w14:textId="77777777" w:rsidR="00BF2189" w:rsidRPr="00BF2189" w:rsidRDefault="00BF2189" w:rsidP="00BF2189">
            <w:pPr>
              <w:ind w:right="-20"/>
              <w:contextualSpacing/>
              <w:jc w:val="center"/>
              <w:rPr>
                <w:b/>
                <w:sz w:val="26"/>
                <w:szCs w:val="26"/>
                <w:lang w:eastAsia="en-US"/>
              </w:rPr>
            </w:pPr>
          </w:p>
        </w:tc>
      </w:tr>
    </w:tbl>
    <w:p w14:paraId="057CB737" w14:textId="77777777" w:rsidR="00B52D07" w:rsidRDefault="00B52D07" w:rsidP="00B52D07">
      <w:pPr>
        <w:ind w:left="180"/>
        <w:jc w:val="both"/>
        <w:rPr>
          <w:bCs/>
          <w:sz w:val="26"/>
          <w:szCs w:val="26"/>
          <w:lang w:eastAsia="uk-UA"/>
        </w:rPr>
      </w:pPr>
    </w:p>
    <w:p w14:paraId="4BF86D50" w14:textId="7F922CCD" w:rsidR="00B52D07" w:rsidRPr="00B52D07" w:rsidRDefault="00B2406F" w:rsidP="00B52D07">
      <w:pPr>
        <w:ind w:left="180"/>
        <w:jc w:val="both"/>
        <w:rPr>
          <w:bCs/>
          <w:noProof/>
          <w:sz w:val="26"/>
          <w:szCs w:val="26"/>
          <w:shd w:val="clear" w:color="auto" w:fill="FFFFFF"/>
          <w:lang w:val="ru-RU"/>
        </w:rPr>
      </w:pPr>
      <w:r>
        <w:rPr>
          <w:bCs/>
          <w:sz w:val="26"/>
          <w:szCs w:val="26"/>
          <w:lang w:eastAsia="uk-UA"/>
        </w:rPr>
        <w:t>6</w:t>
      </w:r>
      <w:r w:rsidR="00B52D07" w:rsidRPr="00B52D07">
        <w:rPr>
          <w:bCs/>
          <w:sz w:val="26"/>
          <w:szCs w:val="26"/>
          <w:lang w:eastAsia="uk-UA"/>
        </w:rPr>
        <w:t>.</w:t>
      </w:r>
      <w:r w:rsidR="00BF2189" w:rsidRPr="00B52D07">
        <w:rPr>
          <w:bCs/>
          <w:sz w:val="26"/>
          <w:szCs w:val="26"/>
          <w:lang w:eastAsia="uk-UA"/>
        </w:rPr>
        <w:tab/>
      </w:r>
      <w:r w:rsidR="00B52D07" w:rsidRPr="00B52D07">
        <w:rPr>
          <w:bCs/>
          <w:noProof/>
          <w:sz w:val="26"/>
          <w:szCs w:val="26"/>
          <w:shd w:val="clear" w:color="auto" w:fill="FFFFFF"/>
          <w:lang w:val="ru-RU"/>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14B37AD4" w14:textId="77777777" w:rsidR="00BF2189" w:rsidRPr="00B52D07" w:rsidRDefault="00BF2189" w:rsidP="00BF2189">
      <w:pPr>
        <w:keepNext/>
        <w:suppressAutoHyphens/>
        <w:spacing w:after="120"/>
        <w:jc w:val="both"/>
        <w:outlineLvl w:val="0"/>
        <w:rPr>
          <w:bCs/>
          <w:sz w:val="26"/>
          <w:szCs w:val="26"/>
          <w:lang w:val="ru-RU" w:eastAsia="uk-UA"/>
        </w:rPr>
        <w:sectPr w:rsidR="00BF2189" w:rsidRPr="00B52D07" w:rsidSect="0034028B">
          <w:headerReference w:type="even" r:id="rId11"/>
          <w:headerReference w:type="default" r:id="rId12"/>
          <w:pgSz w:w="11906" w:h="16838" w:code="9"/>
          <w:pgMar w:top="851" w:right="567" w:bottom="567" w:left="1622" w:header="397" w:footer="113" w:gutter="0"/>
          <w:cols w:space="708"/>
          <w:titlePg/>
          <w:docGrid w:linePitch="360"/>
        </w:sectPr>
      </w:pPr>
    </w:p>
    <w:p w14:paraId="447BE28B" w14:textId="77777777" w:rsidR="00BF2189" w:rsidRPr="00BF2189" w:rsidRDefault="00BF2189" w:rsidP="00BF2189">
      <w:pPr>
        <w:tabs>
          <w:tab w:val="num" w:pos="0"/>
        </w:tabs>
        <w:ind w:right="1700"/>
        <w:contextualSpacing/>
        <w:rPr>
          <w:b/>
          <w:sz w:val="26"/>
          <w:szCs w:val="26"/>
        </w:rPr>
      </w:pPr>
      <w:r w:rsidRPr="00BF2189">
        <w:rPr>
          <w:b/>
          <w:sz w:val="26"/>
          <w:szCs w:val="26"/>
        </w:rPr>
        <w:lastRenderedPageBreak/>
        <w:tab/>
      </w:r>
      <w:r w:rsidRPr="00BF2189">
        <w:rPr>
          <w:b/>
          <w:sz w:val="26"/>
          <w:szCs w:val="26"/>
        </w:rPr>
        <w:tab/>
      </w:r>
      <w:r w:rsidRPr="00BF2189">
        <w:rPr>
          <w:b/>
          <w:sz w:val="26"/>
          <w:szCs w:val="26"/>
        </w:rPr>
        <w:tab/>
      </w:r>
      <w:r w:rsidRPr="00BF2189">
        <w:rPr>
          <w:b/>
          <w:sz w:val="26"/>
          <w:szCs w:val="26"/>
        </w:rPr>
        <w:tab/>
      </w:r>
      <w:r w:rsidRPr="00BF2189">
        <w:rPr>
          <w:b/>
          <w:sz w:val="26"/>
          <w:szCs w:val="26"/>
        </w:rPr>
        <w:tab/>
      </w:r>
      <w:r w:rsidRPr="00BF2189">
        <w:rPr>
          <w:b/>
          <w:sz w:val="26"/>
          <w:szCs w:val="26"/>
        </w:rPr>
        <w:tab/>
      </w:r>
      <w:r w:rsidRPr="00BF2189">
        <w:rPr>
          <w:b/>
          <w:sz w:val="26"/>
          <w:szCs w:val="26"/>
        </w:rPr>
        <w:tab/>
      </w:r>
      <w:r w:rsidRPr="00BF2189">
        <w:rPr>
          <w:b/>
          <w:sz w:val="26"/>
          <w:szCs w:val="26"/>
        </w:rPr>
        <w:tab/>
      </w:r>
      <w:r w:rsidRPr="00BF2189">
        <w:rPr>
          <w:b/>
          <w:sz w:val="26"/>
          <w:szCs w:val="26"/>
        </w:rPr>
        <w:tab/>
        <w:t>Додаток 2</w:t>
      </w:r>
    </w:p>
    <w:p w14:paraId="5FAECBEE" w14:textId="77777777" w:rsidR="00BF2189" w:rsidRPr="00BF2189" w:rsidRDefault="00BF2189" w:rsidP="00BF2189">
      <w:pPr>
        <w:contextualSpacing/>
        <w:jc w:val="right"/>
        <w:rPr>
          <w:sz w:val="26"/>
          <w:szCs w:val="26"/>
        </w:rPr>
      </w:pPr>
    </w:p>
    <w:p w14:paraId="08A2A11A" w14:textId="77777777" w:rsidR="00137E5A" w:rsidRDefault="00137E5A" w:rsidP="00137E5A">
      <w:pPr>
        <w:shd w:val="clear" w:color="auto" w:fill="FFFFFF"/>
        <w:ind w:firstLine="709"/>
        <w:jc w:val="center"/>
        <w:rPr>
          <w:sz w:val="26"/>
          <w:szCs w:val="26"/>
        </w:rPr>
      </w:pPr>
      <w:r w:rsidRPr="00B815E7">
        <w:rPr>
          <w:b/>
          <w:bCs/>
          <w:sz w:val="26"/>
          <w:szCs w:val="26"/>
        </w:rPr>
        <w:t>ДОГОВІР</w:t>
      </w:r>
      <w:r>
        <w:rPr>
          <w:b/>
          <w:bCs/>
          <w:sz w:val="26"/>
          <w:szCs w:val="26"/>
        </w:rPr>
        <w:t xml:space="preserve"> </w:t>
      </w:r>
      <w:r w:rsidRPr="00B815E7">
        <w:rPr>
          <w:b/>
          <w:bCs/>
          <w:spacing w:val="-2"/>
          <w:sz w:val="26"/>
          <w:szCs w:val="26"/>
        </w:rPr>
        <w:t xml:space="preserve">ПРО ЗАКУПІВЛЮ </w:t>
      </w:r>
      <w:r>
        <w:rPr>
          <w:b/>
          <w:bCs/>
          <w:spacing w:val="-2"/>
          <w:sz w:val="26"/>
          <w:szCs w:val="26"/>
        </w:rPr>
        <w:t xml:space="preserve">ТОВАРІВ </w:t>
      </w:r>
      <w:r w:rsidRPr="00B815E7">
        <w:rPr>
          <w:b/>
          <w:bCs/>
          <w:spacing w:val="-2"/>
          <w:sz w:val="26"/>
          <w:szCs w:val="26"/>
        </w:rPr>
        <w:t>ЗА ДЕРЖАВНІ КОШТИ</w:t>
      </w:r>
      <w:r>
        <w:rPr>
          <w:b/>
          <w:bCs/>
          <w:spacing w:val="-2"/>
          <w:sz w:val="26"/>
          <w:szCs w:val="26"/>
        </w:rPr>
        <w:t xml:space="preserve"> </w:t>
      </w:r>
      <w:r w:rsidRPr="00B815E7">
        <w:rPr>
          <w:sz w:val="26"/>
          <w:szCs w:val="26"/>
        </w:rPr>
        <w:t>№</w:t>
      </w:r>
    </w:p>
    <w:p w14:paraId="620B28F3" w14:textId="77777777" w:rsidR="00137E5A" w:rsidRPr="00B815E7" w:rsidRDefault="00137E5A" w:rsidP="00137E5A">
      <w:pPr>
        <w:shd w:val="clear" w:color="auto" w:fill="FFFFFF"/>
        <w:ind w:firstLine="709"/>
        <w:jc w:val="center"/>
        <w:rPr>
          <w:sz w:val="26"/>
          <w:szCs w:val="26"/>
        </w:rPr>
      </w:pPr>
    </w:p>
    <w:p w14:paraId="612EEF8E" w14:textId="2D2E8E52" w:rsidR="00137E5A" w:rsidRDefault="00137E5A" w:rsidP="00137E5A">
      <w:pPr>
        <w:shd w:val="clear" w:color="auto" w:fill="FFFFFF"/>
        <w:tabs>
          <w:tab w:val="left" w:pos="8266"/>
        </w:tabs>
        <w:jc w:val="both"/>
        <w:rPr>
          <w:spacing w:val="-3"/>
          <w:sz w:val="26"/>
          <w:szCs w:val="26"/>
        </w:rPr>
      </w:pPr>
      <w:r w:rsidRPr="00B815E7">
        <w:rPr>
          <w:spacing w:val="-4"/>
          <w:sz w:val="26"/>
          <w:szCs w:val="26"/>
        </w:rPr>
        <w:t>м. Вінниця</w:t>
      </w:r>
      <w:r>
        <w:rPr>
          <w:spacing w:val="-4"/>
          <w:sz w:val="26"/>
          <w:szCs w:val="26"/>
        </w:rPr>
        <w:t xml:space="preserve">                                                                                     </w:t>
      </w:r>
      <w:r>
        <w:rPr>
          <w:spacing w:val="-3"/>
          <w:sz w:val="26"/>
          <w:szCs w:val="26"/>
        </w:rPr>
        <w:t>«___» ___________ 2023</w:t>
      </w:r>
      <w:r w:rsidRPr="00B815E7">
        <w:rPr>
          <w:spacing w:val="-3"/>
          <w:sz w:val="26"/>
          <w:szCs w:val="26"/>
        </w:rPr>
        <w:t xml:space="preserve"> року</w:t>
      </w:r>
    </w:p>
    <w:p w14:paraId="60A90F66" w14:textId="77777777" w:rsidR="00137E5A" w:rsidRPr="00B815E7" w:rsidRDefault="00137E5A" w:rsidP="00137E5A">
      <w:pPr>
        <w:shd w:val="clear" w:color="auto" w:fill="FFFFFF"/>
        <w:tabs>
          <w:tab w:val="left" w:pos="8266"/>
        </w:tabs>
        <w:jc w:val="both"/>
        <w:rPr>
          <w:sz w:val="26"/>
          <w:szCs w:val="26"/>
        </w:rPr>
      </w:pPr>
    </w:p>
    <w:p w14:paraId="50C09CB6" w14:textId="064D302C" w:rsidR="00137E5A" w:rsidRPr="00137E5A" w:rsidRDefault="00137E5A" w:rsidP="00137E5A">
      <w:pPr>
        <w:shd w:val="clear" w:color="auto" w:fill="FFFFFF"/>
        <w:ind w:firstLine="709"/>
        <w:jc w:val="both"/>
        <w:rPr>
          <w:sz w:val="26"/>
          <w:szCs w:val="26"/>
        </w:rPr>
      </w:pPr>
      <w:r w:rsidRPr="00510125">
        <w:rPr>
          <w:b/>
          <w:bCs/>
          <w:sz w:val="26"/>
          <w:szCs w:val="26"/>
        </w:rPr>
        <w:t>Ві</w:t>
      </w:r>
      <w:r w:rsidRPr="00137E5A">
        <w:rPr>
          <w:b/>
          <w:bCs/>
          <w:sz w:val="26"/>
          <w:szCs w:val="26"/>
        </w:rPr>
        <w:t xml:space="preserve">докремлений структурний підрозділ "Вінницький </w:t>
      </w:r>
      <w:proofErr w:type="spellStart"/>
      <w:r w:rsidRPr="00137E5A">
        <w:rPr>
          <w:b/>
          <w:bCs/>
          <w:sz w:val="26"/>
          <w:szCs w:val="26"/>
        </w:rPr>
        <w:t>торговельно</w:t>
      </w:r>
      <w:proofErr w:type="spellEnd"/>
      <w:r w:rsidRPr="00137E5A">
        <w:rPr>
          <w:b/>
          <w:bCs/>
          <w:sz w:val="26"/>
          <w:szCs w:val="26"/>
        </w:rPr>
        <w:t xml:space="preserve"> – економічний фаховий  коледж Державного торговельно-економічного університету», </w:t>
      </w:r>
      <w:r w:rsidRPr="00137E5A">
        <w:rPr>
          <w:sz w:val="26"/>
          <w:szCs w:val="26"/>
        </w:rPr>
        <w:t xml:space="preserve">в особі  директора </w:t>
      </w:r>
      <w:proofErr w:type="spellStart"/>
      <w:r w:rsidRPr="00137E5A">
        <w:rPr>
          <w:sz w:val="26"/>
          <w:szCs w:val="26"/>
        </w:rPr>
        <w:t>Лозовської</w:t>
      </w:r>
      <w:proofErr w:type="spellEnd"/>
      <w:r w:rsidRPr="00137E5A">
        <w:rPr>
          <w:sz w:val="26"/>
          <w:szCs w:val="26"/>
        </w:rPr>
        <w:t xml:space="preserve"> Наталії Ігорівни, що діє на підставі Довіреності від 02.01.2023 р. № 01/28, </w:t>
      </w:r>
      <w:r w:rsidRPr="00137E5A">
        <w:rPr>
          <w:b/>
          <w:bCs/>
          <w:sz w:val="26"/>
          <w:szCs w:val="26"/>
        </w:rPr>
        <w:t xml:space="preserve">(далі </w:t>
      </w:r>
      <w:r w:rsidRPr="00137E5A">
        <w:rPr>
          <w:sz w:val="26"/>
          <w:szCs w:val="26"/>
        </w:rPr>
        <w:t xml:space="preserve">- </w:t>
      </w:r>
      <w:r w:rsidRPr="00137E5A">
        <w:rPr>
          <w:b/>
          <w:bCs/>
          <w:sz w:val="26"/>
          <w:szCs w:val="26"/>
        </w:rPr>
        <w:t xml:space="preserve">Замовник), </w:t>
      </w:r>
      <w:r w:rsidRPr="00137E5A">
        <w:rPr>
          <w:sz w:val="26"/>
          <w:szCs w:val="26"/>
        </w:rPr>
        <w:t>з однієї сторони, і __________________.</w:t>
      </w:r>
      <w:r w:rsidRPr="00137E5A">
        <w:rPr>
          <w:bCs/>
          <w:spacing w:val="-1"/>
          <w:sz w:val="26"/>
          <w:szCs w:val="26"/>
        </w:rPr>
        <w:t>,</w:t>
      </w:r>
      <w:r w:rsidRPr="00137E5A">
        <w:rPr>
          <w:spacing w:val="-1"/>
          <w:sz w:val="26"/>
          <w:szCs w:val="26"/>
        </w:rPr>
        <w:t>в особі _______________________________</w:t>
      </w:r>
      <w:r w:rsidRPr="00137E5A">
        <w:rPr>
          <w:sz w:val="26"/>
          <w:szCs w:val="26"/>
        </w:rPr>
        <w:t xml:space="preserve">, що діє на підставі ______________________________, </w:t>
      </w:r>
      <w:r w:rsidRPr="00137E5A">
        <w:rPr>
          <w:b/>
          <w:bCs/>
          <w:sz w:val="26"/>
          <w:szCs w:val="26"/>
        </w:rPr>
        <w:t xml:space="preserve">(далі </w:t>
      </w:r>
      <w:r w:rsidRPr="00137E5A">
        <w:rPr>
          <w:sz w:val="26"/>
          <w:szCs w:val="26"/>
        </w:rPr>
        <w:t xml:space="preserve">- </w:t>
      </w:r>
      <w:r w:rsidRPr="00137E5A">
        <w:rPr>
          <w:b/>
          <w:bCs/>
          <w:sz w:val="26"/>
          <w:szCs w:val="26"/>
        </w:rPr>
        <w:t xml:space="preserve">Учасник), </w:t>
      </w:r>
      <w:r w:rsidRPr="00137E5A">
        <w:rPr>
          <w:sz w:val="26"/>
          <w:szCs w:val="26"/>
        </w:rPr>
        <w:t>з іншої сторони, разом - Сторони, уклали цей договір про таке (далі - Договір):</w:t>
      </w:r>
    </w:p>
    <w:p w14:paraId="0848D819" w14:textId="77777777" w:rsidR="00137E5A" w:rsidRPr="00137E5A" w:rsidRDefault="00137E5A" w:rsidP="00137E5A">
      <w:pPr>
        <w:shd w:val="clear" w:color="auto" w:fill="FFFFFF"/>
        <w:jc w:val="both"/>
        <w:rPr>
          <w:sz w:val="26"/>
          <w:szCs w:val="26"/>
        </w:rPr>
      </w:pPr>
    </w:p>
    <w:p w14:paraId="6D96F2B9" w14:textId="77777777" w:rsidR="00137E5A" w:rsidRPr="00137E5A" w:rsidRDefault="00137E5A" w:rsidP="00137E5A">
      <w:pPr>
        <w:shd w:val="clear" w:color="auto" w:fill="FFFFFF"/>
        <w:ind w:firstLine="709"/>
        <w:jc w:val="center"/>
        <w:rPr>
          <w:b/>
          <w:bCs/>
          <w:spacing w:val="-1"/>
          <w:sz w:val="26"/>
          <w:szCs w:val="26"/>
        </w:rPr>
      </w:pPr>
      <w:r w:rsidRPr="00137E5A">
        <w:rPr>
          <w:b/>
          <w:bCs/>
          <w:spacing w:val="-1"/>
          <w:sz w:val="26"/>
          <w:szCs w:val="26"/>
        </w:rPr>
        <w:t>І. ПРЕДМЕТ ДОГОВОРУ</w:t>
      </w:r>
    </w:p>
    <w:p w14:paraId="52EA9386" w14:textId="77777777" w:rsidR="00137E5A" w:rsidRPr="00137E5A" w:rsidRDefault="00137E5A" w:rsidP="00137E5A">
      <w:pPr>
        <w:shd w:val="clear" w:color="auto" w:fill="FFFFFF"/>
        <w:ind w:firstLine="709"/>
        <w:jc w:val="center"/>
        <w:rPr>
          <w:sz w:val="26"/>
          <w:szCs w:val="26"/>
        </w:rPr>
      </w:pPr>
    </w:p>
    <w:p w14:paraId="0C2A6050" w14:textId="726A2E33" w:rsidR="00137E5A" w:rsidRPr="00137E5A" w:rsidRDefault="0097706E" w:rsidP="00137E5A">
      <w:pPr>
        <w:pStyle w:val="af7"/>
        <w:numPr>
          <w:ilvl w:val="1"/>
          <w:numId w:val="39"/>
        </w:numPr>
        <w:shd w:val="clear" w:color="auto" w:fill="FFFFFF"/>
        <w:ind w:left="0" w:right="1" w:firstLine="0"/>
        <w:contextualSpacing/>
        <w:rPr>
          <w:rFonts w:ascii="Times New Roman" w:hAnsi="Times New Roman" w:cs="Times New Roman"/>
          <w:b w:val="0"/>
          <w:sz w:val="26"/>
          <w:szCs w:val="26"/>
        </w:rPr>
      </w:pPr>
      <w:r>
        <w:rPr>
          <w:rFonts w:ascii="Times New Roman" w:hAnsi="Times New Roman" w:cs="Times New Roman"/>
          <w:b w:val="0"/>
          <w:spacing w:val="-1"/>
          <w:sz w:val="26"/>
          <w:szCs w:val="26"/>
        </w:rPr>
        <w:t>Учасник зобов'язується у 2023</w:t>
      </w:r>
      <w:r w:rsidR="00137E5A" w:rsidRPr="00137E5A">
        <w:rPr>
          <w:rFonts w:ascii="Times New Roman" w:hAnsi="Times New Roman" w:cs="Times New Roman"/>
          <w:b w:val="0"/>
          <w:spacing w:val="-1"/>
          <w:sz w:val="26"/>
          <w:szCs w:val="26"/>
        </w:rPr>
        <w:t xml:space="preserve"> році надати послуги по </w:t>
      </w:r>
      <w:r w:rsidR="00137E5A" w:rsidRPr="00137E5A">
        <w:rPr>
          <w:rFonts w:ascii="Times New Roman" w:hAnsi="Times New Roman" w:cs="Times New Roman"/>
          <w:b w:val="0"/>
          <w:color w:val="000000" w:themeColor="text1"/>
          <w:sz w:val="26"/>
          <w:szCs w:val="26"/>
        </w:rPr>
        <w:t>ДК 021:2015: 30190000-7 – Офісне устаткування та приладдя різне</w:t>
      </w:r>
      <w:r w:rsidR="00137E5A" w:rsidRPr="00137E5A">
        <w:rPr>
          <w:rFonts w:ascii="Times New Roman" w:hAnsi="Times New Roman" w:cs="Times New Roman"/>
          <w:b w:val="0"/>
          <w:sz w:val="26"/>
          <w:szCs w:val="26"/>
        </w:rPr>
        <w:t xml:space="preserve"> (папір для друку А4), </w:t>
      </w:r>
      <w:r w:rsidR="00137E5A" w:rsidRPr="00137E5A">
        <w:rPr>
          <w:rFonts w:ascii="Times New Roman" w:hAnsi="Times New Roman" w:cs="Times New Roman"/>
          <w:b w:val="0"/>
          <w:spacing w:val="-1"/>
          <w:sz w:val="26"/>
          <w:szCs w:val="26"/>
        </w:rPr>
        <w:t xml:space="preserve"> а Замовник зобов'язується прийняти та оплатити в повному обсязі отримані послуги з охоронної сигналізації</w:t>
      </w:r>
      <w:r w:rsidR="00137E5A" w:rsidRPr="00137E5A">
        <w:rPr>
          <w:rFonts w:ascii="Times New Roman" w:hAnsi="Times New Roman" w:cs="Times New Roman"/>
          <w:b w:val="0"/>
          <w:sz w:val="26"/>
          <w:szCs w:val="26"/>
        </w:rPr>
        <w:t>, фактично отримані Замовником.</w:t>
      </w:r>
    </w:p>
    <w:p w14:paraId="50BD8E5D" w14:textId="55533DC2" w:rsidR="00137E5A" w:rsidRPr="00137E5A" w:rsidRDefault="00137E5A" w:rsidP="00137E5A">
      <w:pPr>
        <w:pStyle w:val="af7"/>
        <w:widowControl w:val="0"/>
        <w:numPr>
          <w:ilvl w:val="1"/>
          <w:numId w:val="39"/>
        </w:numPr>
        <w:shd w:val="clear" w:color="auto" w:fill="FFFFFF"/>
        <w:tabs>
          <w:tab w:val="left" w:pos="523"/>
        </w:tabs>
        <w:autoSpaceDE w:val="0"/>
        <w:autoSpaceDN w:val="0"/>
        <w:adjustRightInd w:val="0"/>
        <w:rPr>
          <w:rFonts w:ascii="Times New Roman" w:hAnsi="Times New Roman" w:cs="Times New Roman"/>
          <w:b w:val="0"/>
          <w:sz w:val="26"/>
          <w:szCs w:val="26"/>
        </w:rPr>
      </w:pPr>
      <w:r w:rsidRPr="00137E5A">
        <w:rPr>
          <w:rFonts w:ascii="Times New Roman" w:hAnsi="Times New Roman" w:cs="Times New Roman"/>
          <w:b w:val="0"/>
          <w:sz w:val="26"/>
          <w:szCs w:val="26"/>
        </w:rPr>
        <w:t>Обсяги наданих послуг зменшуються залежно від реального фінансування видатків.</w:t>
      </w:r>
    </w:p>
    <w:p w14:paraId="130B738F" w14:textId="77777777" w:rsidR="00137E5A" w:rsidRPr="00137E5A" w:rsidRDefault="00137E5A" w:rsidP="00137E5A">
      <w:pPr>
        <w:widowControl w:val="0"/>
        <w:shd w:val="clear" w:color="auto" w:fill="FFFFFF"/>
        <w:tabs>
          <w:tab w:val="left" w:pos="523"/>
        </w:tabs>
        <w:autoSpaceDE w:val="0"/>
        <w:autoSpaceDN w:val="0"/>
        <w:adjustRightInd w:val="0"/>
        <w:ind w:left="1429"/>
        <w:jc w:val="both"/>
        <w:rPr>
          <w:sz w:val="26"/>
          <w:szCs w:val="26"/>
        </w:rPr>
      </w:pPr>
    </w:p>
    <w:p w14:paraId="395CEC66" w14:textId="77777777" w:rsidR="00137E5A" w:rsidRDefault="00137E5A" w:rsidP="00137E5A">
      <w:pPr>
        <w:shd w:val="clear" w:color="auto" w:fill="FFFFFF"/>
        <w:tabs>
          <w:tab w:val="left" w:pos="307"/>
        </w:tabs>
        <w:ind w:firstLine="709"/>
        <w:jc w:val="center"/>
        <w:rPr>
          <w:b/>
          <w:bCs/>
          <w:spacing w:val="-1"/>
          <w:sz w:val="26"/>
          <w:szCs w:val="26"/>
        </w:rPr>
      </w:pPr>
      <w:r w:rsidRPr="00B815E7">
        <w:rPr>
          <w:b/>
          <w:bCs/>
          <w:spacing w:val="-5"/>
          <w:sz w:val="26"/>
          <w:szCs w:val="26"/>
          <w:lang w:val="en-US"/>
        </w:rPr>
        <w:t>II</w:t>
      </w:r>
      <w:r w:rsidRPr="00B815E7">
        <w:rPr>
          <w:b/>
          <w:bCs/>
          <w:spacing w:val="-5"/>
          <w:sz w:val="26"/>
          <w:szCs w:val="26"/>
        </w:rPr>
        <w:t>.</w:t>
      </w:r>
      <w:r w:rsidRPr="00B815E7">
        <w:rPr>
          <w:b/>
          <w:bCs/>
          <w:sz w:val="26"/>
          <w:szCs w:val="26"/>
        </w:rPr>
        <w:tab/>
      </w:r>
      <w:r w:rsidRPr="00B815E7">
        <w:rPr>
          <w:b/>
          <w:bCs/>
          <w:spacing w:val="-1"/>
          <w:sz w:val="26"/>
          <w:szCs w:val="26"/>
        </w:rPr>
        <w:t>ЯКІСТЬ НАДАНИХ ПОСЛУГ</w:t>
      </w:r>
    </w:p>
    <w:p w14:paraId="574A6651" w14:textId="77777777" w:rsidR="00137E5A" w:rsidRDefault="00137E5A" w:rsidP="00137E5A">
      <w:pPr>
        <w:shd w:val="clear" w:color="auto" w:fill="FFFFFF"/>
        <w:jc w:val="both"/>
        <w:rPr>
          <w:sz w:val="26"/>
          <w:szCs w:val="26"/>
        </w:rPr>
      </w:pPr>
    </w:p>
    <w:p w14:paraId="56466FA9" w14:textId="5C442796" w:rsidR="00137E5A" w:rsidRDefault="00137E5A" w:rsidP="00137E5A">
      <w:pPr>
        <w:shd w:val="clear" w:color="auto" w:fill="FFFFFF"/>
        <w:jc w:val="both"/>
        <w:rPr>
          <w:sz w:val="26"/>
          <w:szCs w:val="26"/>
        </w:rPr>
      </w:pPr>
      <w:r>
        <w:rPr>
          <w:sz w:val="26"/>
          <w:szCs w:val="26"/>
        </w:rPr>
        <w:t xml:space="preserve">2.1 </w:t>
      </w:r>
      <w:r w:rsidRPr="00B815E7">
        <w:rPr>
          <w:sz w:val="26"/>
          <w:szCs w:val="26"/>
        </w:rPr>
        <w:t xml:space="preserve">Учасник повинен надати </w:t>
      </w:r>
      <w:r>
        <w:rPr>
          <w:sz w:val="26"/>
          <w:szCs w:val="26"/>
        </w:rPr>
        <w:t>Замовнику послуги</w:t>
      </w:r>
      <w:r w:rsidRPr="00B815E7">
        <w:rPr>
          <w:sz w:val="26"/>
          <w:szCs w:val="26"/>
        </w:rPr>
        <w:t xml:space="preserve">, передбачені цим Договором, якість </w:t>
      </w:r>
      <w:r>
        <w:rPr>
          <w:sz w:val="26"/>
          <w:szCs w:val="26"/>
        </w:rPr>
        <w:t xml:space="preserve"> </w:t>
      </w:r>
      <w:r w:rsidRPr="00B815E7">
        <w:rPr>
          <w:sz w:val="26"/>
          <w:szCs w:val="26"/>
        </w:rPr>
        <w:t>яких відповідає умовам державних стандартів.</w:t>
      </w:r>
    </w:p>
    <w:p w14:paraId="67368879" w14:textId="77777777" w:rsidR="00137E5A" w:rsidRPr="00B815E7" w:rsidRDefault="00137E5A" w:rsidP="00137E5A">
      <w:pPr>
        <w:shd w:val="clear" w:color="auto" w:fill="FFFFFF"/>
        <w:ind w:firstLine="709"/>
        <w:jc w:val="both"/>
        <w:rPr>
          <w:sz w:val="26"/>
          <w:szCs w:val="26"/>
        </w:rPr>
      </w:pPr>
    </w:p>
    <w:p w14:paraId="321E813E" w14:textId="77777777" w:rsidR="00137E5A" w:rsidRDefault="00137E5A" w:rsidP="00137E5A">
      <w:pPr>
        <w:widowControl w:val="0"/>
        <w:numPr>
          <w:ilvl w:val="0"/>
          <w:numId w:val="37"/>
        </w:numPr>
        <w:shd w:val="clear" w:color="auto" w:fill="FFFFFF"/>
        <w:tabs>
          <w:tab w:val="left" w:pos="398"/>
        </w:tabs>
        <w:autoSpaceDE w:val="0"/>
        <w:autoSpaceDN w:val="0"/>
        <w:adjustRightInd w:val="0"/>
        <w:jc w:val="center"/>
        <w:rPr>
          <w:b/>
          <w:bCs/>
          <w:spacing w:val="-2"/>
          <w:sz w:val="26"/>
          <w:szCs w:val="26"/>
        </w:rPr>
      </w:pPr>
      <w:r w:rsidRPr="00B815E7">
        <w:rPr>
          <w:b/>
          <w:bCs/>
          <w:spacing w:val="-2"/>
          <w:sz w:val="26"/>
          <w:szCs w:val="26"/>
        </w:rPr>
        <w:t>ЦІНА ДОГОВОРУ</w:t>
      </w:r>
    </w:p>
    <w:p w14:paraId="575107F4" w14:textId="77777777" w:rsidR="00137E5A" w:rsidRPr="00B815E7" w:rsidRDefault="00137E5A" w:rsidP="00137E5A">
      <w:pPr>
        <w:shd w:val="clear" w:color="auto" w:fill="FFFFFF"/>
        <w:tabs>
          <w:tab w:val="left" w:pos="398"/>
        </w:tabs>
        <w:ind w:left="709"/>
        <w:jc w:val="center"/>
        <w:rPr>
          <w:sz w:val="26"/>
          <w:szCs w:val="26"/>
        </w:rPr>
      </w:pPr>
    </w:p>
    <w:p w14:paraId="5AAB1313" w14:textId="77777777" w:rsidR="00137E5A" w:rsidRPr="00A05987" w:rsidRDefault="00137E5A" w:rsidP="00137E5A">
      <w:pPr>
        <w:widowControl w:val="0"/>
        <w:numPr>
          <w:ilvl w:val="0"/>
          <w:numId w:val="27"/>
        </w:numPr>
        <w:shd w:val="clear" w:color="auto" w:fill="FFFFFF"/>
        <w:tabs>
          <w:tab w:val="left" w:pos="456"/>
        </w:tabs>
        <w:autoSpaceDE w:val="0"/>
        <w:autoSpaceDN w:val="0"/>
        <w:adjustRightInd w:val="0"/>
        <w:ind w:firstLine="709"/>
        <w:jc w:val="both"/>
        <w:rPr>
          <w:sz w:val="26"/>
          <w:szCs w:val="26"/>
        </w:rPr>
      </w:pPr>
      <w:r w:rsidRPr="00A05987">
        <w:rPr>
          <w:sz w:val="26"/>
          <w:szCs w:val="26"/>
        </w:rPr>
        <w:t xml:space="preserve">Ціна цього Договору становить </w:t>
      </w:r>
      <w:r>
        <w:rPr>
          <w:color w:val="000000" w:themeColor="text1"/>
        </w:rPr>
        <w:t xml:space="preserve">_____________ </w:t>
      </w:r>
      <w:r w:rsidRPr="00A05987">
        <w:rPr>
          <w:sz w:val="26"/>
          <w:szCs w:val="26"/>
        </w:rPr>
        <w:t>(</w:t>
      </w:r>
      <w:r>
        <w:rPr>
          <w:sz w:val="26"/>
          <w:szCs w:val="26"/>
          <w:u w:val="single"/>
        </w:rPr>
        <w:t>____________________________________________</w:t>
      </w:r>
      <w:r w:rsidRPr="00A05987">
        <w:rPr>
          <w:sz w:val="26"/>
          <w:szCs w:val="26"/>
        </w:rPr>
        <w:t>) грн., в тому числі ПДВ.</w:t>
      </w:r>
    </w:p>
    <w:p w14:paraId="7007AE45" w14:textId="77777777" w:rsidR="00137E5A" w:rsidRPr="00A05987" w:rsidRDefault="00137E5A" w:rsidP="00137E5A">
      <w:pPr>
        <w:widowControl w:val="0"/>
        <w:numPr>
          <w:ilvl w:val="0"/>
          <w:numId w:val="27"/>
        </w:numPr>
        <w:shd w:val="clear" w:color="auto" w:fill="FFFFFF"/>
        <w:tabs>
          <w:tab w:val="left" w:pos="456"/>
        </w:tabs>
        <w:autoSpaceDE w:val="0"/>
        <w:autoSpaceDN w:val="0"/>
        <w:adjustRightInd w:val="0"/>
        <w:ind w:firstLine="709"/>
        <w:jc w:val="both"/>
        <w:rPr>
          <w:sz w:val="26"/>
          <w:szCs w:val="26"/>
        </w:rPr>
      </w:pPr>
      <w:r w:rsidRPr="00A05987">
        <w:rPr>
          <w:sz w:val="26"/>
          <w:szCs w:val="26"/>
        </w:rPr>
        <w:t xml:space="preserve">Кількість </w:t>
      </w:r>
      <w:r>
        <w:rPr>
          <w:sz w:val="26"/>
          <w:szCs w:val="26"/>
        </w:rPr>
        <w:t>наданих</w:t>
      </w:r>
      <w:r w:rsidRPr="00A05987">
        <w:rPr>
          <w:sz w:val="26"/>
          <w:szCs w:val="26"/>
        </w:rPr>
        <w:t xml:space="preserve"> послуг</w:t>
      </w:r>
      <w:r>
        <w:rPr>
          <w:sz w:val="26"/>
          <w:szCs w:val="26"/>
        </w:rPr>
        <w:t xml:space="preserve"> має</w:t>
      </w:r>
      <w:r w:rsidRPr="00A05987">
        <w:rPr>
          <w:sz w:val="26"/>
          <w:szCs w:val="26"/>
        </w:rPr>
        <w:t xml:space="preserve"> бути зменшена Сторонами в разі недостатнього фактичного фінансування вищестоящою установою.</w:t>
      </w:r>
    </w:p>
    <w:p w14:paraId="71B57C42" w14:textId="77777777" w:rsidR="00137E5A" w:rsidRPr="00B815E7" w:rsidRDefault="00137E5A" w:rsidP="00137E5A">
      <w:pPr>
        <w:shd w:val="clear" w:color="auto" w:fill="FFFFFF"/>
        <w:tabs>
          <w:tab w:val="left" w:pos="456"/>
        </w:tabs>
        <w:ind w:left="709"/>
        <w:jc w:val="both"/>
        <w:rPr>
          <w:spacing w:val="-8"/>
          <w:sz w:val="26"/>
          <w:szCs w:val="26"/>
        </w:rPr>
      </w:pPr>
    </w:p>
    <w:p w14:paraId="5A6CDF18" w14:textId="77777777" w:rsidR="00137E5A" w:rsidRDefault="00137E5A" w:rsidP="00137E5A">
      <w:pPr>
        <w:shd w:val="clear" w:color="auto" w:fill="FFFFFF"/>
        <w:ind w:firstLine="709"/>
        <w:jc w:val="center"/>
        <w:rPr>
          <w:b/>
          <w:bCs/>
          <w:spacing w:val="-1"/>
          <w:sz w:val="26"/>
          <w:szCs w:val="26"/>
        </w:rPr>
      </w:pPr>
      <w:r w:rsidRPr="00B815E7">
        <w:rPr>
          <w:b/>
          <w:bCs/>
          <w:spacing w:val="-1"/>
          <w:sz w:val="26"/>
          <w:szCs w:val="26"/>
          <w:lang w:val="en-US"/>
        </w:rPr>
        <w:t>IV</w:t>
      </w:r>
      <w:r w:rsidRPr="00B815E7">
        <w:rPr>
          <w:b/>
          <w:bCs/>
          <w:spacing w:val="-1"/>
          <w:sz w:val="26"/>
          <w:szCs w:val="26"/>
        </w:rPr>
        <w:t>. ПОРЯДОК ЗДІЙСНЕННЯ ОПЛАТИ</w:t>
      </w:r>
    </w:p>
    <w:p w14:paraId="1DB783F2" w14:textId="77777777" w:rsidR="00137E5A" w:rsidRPr="00B815E7" w:rsidRDefault="00137E5A" w:rsidP="00137E5A">
      <w:pPr>
        <w:shd w:val="clear" w:color="auto" w:fill="FFFFFF"/>
        <w:ind w:firstLine="709"/>
        <w:jc w:val="center"/>
        <w:rPr>
          <w:sz w:val="26"/>
          <w:szCs w:val="26"/>
        </w:rPr>
      </w:pPr>
    </w:p>
    <w:p w14:paraId="244DA7CB" w14:textId="77777777" w:rsidR="00137E5A" w:rsidRPr="00B815E7" w:rsidRDefault="00137E5A" w:rsidP="00137E5A">
      <w:pPr>
        <w:shd w:val="clear" w:color="auto" w:fill="FFFFFF"/>
        <w:tabs>
          <w:tab w:val="left" w:pos="528"/>
          <w:tab w:val="left" w:pos="7195"/>
        </w:tabs>
        <w:ind w:firstLine="709"/>
        <w:jc w:val="both"/>
        <w:rPr>
          <w:sz w:val="26"/>
          <w:szCs w:val="26"/>
        </w:rPr>
      </w:pPr>
      <w:r w:rsidRPr="00B815E7">
        <w:rPr>
          <w:spacing w:val="-6"/>
          <w:sz w:val="26"/>
          <w:szCs w:val="26"/>
        </w:rPr>
        <w:t>4.1.</w:t>
      </w:r>
      <w:r w:rsidRPr="00B815E7">
        <w:rPr>
          <w:sz w:val="26"/>
          <w:szCs w:val="26"/>
        </w:rPr>
        <w:t xml:space="preserve">Розрахунки за надані послуги проводяться виключно в грошовій формі. </w:t>
      </w:r>
    </w:p>
    <w:p w14:paraId="522AD828" w14:textId="77777777" w:rsidR="00137E5A" w:rsidRPr="00B815E7" w:rsidRDefault="00137E5A" w:rsidP="00137E5A">
      <w:pPr>
        <w:shd w:val="clear" w:color="auto" w:fill="FFFFFF"/>
        <w:tabs>
          <w:tab w:val="left" w:pos="528"/>
          <w:tab w:val="left" w:pos="7195"/>
        </w:tabs>
        <w:ind w:firstLine="709"/>
        <w:jc w:val="both"/>
        <w:rPr>
          <w:sz w:val="26"/>
          <w:szCs w:val="26"/>
        </w:rPr>
      </w:pPr>
      <w:r>
        <w:rPr>
          <w:sz w:val="26"/>
          <w:szCs w:val="26"/>
        </w:rPr>
        <w:t xml:space="preserve">4.2. </w:t>
      </w:r>
      <w:r w:rsidRPr="00B815E7">
        <w:rPr>
          <w:sz w:val="26"/>
          <w:szCs w:val="26"/>
        </w:rPr>
        <w:t>Плата за надані послуги здійснюється замовником на р/</w:t>
      </w:r>
      <w:proofErr w:type="spellStart"/>
      <w:r w:rsidRPr="00B815E7">
        <w:rPr>
          <w:sz w:val="26"/>
          <w:szCs w:val="26"/>
        </w:rPr>
        <w:t>р</w:t>
      </w:r>
      <w:proofErr w:type="spellEnd"/>
      <w:r w:rsidRPr="00B815E7">
        <w:rPr>
          <w:sz w:val="26"/>
          <w:szCs w:val="26"/>
        </w:rPr>
        <w:t xml:space="preserve"> __</w:t>
      </w:r>
      <w:r>
        <w:rPr>
          <w:sz w:val="26"/>
          <w:szCs w:val="26"/>
        </w:rPr>
        <w:t>_____</w:t>
      </w:r>
      <w:r w:rsidRPr="00B815E7">
        <w:rPr>
          <w:sz w:val="26"/>
          <w:szCs w:val="26"/>
        </w:rPr>
        <w:t>_____________ в ______________________, МФО _________, код ЄДРПОУ_____________.</w:t>
      </w:r>
    </w:p>
    <w:p w14:paraId="50B36653" w14:textId="77777777" w:rsidR="00137E5A" w:rsidRDefault="00137E5A" w:rsidP="00137E5A">
      <w:pPr>
        <w:shd w:val="clear" w:color="auto" w:fill="FFFFFF"/>
        <w:tabs>
          <w:tab w:val="left" w:pos="528"/>
          <w:tab w:val="left" w:pos="7195"/>
        </w:tabs>
        <w:ind w:firstLine="709"/>
        <w:jc w:val="both"/>
        <w:rPr>
          <w:sz w:val="26"/>
          <w:szCs w:val="26"/>
        </w:rPr>
      </w:pPr>
      <w:r w:rsidRPr="00B815E7">
        <w:rPr>
          <w:sz w:val="26"/>
          <w:szCs w:val="26"/>
        </w:rPr>
        <w:t>4.3. Розрахунковим періодом є календарний місяць.</w:t>
      </w:r>
    </w:p>
    <w:p w14:paraId="0D69584B" w14:textId="77777777" w:rsidR="00137E5A" w:rsidRDefault="00137E5A" w:rsidP="00137E5A">
      <w:pPr>
        <w:shd w:val="clear" w:color="auto" w:fill="FFFFFF"/>
        <w:tabs>
          <w:tab w:val="left" w:pos="528"/>
          <w:tab w:val="left" w:pos="7195"/>
        </w:tabs>
        <w:ind w:firstLine="709"/>
        <w:jc w:val="both"/>
        <w:rPr>
          <w:sz w:val="26"/>
          <w:szCs w:val="26"/>
        </w:rPr>
      </w:pPr>
      <w:r>
        <w:rPr>
          <w:sz w:val="26"/>
          <w:szCs w:val="26"/>
        </w:rPr>
        <w:t>4.4. Замовник зобов’язаний проводити оплату Учаснику за надані послуги не пізніше 10 числа наступного місяця, згідно наданих актів наданих послуг.</w:t>
      </w:r>
    </w:p>
    <w:p w14:paraId="1D6CFC6E" w14:textId="77777777" w:rsidR="00137E5A" w:rsidRDefault="00137E5A" w:rsidP="00137E5A">
      <w:pPr>
        <w:shd w:val="clear" w:color="auto" w:fill="FFFFFF"/>
        <w:tabs>
          <w:tab w:val="left" w:pos="528"/>
          <w:tab w:val="left" w:pos="7195"/>
        </w:tabs>
        <w:ind w:firstLine="709"/>
        <w:jc w:val="both"/>
        <w:rPr>
          <w:sz w:val="26"/>
          <w:szCs w:val="26"/>
        </w:rPr>
      </w:pPr>
      <w:r>
        <w:rPr>
          <w:sz w:val="26"/>
          <w:szCs w:val="26"/>
        </w:rPr>
        <w:t xml:space="preserve">4.5. </w:t>
      </w:r>
      <w:r w:rsidRPr="00F03B31">
        <w:rPr>
          <w:sz w:val="26"/>
          <w:szCs w:val="26"/>
        </w:rPr>
        <w:t xml:space="preserve">Сторони досягли згоди про те, що </w:t>
      </w:r>
      <w:r>
        <w:rPr>
          <w:sz w:val="26"/>
          <w:szCs w:val="26"/>
        </w:rPr>
        <w:t>Учасник</w:t>
      </w:r>
      <w:r w:rsidRPr="00F03B31">
        <w:rPr>
          <w:sz w:val="26"/>
          <w:szCs w:val="26"/>
        </w:rPr>
        <w:t xml:space="preserve"> зобов’язується надати Замовнику податкові накладні та розрахунок коригування в електронній формі у порядку і в строки, встановлені чинним законодавством.</w:t>
      </w:r>
      <w:r>
        <w:rPr>
          <w:sz w:val="26"/>
          <w:szCs w:val="26"/>
        </w:rPr>
        <w:t xml:space="preserve"> </w:t>
      </w:r>
    </w:p>
    <w:p w14:paraId="791CD0DD" w14:textId="77777777" w:rsidR="00137E5A" w:rsidRDefault="00137E5A" w:rsidP="00137E5A">
      <w:pPr>
        <w:shd w:val="clear" w:color="auto" w:fill="FFFFFF"/>
        <w:tabs>
          <w:tab w:val="left" w:pos="528"/>
          <w:tab w:val="left" w:pos="7195"/>
        </w:tabs>
        <w:ind w:firstLine="709"/>
        <w:jc w:val="both"/>
        <w:rPr>
          <w:i/>
          <w:sz w:val="26"/>
          <w:szCs w:val="26"/>
        </w:rPr>
      </w:pPr>
      <w:r>
        <w:rPr>
          <w:sz w:val="26"/>
          <w:szCs w:val="26"/>
        </w:rPr>
        <w:t xml:space="preserve">4.6. </w:t>
      </w:r>
      <w:r w:rsidRPr="00506979">
        <w:rPr>
          <w:sz w:val="26"/>
          <w:szCs w:val="26"/>
        </w:rPr>
        <w:t xml:space="preserve">Фінансування Замовника здійснюється за рахунок бюджетних коштів, тому </w:t>
      </w:r>
      <w:r w:rsidRPr="00A84CA5">
        <w:rPr>
          <w:i/>
          <w:sz w:val="26"/>
          <w:szCs w:val="26"/>
        </w:rPr>
        <w:t xml:space="preserve">податкові накладні виписуються датою надходження коштів на розрахунковий рахунок Учасника </w:t>
      </w:r>
      <w:r w:rsidRPr="00506979">
        <w:rPr>
          <w:sz w:val="26"/>
          <w:szCs w:val="26"/>
        </w:rPr>
        <w:t>(роз’яснення ДФС України від 08.10.2018 № 4316/6/99-99-15-03-02-15/ІПК)</w:t>
      </w:r>
      <w:r w:rsidRPr="00A84CA5">
        <w:rPr>
          <w:i/>
          <w:sz w:val="26"/>
          <w:szCs w:val="26"/>
        </w:rPr>
        <w:t>.</w:t>
      </w:r>
    </w:p>
    <w:p w14:paraId="6185A45F" w14:textId="77777777" w:rsidR="00137E5A" w:rsidRDefault="00137E5A" w:rsidP="00137E5A">
      <w:pPr>
        <w:shd w:val="clear" w:color="auto" w:fill="FFFFFF"/>
        <w:tabs>
          <w:tab w:val="left" w:pos="528"/>
          <w:tab w:val="left" w:pos="7195"/>
        </w:tabs>
        <w:ind w:firstLine="709"/>
        <w:jc w:val="both"/>
        <w:rPr>
          <w:sz w:val="26"/>
          <w:szCs w:val="26"/>
        </w:rPr>
      </w:pPr>
    </w:p>
    <w:p w14:paraId="6E7B5F99" w14:textId="77777777" w:rsidR="0097706E" w:rsidRDefault="0097706E" w:rsidP="00137E5A">
      <w:pPr>
        <w:shd w:val="clear" w:color="auto" w:fill="FFFFFF"/>
        <w:tabs>
          <w:tab w:val="left" w:pos="528"/>
          <w:tab w:val="left" w:pos="7195"/>
        </w:tabs>
        <w:ind w:firstLine="709"/>
        <w:jc w:val="both"/>
        <w:rPr>
          <w:sz w:val="26"/>
          <w:szCs w:val="26"/>
        </w:rPr>
      </w:pPr>
    </w:p>
    <w:p w14:paraId="5EFFB48A" w14:textId="77777777" w:rsidR="00137E5A" w:rsidRDefault="00137E5A" w:rsidP="00137E5A">
      <w:pPr>
        <w:shd w:val="clear" w:color="auto" w:fill="FFFFFF"/>
        <w:ind w:firstLine="709"/>
        <w:jc w:val="center"/>
        <w:rPr>
          <w:b/>
          <w:bCs/>
          <w:sz w:val="26"/>
          <w:szCs w:val="26"/>
        </w:rPr>
      </w:pPr>
      <w:r w:rsidRPr="00B815E7">
        <w:rPr>
          <w:b/>
          <w:bCs/>
          <w:sz w:val="26"/>
          <w:szCs w:val="26"/>
          <w:lang w:val="en-US"/>
        </w:rPr>
        <w:lastRenderedPageBreak/>
        <w:t>V</w:t>
      </w:r>
      <w:r w:rsidRPr="00B815E7">
        <w:rPr>
          <w:b/>
          <w:bCs/>
          <w:sz w:val="26"/>
          <w:szCs w:val="26"/>
        </w:rPr>
        <w:t xml:space="preserve">. </w:t>
      </w:r>
      <w:r>
        <w:rPr>
          <w:b/>
          <w:bCs/>
          <w:sz w:val="26"/>
          <w:szCs w:val="26"/>
        </w:rPr>
        <w:t>НАДАННЯ ПОСЛУГИ</w:t>
      </w:r>
    </w:p>
    <w:p w14:paraId="12BDFEC8" w14:textId="77777777" w:rsidR="00137E5A" w:rsidRPr="00B815E7" w:rsidRDefault="00137E5A" w:rsidP="00137E5A">
      <w:pPr>
        <w:shd w:val="clear" w:color="auto" w:fill="FFFFFF"/>
        <w:ind w:firstLine="709"/>
        <w:jc w:val="both"/>
        <w:rPr>
          <w:sz w:val="26"/>
          <w:szCs w:val="26"/>
        </w:rPr>
      </w:pPr>
    </w:p>
    <w:p w14:paraId="1DE400AC" w14:textId="3FFC564E" w:rsidR="00137E5A" w:rsidRPr="00B815E7" w:rsidRDefault="00137E5A" w:rsidP="00137E5A">
      <w:pPr>
        <w:widowControl w:val="0"/>
        <w:numPr>
          <w:ilvl w:val="0"/>
          <w:numId w:val="28"/>
        </w:numPr>
        <w:shd w:val="clear" w:color="auto" w:fill="FFFFFF"/>
        <w:tabs>
          <w:tab w:val="left" w:pos="466"/>
        </w:tabs>
        <w:autoSpaceDE w:val="0"/>
        <w:autoSpaceDN w:val="0"/>
        <w:adjustRightInd w:val="0"/>
        <w:ind w:firstLine="709"/>
        <w:jc w:val="both"/>
        <w:rPr>
          <w:bCs/>
          <w:spacing w:val="-7"/>
          <w:sz w:val="26"/>
          <w:szCs w:val="26"/>
        </w:rPr>
      </w:pPr>
      <w:r w:rsidRPr="00B815E7">
        <w:rPr>
          <w:sz w:val="26"/>
          <w:szCs w:val="26"/>
        </w:rPr>
        <w:t xml:space="preserve">Послуги надаються з </w:t>
      </w:r>
      <w:r>
        <w:rPr>
          <w:sz w:val="26"/>
          <w:szCs w:val="26"/>
        </w:rPr>
        <w:t>дати підписання договору</w:t>
      </w:r>
      <w:r w:rsidRPr="00B815E7">
        <w:rPr>
          <w:sz w:val="26"/>
          <w:szCs w:val="26"/>
        </w:rPr>
        <w:t xml:space="preserve"> по 31.12.20</w:t>
      </w:r>
      <w:r w:rsidR="0097706E">
        <w:rPr>
          <w:sz w:val="26"/>
          <w:szCs w:val="26"/>
        </w:rPr>
        <w:t>23</w:t>
      </w:r>
      <w:r w:rsidRPr="00B815E7">
        <w:rPr>
          <w:sz w:val="26"/>
          <w:szCs w:val="26"/>
        </w:rPr>
        <w:t xml:space="preserve"> року.</w:t>
      </w:r>
    </w:p>
    <w:p w14:paraId="4EFA7AEF" w14:textId="77777777" w:rsidR="00137E5A" w:rsidRPr="008D38CF" w:rsidRDefault="00137E5A" w:rsidP="00137E5A">
      <w:pPr>
        <w:widowControl w:val="0"/>
        <w:numPr>
          <w:ilvl w:val="0"/>
          <w:numId w:val="28"/>
        </w:numPr>
        <w:shd w:val="clear" w:color="auto" w:fill="FFFFFF"/>
        <w:tabs>
          <w:tab w:val="left" w:pos="466"/>
        </w:tabs>
        <w:autoSpaceDE w:val="0"/>
        <w:autoSpaceDN w:val="0"/>
        <w:adjustRightInd w:val="0"/>
        <w:ind w:firstLine="709"/>
        <w:jc w:val="both"/>
        <w:rPr>
          <w:bCs/>
          <w:spacing w:val="-7"/>
          <w:sz w:val="26"/>
          <w:szCs w:val="26"/>
        </w:rPr>
      </w:pPr>
      <w:r w:rsidRPr="00B815E7">
        <w:rPr>
          <w:sz w:val="26"/>
          <w:szCs w:val="26"/>
        </w:rPr>
        <w:t xml:space="preserve">Обсяги наданих послуг </w:t>
      </w:r>
      <w:r>
        <w:rPr>
          <w:spacing w:val="-1"/>
          <w:sz w:val="26"/>
          <w:szCs w:val="26"/>
        </w:rPr>
        <w:t>з охоронної сигналізації</w:t>
      </w:r>
      <w:r w:rsidRPr="00B815E7">
        <w:rPr>
          <w:sz w:val="26"/>
          <w:szCs w:val="26"/>
        </w:rPr>
        <w:t xml:space="preserve"> можуть змінюватись, але не можуть перевищувати обсягів фінансування Замовника.</w:t>
      </w:r>
    </w:p>
    <w:p w14:paraId="7A4B025B" w14:textId="77777777" w:rsidR="00137E5A" w:rsidRPr="00B815E7" w:rsidRDefault="00137E5A" w:rsidP="00137E5A">
      <w:pPr>
        <w:shd w:val="clear" w:color="auto" w:fill="FFFFFF"/>
        <w:tabs>
          <w:tab w:val="left" w:pos="466"/>
        </w:tabs>
        <w:ind w:left="709"/>
        <w:jc w:val="both"/>
        <w:rPr>
          <w:bCs/>
          <w:spacing w:val="-7"/>
          <w:sz w:val="26"/>
          <w:szCs w:val="26"/>
        </w:rPr>
      </w:pPr>
    </w:p>
    <w:p w14:paraId="2AA64D9A" w14:textId="77777777" w:rsidR="00137E5A" w:rsidRDefault="00137E5A" w:rsidP="00137E5A">
      <w:pPr>
        <w:shd w:val="clear" w:color="auto" w:fill="FFFFFF"/>
        <w:ind w:firstLine="709"/>
        <w:jc w:val="center"/>
        <w:rPr>
          <w:b/>
          <w:bCs/>
          <w:spacing w:val="-1"/>
          <w:sz w:val="26"/>
          <w:szCs w:val="26"/>
        </w:rPr>
      </w:pPr>
      <w:r w:rsidRPr="00B815E7">
        <w:rPr>
          <w:b/>
          <w:bCs/>
          <w:spacing w:val="-1"/>
          <w:sz w:val="26"/>
          <w:szCs w:val="26"/>
          <w:lang w:val="en-US"/>
        </w:rPr>
        <w:t>VI</w:t>
      </w:r>
      <w:r w:rsidRPr="00B815E7">
        <w:rPr>
          <w:b/>
          <w:bCs/>
          <w:spacing w:val="-1"/>
          <w:sz w:val="26"/>
          <w:szCs w:val="26"/>
        </w:rPr>
        <w:t>. ПРАВА ТА ОБОВ'ЯЗКИ СТОРІН</w:t>
      </w:r>
    </w:p>
    <w:p w14:paraId="48FBE031" w14:textId="77777777" w:rsidR="00137E5A" w:rsidRPr="00B815E7" w:rsidRDefault="00137E5A" w:rsidP="00137E5A">
      <w:pPr>
        <w:shd w:val="clear" w:color="auto" w:fill="FFFFFF"/>
        <w:ind w:firstLine="709"/>
        <w:jc w:val="both"/>
        <w:rPr>
          <w:sz w:val="26"/>
          <w:szCs w:val="26"/>
        </w:rPr>
      </w:pPr>
    </w:p>
    <w:p w14:paraId="01D48A13" w14:textId="77777777" w:rsidR="00137E5A" w:rsidRPr="00B815E7" w:rsidRDefault="00137E5A" w:rsidP="00137E5A">
      <w:pPr>
        <w:shd w:val="clear" w:color="auto" w:fill="FFFFFF"/>
        <w:ind w:firstLine="709"/>
        <w:jc w:val="both"/>
        <w:rPr>
          <w:sz w:val="26"/>
          <w:szCs w:val="26"/>
        </w:rPr>
      </w:pPr>
      <w:r w:rsidRPr="00B815E7">
        <w:rPr>
          <w:bCs/>
          <w:spacing w:val="-1"/>
          <w:sz w:val="26"/>
          <w:szCs w:val="26"/>
        </w:rPr>
        <w:t>6.1.</w:t>
      </w:r>
      <w:r w:rsidRPr="00B815E7">
        <w:rPr>
          <w:spacing w:val="-1"/>
          <w:sz w:val="26"/>
          <w:szCs w:val="26"/>
        </w:rPr>
        <w:t>Замовник зобов'язаний:</w:t>
      </w:r>
    </w:p>
    <w:p w14:paraId="51C1BF50" w14:textId="77777777" w:rsidR="00137E5A" w:rsidRPr="00B815E7" w:rsidRDefault="00137E5A" w:rsidP="00137E5A">
      <w:pPr>
        <w:widowControl w:val="0"/>
        <w:numPr>
          <w:ilvl w:val="0"/>
          <w:numId w:val="29"/>
        </w:numPr>
        <w:shd w:val="clear" w:color="auto" w:fill="FFFFFF"/>
        <w:tabs>
          <w:tab w:val="left" w:pos="610"/>
        </w:tabs>
        <w:autoSpaceDE w:val="0"/>
        <w:autoSpaceDN w:val="0"/>
        <w:adjustRightInd w:val="0"/>
        <w:ind w:firstLine="709"/>
        <w:jc w:val="both"/>
        <w:rPr>
          <w:spacing w:val="-5"/>
          <w:sz w:val="26"/>
          <w:szCs w:val="26"/>
        </w:rPr>
      </w:pPr>
      <w:r w:rsidRPr="00B815E7">
        <w:rPr>
          <w:spacing w:val="-1"/>
          <w:sz w:val="26"/>
          <w:szCs w:val="26"/>
        </w:rPr>
        <w:t>Своєчасно та в повному обсязі сплачувати за над</w:t>
      </w:r>
      <w:r>
        <w:rPr>
          <w:spacing w:val="-1"/>
          <w:sz w:val="26"/>
          <w:szCs w:val="26"/>
        </w:rPr>
        <w:t>ані послуги.</w:t>
      </w:r>
    </w:p>
    <w:p w14:paraId="10D533B0" w14:textId="77777777" w:rsidR="00137E5A" w:rsidRPr="00B815E7" w:rsidRDefault="00137E5A" w:rsidP="00137E5A">
      <w:pPr>
        <w:widowControl w:val="0"/>
        <w:numPr>
          <w:ilvl w:val="0"/>
          <w:numId w:val="29"/>
        </w:numPr>
        <w:shd w:val="clear" w:color="auto" w:fill="FFFFFF"/>
        <w:tabs>
          <w:tab w:val="left" w:pos="610"/>
        </w:tabs>
        <w:autoSpaceDE w:val="0"/>
        <w:autoSpaceDN w:val="0"/>
        <w:adjustRightInd w:val="0"/>
        <w:ind w:firstLine="709"/>
        <w:jc w:val="both"/>
        <w:rPr>
          <w:spacing w:val="-5"/>
          <w:sz w:val="26"/>
          <w:szCs w:val="26"/>
        </w:rPr>
      </w:pPr>
      <w:r w:rsidRPr="00B815E7">
        <w:rPr>
          <w:spacing w:val="-5"/>
          <w:sz w:val="26"/>
          <w:szCs w:val="26"/>
        </w:rPr>
        <w:t>Письмово сповіщати Учасника про зміну власного найменування, організаційно-правової форми, місцезнаходження, банківських реквізитів тощо.</w:t>
      </w:r>
    </w:p>
    <w:p w14:paraId="5E2CA653" w14:textId="77777777" w:rsidR="00137E5A" w:rsidRPr="00B7257F" w:rsidRDefault="00137E5A" w:rsidP="00137E5A">
      <w:pPr>
        <w:widowControl w:val="0"/>
        <w:numPr>
          <w:ilvl w:val="0"/>
          <w:numId w:val="29"/>
        </w:numPr>
        <w:shd w:val="clear" w:color="auto" w:fill="FFFFFF"/>
        <w:tabs>
          <w:tab w:val="left" w:pos="610"/>
        </w:tabs>
        <w:autoSpaceDE w:val="0"/>
        <w:autoSpaceDN w:val="0"/>
        <w:adjustRightInd w:val="0"/>
        <w:ind w:firstLine="709"/>
        <w:jc w:val="both"/>
        <w:rPr>
          <w:spacing w:val="-5"/>
          <w:sz w:val="26"/>
          <w:szCs w:val="26"/>
        </w:rPr>
      </w:pPr>
      <w:r w:rsidRPr="00B815E7">
        <w:rPr>
          <w:spacing w:val="-1"/>
          <w:sz w:val="26"/>
          <w:szCs w:val="26"/>
        </w:rPr>
        <w:t>Забезпечувати безперешкодни</w:t>
      </w:r>
      <w:r>
        <w:rPr>
          <w:spacing w:val="-1"/>
          <w:sz w:val="26"/>
          <w:szCs w:val="26"/>
        </w:rPr>
        <w:t>й доступ представників Учасника, за наявності у них посвідчення встановленого зразка, для проведення планового технічного обслуговування та ремонту обладнання при надходженні сигналів про несправність</w:t>
      </w:r>
      <w:r w:rsidRPr="00B815E7">
        <w:rPr>
          <w:spacing w:val="-1"/>
          <w:sz w:val="26"/>
          <w:szCs w:val="26"/>
        </w:rPr>
        <w:t>.</w:t>
      </w:r>
    </w:p>
    <w:p w14:paraId="71F5B19D" w14:textId="77777777" w:rsidR="00137E5A" w:rsidRPr="00102F3E" w:rsidRDefault="00137E5A" w:rsidP="00137E5A">
      <w:pPr>
        <w:widowControl w:val="0"/>
        <w:numPr>
          <w:ilvl w:val="0"/>
          <w:numId w:val="29"/>
        </w:numPr>
        <w:shd w:val="clear" w:color="auto" w:fill="FFFFFF"/>
        <w:tabs>
          <w:tab w:val="left" w:pos="610"/>
        </w:tabs>
        <w:autoSpaceDE w:val="0"/>
        <w:autoSpaceDN w:val="0"/>
        <w:adjustRightInd w:val="0"/>
        <w:ind w:firstLine="709"/>
        <w:jc w:val="both"/>
        <w:rPr>
          <w:spacing w:val="-5"/>
          <w:sz w:val="26"/>
          <w:szCs w:val="26"/>
        </w:rPr>
      </w:pPr>
      <w:r>
        <w:rPr>
          <w:spacing w:val="-1"/>
          <w:sz w:val="26"/>
          <w:szCs w:val="26"/>
        </w:rPr>
        <w:t>Не розголошувати стороннім особам правила користування сигналізацією.</w:t>
      </w:r>
    </w:p>
    <w:p w14:paraId="79ABD0B6" w14:textId="77777777" w:rsidR="00137E5A" w:rsidRPr="00B815E7" w:rsidRDefault="00137E5A" w:rsidP="00137E5A">
      <w:pPr>
        <w:widowControl w:val="0"/>
        <w:numPr>
          <w:ilvl w:val="0"/>
          <w:numId w:val="29"/>
        </w:numPr>
        <w:shd w:val="clear" w:color="auto" w:fill="FFFFFF"/>
        <w:tabs>
          <w:tab w:val="left" w:pos="610"/>
        </w:tabs>
        <w:autoSpaceDE w:val="0"/>
        <w:autoSpaceDN w:val="0"/>
        <w:adjustRightInd w:val="0"/>
        <w:ind w:firstLine="709"/>
        <w:jc w:val="both"/>
        <w:rPr>
          <w:spacing w:val="-5"/>
          <w:sz w:val="26"/>
          <w:szCs w:val="26"/>
        </w:rPr>
      </w:pPr>
      <w:r>
        <w:rPr>
          <w:spacing w:val="-5"/>
          <w:sz w:val="26"/>
          <w:szCs w:val="26"/>
        </w:rPr>
        <w:t>Своєчасно письмово інформувати Учасника про зміни контактних даних уповноважених представників Замовника.</w:t>
      </w:r>
    </w:p>
    <w:p w14:paraId="4F72DFE9" w14:textId="77777777" w:rsidR="00137E5A" w:rsidRPr="00B815E7" w:rsidRDefault="00137E5A" w:rsidP="00137E5A">
      <w:pPr>
        <w:shd w:val="clear" w:color="auto" w:fill="FFFFFF"/>
        <w:tabs>
          <w:tab w:val="left" w:pos="691"/>
        </w:tabs>
        <w:ind w:firstLine="709"/>
        <w:jc w:val="both"/>
        <w:rPr>
          <w:sz w:val="26"/>
          <w:szCs w:val="26"/>
        </w:rPr>
      </w:pPr>
      <w:r w:rsidRPr="00B815E7">
        <w:rPr>
          <w:spacing w:val="-5"/>
          <w:sz w:val="26"/>
          <w:szCs w:val="26"/>
        </w:rPr>
        <w:t>6.1.</w:t>
      </w:r>
      <w:r>
        <w:rPr>
          <w:spacing w:val="-5"/>
          <w:sz w:val="26"/>
          <w:szCs w:val="26"/>
        </w:rPr>
        <w:t>6</w:t>
      </w:r>
      <w:r w:rsidRPr="00B815E7">
        <w:rPr>
          <w:spacing w:val="-5"/>
          <w:sz w:val="26"/>
          <w:szCs w:val="26"/>
        </w:rPr>
        <w:t>.</w:t>
      </w:r>
      <w:r w:rsidRPr="00B815E7">
        <w:rPr>
          <w:sz w:val="26"/>
          <w:szCs w:val="26"/>
        </w:rPr>
        <w:tab/>
        <w:t xml:space="preserve">Зменшувати обсяг </w:t>
      </w:r>
      <w:r>
        <w:rPr>
          <w:sz w:val="26"/>
          <w:szCs w:val="26"/>
        </w:rPr>
        <w:t>наданих послуг</w:t>
      </w:r>
      <w:r w:rsidRPr="00B815E7">
        <w:rPr>
          <w:sz w:val="26"/>
          <w:szCs w:val="26"/>
        </w:rPr>
        <w:t xml:space="preserve"> залежно від реального фінансування видатків. У такому разі Сторони вносять від</w:t>
      </w:r>
      <w:r>
        <w:rPr>
          <w:sz w:val="26"/>
          <w:szCs w:val="26"/>
        </w:rPr>
        <w:t>повідні зміни до цього Договору.</w:t>
      </w:r>
    </w:p>
    <w:p w14:paraId="0504C8FC" w14:textId="77777777" w:rsidR="00137E5A" w:rsidRPr="00B815E7" w:rsidRDefault="00137E5A" w:rsidP="00137E5A">
      <w:pPr>
        <w:shd w:val="clear" w:color="auto" w:fill="FFFFFF"/>
        <w:tabs>
          <w:tab w:val="left" w:pos="422"/>
        </w:tabs>
        <w:ind w:firstLine="709"/>
        <w:jc w:val="both"/>
        <w:rPr>
          <w:sz w:val="26"/>
          <w:szCs w:val="26"/>
        </w:rPr>
      </w:pPr>
      <w:r w:rsidRPr="00B815E7">
        <w:rPr>
          <w:spacing w:val="-8"/>
          <w:sz w:val="26"/>
          <w:szCs w:val="26"/>
        </w:rPr>
        <w:t>6.2.</w:t>
      </w:r>
      <w:r w:rsidRPr="00B815E7">
        <w:rPr>
          <w:sz w:val="26"/>
          <w:szCs w:val="26"/>
        </w:rPr>
        <w:tab/>
      </w:r>
      <w:r w:rsidRPr="00B815E7">
        <w:rPr>
          <w:spacing w:val="-2"/>
          <w:sz w:val="26"/>
          <w:szCs w:val="26"/>
        </w:rPr>
        <w:t>Замовник має право:</w:t>
      </w:r>
    </w:p>
    <w:p w14:paraId="239F2F22" w14:textId="77777777" w:rsidR="00137E5A" w:rsidRPr="00B815E7" w:rsidRDefault="00137E5A" w:rsidP="00137E5A">
      <w:pPr>
        <w:widowControl w:val="0"/>
        <w:numPr>
          <w:ilvl w:val="0"/>
          <w:numId w:val="30"/>
        </w:numPr>
        <w:shd w:val="clear" w:color="auto" w:fill="FFFFFF"/>
        <w:tabs>
          <w:tab w:val="left" w:pos="610"/>
        </w:tabs>
        <w:autoSpaceDE w:val="0"/>
        <w:autoSpaceDN w:val="0"/>
        <w:adjustRightInd w:val="0"/>
        <w:ind w:firstLine="709"/>
        <w:jc w:val="both"/>
        <w:rPr>
          <w:spacing w:val="-5"/>
          <w:sz w:val="26"/>
          <w:szCs w:val="26"/>
        </w:rPr>
      </w:pPr>
      <w:r w:rsidRPr="00B815E7">
        <w:rPr>
          <w:sz w:val="26"/>
          <w:szCs w:val="26"/>
        </w:rPr>
        <w:t>Достроково розірвати цей Договір у разі невиконання зобов'язань Учасником, повідом</w:t>
      </w:r>
      <w:r>
        <w:rPr>
          <w:sz w:val="26"/>
          <w:szCs w:val="26"/>
        </w:rPr>
        <w:t>ленням</w:t>
      </w:r>
      <w:r w:rsidRPr="00B815E7">
        <w:rPr>
          <w:sz w:val="26"/>
          <w:szCs w:val="26"/>
        </w:rPr>
        <w:t xml:space="preserve"> про це його у строк за один міс</w:t>
      </w:r>
      <w:r>
        <w:rPr>
          <w:sz w:val="26"/>
          <w:szCs w:val="26"/>
        </w:rPr>
        <w:t>яць до дати розірвання Договору.</w:t>
      </w:r>
    </w:p>
    <w:p w14:paraId="2CDFFF0C" w14:textId="77777777" w:rsidR="00137E5A" w:rsidRPr="00B815E7" w:rsidRDefault="00137E5A" w:rsidP="00137E5A">
      <w:pPr>
        <w:widowControl w:val="0"/>
        <w:numPr>
          <w:ilvl w:val="0"/>
          <w:numId w:val="30"/>
        </w:numPr>
        <w:shd w:val="clear" w:color="auto" w:fill="FFFFFF"/>
        <w:tabs>
          <w:tab w:val="left" w:pos="610"/>
        </w:tabs>
        <w:autoSpaceDE w:val="0"/>
        <w:autoSpaceDN w:val="0"/>
        <w:adjustRightInd w:val="0"/>
        <w:ind w:firstLine="709"/>
        <w:jc w:val="both"/>
        <w:rPr>
          <w:spacing w:val="-6"/>
          <w:sz w:val="26"/>
          <w:szCs w:val="26"/>
        </w:rPr>
      </w:pPr>
      <w:r w:rsidRPr="00B815E7">
        <w:rPr>
          <w:sz w:val="26"/>
          <w:szCs w:val="26"/>
        </w:rPr>
        <w:t xml:space="preserve">Контролювати надання </w:t>
      </w:r>
      <w:r>
        <w:rPr>
          <w:sz w:val="26"/>
          <w:szCs w:val="26"/>
        </w:rPr>
        <w:t>послуг, встановлені цим Договором.</w:t>
      </w:r>
    </w:p>
    <w:p w14:paraId="28484514" w14:textId="77777777" w:rsidR="00137E5A" w:rsidRPr="00B815E7" w:rsidRDefault="00137E5A" w:rsidP="00137E5A">
      <w:pPr>
        <w:shd w:val="clear" w:color="auto" w:fill="FFFFFF"/>
        <w:tabs>
          <w:tab w:val="left" w:pos="710"/>
        </w:tabs>
        <w:ind w:firstLine="709"/>
        <w:jc w:val="both"/>
        <w:rPr>
          <w:sz w:val="26"/>
          <w:szCs w:val="26"/>
        </w:rPr>
      </w:pPr>
      <w:r w:rsidRPr="00B815E7">
        <w:rPr>
          <w:spacing w:val="-5"/>
          <w:sz w:val="26"/>
          <w:szCs w:val="26"/>
        </w:rPr>
        <w:t>6.2.3.</w:t>
      </w:r>
      <w:r w:rsidRPr="00B815E7">
        <w:rPr>
          <w:sz w:val="26"/>
          <w:szCs w:val="26"/>
        </w:rPr>
        <w:t xml:space="preserve"> Повернути рахунок та акт наданих послуг Учаснику без здійснення оплати в разі неналежного оформлених документів (відсутність печатки, підпис тощо).</w:t>
      </w:r>
    </w:p>
    <w:p w14:paraId="778EE24F" w14:textId="77777777" w:rsidR="00137E5A" w:rsidRPr="00B815E7" w:rsidRDefault="00137E5A" w:rsidP="00137E5A">
      <w:pPr>
        <w:shd w:val="clear" w:color="auto" w:fill="FFFFFF"/>
        <w:tabs>
          <w:tab w:val="left" w:pos="422"/>
        </w:tabs>
        <w:ind w:firstLine="709"/>
        <w:jc w:val="both"/>
        <w:rPr>
          <w:sz w:val="26"/>
          <w:szCs w:val="26"/>
        </w:rPr>
      </w:pPr>
      <w:r w:rsidRPr="00B815E7">
        <w:rPr>
          <w:spacing w:val="-7"/>
          <w:sz w:val="26"/>
          <w:szCs w:val="26"/>
        </w:rPr>
        <w:t>6.3.</w:t>
      </w:r>
      <w:r w:rsidRPr="00B815E7">
        <w:rPr>
          <w:sz w:val="26"/>
          <w:szCs w:val="26"/>
        </w:rPr>
        <w:tab/>
      </w:r>
      <w:r w:rsidRPr="00B815E7">
        <w:rPr>
          <w:spacing w:val="-1"/>
          <w:sz w:val="26"/>
          <w:szCs w:val="26"/>
        </w:rPr>
        <w:t>Учасник зобов'язаний:</w:t>
      </w:r>
    </w:p>
    <w:p w14:paraId="3F8CECEE" w14:textId="77777777" w:rsidR="00137E5A" w:rsidRPr="00B815E7" w:rsidRDefault="00137E5A" w:rsidP="00137E5A">
      <w:pPr>
        <w:widowControl w:val="0"/>
        <w:numPr>
          <w:ilvl w:val="0"/>
          <w:numId w:val="31"/>
        </w:numPr>
        <w:shd w:val="clear" w:color="auto" w:fill="FFFFFF"/>
        <w:tabs>
          <w:tab w:val="left" w:pos="610"/>
        </w:tabs>
        <w:autoSpaceDE w:val="0"/>
        <w:autoSpaceDN w:val="0"/>
        <w:adjustRightInd w:val="0"/>
        <w:ind w:firstLine="709"/>
        <w:jc w:val="both"/>
        <w:rPr>
          <w:spacing w:val="-5"/>
          <w:sz w:val="26"/>
          <w:szCs w:val="26"/>
        </w:rPr>
      </w:pPr>
      <w:r>
        <w:rPr>
          <w:sz w:val="26"/>
          <w:szCs w:val="26"/>
        </w:rPr>
        <w:t xml:space="preserve">Здійснювати обслуговування і моніторинг за охоронною сигналізацією, встановленою </w:t>
      </w:r>
      <w:r w:rsidRPr="00E64C61">
        <w:rPr>
          <w:sz w:val="26"/>
          <w:szCs w:val="26"/>
        </w:rPr>
        <w:t>на об’єкті  Замовника</w:t>
      </w:r>
      <w:r>
        <w:rPr>
          <w:sz w:val="26"/>
          <w:szCs w:val="26"/>
        </w:rPr>
        <w:t>.</w:t>
      </w:r>
    </w:p>
    <w:p w14:paraId="1C6A4699" w14:textId="77777777" w:rsidR="00137E5A" w:rsidRPr="00B815E7" w:rsidRDefault="00137E5A" w:rsidP="00137E5A">
      <w:pPr>
        <w:widowControl w:val="0"/>
        <w:numPr>
          <w:ilvl w:val="0"/>
          <w:numId w:val="31"/>
        </w:numPr>
        <w:shd w:val="clear" w:color="auto" w:fill="FFFFFF"/>
        <w:tabs>
          <w:tab w:val="left" w:pos="610"/>
        </w:tabs>
        <w:autoSpaceDE w:val="0"/>
        <w:autoSpaceDN w:val="0"/>
        <w:adjustRightInd w:val="0"/>
        <w:ind w:firstLine="709"/>
        <w:jc w:val="both"/>
        <w:rPr>
          <w:spacing w:val="-5"/>
          <w:sz w:val="26"/>
          <w:szCs w:val="26"/>
        </w:rPr>
      </w:pPr>
      <w:r>
        <w:rPr>
          <w:sz w:val="26"/>
          <w:szCs w:val="26"/>
        </w:rPr>
        <w:t>Здійснювати експлуатаційне обслуговування засобів сигналізації, усувати несправності за заявою Замовника в технічно можливий термін.</w:t>
      </w:r>
    </w:p>
    <w:p w14:paraId="342310C8" w14:textId="77777777" w:rsidR="00137E5A" w:rsidRPr="00B815E7" w:rsidRDefault="00137E5A" w:rsidP="00137E5A">
      <w:pPr>
        <w:shd w:val="clear" w:color="auto" w:fill="FFFFFF"/>
        <w:tabs>
          <w:tab w:val="left" w:pos="422"/>
        </w:tabs>
        <w:ind w:firstLine="709"/>
        <w:jc w:val="both"/>
        <w:rPr>
          <w:sz w:val="26"/>
          <w:szCs w:val="26"/>
        </w:rPr>
      </w:pPr>
      <w:r w:rsidRPr="00B815E7">
        <w:rPr>
          <w:spacing w:val="-7"/>
          <w:sz w:val="26"/>
          <w:szCs w:val="26"/>
        </w:rPr>
        <w:t>6.4.</w:t>
      </w:r>
      <w:r w:rsidRPr="00B815E7">
        <w:rPr>
          <w:sz w:val="26"/>
          <w:szCs w:val="26"/>
        </w:rPr>
        <w:tab/>
      </w:r>
      <w:r w:rsidRPr="00B815E7">
        <w:rPr>
          <w:spacing w:val="-1"/>
          <w:sz w:val="26"/>
          <w:szCs w:val="26"/>
        </w:rPr>
        <w:t>Учасник має право:</w:t>
      </w:r>
    </w:p>
    <w:p w14:paraId="4047A126" w14:textId="77777777" w:rsidR="00137E5A" w:rsidRPr="00B815E7" w:rsidRDefault="00137E5A" w:rsidP="00137E5A">
      <w:pPr>
        <w:shd w:val="clear" w:color="auto" w:fill="FFFFFF"/>
        <w:tabs>
          <w:tab w:val="left" w:pos="610"/>
        </w:tabs>
        <w:ind w:firstLine="709"/>
        <w:jc w:val="both"/>
        <w:rPr>
          <w:sz w:val="26"/>
          <w:szCs w:val="26"/>
        </w:rPr>
      </w:pPr>
      <w:r w:rsidRPr="00B815E7">
        <w:rPr>
          <w:spacing w:val="-5"/>
          <w:sz w:val="26"/>
          <w:szCs w:val="26"/>
        </w:rPr>
        <w:t>6.4.1.</w:t>
      </w:r>
      <w:r w:rsidRPr="00B815E7">
        <w:rPr>
          <w:sz w:val="26"/>
          <w:szCs w:val="26"/>
        </w:rPr>
        <w:tab/>
        <w:t xml:space="preserve">Своєчасно та в повному обсязі отримувати плату за </w:t>
      </w:r>
      <w:r>
        <w:rPr>
          <w:sz w:val="26"/>
          <w:szCs w:val="26"/>
        </w:rPr>
        <w:t>надану послугу.</w:t>
      </w:r>
    </w:p>
    <w:p w14:paraId="16FDF624" w14:textId="77777777" w:rsidR="00137E5A" w:rsidRPr="00B815E7" w:rsidRDefault="00137E5A" w:rsidP="00137E5A">
      <w:pPr>
        <w:widowControl w:val="0"/>
        <w:numPr>
          <w:ilvl w:val="0"/>
          <w:numId w:val="32"/>
        </w:numPr>
        <w:shd w:val="clear" w:color="auto" w:fill="FFFFFF"/>
        <w:tabs>
          <w:tab w:val="left" w:pos="610"/>
        </w:tabs>
        <w:autoSpaceDE w:val="0"/>
        <w:autoSpaceDN w:val="0"/>
        <w:adjustRightInd w:val="0"/>
        <w:ind w:firstLine="709"/>
        <w:jc w:val="both"/>
        <w:rPr>
          <w:spacing w:val="-5"/>
          <w:sz w:val="26"/>
          <w:szCs w:val="26"/>
        </w:rPr>
      </w:pPr>
      <w:r w:rsidRPr="00B815E7">
        <w:rPr>
          <w:sz w:val="26"/>
          <w:szCs w:val="26"/>
        </w:rPr>
        <w:t>Зменшити обсяг надання послуг залежно від реального фінансування видатків. У такому разі Сторони вносять відповідні зміни до цього Договору</w:t>
      </w:r>
      <w:r>
        <w:rPr>
          <w:sz w:val="26"/>
          <w:szCs w:val="26"/>
        </w:rPr>
        <w:t>.</w:t>
      </w:r>
    </w:p>
    <w:p w14:paraId="27D8738F" w14:textId="77777777" w:rsidR="00137E5A" w:rsidRPr="00B815E7" w:rsidRDefault="00137E5A" w:rsidP="00137E5A">
      <w:pPr>
        <w:shd w:val="clear" w:color="auto" w:fill="FFFFFF"/>
        <w:tabs>
          <w:tab w:val="left" w:pos="610"/>
        </w:tabs>
        <w:ind w:left="709"/>
        <w:jc w:val="both"/>
        <w:rPr>
          <w:spacing w:val="-5"/>
          <w:sz w:val="26"/>
          <w:szCs w:val="26"/>
        </w:rPr>
      </w:pPr>
    </w:p>
    <w:p w14:paraId="35D5FC6F" w14:textId="77777777" w:rsidR="00137E5A" w:rsidRDefault="00137E5A" w:rsidP="00137E5A">
      <w:pPr>
        <w:shd w:val="clear" w:color="auto" w:fill="FFFFFF"/>
        <w:ind w:firstLine="709"/>
        <w:jc w:val="center"/>
        <w:rPr>
          <w:b/>
          <w:bCs/>
          <w:spacing w:val="-1"/>
          <w:sz w:val="26"/>
          <w:szCs w:val="26"/>
        </w:rPr>
      </w:pPr>
      <w:r w:rsidRPr="00B815E7">
        <w:rPr>
          <w:b/>
          <w:bCs/>
          <w:spacing w:val="-1"/>
          <w:sz w:val="26"/>
          <w:szCs w:val="26"/>
          <w:lang w:val="en-US"/>
        </w:rPr>
        <w:t>VII</w:t>
      </w:r>
      <w:r w:rsidRPr="00B815E7">
        <w:rPr>
          <w:b/>
          <w:bCs/>
          <w:spacing w:val="-1"/>
          <w:sz w:val="26"/>
          <w:szCs w:val="26"/>
        </w:rPr>
        <w:t>. ВІДПОВІДАЛЬНІСТЬ СТОРІН</w:t>
      </w:r>
    </w:p>
    <w:p w14:paraId="6D41ECBD" w14:textId="77777777" w:rsidR="00137E5A" w:rsidRPr="00B815E7" w:rsidRDefault="00137E5A" w:rsidP="00137E5A">
      <w:pPr>
        <w:shd w:val="clear" w:color="auto" w:fill="FFFFFF"/>
        <w:ind w:firstLine="709"/>
        <w:jc w:val="both"/>
        <w:rPr>
          <w:sz w:val="26"/>
          <w:szCs w:val="26"/>
        </w:rPr>
      </w:pPr>
    </w:p>
    <w:p w14:paraId="1523F444" w14:textId="77777777" w:rsidR="00137E5A" w:rsidRPr="00B815E7" w:rsidRDefault="00137E5A" w:rsidP="00137E5A">
      <w:pPr>
        <w:shd w:val="clear" w:color="auto" w:fill="FFFFFF"/>
        <w:tabs>
          <w:tab w:val="left" w:pos="427"/>
        </w:tabs>
        <w:ind w:firstLine="709"/>
        <w:jc w:val="both"/>
        <w:rPr>
          <w:sz w:val="26"/>
          <w:szCs w:val="26"/>
        </w:rPr>
      </w:pPr>
      <w:r w:rsidRPr="00B815E7">
        <w:rPr>
          <w:spacing w:val="-8"/>
          <w:sz w:val="26"/>
          <w:szCs w:val="26"/>
        </w:rPr>
        <w:t>7.1.</w:t>
      </w:r>
      <w:r w:rsidRPr="00B815E7">
        <w:rPr>
          <w:sz w:val="26"/>
          <w:szCs w:val="26"/>
        </w:rPr>
        <w:tab/>
      </w:r>
      <w:r w:rsidRPr="00B815E7">
        <w:rPr>
          <w:spacing w:val="-1"/>
          <w:sz w:val="26"/>
          <w:szCs w:val="26"/>
        </w:rPr>
        <w:t xml:space="preserve">У разі невиконання або неналежного виконання своїх зобов'язань за Договором Сторони несуть </w:t>
      </w:r>
      <w:r w:rsidRPr="00B815E7">
        <w:rPr>
          <w:sz w:val="26"/>
          <w:szCs w:val="26"/>
        </w:rPr>
        <w:t>відповідальність, передбачену чинним законодавством та цим Договором.</w:t>
      </w:r>
    </w:p>
    <w:p w14:paraId="1F5E93DF" w14:textId="77777777" w:rsidR="00137E5A" w:rsidRPr="00B815E7" w:rsidRDefault="00137E5A" w:rsidP="00137E5A">
      <w:pPr>
        <w:shd w:val="clear" w:color="auto" w:fill="FFFFFF"/>
        <w:tabs>
          <w:tab w:val="left" w:pos="509"/>
        </w:tabs>
        <w:ind w:firstLine="709"/>
        <w:jc w:val="both"/>
        <w:rPr>
          <w:sz w:val="26"/>
          <w:szCs w:val="26"/>
        </w:rPr>
      </w:pPr>
      <w:r w:rsidRPr="00B815E7">
        <w:rPr>
          <w:spacing w:val="-7"/>
          <w:sz w:val="26"/>
          <w:szCs w:val="26"/>
        </w:rPr>
        <w:t>7.2.</w:t>
      </w:r>
      <w:r w:rsidRPr="00B815E7">
        <w:rPr>
          <w:sz w:val="26"/>
          <w:szCs w:val="26"/>
        </w:rPr>
        <w:tab/>
        <w:t xml:space="preserve">У разі невиконання або несвоєчасного виконання зобов'язань при виконанні умов цього Договору винна Сторона сплачує на користь іншої сторони штрафні санкції (неустойка, штраф, пеня) у розмірі подвійної облікової ставки НБУ від суми боргових зобов'язань за кожен день </w:t>
      </w:r>
      <w:proofErr w:type="spellStart"/>
      <w:r w:rsidRPr="00B815E7">
        <w:rPr>
          <w:sz w:val="26"/>
          <w:szCs w:val="26"/>
        </w:rPr>
        <w:t>прострочки</w:t>
      </w:r>
      <w:proofErr w:type="spellEnd"/>
      <w:r w:rsidRPr="00B815E7">
        <w:rPr>
          <w:sz w:val="26"/>
          <w:szCs w:val="26"/>
        </w:rPr>
        <w:t>,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0A5B8A36" w14:textId="77777777" w:rsidR="00137E5A" w:rsidRDefault="00137E5A" w:rsidP="00137E5A">
      <w:pPr>
        <w:shd w:val="clear" w:color="auto" w:fill="FFFFFF"/>
        <w:tabs>
          <w:tab w:val="left" w:pos="432"/>
        </w:tabs>
        <w:ind w:firstLine="709"/>
        <w:jc w:val="both"/>
        <w:rPr>
          <w:sz w:val="26"/>
          <w:szCs w:val="26"/>
        </w:rPr>
      </w:pPr>
      <w:r w:rsidRPr="00B815E7">
        <w:rPr>
          <w:spacing w:val="-7"/>
          <w:sz w:val="26"/>
          <w:szCs w:val="26"/>
        </w:rPr>
        <w:t>7.3.</w:t>
      </w:r>
      <w:r w:rsidRPr="00B815E7">
        <w:rPr>
          <w:sz w:val="26"/>
          <w:szCs w:val="26"/>
        </w:rPr>
        <w:tab/>
        <w:t xml:space="preserve">Види порушень та санкції за них, установлені цим Договором: несплата або несвоєчасна оплата наданих </w:t>
      </w:r>
      <w:r>
        <w:rPr>
          <w:sz w:val="26"/>
          <w:szCs w:val="26"/>
        </w:rPr>
        <w:t>послуг</w:t>
      </w:r>
      <w:r w:rsidRPr="00B815E7">
        <w:rPr>
          <w:sz w:val="26"/>
          <w:szCs w:val="26"/>
        </w:rPr>
        <w:t xml:space="preserve">, невчасно або не в повному обсязі </w:t>
      </w:r>
      <w:r>
        <w:rPr>
          <w:sz w:val="26"/>
          <w:szCs w:val="26"/>
        </w:rPr>
        <w:t>надані послуги</w:t>
      </w:r>
      <w:r w:rsidRPr="00B815E7">
        <w:rPr>
          <w:sz w:val="26"/>
          <w:szCs w:val="26"/>
        </w:rPr>
        <w:t>.</w:t>
      </w:r>
    </w:p>
    <w:p w14:paraId="74D1F5EE" w14:textId="77777777" w:rsidR="00137E5A" w:rsidRDefault="00137E5A" w:rsidP="00137E5A">
      <w:pPr>
        <w:shd w:val="clear" w:color="auto" w:fill="FFFFFF"/>
        <w:tabs>
          <w:tab w:val="left" w:pos="432"/>
        </w:tabs>
        <w:ind w:firstLine="709"/>
        <w:jc w:val="both"/>
        <w:rPr>
          <w:sz w:val="26"/>
          <w:szCs w:val="26"/>
        </w:rPr>
      </w:pPr>
    </w:p>
    <w:p w14:paraId="35D4B422" w14:textId="77777777" w:rsidR="00137E5A" w:rsidRPr="00B815E7" w:rsidRDefault="00137E5A" w:rsidP="00137E5A">
      <w:pPr>
        <w:shd w:val="clear" w:color="auto" w:fill="FFFFFF"/>
        <w:tabs>
          <w:tab w:val="left" w:pos="432"/>
        </w:tabs>
        <w:ind w:firstLine="709"/>
        <w:jc w:val="both"/>
        <w:rPr>
          <w:sz w:val="26"/>
          <w:szCs w:val="26"/>
        </w:rPr>
      </w:pPr>
    </w:p>
    <w:p w14:paraId="3C0F3BD1" w14:textId="77777777" w:rsidR="00137E5A" w:rsidRDefault="00137E5A" w:rsidP="00137E5A">
      <w:pPr>
        <w:shd w:val="clear" w:color="auto" w:fill="FFFFFF"/>
        <w:ind w:firstLine="709"/>
        <w:jc w:val="center"/>
        <w:rPr>
          <w:b/>
          <w:bCs/>
          <w:sz w:val="26"/>
          <w:szCs w:val="26"/>
        </w:rPr>
      </w:pPr>
      <w:r w:rsidRPr="00B815E7">
        <w:rPr>
          <w:b/>
          <w:bCs/>
          <w:sz w:val="26"/>
          <w:szCs w:val="26"/>
          <w:lang w:val="en-US"/>
        </w:rPr>
        <w:t>VIII</w:t>
      </w:r>
      <w:r w:rsidRPr="00B815E7">
        <w:rPr>
          <w:b/>
          <w:bCs/>
          <w:sz w:val="26"/>
          <w:szCs w:val="26"/>
        </w:rPr>
        <w:t>. ОБСТАВИНИ НЕПЕРЕБОРНОЇ СИЛИ</w:t>
      </w:r>
    </w:p>
    <w:p w14:paraId="2F7694FF" w14:textId="77777777" w:rsidR="00137E5A" w:rsidRPr="00B815E7" w:rsidRDefault="00137E5A" w:rsidP="00137E5A">
      <w:pPr>
        <w:shd w:val="clear" w:color="auto" w:fill="FFFFFF"/>
        <w:ind w:firstLine="709"/>
        <w:jc w:val="center"/>
        <w:rPr>
          <w:sz w:val="26"/>
          <w:szCs w:val="26"/>
        </w:rPr>
      </w:pPr>
    </w:p>
    <w:p w14:paraId="733ECCD5" w14:textId="77777777" w:rsidR="00137E5A" w:rsidRPr="00B815E7" w:rsidRDefault="00137E5A" w:rsidP="00137E5A">
      <w:pPr>
        <w:shd w:val="clear" w:color="auto" w:fill="FFFFFF"/>
        <w:tabs>
          <w:tab w:val="left" w:pos="562"/>
        </w:tabs>
        <w:ind w:firstLine="709"/>
        <w:jc w:val="both"/>
        <w:rPr>
          <w:sz w:val="26"/>
          <w:szCs w:val="26"/>
        </w:rPr>
      </w:pPr>
      <w:r w:rsidRPr="00B815E7">
        <w:rPr>
          <w:spacing w:val="-8"/>
          <w:sz w:val="26"/>
          <w:szCs w:val="26"/>
        </w:rPr>
        <w:t>8.1.</w:t>
      </w:r>
      <w:r w:rsidRPr="00B815E7">
        <w:rPr>
          <w:sz w:val="26"/>
          <w:szCs w:val="26"/>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B815E7">
        <w:rPr>
          <w:spacing w:val="-1"/>
          <w:sz w:val="26"/>
          <w:szCs w:val="26"/>
        </w:rPr>
        <w:t xml:space="preserve">час укладання Договору та виникли поза волею Сторін (аварія, катастрофа, стихійне лихо, епідемія, </w:t>
      </w:r>
      <w:r w:rsidRPr="00B815E7">
        <w:rPr>
          <w:sz w:val="26"/>
          <w:szCs w:val="26"/>
        </w:rPr>
        <w:t>епізоотія, війна) та призвели до неналежного виконання умов цього Договору.</w:t>
      </w:r>
    </w:p>
    <w:p w14:paraId="4B44EB2F" w14:textId="77777777" w:rsidR="00137E5A" w:rsidRPr="00B815E7" w:rsidRDefault="00137E5A" w:rsidP="00137E5A">
      <w:pPr>
        <w:widowControl w:val="0"/>
        <w:numPr>
          <w:ilvl w:val="0"/>
          <w:numId w:val="33"/>
        </w:numPr>
        <w:shd w:val="clear" w:color="auto" w:fill="FFFFFF"/>
        <w:tabs>
          <w:tab w:val="left" w:pos="442"/>
        </w:tabs>
        <w:autoSpaceDE w:val="0"/>
        <w:autoSpaceDN w:val="0"/>
        <w:adjustRightInd w:val="0"/>
        <w:ind w:firstLine="709"/>
        <w:jc w:val="both"/>
        <w:rPr>
          <w:spacing w:val="-8"/>
          <w:sz w:val="26"/>
          <w:szCs w:val="26"/>
        </w:rPr>
      </w:pPr>
      <w:r w:rsidRPr="00B815E7">
        <w:rPr>
          <w:sz w:val="26"/>
          <w:szCs w:val="26"/>
        </w:rPr>
        <w:t xml:space="preserve">Сторона, що не може виконувати зобов'язання за цим Договором унаслідок дії обставин </w:t>
      </w:r>
      <w:r w:rsidRPr="00B815E7">
        <w:rPr>
          <w:spacing w:val="-1"/>
          <w:sz w:val="26"/>
          <w:szCs w:val="26"/>
        </w:rPr>
        <w:t xml:space="preserve">непереборної сили, повинна не пізніше ніж протягом двох днів з моменту їх виникнення повідомити </w:t>
      </w:r>
      <w:r w:rsidRPr="00B815E7">
        <w:rPr>
          <w:sz w:val="26"/>
          <w:szCs w:val="26"/>
        </w:rPr>
        <w:t>про це іншу Сторону у письмовій формі.</w:t>
      </w:r>
    </w:p>
    <w:p w14:paraId="2DFF41D1" w14:textId="77777777" w:rsidR="00137E5A" w:rsidRPr="00B815E7" w:rsidRDefault="00137E5A" w:rsidP="00137E5A">
      <w:pPr>
        <w:widowControl w:val="0"/>
        <w:numPr>
          <w:ilvl w:val="0"/>
          <w:numId w:val="33"/>
        </w:numPr>
        <w:shd w:val="clear" w:color="auto" w:fill="FFFFFF"/>
        <w:tabs>
          <w:tab w:val="left" w:pos="442"/>
        </w:tabs>
        <w:autoSpaceDE w:val="0"/>
        <w:autoSpaceDN w:val="0"/>
        <w:adjustRightInd w:val="0"/>
        <w:ind w:firstLine="709"/>
        <w:jc w:val="both"/>
        <w:rPr>
          <w:spacing w:val="-7"/>
          <w:sz w:val="26"/>
          <w:szCs w:val="26"/>
        </w:rPr>
      </w:pPr>
      <w:r w:rsidRPr="00B815E7">
        <w:rPr>
          <w:sz w:val="26"/>
          <w:szCs w:val="26"/>
        </w:rPr>
        <w:t>Доказом виникнення обставин непереборної сили та строку їх дії є відповідні документи, які видаються Торгово-промисловою палатою України.</w:t>
      </w:r>
    </w:p>
    <w:p w14:paraId="348CBD4D" w14:textId="77777777" w:rsidR="00137E5A" w:rsidRPr="00DF7301" w:rsidRDefault="00137E5A" w:rsidP="00137E5A">
      <w:pPr>
        <w:widowControl w:val="0"/>
        <w:numPr>
          <w:ilvl w:val="0"/>
          <w:numId w:val="33"/>
        </w:numPr>
        <w:shd w:val="clear" w:color="auto" w:fill="FFFFFF"/>
        <w:tabs>
          <w:tab w:val="left" w:pos="442"/>
        </w:tabs>
        <w:autoSpaceDE w:val="0"/>
        <w:autoSpaceDN w:val="0"/>
        <w:adjustRightInd w:val="0"/>
        <w:ind w:firstLine="709"/>
        <w:jc w:val="both"/>
        <w:rPr>
          <w:spacing w:val="-8"/>
          <w:sz w:val="26"/>
          <w:szCs w:val="26"/>
        </w:rPr>
      </w:pPr>
      <w:r w:rsidRPr="00B815E7">
        <w:rPr>
          <w:spacing w:val="-1"/>
          <w:sz w:val="26"/>
          <w:szCs w:val="26"/>
        </w:rPr>
        <w:t xml:space="preserve">У разі коли строк дії обставин непереборної сили продовжується більше ніж 30 днів, кожна із </w:t>
      </w:r>
      <w:r w:rsidRPr="00B815E7">
        <w:rPr>
          <w:sz w:val="26"/>
          <w:szCs w:val="26"/>
        </w:rPr>
        <w:t>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16470CAA" w14:textId="77777777" w:rsidR="00137E5A" w:rsidRPr="00B815E7" w:rsidRDefault="00137E5A" w:rsidP="00137E5A">
      <w:pPr>
        <w:shd w:val="clear" w:color="auto" w:fill="FFFFFF"/>
        <w:tabs>
          <w:tab w:val="left" w:pos="442"/>
        </w:tabs>
        <w:ind w:left="709"/>
        <w:jc w:val="both"/>
        <w:rPr>
          <w:spacing w:val="-8"/>
          <w:sz w:val="26"/>
          <w:szCs w:val="26"/>
        </w:rPr>
      </w:pPr>
    </w:p>
    <w:p w14:paraId="3EBD997E" w14:textId="77777777" w:rsidR="00137E5A" w:rsidRDefault="00137E5A" w:rsidP="00137E5A">
      <w:pPr>
        <w:shd w:val="clear" w:color="auto" w:fill="FFFFFF"/>
        <w:ind w:firstLine="709"/>
        <w:jc w:val="center"/>
        <w:rPr>
          <w:b/>
          <w:bCs/>
          <w:spacing w:val="-1"/>
          <w:sz w:val="26"/>
          <w:szCs w:val="26"/>
        </w:rPr>
      </w:pPr>
      <w:r w:rsidRPr="00B815E7">
        <w:rPr>
          <w:b/>
          <w:bCs/>
          <w:spacing w:val="-1"/>
          <w:sz w:val="26"/>
          <w:szCs w:val="26"/>
          <w:lang w:val="en-US"/>
        </w:rPr>
        <w:t xml:space="preserve">IX. </w:t>
      </w:r>
      <w:r w:rsidRPr="00B815E7">
        <w:rPr>
          <w:b/>
          <w:bCs/>
          <w:spacing w:val="-1"/>
          <w:sz w:val="26"/>
          <w:szCs w:val="26"/>
        </w:rPr>
        <w:t>ВИРІШЕННЯ СПОРІВ</w:t>
      </w:r>
    </w:p>
    <w:p w14:paraId="0AB65869" w14:textId="77777777" w:rsidR="00137E5A" w:rsidRPr="00B815E7" w:rsidRDefault="00137E5A" w:rsidP="00137E5A">
      <w:pPr>
        <w:shd w:val="clear" w:color="auto" w:fill="FFFFFF"/>
        <w:ind w:firstLine="709"/>
        <w:jc w:val="center"/>
        <w:rPr>
          <w:sz w:val="26"/>
          <w:szCs w:val="26"/>
        </w:rPr>
      </w:pPr>
    </w:p>
    <w:p w14:paraId="106A5B43" w14:textId="77777777" w:rsidR="00137E5A" w:rsidRPr="00B815E7" w:rsidRDefault="00137E5A" w:rsidP="00137E5A">
      <w:pPr>
        <w:widowControl w:val="0"/>
        <w:numPr>
          <w:ilvl w:val="0"/>
          <w:numId w:val="34"/>
        </w:numPr>
        <w:shd w:val="clear" w:color="auto" w:fill="FFFFFF"/>
        <w:tabs>
          <w:tab w:val="left" w:pos="432"/>
        </w:tabs>
        <w:autoSpaceDE w:val="0"/>
        <w:autoSpaceDN w:val="0"/>
        <w:adjustRightInd w:val="0"/>
        <w:ind w:firstLine="709"/>
        <w:jc w:val="both"/>
        <w:rPr>
          <w:spacing w:val="-8"/>
          <w:sz w:val="26"/>
          <w:szCs w:val="26"/>
        </w:rPr>
      </w:pPr>
      <w:r w:rsidRPr="00B815E7">
        <w:rPr>
          <w:spacing w:val="-1"/>
          <w:sz w:val="26"/>
          <w:szCs w:val="26"/>
        </w:rPr>
        <w:t xml:space="preserve">У випадку виникнення спорів або розбіжностей Сторони зобов'язуються вирішувати їх шляхом </w:t>
      </w:r>
      <w:r w:rsidRPr="00B815E7">
        <w:rPr>
          <w:sz w:val="26"/>
          <w:szCs w:val="26"/>
        </w:rPr>
        <w:t>взаємних переговорів та консультацій.</w:t>
      </w:r>
    </w:p>
    <w:p w14:paraId="5B3BC5C5" w14:textId="77777777" w:rsidR="00137E5A" w:rsidRPr="00B815E7" w:rsidRDefault="00137E5A" w:rsidP="00137E5A">
      <w:pPr>
        <w:widowControl w:val="0"/>
        <w:numPr>
          <w:ilvl w:val="0"/>
          <w:numId w:val="34"/>
        </w:numPr>
        <w:shd w:val="clear" w:color="auto" w:fill="FFFFFF"/>
        <w:tabs>
          <w:tab w:val="left" w:pos="432"/>
        </w:tabs>
        <w:autoSpaceDE w:val="0"/>
        <w:autoSpaceDN w:val="0"/>
        <w:adjustRightInd w:val="0"/>
        <w:ind w:firstLine="709"/>
        <w:jc w:val="both"/>
        <w:rPr>
          <w:spacing w:val="-8"/>
          <w:sz w:val="26"/>
          <w:szCs w:val="26"/>
        </w:rPr>
      </w:pPr>
      <w:r w:rsidRPr="00B815E7">
        <w:rPr>
          <w:spacing w:val="-1"/>
          <w:sz w:val="26"/>
          <w:szCs w:val="26"/>
        </w:rPr>
        <w:t>У разі недосягнення Сторонами згоди</w:t>
      </w:r>
      <w:r>
        <w:rPr>
          <w:spacing w:val="-1"/>
          <w:sz w:val="26"/>
          <w:szCs w:val="26"/>
        </w:rPr>
        <w:t>,</w:t>
      </w:r>
      <w:r w:rsidRPr="00B815E7">
        <w:rPr>
          <w:spacing w:val="-1"/>
          <w:sz w:val="26"/>
          <w:szCs w:val="26"/>
        </w:rPr>
        <w:t xml:space="preserve"> спори (розбіжності) вирішуються у судовому порядку - в </w:t>
      </w:r>
      <w:r w:rsidRPr="00B815E7">
        <w:rPr>
          <w:sz w:val="26"/>
          <w:szCs w:val="26"/>
        </w:rPr>
        <w:t>Господарському суді Вінницької області.</w:t>
      </w:r>
    </w:p>
    <w:p w14:paraId="1F1F0BC2" w14:textId="77777777" w:rsidR="00137E5A" w:rsidRPr="00B815E7" w:rsidRDefault="00137E5A" w:rsidP="00137E5A">
      <w:pPr>
        <w:ind w:firstLine="709"/>
        <w:jc w:val="both"/>
        <w:rPr>
          <w:sz w:val="26"/>
          <w:szCs w:val="26"/>
        </w:rPr>
      </w:pPr>
    </w:p>
    <w:p w14:paraId="0512C841" w14:textId="77777777" w:rsidR="00137E5A" w:rsidRPr="00B815E7" w:rsidRDefault="00137E5A" w:rsidP="00137E5A">
      <w:pPr>
        <w:framePr w:h="1046" w:hRule="exact" w:hSpace="38" w:wrap="auto" w:vAnchor="text" w:hAnchor="margin" w:x="-153" w:y="-527"/>
        <w:shd w:val="clear" w:color="auto" w:fill="FFFFFF"/>
        <w:ind w:firstLine="709"/>
        <w:jc w:val="both"/>
        <w:rPr>
          <w:sz w:val="26"/>
          <w:szCs w:val="26"/>
        </w:rPr>
      </w:pPr>
    </w:p>
    <w:p w14:paraId="3C99109F" w14:textId="77777777" w:rsidR="00137E5A" w:rsidRDefault="00137E5A" w:rsidP="00137E5A">
      <w:pPr>
        <w:shd w:val="clear" w:color="auto" w:fill="FFFFFF"/>
        <w:ind w:firstLine="709"/>
        <w:jc w:val="center"/>
        <w:rPr>
          <w:b/>
          <w:bCs/>
          <w:spacing w:val="-3"/>
          <w:sz w:val="26"/>
          <w:szCs w:val="26"/>
        </w:rPr>
      </w:pPr>
      <w:r w:rsidRPr="00B815E7">
        <w:rPr>
          <w:b/>
          <w:bCs/>
          <w:spacing w:val="-3"/>
          <w:sz w:val="26"/>
          <w:szCs w:val="26"/>
          <w:lang w:val="en-US"/>
        </w:rPr>
        <w:t xml:space="preserve">X. </w:t>
      </w:r>
      <w:r w:rsidRPr="00B815E7">
        <w:rPr>
          <w:b/>
          <w:bCs/>
          <w:spacing w:val="-3"/>
          <w:sz w:val="26"/>
          <w:szCs w:val="26"/>
        </w:rPr>
        <w:t>СТРОК ДІЇ ДОГОВОРУ</w:t>
      </w:r>
    </w:p>
    <w:p w14:paraId="571F87A4" w14:textId="77777777" w:rsidR="00137E5A" w:rsidRPr="00B815E7" w:rsidRDefault="00137E5A" w:rsidP="00137E5A">
      <w:pPr>
        <w:shd w:val="clear" w:color="auto" w:fill="FFFFFF"/>
        <w:ind w:firstLine="709"/>
        <w:jc w:val="center"/>
        <w:rPr>
          <w:sz w:val="26"/>
          <w:szCs w:val="26"/>
        </w:rPr>
      </w:pPr>
    </w:p>
    <w:p w14:paraId="6FA37D49" w14:textId="52F3020A" w:rsidR="00137E5A" w:rsidRPr="00B815E7" w:rsidRDefault="00137E5A" w:rsidP="00137E5A">
      <w:pPr>
        <w:widowControl w:val="0"/>
        <w:numPr>
          <w:ilvl w:val="0"/>
          <w:numId w:val="35"/>
        </w:numPr>
        <w:shd w:val="clear" w:color="auto" w:fill="FFFFFF"/>
        <w:tabs>
          <w:tab w:val="left" w:pos="557"/>
        </w:tabs>
        <w:autoSpaceDE w:val="0"/>
        <w:autoSpaceDN w:val="0"/>
        <w:adjustRightInd w:val="0"/>
        <w:ind w:firstLine="709"/>
        <w:jc w:val="both"/>
        <w:rPr>
          <w:spacing w:val="-10"/>
          <w:sz w:val="26"/>
          <w:szCs w:val="26"/>
        </w:rPr>
      </w:pPr>
      <w:r w:rsidRPr="00B815E7">
        <w:rPr>
          <w:sz w:val="26"/>
          <w:szCs w:val="26"/>
        </w:rPr>
        <w:t xml:space="preserve">Цей Договір набирає чинності з </w:t>
      </w:r>
      <w:r>
        <w:rPr>
          <w:sz w:val="26"/>
          <w:szCs w:val="26"/>
        </w:rPr>
        <w:t>дати його підписання</w:t>
      </w:r>
      <w:r w:rsidRPr="00B815E7">
        <w:rPr>
          <w:sz w:val="26"/>
          <w:szCs w:val="26"/>
        </w:rPr>
        <w:t xml:space="preserve"> і діє до 31.12.20</w:t>
      </w:r>
      <w:r w:rsidR="0097706E">
        <w:rPr>
          <w:sz w:val="26"/>
          <w:szCs w:val="26"/>
        </w:rPr>
        <w:t xml:space="preserve">23 </w:t>
      </w:r>
      <w:r w:rsidRPr="00B815E7">
        <w:rPr>
          <w:sz w:val="26"/>
          <w:szCs w:val="26"/>
        </w:rPr>
        <w:t xml:space="preserve">року, але в будь якому разі - до </w:t>
      </w:r>
      <w:r w:rsidRPr="00B815E7">
        <w:rPr>
          <w:spacing w:val="-1"/>
          <w:sz w:val="26"/>
          <w:szCs w:val="26"/>
        </w:rPr>
        <w:t xml:space="preserve">проведення повних розрахунків за надані послуги </w:t>
      </w:r>
      <w:r>
        <w:rPr>
          <w:spacing w:val="-1"/>
          <w:sz w:val="26"/>
          <w:szCs w:val="26"/>
        </w:rPr>
        <w:t>з охоронної сигналізації</w:t>
      </w:r>
      <w:r w:rsidRPr="00B815E7">
        <w:rPr>
          <w:spacing w:val="-1"/>
          <w:sz w:val="26"/>
          <w:szCs w:val="26"/>
        </w:rPr>
        <w:t>, фактично отримані Замовником протягом 20</w:t>
      </w:r>
      <w:r w:rsidR="0097706E">
        <w:rPr>
          <w:spacing w:val="-1"/>
          <w:sz w:val="26"/>
          <w:szCs w:val="26"/>
        </w:rPr>
        <w:t>23</w:t>
      </w:r>
      <w:r w:rsidRPr="00B815E7">
        <w:rPr>
          <w:spacing w:val="-1"/>
          <w:sz w:val="26"/>
          <w:szCs w:val="26"/>
        </w:rPr>
        <w:t xml:space="preserve"> календарного року.</w:t>
      </w:r>
    </w:p>
    <w:p w14:paraId="6E0A4A22" w14:textId="77777777" w:rsidR="00137E5A" w:rsidRPr="00B815E7" w:rsidRDefault="00137E5A" w:rsidP="00137E5A">
      <w:pPr>
        <w:widowControl w:val="0"/>
        <w:numPr>
          <w:ilvl w:val="0"/>
          <w:numId w:val="35"/>
        </w:numPr>
        <w:shd w:val="clear" w:color="auto" w:fill="FFFFFF"/>
        <w:tabs>
          <w:tab w:val="left" w:pos="557"/>
        </w:tabs>
        <w:autoSpaceDE w:val="0"/>
        <w:autoSpaceDN w:val="0"/>
        <w:adjustRightInd w:val="0"/>
        <w:ind w:firstLine="709"/>
        <w:jc w:val="both"/>
        <w:rPr>
          <w:spacing w:val="-10"/>
          <w:sz w:val="26"/>
          <w:szCs w:val="26"/>
        </w:rPr>
      </w:pPr>
      <w:r w:rsidRPr="00B815E7">
        <w:rPr>
          <w:sz w:val="26"/>
          <w:szCs w:val="26"/>
        </w:rPr>
        <w:t xml:space="preserve">Цей Договір укладається </w:t>
      </w:r>
      <w:r>
        <w:rPr>
          <w:sz w:val="26"/>
          <w:szCs w:val="26"/>
        </w:rPr>
        <w:t>та</w:t>
      </w:r>
      <w:r w:rsidRPr="00B815E7">
        <w:rPr>
          <w:sz w:val="26"/>
          <w:szCs w:val="26"/>
        </w:rPr>
        <w:t xml:space="preserve"> підписується у двох примірниках, що мають однакову юридичну силу.</w:t>
      </w:r>
    </w:p>
    <w:p w14:paraId="1BCAFADB" w14:textId="77777777" w:rsidR="00137E5A" w:rsidRPr="00DF7301" w:rsidRDefault="00137E5A" w:rsidP="00137E5A">
      <w:pPr>
        <w:widowControl w:val="0"/>
        <w:numPr>
          <w:ilvl w:val="0"/>
          <w:numId w:val="35"/>
        </w:numPr>
        <w:shd w:val="clear" w:color="auto" w:fill="FFFFFF"/>
        <w:tabs>
          <w:tab w:val="left" w:pos="557"/>
        </w:tabs>
        <w:autoSpaceDE w:val="0"/>
        <w:autoSpaceDN w:val="0"/>
        <w:adjustRightInd w:val="0"/>
        <w:ind w:firstLine="709"/>
        <w:jc w:val="both"/>
        <w:rPr>
          <w:spacing w:val="-9"/>
          <w:sz w:val="26"/>
          <w:szCs w:val="26"/>
        </w:rPr>
      </w:pPr>
      <w:r w:rsidRPr="00B815E7">
        <w:rPr>
          <w:sz w:val="26"/>
          <w:szCs w:val="26"/>
        </w:rPr>
        <w:t>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даному договорі, з урахуванням затверджених на цю мету видатків.</w:t>
      </w:r>
    </w:p>
    <w:p w14:paraId="55066AD0" w14:textId="77777777" w:rsidR="00137E5A" w:rsidRPr="00B815E7" w:rsidRDefault="00137E5A" w:rsidP="00137E5A">
      <w:pPr>
        <w:shd w:val="clear" w:color="auto" w:fill="FFFFFF"/>
        <w:tabs>
          <w:tab w:val="left" w:pos="557"/>
        </w:tabs>
        <w:ind w:left="709"/>
        <w:jc w:val="both"/>
        <w:rPr>
          <w:spacing w:val="-9"/>
          <w:sz w:val="26"/>
          <w:szCs w:val="26"/>
        </w:rPr>
      </w:pPr>
    </w:p>
    <w:p w14:paraId="723CA3CC" w14:textId="77777777" w:rsidR="00137E5A" w:rsidRDefault="00137E5A" w:rsidP="00137E5A">
      <w:pPr>
        <w:shd w:val="clear" w:color="auto" w:fill="FFFFFF"/>
        <w:ind w:firstLine="709"/>
        <w:jc w:val="center"/>
        <w:rPr>
          <w:b/>
          <w:bCs/>
          <w:spacing w:val="-1"/>
          <w:sz w:val="26"/>
          <w:szCs w:val="26"/>
        </w:rPr>
      </w:pPr>
      <w:r w:rsidRPr="00B815E7">
        <w:rPr>
          <w:b/>
          <w:bCs/>
          <w:spacing w:val="-1"/>
          <w:sz w:val="26"/>
          <w:szCs w:val="26"/>
          <w:lang w:val="en-US"/>
        </w:rPr>
        <w:t>XI</w:t>
      </w:r>
      <w:r w:rsidRPr="00632348">
        <w:rPr>
          <w:b/>
          <w:bCs/>
          <w:spacing w:val="-1"/>
          <w:sz w:val="26"/>
          <w:szCs w:val="26"/>
        </w:rPr>
        <w:t xml:space="preserve">. </w:t>
      </w:r>
      <w:r w:rsidRPr="00B815E7">
        <w:rPr>
          <w:b/>
          <w:bCs/>
          <w:spacing w:val="-1"/>
          <w:sz w:val="26"/>
          <w:szCs w:val="26"/>
        </w:rPr>
        <w:t>ІНШІ УМОВИ</w:t>
      </w:r>
    </w:p>
    <w:p w14:paraId="1B64BB14" w14:textId="77777777" w:rsidR="00137E5A" w:rsidRPr="00B815E7" w:rsidRDefault="00137E5A" w:rsidP="00137E5A">
      <w:pPr>
        <w:shd w:val="clear" w:color="auto" w:fill="FFFFFF"/>
        <w:ind w:firstLine="709"/>
        <w:jc w:val="center"/>
        <w:rPr>
          <w:sz w:val="26"/>
          <w:szCs w:val="26"/>
        </w:rPr>
      </w:pPr>
    </w:p>
    <w:p w14:paraId="0269AC63" w14:textId="77777777" w:rsidR="00137E5A" w:rsidRPr="00CC57FC" w:rsidRDefault="00137E5A" w:rsidP="00137E5A">
      <w:pPr>
        <w:widowControl w:val="0"/>
        <w:shd w:val="clear" w:color="auto" w:fill="FFFFFF"/>
        <w:tabs>
          <w:tab w:val="left" w:pos="557"/>
        </w:tabs>
        <w:autoSpaceDE w:val="0"/>
        <w:autoSpaceDN w:val="0"/>
        <w:adjustRightInd w:val="0"/>
        <w:ind w:firstLine="709"/>
        <w:jc w:val="both"/>
        <w:rPr>
          <w:sz w:val="26"/>
          <w:szCs w:val="26"/>
        </w:rPr>
      </w:pPr>
      <w:r w:rsidRPr="005533AD">
        <w:rPr>
          <w:color w:val="000000"/>
        </w:rPr>
        <w:t xml:space="preserve">11.1. </w:t>
      </w:r>
      <w:r w:rsidRPr="00CC57FC">
        <w:rPr>
          <w:sz w:val="26"/>
          <w:szCs w:val="26"/>
        </w:rPr>
        <w:t>Усі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14:paraId="2B06F555" w14:textId="77777777" w:rsidR="00137E5A" w:rsidRPr="00CC57FC" w:rsidRDefault="00137E5A" w:rsidP="00137E5A">
      <w:pPr>
        <w:widowControl w:val="0"/>
        <w:shd w:val="clear" w:color="auto" w:fill="FFFFFF"/>
        <w:tabs>
          <w:tab w:val="left" w:pos="557"/>
        </w:tabs>
        <w:autoSpaceDE w:val="0"/>
        <w:autoSpaceDN w:val="0"/>
        <w:adjustRightInd w:val="0"/>
        <w:ind w:firstLine="709"/>
        <w:jc w:val="both"/>
        <w:rPr>
          <w:sz w:val="26"/>
          <w:szCs w:val="26"/>
        </w:rPr>
      </w:pPr>
      <w:r w:rsidRPr="00CC57FC">
        <w:rPr>
          <w:sz w:val="26"/>
          <w:szCs w:val="26"/>
        </w:rPr>
        <w:t>11.2. Істотні умови Договору залишаються не змінними після його підписання до повного виконання Сторонами зобов’язань за цим Договором, крім випадків, передбачених частиною 4 статті 36 Закону України «Про публічні закупівлі», за взаємною згодою Сторін.</w:t>
      </w:r>
    </w:p>
    <w:p w14:paraId="44FE8D88" w14:textId="77777777" w:rsidR="00137E5A" w:rsidRPr="00CC57FC" w:rsidRDefault="00137E5A" w:rsidP="00137E5A">
      <w:pPr>
        <w:widowControl w:val="0"/>
        <w:shd w:val="clear" w:color="auto" w:fill="FFFFFF"/>
        <w:tabs>
          <w:tab w:val="left" w:pos="557"/>
        </w:tabs>
        <w:autoSpaceDE w:val="0"/>
        <w:autoSpaceDN w:val="0"/>
        <w:adjustRightInd w:val="0"/>
        <w:ind w:firstLine="709"/>
        <w:jc w:val="both"/>
        <w:rPr>
          <w:sz w:val="26"/>
          <w:szCs w:val="26"/>
        </w:rPr>
      </w:pPr>
      <w:r w:rsidRPr="00CC57FC">
        <w:rPr>
          <w:sz w:val="26"/>
          <w:szCs w:val="26"/>
        </w:rPr>
        <w:t>11.3. Цей Договір укладається і підписується у двох оригінальних примірниках українською мовою, які мають однакову юридичну силу (один примірник – Замовнику, один – Виконавцю).</w:t>
      </w:r>
    </w:p>
    <w:p w14:paraId="7488681B" w14:textId="77777777" w:rsidR="00137E5A" w:rsidRPr="00CC57FC" w:rsidRDefault="00137E5A" w:rsidP="00137E5A">
      <w:pPr>
        <w:widowControl w:val="0"/>
        <w:shd w:val="clear" w:color="auto" w:fill="FFFFFF"/>
        <w:tabs>
          <w:tab w:val="left" w:pos="557"/>
        </w:tabs>
        <w:autoSpaceDE w:val="0"/>
        <w:autoSpaceDN w:val="0"/>
        <w:adjustRightInd w:val="0"/>
        <w:ind w:firstLine="709"/>
        <w:jc w:val="both"/>
        <w:rPr>
          <w:sz w:val="26"/>
          <w:szCs w:val="26"/>
        </w:rPr>
      </w:pPr>
      <w:r w:rsidRPr="00CC57FC">
        <w:rPr>
          <w:sz w:val="26"/>
          <w:szCs w:val="26"/>
        </w:rPr>
        <w:t xml:space="preserve">11.4.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w:t>
      </w:r>
      <w:r w:rsidRPr="00CC57FC">
        <w:rPr>
          <w:sz w:val="26"/>
          <w:szCs w:val="26"/>
        </w:rPr>
        <w:lastRenderedPageBreak/>
        <w:t>змін.</w:t>
      </w:r>
    </w:p>
    <w:p w14:paraId="300EBB83" w14:textId="77777777" w:rsidR="00137E5A" w:rsidRPr="00CC57FC" w:rsidRDefault="00137E5A" w:rsidP="00137E5A">
      <w:pPr>
        <w:widowControl w:val="0"/>
        <w:shd w:val="clear" w:color="auto" w:fill="FFFFFF"/>
        <w:tabs>
          <w:tab w:val="left" w:pos="557"/>
        </w:tabs>
        <w:autoSpaceDE w:val="0"/>
        <w:autoSpaceDN w:val="0"/>
        <w:adjustRightInd w:val="0"/>
        <w:ind w:firstLine="709"/>
        <w:jc w:val="both"/>
        <w:rPr>
          <w:sz w:val="26"/>
          <w:szCs w:val="26"/>
        </w:rPr>
      </w:pPr>
      <w:r w:rsidRPr="00CC57FC">
        <w:rPr>
          <w:sz w:val="26"/>
          <w:szCs w:val="26"/>
        </w:rPr>
        <w:t>11.5. Виконавець не має права передавати інформацію, документи по цьому Договору іншим юридичним або фізичним особам без попередньої письмової згоди Замовника.</w:t>
      </w:r>
    </w:p>
    <w:p w14:paraId="403C530D" w14:textId="77777777" w:rsidR="00137E5A" w:rsidRPr="00A05987" w:rsidRDefault="00137E5A" w:rsidP="00137E5A">
      <w:pPr>
        <w:widowControl w:val="0"/>
        <w:shd w:val="clear" w:color="auto" w:fill="FFFFFF"/>
        <w:tabs>
          <w:tab w:val="left" w:pos="605"/>
        </w:tabs>
        <w:autoSpaceDE w:val="0"/>
        <w:autoSpaceDN w:val="0"/>
        <w:adjustRightInd w:val="0"/>
        <w:ind w:firstLine="709"/>
        <w:jc w:val="both"/>
        <w:rPr>
          <w:sz w:val="26"/>
          <w:szCs w:val="26"/>
        </w:rPr>
      </w:pPr>
      <w:r w:rsidRPr="00CC57FC">
        <w:rPr>
          <w:sz w:val="26"/>
          <w:szCs w:val="26"/>
        </w:rPr>
        <w:t>11.6.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14:paraId="654AF7FB" w14:textId="77777777" w:rsidR="00137E5A" w:rsidRDefault="00137E5A" w:rsidP="00137E5A">
      <w:pPr>
        <w:widowControl w:val="0"/>
        <w:shd w:val="clear" w:color="auto" w:fill="FFFFFF"/>
        <w:tabs>
          <w:tab w:val="left" w:pos="605"/>
        </w:tabs>
        <w:autoSpaceDE w:val="0"/>
        <w:autoSpaceDN w:val="0"/>
        <w:adjustRightInd w:val="0"/>
        <w:ind w:left="709"/>
        <w:jc w:val="both"/>
        <w:rPr>
          <w:sz w:val="26"/>
          <w:szCs w:val="26"/>
        </w:rPr>
      </w:pPr>
    </w:p>
    <w:p w14:paraId="0818455C" w14:textId="77777777" w:rsidR="00137E5A" w:rsidRDefault="00137E5A" w:rsidP="00137E5A">
      <w:pPr>
        <w:widowControl w:val="0"/>
        <w:shd w:val="clear" w:color="auto" w:fill="FFFFFF"/>
        <w:tabs>
          <w:tab w:val="left" w:pos="605"/>
        </w:tabs>
        <w:autoSpaceDE w:val="0"/>
        <w:autoSpaceDN w:val="0"/>
        <w:adjustRightInd w:val="0"/>
        <w:ind w:left="709"/>
        <w:jc w:val="both"/>
        <w:rPr>
          <w:sz w:val="26"/>
          <w:szCs w:val="26"/>
        </w:rPr>
      </w:pPr>
    </w:p>
    <w:p w14:paraId="2629807D" w14:textId="77777777" w:rsidR="00137E5A" w:rsidRDefault="00137E5A" w:rsidP="00137E5A">
      <w:pPr>
        <w:shd w:val="clear" w:color="auto" w:fill="FFFFFF"/>
        <w:ind w:firstLine="709"/>
        <w:jc w:val="center"/>
        <w:rPr>
          <w:b/>
          <w:bCs/>
          <w:spacing w:val="-1"/>
          <w:sz w:val="26"/>
          <w:szCs w:val="26"/>
        </w:rPr>
      </w:pPr>
      <w:r w:rsidRPr="00B815E7">
        <w:rPr>
          <w:b/>
          <w:bCs/>
          <w:spacing w:val="-1"/>
          <w:sz w:val="26"/>
          <w:szCs w:val="26"/>
          <w:lang w:val="en-US"/>
        </w:rPr>
        <w:t>X</w:t>
      </w:r>
      <w:r>
        <w:rPr>
          <w:b/>
          <w:bCs/>
          <w:spacing w:val="-1"/>
          <w:sz w:val="26"/>
          <w:szCs w:val="26"/>
        </w:rPr>
        <w:t>І</w:t>
      </w:r>
      <w:r w:rsidRPr="00B815E7">
        <w:rPr>
          <w:b/>
          <w:bCs/>
          <w:spacing w:val="-1"/>
          <w:sz w:val="26"/>
          <w:szCs w:val="26"/>
          <w:lang w:val="en-US"/>
        </w:rPr>
        <w:t>I</w:t>
      </w:r>
      <w:r w:rsidRPr="00A05987">
        <w:rPr>
          <w:b/>
          <w:bCs/>
          <w:spacing w:val="-1"/>
          <w:sz w:val="26"/>
          <w:szCs w:val="26"/>
        </w:rPr>
        <w:t>.</w:t>
      </w:r>
      <w:r>
        <w:rPr>
          <w:b/>
          <w:bCs/>
          <w:spacing w:val="-1"/>
          <w:sz w:val="26"/>
          <w:szCs w:val="26"/>
        </w:rPr>
        <w:t>ЮРИДИЧНІ АДРЕСИ ТА БАНКІВСЬКІ РЕКВІЗИТИ СТОРІН</w:t>
      </w:r>
    </w:p>
    <w:p w14:paraId="2132F961" w14:textId="77777777" w:rsidR="00137E5A" w:rsidRDefault="00137E5A" w:rsidP="00137E5A">
      <w:pPr>
        <w:shd w:val="clear" w:color="auto" w:fill="FFFFFF"/>
        <w:ind w:firstLine="709"/>
        <w:jc w:val="center"/>
        <w:rPr>
          <w:b/>
          <w:bCs/>
          <w:spacing w:val="-1"/>
          <w:sz w:val="26"/>
          <w:szCs w:val="26"/>
        </w:rPr>
      </w:pPr>
    </w:p>
    <w:p w14:paraId="3B95BA08" w14:textId="77777777" w:rsidR="00137E5A" w:rsidRDefault="00137E5A" w:rsidP="00137E5A">
      <w:pPr>
        <w:shd w:val="clear" w:color="auto" w:fill="FFFFFF"/>
        <w:ind w:firstLine="709"/>
        <w:jc w:val="center"/>
        <w:rPr>
          <w:b/>
          <w:bCs/>
          <w:spacing w:val="-1"/>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62"/>
      </w:tblGrid>
      <w:tr w:rsidR="00137E5A" w14:paraId="6EDC72AE" w14:textId="77777777" w:rsidTr="0097706E">
        <w:tc>
          <w:tcPr>
            <w:tcW w:w="4644" w:type="dxa"/>
          </w:tcPr>
          <w:p w14:paraId="7A0E9CCB" w14:textId="77777777" w:rsidR="00137E5A" w:rsidRDefault="00137E5A" w:rsidP="00B56FB1">
            <w:pPr>
              <w:ind w:right="33"/>
              <w:jc w:val="center"/>
              <w:rPr>
                <w:b/>
              </w:rPr>
            </w:pPr>
            <w:r w:rsidRPr="00030392">
              <w:rPr>
                <w:b/>
              </w:rPr>
              <w:t>Учасник</w:t>
            </w:r>
          </w:p>
        </w:tc>
        <w:tc>
          <w:tcPr>
            <w:tcW w:w="4962" w:type="dxa"/>
          </w:tcPr>
          <w:p w14:paraId="1DA21A6C" w14:textId="77777777" w:rsidR="00137E5A" w:rsidRDefault="00137E5A" w:rsidP="00B56FB1">
            <w:pPr>
              <w:snapToGrid w:val="0"/>
              <w:jc w:val="center"/>
              <w:rPr>
                <w:b/>
              </w:rPr>
            </w:pPr>
            <w:r>
              <w:rPr>
                <w:b/>
              </w:rPr>
              <w:t>Замовник</w:t>
            </w:r>
          </w:p>
        </w:tc>
      </w:tr>
      <w:tr w:rsidR="00137E5A" w:rsidRPr="00DE1433" w14:paraId="691AE824" w14:textId="77777777" w:rsidTr="0097706E">
        <w:tc>
          <w:tcPr>
            <w:tcW w:w="4644" w:type="dxa"/>
          </w:tcPr>
          <w:p w14:paraId="1A286810" w14:textId="77777777" w:rsidR="00137E5A" w:rsidRDefault="00137E5A" w:rsidP="00B56FB1">
            <w:pPr>
              <w:ind w:firstLine="709"/>
              <w:jc w:val="both"/>
              <w:rPr>
                <w:rFonts w:eastAsiaTheme="minorHAnsi"/>
                <w:b/>
                <w:color w:val="000000"/>
                <w:shd w:val="clear" w:color="auto" w:fill="FDFEFD"/>
                <w:lang w:eastAsia="en-US"/>
              </w:rPr>
            </w:pPr>
          </w:p>
          <w:p w14:paraId="1B2CE231" w14:textId="77777777" w:rsidR="00137E5A" w:rsidRDefault="00137E5A" w:rsidP="00B56FB1">
            <w:pPr>
              <w:ind w:right="33"/>
              <w:rPr>
                <w:rFonts w:eastAsiaTheme="minorHAnsi"/>
                <w:b/>
                <w:color w:val="000000"/>
                <w:shd w:val="clear" w:color="auto" w:fill="FDFEFD"/>
                <w:lang w:eastAsia="en-US"/>
              </w:rPr>
            </w:pPr>
          </w:p>
          <w:p w14:paraId="23EE2401" w14:textId="77777777" w:rsidR="00137E5A" w:rsidRDefault="00137E5A" w:rsidP="00B56FB1">
            <w:pPr>
              <w:ind w:right="33"/>
              <w:rPr>
                <w:rFonts w:eastAsiaTheme="minorHAnsi"/>
                <w:b/>
                <w:color w:val="000000"/>
                <w:shd w:val="clear" w:color="auto" w:fill="FDFEFD"/>
                <w:lang w:eastAsia="en-US"/>
              </w:rPr>
            </w:pPr>
          </w:p>
          <w:p w14:paraId="01E808AB" w14:textId="77777777" w:rsidR="00137E5A" w:rsidRDefault="00137E5A" w:rsidP="00B56FB1">
            <w:pPr>
              <w:ind w:right="33"/>
              <w:rPr>
                <w:rFonts w:eastAsiaTheme="minorHAnsi"/>
                <w:b/>
                <w:color w:val="000000"/>
                <w:shd w:val="clear" w:color="auto" w:fill="FDFEFD"/>
                <w:lang w:eastAsia="en-US"/>
              </w:rPr>
            </w:pPr>
          </w:p>
          <w:p w14:paraId="3DA1347B" w14:textId="77777777" w:rsidR="00137E5A" w:rsidRDefault="00137E5A" w:rsidP="00B56FB1">
            <w:pPr>
              <w:ind w:right="33"/>
              <w:rPr>
                <w:rFonts w:eastAsiaTheme="minorHAnsi"/>
                <w:b/>
                <w:color w:val="000000"/>
                <w:shd w:val="clear" w:color="auto" w:fill="FDFEFD"/>
                <w:lang w:eastAsia="en-US"/>
              </w:rPr>
            </w:pPr>
          </w:p>
          <w:p w14:paraId="6C671A8A" w14:textId="77777777" w:rsidR="00137E5A" w:rsidRDefault="00137E5A" w:rsidP="00B56FB1">
            <w:pPr>
              <w:ind w:right="33"/>
              <w:rPr>
                <w:rFonts w:eastAsiaTheme="minorHAnsi"/>
                <w:b/>
                <w:color w:val="000000"/>
                <w:shd w:val="clear" w:color="auto" w:fill="FDFEFD"/>
                <w:lang w:eastAsia="en-US"/>
              </w:rPr>
            </w:pPr>
          </w:p>
          <w:p w14:paraId="4A721864" w14:textId="77777777" w:rsidR="00137E5A" w:rsidRDefault="00137E5A" w:rsidP="00B56FB1">
            <w:pPr>
              <w:ind w:right="33"/>
              <w:rPr>
                <w:rFonts w:eastAsiaTheme="minorHAnsi"/>
                <w:b/>
                <w:color w:val="000000"/>
                <w:shd w:val="clear" w:color="auto" w:fill="FDFEFD"/>
                <w:lang w:eastAsia="en-US"/>
              </w:rPr>
            </w:pPr>
          </w:p>
          <w:p w14:paraId="161EA2B3" w14:textId="77777777" w:rsidR="00137E5A" w:rsidRDefault="00137E5A" w:rsidP="00B56FB1">
            <w:pPr>
              <w:ind w:right="33"/>
              <w:rPr>
                <w:rFonts w:eastAsiaTheme="minorHAnsi"/>
                <w:b/>
                <w:color w:val="000000"/>
                <w:shd w:val="clear" w:color="auto" w:fill="FDFEFD"/>
                <w:lang w:eastAsia="en-US"/>
              </w:rPr>
            </w:pPr>
          </w:p>
          <w:p w14:paraId="305475DC" w14:textId="77777777" w:rsidR="00137E5A" w:rsidRDefault="00137E5A" w:rsidP="00B56FB1">
            <w:pPr>
              <w:ind w:right="33"/>
              <w:rPr>
                <w:rFonts w:eastAsiaTheme="minorHAnsi"/>
                <w:b/>
                <w:color w:val="000000"/>
                <w:shd w:val="clear" w:color="auto" w:fill="FDFEFD"/>
                <w:lang w:eastAsia="en-US"/>
              </w:rPr>
            </w:pPr>
          </w:p>
          <w:p w14:paraId="333A41AE" w14:textId="77777777" w:rsidR="00137E5A" w:rsidRDefault="00137E5A" w:rsidP="00B56FB1">
            <w:pPr>
              <w:ind w:right="33"/>
              <w:rPr>
                <w:b/>
              </w:rPr>
            </w:pPr>
          </w:p>
          <w:p w14:paraId="5CF671FF" w14:textId="77777777" w:rsidR="00137E5A" w:rsidRDefault="00137E5A" w:rsidP="00B56FB1">
            <w:pPr>
              <w:ind w:right="33"/>
              <w:rPr>
                <w:b/>
              </w:rPr>
            </w:pPr>
          </w:p>
          <w:p w14:paraId="75802FE8" w14:textId="77777777" w:rsidR="00137E5A" w:rsidRDefault="00137E5A" w:rsidP="00B56FB1">
            <w:pPr>
              <w:ind w:right="33"/>
              <w:rPr>
                <w:b/>
              </w:rPr>
            </w:pPr>
          </w:p>
          <w:p w14:paraId="78F006A7" w14:textId="77777777" w:rsidR="0097706E" w:rsidRDefault="0097706E" w:rsidP="00B56FB1">
            <w:pPr>
              <w:ind w:right="33"/>
              <w:rPr>
                <w:b/>
              </w:rPr>
            </w:pPr>
          </w:p>
          <w:p w14:paraId="2B3C2FED" w14:textId="77777777" w:rsidR="0097706E" w:rsidRDefault="0097706E" w:rsidP="00B56FB1">
            <w:pPr>
              <w:ind w:right="33"/>
              <w:rPr>
                <w:b/>
              </w:rPr>
            </w:pPr>
          </w:p>
          <w:p w14:paraId="3F07694B" w14:textId="77777777" w:rsidR="0097706E" w:rsidRDefault="0097706E" w:rsidP="00B56FB1">
            <w:pPr>
              <w:ind w:right="33"/>
              <w:rPr>
                <w:b/>
              </w:rPr>
            </w:pPr>
          </w:p>
          <w:p w14:paraId="1A5F460E" w14:textId="77777777" w:rsidR="0097706E" w:rsidRDefault="0097706E" w:rsidP="00B56FB1">
            <w:pPr>
              <w:ind w:right="33"/>
              <w:rPr>
                <w:b/>
              </w:rPr>
            </w:pPr>
          </w:p>
          <w:p w14:paraId="51BAC32D" w14:textId="77777777" w:rsidR="00137E5A" w:rsidRDefault="00137E5A" w:rsidP="00B56FB1">
            <w:pPr>
              <w:ind w:right="33"/>
              <w:rPr>
                <w:b/>
              </w:rPr>
            </w:pPr>
          </w:p>
          <w:p w14:paraId="04DE84C5" w14:textId="77777777" w:rsidR="00137E5A" w:rsidRPr="0050110E" w:rsidRDefault="00137E5A" w:rsidP="00B56FB1">
            <w:pPr>
              <w:ind w:right="33"/>
            </w:pPr>
            <w:r>
              <w:t>М.П. _____________________</w:t>
            </w:r>
          </w:p>
        </w:tc>
        <w:tc>
          <w:tcPr>
            <w:tcW w:w="4962" w:type="dxa"/>
          </w:tcPr>
          <w:p w14:paraId="4918A87F" w14:textId="77777777" w:rsidR="0097706E" w:rsidRPr="003863C3" w:rsidRDefault="0097706E" w:rsidP="0097706E">
            <w:pPr>
              <w:ind w:right="-1"/>
              <w:rPr>
                <w:lang w:val="ru-RU"/>
              </w:rPr>
            </w:pPr>
            <w:proofErr w:type="spellStart"/>
            <w:r w:rsidRPr="003863C3">
              <w:rPr>
                <w:b/>
                <w:lang w:val="ru-RU"/>
              </w:rPr>
              <w:t>Відокремлений</w:t>
            </w:r>
            <w:proofErr w:type="spellEnd"/>
            <w:r w:rsidRPr="003863C3">
              <w:rPr>
                <w:b/>
                <w:lang w:val="ru-RU"/>
              </w:rPr>
              <w:t xml:space="preserve"> </w:t>
            </w:r>
            <w:proofErr w:type="spellStart"/>
            <w:r w:rsidRPr="003863C3">
              <w:rPr>
                <w:b/>
                <w:lang w:val="ru-RU"/>
              </w:rPr>
              <w:t>структурний</w:t>
            </w:r>
            <w:proofErr w:type="spellEnd"/>
            <w:r w:rsidRPr="003863C3">
              <w:rPr>
                <w:b/>
                <w:lang w:val="ru-RU"/>
              </w:rPr>
              <w:t xml:space="preserve"> </w:t>
            </w:r>
            <w:proofErr w:type="spellStart"/>
            <w:proofErr w:type="gramStart"/>
            <w:r w:rsidRPr="003863C3">
              <w:rPr>
                <w:b/>
                <w:lang w:val="ru-RU"/>
              </w:rPr>
              <w:t>п</w:t>
            </w:r>
            <w:proofErr w:type="gramEnd"/>
            <w:r w:rsidRPr="003863C3">
              <w:rPr>
                <w:b/>
                <w:lang w:val="ru-RU"/>
              </w:rPr>
              <w:t>ідрозділ</w:t>
            </w:r>
            <w:proofErr w:type="spellEnd"/>
            <w:r w:rsidRPr="003863C3">
              <w:rPr>
                <w:b/>
                <w:lang w:val="ru-RU"/>
              </w:rPr>
              <w:t xml:space="preserve"> «</w:t>
            </w:r>
            <w:proofErr w:type="spellStart"/>
            <w:r w:rsidRPr="003863C3">
              <w:rPr>
                <w:b/>
                <w:lang w:val="ru-RU"/>
              </w:rPr>
              <w:t>Вінницький</w:t>
            </w:r>
            <w:proofErr w:type="spellEnd"/>
            <w:r w:rsidRPr="003863C3">
              <w:rPr>
                <w:b/>
                <w:lang w:val="ru-RU"/>
              </w:rPr>
              <w:t xml:space="preserve"> </w:t>
            </w:r>
            <w:proofErr w:type="spellStart"/>
            <w:r w:rsidRPr="003863C3">
              <w:rPr>
                <w:b/>
                <w:lang w:val="ru-RU"/>
              </w:rPr>
              <w:t>торговельно</w:t>
            </w:r>
            <w:proofErr w:type="spellEnd"/>
            <w:r w:rsidRPr="003863C3">
              <w:rPr>
                <w:b/>
                <w:lang w:val="ru-RU"/>
              </w:rPr>
              <w:t xml:space="preserve"> – </w:t>
            </w:r>
            <w:proofErr w:type="spellStart"/>
            <w:r w:rsidRPr="003863C3">
              <w:rPr>
                <w:b/>
                <w:lang w:val="ru-RU"/>
              </w:rPr>
              <w:t>економічний</w:t>
            </w:r>
            <w:proofErr w:type="spellEnd"/>
            <w:r w:rsidRPr="003863C3">
              <w:rPr>
                <w:b/>
                <w:lang w:val="ru-RU"/>
              </w:rPr>
              <w:t xml:space="preserve"> </w:t>
            </w:r>
            <w:proofErr w:type="spellStart"/>
            <w:r w:rsidRPr="003863C3">
              <w:rPr>
                <w:b/>
                <w:lang w:val="ru-RU"/>
              </w:rPr>
              <w:t>фаховий</w:t>
            </w:r>
            <w:proofErr w:type="spellEnd"/>
            <w:r w:rsidRPr="003863C3">
              <w:rPr>
                <w:b/>
                <w:lang w:val="ru-RU"/>
              </w:rPr>
              <w:t xml:space="preserve">  </w:t>
            </w:r>
            <w:proofErr w:type="spellStart"/>
            <w:r w:rsidRPr="003863C3">
              <w:rPr>
                <w:b/>
                <w:lang w:val="ru-RU"/>
              </w:rPr>
              <w:t>коледж</w:t>
            </w:r>
            <w:proofErr w:type="spellEnd"/>
            <w:r w:rsidRPr="003863C3">
              <w:rPr>
                <w:b/>
                <w:lang w:val="ru-RU"/>
              </w:rPr>
              <w:t xml:space="preserve"> Державного </w:t>
            </w:r>
            <w:proofErr w:type="spellStart"/>
            <w:r w:rsidRPr="003863C3">
              <w:rPr>
                <w:b/>
                <w:lang w:val="ru-RU"/>
              </w:rPr>
              <w:t>торговельно-економічного</w:t>
            </w:r>
            <w:proofErr w:type="spellEnd"/>
            <w:r w:rsidRPr="003863C3">
              <w:rPr>
                <w:b/>
                <w:lang w:val="ru-RU"/>
              </w:rPr>
              <w:t xml:space="preserve"> </w:t>
            </w:r>
            <w:proofErr w:type="spellStart"/>
            <w:r w:rsidRPr="003863C3">
              <w:rPr>
                <w:b/>
                <w:lang w:val="ru-RU"/>
              </w:rPr>
              <w:t>університету</w:t>
            </w:r>
            <w:proofErr w:type="spellEnd"/>
            <w:r w:rsidRPr="003863C3">
              <w:rPr>
                <w:b/>
                <w:lang w:val="ru-RU"/>
              </w:rPr>
              <w:t>»</w:t>
            </w:r>
            <w:r w:rsidRPr="003863C3">
              <w:rPr>
                <w:lang w:val="ru-RU"/>
              </w:rPr>
              <w:t>,</w:t>
            </w:r>
          </w:p>
          <w:p w14:paraId="5204DDB0" w14:textId="77777777" w:rsidR="0097706E" w:rsidRPr="003863C3" w:rsidRDefault="0097706E" w:rsidP="0097706E">
            <w:pPr>
              <w:ind w:left="34" w:right="-1"/>
              <w:rPr>
                <w:lang w:val="ru-RU"/>
              </w:rPr>
            </w:pPr>
            <w:r w:rsidRPr="003863C3">
              <w:rPr>
                <w:lang w:val="ru-RU"/>
              </w:rPr>
              <w:t xml:space="preserve">21022, м. </w:t>
            </w:r>
            <w:proofErr w:type="spellStart"/>
            <w:r w:rsidRPr="003863C3">
              <w:rPr>
                <w:lang w:val="ru-RU"/>
              </w:rPr>
              <w:t>Вінниця</w:t>
            </w:r>
            <w:proofErr w:type="spellEnd"/>
            <w:r w:rsidRPr="003863C3">
              <w:rPr>
                <w:lang w:val="ru-RU"/>
              </w:rPr>
              <w:t xml:space="preserve">, </w:t>
            </w:r>
            <w:proofErr w:type="spellStart"/>
            <w:r w:rsidRPr="003863C3">
              <w:rPr>
                <w:lang w:val="ru-RU"/>
              </w:rPr>
              <w:t>вул</w:t>
            </w:r>
            <w:proofErr w:type="spellEnd"/>
            <w:r w:rsidRPr="003863C3">
              <w:rPr>
                <w:lang w:val="ru-RU"/>
              </w:rPr>
              <w:t xml:space="preserve">. </w:t>
            </w:r>
            <w:proofErr w:type="spellStart"/>
            <w:r w:rsidRPr="003863C3">
              <w:rPr>
                <w:lang w:val="ru-RU"/>
              </w:rPr>
              <w:t>Київська</w:t>
            </w:r>
            <w:proofErr w:type="spellEnd"/>
            <w:r w:rsidRPr="003863C3">
              <w:rPr>
                <w:lang w:val="ru-RU"/>
              </w:rPr>
              <w:t>, 80</w:t>
            </w:r>
          </w:p>
          <w:p w14:paraId="1FB982B4" w14:textId="77777777" w:rsidR="0097706E" w:rsidRPr="003863C3" w:rsidRDefault="0097706E" w:rsidP="0097706E">
            <w:pPr>
              <w:ind w:left="34" w:right="-1"/>
              <w:rPr>
                <w:lang w:val="ru-RU"/>
              </w:rPr>
            </w:pPr>
            <w:r w:rsidRPr="003863C3">
              <w:rPr>
                <w:lang w:val="ru-RU"/>
              </w:rPr>
              <w:t>тел./факс (0432)66 49 71</w:t>
            </w:r>
          </w:p>
          <w:p w14:paraId="2AD7FE19" w14:textId="77777777" w:rsidR="0097706E" w:rsidRPr="003863C3" w:rsidRDefault="0097706E" w:rsidP="0097706E">
            <w:pPr>
              <w:ind w:left="34" w:right="-1"/>
              <w:rPr>
                <w:lang w:val="ru-RU"/>
              </w:rPr>
            </w:pPr>
            <w:r w:rsidRPr="003863C3">
              <w:rPr>
                <w:lang w:val="ru-RU"/>
              </w:rPr>
              <w:t xml:space="preserve">код ЄДРПОУ </w:t>
            </w:r>
            <w:proofErr w:type="spellStart"/>
            <w:proofErr w:type="gramStart"/>
            <w:r w:rsidRPr="003863C3">
              <w:rPr>
                <w:lang w:val="ru-RU"/>
              </w:rPr>
              <w:t>п</w:t>
            </w:r>
            <w:proofErr w:type="gramEnd"/>
            <w:r w:rsidRPr="003863C3">
              <w:rPr>
                <w:lang w:val="ru-RU"/>
              </w:rPr>
              <w:t>ідрозділу</w:t>
            </w:r>
            <w:proofErr w:type="spellEnd"/>
            <w:r w:rsidRPr="003863C3">
              <w:rPr>
                <w:lang w:val="ru-RU"/>
              </w:rPr>
              <w:t xml:space="preserve"> 01565891</w:t>
            </w:r>
          </w:p>
          <w:p w14:paraId="3B3BBC3B" w14:textId="77777777" w:rsidR="0097706E" w:rsidRPr="003863C3" w:rsidRDefault="0097706E" w:rsidP="0097706E">
            <w:pPr>
              <w:ind w:left="34" w:right="-1"/>
              <w:rPr>
                <w:lang w:val="ru-RU"/>
              </w:rPr>
            </w:pPr>
            <w:r w:rsidRPr="003863C3">
              <w:rPr>
                <w:lang w:val="ru-RU"/>
              </w:rPr>
              <w:t>код ЄДРПОУ 44470624</w:t>
            </w:r>
          </w:p>
          <w:p w14:paraId="7DB0F148" w14:textId="77777777" w:rsidR="0097706E" w:rsidRPr="003863C3" w:rsidRDefault="0097706E" w:rsidP="0097706E">
            <w:pPr>
              <w:ind w:left="34" w:right="-1"/>
              <w:rPr>
                <w:lang w:val="ru-RU"/>
              </w:rPr>
            </w:pPr>
            <w:r w:rsidRPr="003863C3">
              <w:rPr>
                <w:lang w:val="ru-RU"/>
              </w:rPr>
              <w:t>І</w:t>
            </w:r>
            <w:proofErr w:type="gramStart"/>
            <w:r w:rsidRPr="003863C3">
              <w:rPr>
                <w:lang w:val="ru-RU"/>
              </w:rPr>
              <w:t>ПН</w:t>
            </w:r>
            <w:proofErr w:type="gramEnd"/>
            <w:r w:rsidRPr="003863C3">
              <w:rPr>
                <w:lang w:val="ru-RU"/>
              </w:rPr>
              <w:t>: 444706226527</w:t>
            </w:r>
          </w:p>
          <w:p w14:paraId="08254CCC" w14:textId="77777777" w:rsidR="0097706E" w:rsidRPr="00AB4430" w:rsidRDefault="0097706E" w:rsidP="0097706E">
            <w:pPr>
              <w:ind w:left="34" w:right="-1"/>
              <w:rPr>
                <w:lang w:val="ru-RU"/>
              </w:rPr>
            </w:pPr>
            <w:proofErr w:type="gramStart"/>
            <w:r w:rsidRPr="00AB4430">
              <w:rPr>
                <w:lang w:val="ru-RU"/>
              </w:rPr>
              <w:t>р</w:t>
            </w:r>
            <w:proofErr w:type="gramEnd"/>
            <w:r w:rsidRPr="00AB4430">
              <w:rPr>
                <w:lang w:val="ru-RU"/>
              </w:rPr>
              <w:t>/р  UA798201720343171004200006890</w:t>
            </w:r>
          </w:p>
          <w:p w14:paraId="19FFE87B" w14:textId="77777777" w:rsidR="0097706E" w:rsidRPr="00AB4430" w:rsidRDefault="0097706E" w:rsidP="0097706E">
            <w:pPr>
              <w:ind w:left="34" w:right="-1"/>
              <w:rPr>
                <w:lang w:val="ru-RU"/>
              </w:rPr>
            </w:pPr>
            <w:r w:rsidRPr="00AB4430">
              <w:rPr>
                <w:lang w:val="ru-RU"/>
              </w:rPr>
              <w:t>UA638201720343180004000006890</w:t>
            </w:r>
          </w:p>
          <w:p w14:paraId="09867D45" w14:textId="77777777" w:rsidR="0097706E" w:rsidRPr="00AB4430" w:rsidRDefault="0097706E" w:rsidP="0097706E">
            <w:pPr>
              <w:ind w:left="34" w:right="-1"/>
              <w:rPr>
                <w:lang w:val="ru-RU"/>
              </w:rPr>
            </w:pPr>
            <w:r w:rsidRPr="00AB4430">
              <w:rPr>
                <w:lang w:val="ru-RU"/>
              </w:rPr>
              <w:t xml:space="preserve">у </w:t>
            </w:r>
            <w:proofErr w:type="spellStart"/>
            <w:r w:rsidRPr="00AB4430">
              <w:rPr>
                <w:lang w:val="ru-RU"/>
              </w:rPr>
              <w:t>Державній</w:t>
            </w:r>
            <w:proofErr w:type="spellEnd"/>
            <w:r w:rsidRPr="00AB4430">
              <w:rPr>
                <w:lang w:val="ru-RU"/>
              </w:rPr>
              <w:t xml:space="preserve"> </w:t>
            </w:r>
            <w:proofErr w:type="spellStart"/>
            <w:r w:rsidRPr="00AB4430">
              <w:rPr>
                <w:lang w:val="ru-RU"/>
              </w:rPr>
              <w:t>казначейській</w:t>
            </w:r>
            <w:proofErr w:type="spellEnd"/>
            <w:r w:rsidRPr="00AB4430">
              <w:rPr>
                <w:lang w:val="ru-RU"/>
              </w:rPr>
              <w:t xml:space="preserve"> </w:t>
            </w:r>
            <w:proofErr w:type="spellStart"/>
            <w:r w:rsidRPr="00AB4430">
              <w:rPr>
                <w:lang w:val="ru-RU"/>
              </w:rPr>
              <w:t>службі</w:t>
            </w:r>
            <w:proofErr w:type="spellEnd"/>
            <w:r w:rsidRPr="00AB4430">
              <w:rPr>
                <w:lang w:val="ru-RU"/>
              </w:rPr>
              <w:t xml:space="preserve"> </w:t>
            </w:r>
            <w:proofErr w:type="spellStart"/>
            <w:r w:rsidRPr="00AB4430">
              <w:rPr>
                <w:lang w:val="ru-RU"/>
              </w:rPr>
              <w:t>України</w:t>
            </w:r>
            <w:proofErr w:type="spellEnd"/>
            <w:r w:rsidRPr="00AB4430">
              <w:rPr>
                <w:lang w:val="ru-RU"/>
              </w:rPr>
              <w:t xml:space="preserve"> м. </w:t>
            </w:r>
            <w:proofErr w:type="spellStart"/>
            <w:r w:rsidRPr="00AB4430">
              <w:rPr>
                <w:lang w:val="ru-RU"/>
              </w:rPr>
              <w:t>Киї</w:t>
            </w:r>
            <w:proofErr w:type="gramStart"/>
            <w:r w:rsidRPr="00AB4430">
              <w:rPr>
                <w:lang w:val="ru-RU"/>
              </w:rPr>
              <w:t>в</w:t>
            </w:r>
            <w:proofErr w:type="spellEnd"/>
            <w:proofErr w:type="gramEnd"/>
          </w:p>
          <w:p w14:paraId="07807798" w14:textId="77777777" w:rsidR="0097706E" w:rsidRPr="009C6C23" w:rsidRDefault="0097706E" w:rsidP="0097706E">
            <w:pPr>
              <w:pStyle w:val="ad"/>
              <w:spacing w:beforeAutospacing="0" w:afterAutospacing="0"/>
              <w:rPr>
                <w:bCs/>
                <w:color w:val="000000"/>
                <w:sz w:val="20"/>
                <w:szCs w:val="20"/>
                <w:lang w:val="uk-UA"/>
              </w:rPr>
            </w:pPr>
            <w:r w:rsidRPr="00AB4430">
              <w:rPr>
                <w:sz w:val="20"/>
                <w:szCs w:val="20"/>
              </w:rPr>
              <w:t>МФО</w:t>
            </w:r>
            <w:r w:rsidRPr="0097706E">
              <w:rPr>
                <w:sz w:val="20"/>
                <w:szCs w:val="20"/>
                <w:lang w:val="en-US"/>
              </w:rPr>
              <w:t xml:space="preserve"> 820172</w:t>
            </w:r>
            <w:r w:rsidRPr="0097706E">
              <w:rPr>
                <w:kern w:val="3"/>
                <w:sz w:val="20"/>
                <w:szCs w:val="20"/>
                <w:lang w:val="en-US" w:bidi="en-US"/>
              </w:rPr>
              <w:t xml:space="preserve">e-mail: </w:t>
            </w:r>
            <w:r w:rsidRPr="0097706E">
              <w:rPr>
                <w:sz w:val="20"/>
                <w:szCs w:val="20"/>
                <w:lang w:val="en-US"/>
              </w:rPr>
              <w:t>vtet@mail.vinnica.ua</w:t>
            </w:r>
            <w:r w:rsidRPr="006A3799">
              <w:rPr>
                <w:sz w:val="20"/>
                <w:szCs w:val="20"/>
                <w:lang w:val="uk-UA"/>
              </w:rPr>
              <w:t>, tendervtet@ukr.net</w:t>
            </w:r>
          </w:p>
          <w:p w14:paraId="6678A62F" w14:textId="77777777" w:rsidR="0097706E" w:rsidRDefault="0097706E" w:rsidP="0097706E">
            <w:pPr>
              <w:ind w:right="-8"/>
              <w:jc w:val="both"/>
              <w:rPr>
                <w:b/>
                <w:color w:val="000000"/>
              </w:rPr>
            </w:pPr>
          </w:p>
          <w:p w14:paraId="3D8C3A1B" w14:textId="06D6C92A" w:rsidR="0097706E" w:rsidRDefault="0097706E" w:rsidP="0097706E">
            <w:pPr>
              <w:ind w:right="-8"/>
              <w:jc w:val="both"/>
              <w:rPr>
                <w:b/>
                <w:color w:val="000000"/>
              </w:rPr>
            </w:pPr>
            <w:r>
              <w:rPr>
                <w:b/>
                <w:color w:val="000000"/>
              </w:rPr>
              <w:t>Директор</w:t>
            </w:r>
          </w:p>
          <w:p w14:paraId="479E0044" w14:textId="77777777" w:rsidR="0097706E" w:rsidRPr="00AB4430" w:rsidRDefault="0097706E" w:rsidP="0097706E">
            <w:pPr>
              <w:ind w:right="-8"/>
              <w:jc w:val="both"/>
              <w:rPr>
                <w:b/>
                <w:color w:val="000000"/>
              </w:rPr>
            </w:pPr>
          </w:p>
          <w:p w14:paraId="137CFE1B" w14:textId="77777777" w:rsidR="0097706E" w:rsidRDefault="0097706E" w:rsidP="0097706E">
            <w:pPr>
              <w:jc w:val="both"/>
              <w:rPr>
                <w:b/>
                <w:color w:val="000000"/>
                <w:lang w:val="ru-RU"/>
              </w:rPr>
            </w:pPr>
            <w:r>
              <w:rPr>
                <w:b/>
                <w:color w:val="000000"/>
                <w:lang w:val="ru-RU"/>
              </w:rPr>
              <w:t>_____________________</w:t>
            </w:r>
            <w:r>
              <w:t xml:space="preserve"> </w:t>
            </w:r>
            <w:proofErr w:type="spellStart"/>
            <w:proofErr w:type="gramStart"/>
            <w:r w:rsidRPr="003863C3">
              <w:rPr>
                <w:b/>
                <w:color w:val="000000"/>
                <w:lang w:val="ru-RU"/>
              </w:rPr>
              <w:t>Наталія</w:t>
            </w:r>
            <w:proofErr w:type="spellEnd"/>
            <w:proofErr w:type="gramEnd"/>
            <w:r w:rsidRPr="003863C3">
              <w:rPr>
                <w:b/>
                <w:color w:val="000000"/>
                <w:lang w:val="ru-RU"/>
              </w:rPr>
              <w:t xml:space="preserve"> ЛОЗОВСЬКА</w:t>
            </w:r>
          </w:p>
          <w:p w14:paraId="540F3876" w14:textId="08911ABD" w:rsidR="0097706E" w:rsidRPr="00F73270" w:rsidRDefault="0097706E" w:rsidP="0097706E">
            <w:pPr>
              <w:jc w:val="both"/>
              <w:rPr>
                <w:b/>
                <w:lang w:val="ru-RU"/>
              </w:rPr>
            </w:pPr>
            <w:r>
              <w:rPr>
                <w:b/>
                <w:color w:val="000000"/>
                <w:lang w:val="ru-RU"/>
              </w:rPr>
              <w:t>М.П.</w:t>
            </w:r>
          </w:p>
          <w:p w14:paraId="325B06A6" w14:textId="4E590B70" w:rsidR="00137E5A" w:rsidRDefault="00137E5A" w:rsidP="00B56FB1">
            <w:pPr>
              <w:ind w:right="33"/>
              <w:rPr>
                <w:b/>
              </w:rPr>
            </w:pPr>
          </w:p>
        </w:tc>
      </w:tr>
    </w:tbl>
    <w:p w14:paraId="1FC24862" w14:textId="10D64F08" w:rsidR="002B59BC" w:rsidRPr="002B59BC" w:rsidRDefault="002B59BC" w:rsidP="00137E5A">
      <w:pPr>
        <w:ind w:firstLine="567"/>
        <w:contextualSpacing/>
        <w:jc w:val="center"/>
        <w:rPr>
          <w:b/>
          <w:noProof/>
          <w:sz w:val="24"/>
          <w:szCs w:val="24"/>
          <w:shd w:val="clear" w:color="auto" w:fill="FFFFFF"/>
        </w:rPr>
      </w:pPr>
    </w:p>
    <w:sectPr w:rsidR="002B59BC" w:rsidRPr="002B59BC" w:rsidSect="007A0070">
      <w:headerReference w:type="even" r:id="rId13"/>
      <w:headerReference w:type="default" r:id="rId14"/>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6D1F" w14:textId="77777777" w:rsidR="00D04A01" w:rsidRDefault="00D04A01">
      <w:r>
        <w:separator/>
      </w:r>
    </w:p>
  </w:endnote>
  <w:endnote w:type="continuationSeparator" w:id="0">
    <w:p w14:paraId="1660B164" w14:textId="77777777" w:rsidR="00D04A01" w:rsidRDefault="00D0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379FC" w14:textId="77777777" w:rsidR="00D04A01" w:rsidRDefault="00D04A01">
      <w:r>
        <w:separator/>
      </w:r>
    </w:p>
  </w:footnote>
  <w:footnote w:type="continuationSeparator" w:id="0">
    <w:p w14:paraId="057C48FA" w14:textId="77777777" w:rsidR="00D04A01" w:rsidRDefault="00D0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4727" w14:textId="77777777" w:rsidR="0034028B" w:rsidRDefault="0034028B" w:rsidP="003402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2B48DF0" w14:textId="77777777" w:rsidR="0034028B" w:rsidRDefault="003402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88AE" w14:textId="77777777" w:rsidR="0034028B" w:rsidRPr="00F12B88" w:rsidRDefault="0034028B" w:rsidP="0034028B">
    <w:pPr>
      <w:pStyle w:val="a8"/>
      <w:framePr w:wrap="around" w:vAnchor="text" w:hAnchor="margin" w:xAlign="center" w:y="1"/>
      <w:rPr>
        <w:rStyle w:val="aa"/>
        <w:color w:val="333333"/>
      </w:rPr>
    </w:pPr>
    <w:r w:rsidRPr="00F12B88">
      <w:rPr>
        <w:rStyle w:val="aa"/>
        <w:color w:val="333333"/>
      </w:rPr>
      <w:fldChar w:fldCharType="begin"/>
    </w:r>
    <w:r w:rsidRPr="00F12B88">
      <w:rPr>
        <w:rStyle w:val="aa"/>
        <w:color w:val="333333"/>
      </w:rPr>
      <w:instrText xml:space="preserve">PAGE  </w:instrText>
    </w:r>
    <w:r w:rsidRPr="00F12B88">
      <w:rPr>
        <w:rStyle w:val="aa"/>
        <w:color w:val="333333"/>
      </w:rPr>
      <w:fldChar w:fldCharType="separate"/>
    </w:r>
    <w:r w:rsidR="00746FB6">
      <w:rPr>
        <w:rStyle w:val="aa"/>
        <w:noProof/>
        <w:color w:val="333333"/>
      </w:rPr>
      <w:t>9</w:t>
    </w:r>
    <w:r w:rsidRPr="00F12B88">
      <w:rPr>
        <w:rStyle w:val="aa"/>
        <w:color w:val="333333"/>
      </w:rPr>
      <w:fldChar w:fldCharType="end"/>
    </w:r>
  </w:p>
  <w:p w14:paraId="0DAB543B" w14:textId="77777777" w:rsidR="0034028B" w:rsidRDefault="0034028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CE54" w14:textId="77777777" w:rsidR="0034028B" w:rsidRDefault="0034028B"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34028B" w:rsidRDefault="0034028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84739"/>
    </w:sdtPr>
    <w:sdtEndPr/>
    <w:sdtContent>
      <w:p w14:paraId="002526AA" w14:textId="7895EB67" w:rsidR="0034028B" w:rsidRDefault="0034028B">
        <w:pPr>
          <w:pStyle w:val="a8"/>
          <w:jc w:val="center"/>
        </w:pPr>
        <w:r>
          <w:fldChar w:fldCharType="begin"/>
        </w:r>
        <w:r>
          <w:instrText>PAGE   \* MERGEFORMAT</w:instrText>
        </w:r>
        <w:r>
          <w:fldChar w:fldCharType="separate"/>
        </w:r>
        <w:r w:rsidR="00746FB6" w:rsidRPr="00746FB6">
          <w:rPr>
            <w:noProof/>
            <w:lang w:val="ru-RU"/>
          </w:rPr>
          <w:t>23</w:t>
        </w:r>
        <w:r>
          <w:rPr>
            <w:noProof/>
            <w:lang w:val="ru-RU"/>
          </w:rPr>
          <w:fldChar w:fldCharType="end"/>
        </w:r>
      </w:p>
    </w:sdtContent>
  </w:sdt>
  <w:p w14:paraId="2C48E9B4" w14:textId="77777777" w:rsidR="0034028B" w:rsidRDefault="0034028B"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3">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4">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5">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6">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C72E4A"/>
    <w:multiLevelType w:val="multilevel"/>
    <w:tmpl w:val="0B5646CC"/>
    <w:lvl w:ilvl="0">
      <w:start w:val="1"/>
      <w:numFmt w:val="decimal"/>
      <w:lvlText w:val="%1"/>
      <w:lvlJc w:val="left"/>
      <w:pPr>
        <w:ind w:left="360" w:hanging="360"/>
      </w:pPr>
      <w:rPr>
        <w:rFonts w:hint="default"/>
        <w:sz w:val="26"/>
      </w:rPr>
    </w:lvl>
    <w:lvl w:ilvl="1">
      <w:start w:val="1"/>
      <w:numFmt w:val="decimal"/>
      <w:lvlText w:val="%1.%2"/>
      <w:lvlJc w:val="left"/>
      <w:pPr>
        <w:ind w:left="1065" w:hanging="36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2835" w:hanging="720"/>
      </w:pPr>
      <w:rPr>
        <w:rFonts w:hint="default"/>
        <w:sz w:val="26"/>
      </w:rPr>
    </w:lvl>
    <w:lvl w:ilvl="4">
      <w:start w:val="1"/>
      <w:numFmt w:val="decimal"/>
      <w:lvlText w:val="%1.%2.%3.%4.%5"/>
      <w:lvlJc w:val="left"/>
      <w:pPr>
        <w:ind w:left="3900" w:hanging="1080"/>
      </w:pPr>
      <w:rPr>
        <w:rFonts w:hint="default"/>
        <w:sz w:val="26"/>
      </w:rPr>
    </w:lvl>
    <w:lvl w:ilvl="5">
      <w:start w:val="1"/>
      <w:numFmt w:val="decimal"/>
      <w:lvlText w:val="%1.%2.%3.%4.%5.%6"/>
      <w:lvlJc w:val="left"/>
      <w:pPr>
        <w:ind w:left="4605" w:hanging="1080"/>
      </w:pPr>
      <w:rPr>
        <w:rFonts w:hint="default"/>
        <w:sz w:val="26"/>
      </w:rPr>
    </w:lvl>
    <w:lvl w:ilvl="6">
      <w:start w:val="1"/>
      <w:numFmt w:val="decimal"/>
      <w:lvlText w:val="%1.%2.%3.%4.%5.%6.%7"/>
      <w:lvlJc w:val="left"/>
      <w:pPr>
        <w:ind w:left="5670" w:hanging="1440"/>
      </w:pPr>
      <w:rPr>
        <w:rFonts w:hint="default"/>
        <w:sz w:val="26"/>
      </w:rPr>
    </w:lvl>
    <w:lvl w:ilvl="7">
      <w:start w:val="1"/>
      <w:numFmt w:val="decimal"/>
      <w:lvlText w:val="%1.%2.%3.%4.%5.%6.%7.%8"/>
      <w:lvlJc w:val="left"/>
      <w:pPr>
        <w:ind w:left="6375" w:hanging="1440"/>
      </w:pPr>
      <w:rPr>
        <w:rFonts w:hint="default"/>
        <w:sz w:val="26"/>
      </w:rPr>
    </w:lvl>
    <w:lvl w:ilvl="8">
      <w:start w:val="1"/>
      <w:numFmt w:val="decimal"/>
      <w:lvlText w:val="%1.%2.%3.%4.%5.%6.%7.%8.%9"/>
      <w:lvlJc w:val="left"/>
      <w:pPr>
        <w:ind w:left="7440" w:hanging="1800"/>
      </w:pPr>
      <w:rPr>
        <w:rFonts w:hint="default"/>
        <w:sz w:val="26"/>
      </w:rPr>
    </w:lvl>
  </w:abstractNum>
  <w:abstractNum w:abstractNumId="8">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10">
    <w:nsid w:val="2A7C13C5"/>
    <w:multiLevelType w:val="hybridMultilevel"/>
    <w:tmpl w:val="CD025C0C"/>
    <w:lvl w:ilvl="0" w:tplc="3F2853DE">
      <w:start w:val="3"/>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1">
    <w:nsid w:val="2B7B5B47"/>
    <w:multiLevelType w:val="hybridMultilevel"/>
    <w:tmpl w:val="CD4EE45A"/>
    <w:lvl w:ilvl="0" w:tplc="0AF26170">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FDDA39A2">
      <w:numFmt w:val="bullet"/>
      <w:lvlText w:val="-"/>
      <w:lvlJc w:val="left"/>
      <w:pPr>
        <w:ind w:left="2831" w:hanging="360"/>
      </w:pPr>
      <w:rPr>
        <w:rFonts w:ascii="Times New Roman" w:eastAsia="MS Mincho" w:hAnsi="Times New Roman" w:cs="Times New Roman"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4">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15">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16">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17">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18">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AC369CC"/>
    <w:multiLevelType w:val="hybridMultilevel"/>
    <w:tmpl w:val="8D9AB046"/>
    <w:lvl w:ilvl="0" w:tplc="57BE7E6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2">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26">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28">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30">
    <w:nsid w:val="5FC6714D"/>
    <w:multiLevelType w:val="multilevel"/>
    <w:tmpl w:val="D11A61FA"/>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720" w:hanging="72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080" w:hanging="108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31">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2">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4">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716A3797"/>
    <w:multiLevelType w:val="multilevel"/>
    <w:tmpl w:val="9BD6FB14"/>
    <w:lvl w:ilvl="0">
      <w:start w:val="1"/>
      <w:numFmt w:val="decimal"/>
      <w:lvlText w:val="%1."/>
      <w:lvlJc w:val="left"/>
      <w:pPr>
        <w:ind w:left="786"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9"/>
  </w:num>
  <w:num w:numId="3">
    <w:abstractNumId w:val="16"/>
  </w:num>
  <w:num w:numId="4">
    <w:abstractNumId w:val="4"/>
  </w:num>
  <w:num w:numId="5">
    <w:abstractNumId w:val="31"/>
  </w:num>
  <w:num w:numId="6">
    <w:abstractNumId w:val="19"/>
  </w:num>
  <w:num w:numId="7">
    <w:abstractNumId w:val="38"/>
  </w:num>
  <w:num w:numId="8">
    <w:abstractNumId w:val="24"/>
  </w:num>
  <w:num w:numId="9">
    <w:abstractNumId w:val="20"/>
  </w:num>
  <w:num w:numId="10">
    <w:abstractNumId w:val="12"/>
  </w:num>
  <w:num w:numId="11">
    <w:abstractNumId w:val="32"/>
  </w:num>
  <w:num w:numId="12">
    <w:abstractNumId w:val="33"/>
  </w:num>
  <w:num w:numId="13">
    <w:abstractNumId w:val="22"/>
  </w:num>
  <w:num w:numId="14">
    <w:abstractNumId w:val="5"/>
  </w:num>
  <w:num w:numId="15">
    <w:abstractNumId w:val="6"/>
  </w:num>
  <w:num w:numId="16">
    <w:abstractNumId w:val="26"/>
  </w:num>
  <w:num w:numId="17">
    <w:abstractNumId w:val="37"/>
  </w:num>
  <w:num w:numId="18">
    <w:abstractNumId w:val="0"/>
  </w:num>
  <w:num w:numId="19">
    <w:abstractNumId w:val="34"/>
  </w:num>
  <w:num w:numId="20">
    <w:abstractNumId w:val="36"/>
  </w:num>
  <w:num w:numId="21">
    <w:abstractNumId w:val="18"/>
  </w:num>
  <w:num w:numId="22">
    <w:abstractNumId w:val="28"/>
  </w:num>
  <w:num w:numId="23">
    <w:abstractNumId w:val="10"/>
  </w:num>
  <w:num w:numId="24">
    <w:abstractNumId w:val="35"/>
  </w:num>
  <w:num w:numId="25">
    <w:abstractNumId w:val="11"/>
  </w:num>
  <w:num w:numId="26">
    <w:abstractNumId w:val="21"/>
  </w:num>
  <w:num w:numId="27">
    <w:abstractNumId w:val="15"/>
  </w:num>
  <w:num w:numId="28">
    <w:abstractNumId w:val="27"/>
  </w:num>
  <w:num w:numId="29">
    <w:abstractNumId w:val="25"/>
  </w:num>
  <w:num w:numId="30">
    <w:abstractNumId w:val="3"/>
  </w:num>
  <w:num w:numId="31">
    <w:abstractNumId w:val="14"/>
  </w:num>
  <w:num w:numId="32">
    <w:abstractNumId w:val="9"/>
  </w:num>
  <w:num w:numId="33">
    <w:abstractNumId w:val="17"/>
  </w:num>
  <w:num w:numId="34">
    <w:abstractNumId w:val="13"/>
  </w:num>
  <w:num w:numId="35">
    <w:abstractNumId w:val="2"/>
  </w:num>
  <w:num w:numId="36">
    <w:abstractNumId w:val="8"/>
  </w:num>
  <w:num w:numId="37">
    <w:abstractNumId w:val="23"/>
  </w:num>
  <w:num w:numId="38">
    <w:abstractNumId w:val="7"/>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245C"/>
    <w:rsid w:val="0002343E"/>
    <w:rsid w:val="000264EA"/>
    <w:rsid w:val="000272EF"/>
    <w:rsid w:val="0002775A"/>
    <w:rsid w:val="00035ED4"/>
    <w:rsid w:val="00040823"/>
    <w:rsid w:val="00041049"/>
    <w:rsid w:val="00044508"/>
    <w:rsid w:val="00053AAF"/>
    <w:rsid w:val="00057382"/>
    <w:rsid w:val="0006239D"/>
    <w:rsid w:val="000627E2"/>
    <w:rsid w:val="000632CB"/>
    <w:rsid w:val="000656AF"/>
    <w:rsid w:val="00065B6F"/>
    <w:rsid w:val="00070DB1"/>
    <w:rsid w:val="00073BA0"/>
    <w:rsid w:val="0007549B"/>
    <w:rsid w:val="000762B7"/>
    <w:rsid w:val="0007637D"/>
    <w:rsid w:val="00076BAE"/>
    <w:rsid w:val="00077E6C"/>
    <w:rsid w:val="00081524"/>
    <w:rsid w:val="00083EA7"/>
    <w:rsid w:val="000843F1"/>
    <w:rsid w:val="00084A34"/>
    <w:rsid w:val="00091D47"/>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442E"/>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215E2"/>
    <w:rsid w:val="0012200C"/>
    <w:rsid w:val="0012335F"/>
    <w:rsid w:val="00123928"/>
    <w:rsid w:val="0012697D"/>
    <w:rsid w:val="00133AF4"/>
    <w:rsid w:val="001349A9"/>
    <w:rsid w:val="001353CC"/>
    <w:rsid w:val="00137D79"/>
    <w:rsid w:val="00137E5A"/>
    <w:rsid w:val="0014112F"/>
    <w:rsid w:val="00142990"/>
    <w:rsid w:val="00145CF9"/>
    <w:rsid w:val="00146C94"/>
    <w:rsid w:val="00146CF9"/>
    <w:rsid w:val="001474EB"/>
    <w:rsid w:val="00147564"/>
    <w:rsid w:val="00154087"/>
    <w:rsid w:val="00157B14"/>
    <w:rsid w:val="00157E1A"/>
    <w:rsid w:val="001623AD"/>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E7336"/>
    <w:rsid w:val="001F3743"/>
    <w:rsid w:val="002032E5"/>
    <w:rsid w:val="00204C8D"/>
    <w:rsid w:val="00207EBC"/>
    <w:rsid w:val="0021024E"/>
    <w:rsid w:val="00210D17"/>
    <w:rsid w:val="002141C4"/>
    <w:rsid w:val="002144EA"/>
    <w:rsid w:val="00215AFC"/>
    <w:rsid w:val="002200A5"/>
    <w:rsid w:val="002207C9"/>
    <w:rsid w:val="0022080C"/>
    <w:rsid w:val="0022262A"/>
    <w:rsid w:val="00222905"/>
    <w:rsid w:val="00222A7E"/>
    <w:rsid w:val="0022341A"/>
    <w:rsid w:val="00223E9E"/>
    <w:rsid w:val="00226FED"/>
    <w:rsid w:val="002309B4"/>
    <w:rsid w:val="00231F6F"/>
    <w:rsid w:val="00234344"/>
    <w:rsid w:val="0023587A"/>
    <w:rsid w:val="002364FA"/>
    <w:rsid w:val="00237ACF"/>
    <w:rsid w:val="00242291"/>
    <w:rsid w:val="00243778"/>
    <w:rsid w:val="0024445A"/>
    <w:rsid w:val="002457C7"/>
    <w:rsid w:val="0024631F"/>
    <w:rsid w:val="00246D0C"/>
    <w:rsid w:val="0025036F"/>
    <w:rsid w:val="00252962"/>
    <w:rsid w:val="0025358D"/>
    <w:rsid w:val="00254011"/>
    <w:rsid w:val="0025492B"/>
    <w:rsid w:val="00254F15"/>
    <w:rsid w:val="00262731"/>
    <w:rsid w:val="00264762"/>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50FC"/>
    <w:rsid w:val="002A33F2"/>
    <w:rsid w:val="002A52A0"/>
    <w:rsid w:val="002B301F"/>
    <w:rsid w:val="002B3D3C"/>
    <w:rsid w:val="002B59BC"/>
    <w:rsid w:val="002B5FE7"/>
    <w:rsid w:val="002C345B"/>
    <w:rsid w:val="002C4841"/>
    <w:rsid w:val="002C67BA"/>
    <w:rsid w:val="002C7DA6"/>
    <w:rsid w:val="002D2CD0"/>
    <w:rsid w:val="002D387E"/>
    <w:rsid w:val="002D6F1A"/>
    <w:rsid w:val="002E00C5"/>
    <w:rsid w:val="002E1194"/>
    <w:rsid w:val="002E176A"/>
    <w:rsid w:val="002E3CE2"/>
    <w:rsid w:val="002F33EA"/>
    <w:rsid w:val="002F4987"/>
    <w:rsid w:val="002F4A1D"/>
    <w:rsid w:val="002F5C10"/>
    <w:rsid w:val="002F68BF"/>
    <w:rsid w:val="00302E2B"/>
    <w:rsid w:val="00303086"/>
    <w:rsid w:val="00303BC2"/>
    <w:rsid w:val="003053E4"/>
    <w:rsid w:val="003054A0"/>
    <w:rsid w:val="003060F5"/>
    <w:rsid w:val="003069B0"/>
    <w:rsid w:val="0031134D"/>
    <w:rsid w:val="00311C7F"/>
    <w:rsid w:val="003135AD"/>
    <w:rsid w:val="0031467A"/>
    <w:rsid w:val="0031561F"/>
    <w:rsid w:val="00315699"/>
    <w:rsid w:val="003157C6"/>
    <w:rsid w:val="003162B4"/>
    <w:rsid w:val="003179CB"/>
    <w:rsid w:val="00321413"/>
    <w:rsid w:val="00325EEC"/>
    <w:rsid w:val="00330B23"/>
    <w:rsid w:val="0033245F"/>
    <w:rsid w:val="003368FF"/>
    <w:rsid w:val="00337395"/>
    <w:rsid w:val="0034028B"/>
    <w:rsid w:val="003412A2"/>
    <w:rsid w:val="00342818"/>
    <w:rsid w:val="00344336"/>
    <w:rsid w:val="0034439B"/>
    <w:rsid w:val="00345848"/>
    <w:rsid w:val="003459A9"/>
    <w:rsid w:val="00345E69"/>
    <w:rsid w:val="00347738"/>
    <w:rsid w:val="003510F8"/>
    <w:rsid w:val="00351D96"/>
    <w:rsid w:val="003617A0"/>
    <w:rsid w:val="00362347"/>
    <w:rsid w:val="00362768"/>
    <w:rsid w:val="00363DF9"/>
    <w:rsid w:val="00366B01"/>
    <w:rsid w:val="00367C75"/>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E65"/>
    <w:rsid w:val="003A7F75"/>
    <w:rsid w:val="003B0F50"/>
    <w:rsid w:val="003B447F"/>
    <w:rsid w:val="003B5600"/>
    <w:rsid w:val="003C02F5"/>
    <w:rsid w:val="003C0EE3"/>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1696"/>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4A4B"/>
    <w:rsid w:val="00476E2A"/>
    <w:rsid w:val="004806F4"/>
    <w:rsid w:val="0048218A"/>
    <w:rsid w:val="00482672"/>
    <w:rsid w:val="00482DE4"/>
    <w:rsid w:val="00490B3E"/>
    <w:rsid w:val="00492576"/>
    <w:rsid w:val="00492A86"/>
    <w:rsid w:val="00493CFC"/>
    <w:rsid w:val="00493EB5"/>
    <w:rsid w:val="00494C7F"/>
    <w:rsid w:val="00496C8F"/>
    <w:rsid w:val="004970D4"/>
    <w:rsid w:val="004974DA"/>
    <w:rsid w:val="004A61BE"/>
    <w:rsid w:val="004A6B29"/>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28FD"/>
    <w:rsid w:val="004F4EFA"/>
    <w:rsid w:val="004F75EB"/>
    <w:rsid w:val="00500DD6"/>
    <w:rsid w:val="00504FE5"/>
    <w:rsid w:val="00505F07"/>
    <w:rsid w:val="0050797C"/>
    <w:rsid w:val="00511B47"/>
    <w:rsid w:val="00512592"/>
    <w:rsid w:val="00514127"/>
    <w:rsid w:val="00514E82"/>
    <w:rsid w:val="005162F2"/>
    <w:rsid w:val="005179AE"/>
    <w:rsid w:val="00517B3E"/>
    <w:rsid w:val="005209CD"/>
    <w:rsid w:val="00522FCB"/>
    <w:rsid w:val="005248A1"/>
    <w:rsid w:val="00525438"/>
    <w:rsid w:val="005260FB"/>
    <w:rsid w:val="005302ED"/>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38F3"/>
    <w:rsid w:val="00555FD7"/>
    <w:rsid w:val="00556784"/>
    <w:rsid w:val="00562047"/>
    <w:rsid w:val="00562FC7"/>
    <w:rsid w:val="00564732"/>
    <w:rsid w:val="00564C1C"/>
    <w:rsid w:val="00566AAD"/>
    <w:rsid w:val="0057294F"/>
    <w:rsid w:val="00572BC0"/>
    <w:rsid w:val="00573B7F"/>
    <w:rsid w:val="00574516"/>
    <w:rsid w:val="00574F6C"/>
    <w:rsid w:val="00575470"/>
    <w:rsid w:val="00575B25"/>
    <w:rsid w:val="00576615"/>
    <w:rsid w:val="0057674E"/>
    <w:rsid w:val="00576EF7"/>
    <w:rsid w:val="00577237"/>
    <w:rsid w:val="00577FDC"/>
    <w:rsid w:val="005814E5"/>
    <w:rsid w:val="005817BD"/>
    <w:rsid w:val="00582BF6"/>
    <w:rsid w:val="00584E71"/>
    <w:rsid w:val="00586749"/>
    <w:rsid w:val="00586B44"/>
    <w:rsid w:val="005902A3"/>
    <w:rsid w:val="005912F5"/>
    <w:rsid w:val="00593DD6"/>
    <w:rsid w:val="0059458B"/>
    <w:rsid w:val="0059518C"/>
    <w:rsid w:val="005A0807"/>
    <w:rsid w:val="005A0E8B"/>
    <w:rsid w:val="005A3901"/>
    <w:rsid w:val="005A3F3A"/>
    <w:rsid w:val="005A40D7"/>
    <w:rsid w:val="005A5FD6"/>
    <w:rsid w:val="005B08E9"/>
    <w:rsid w:val="005B1446"/>
    <w:rsid w:val="005B1625"/>
    <w:rsid w:val="005B237E"/>
    <w:rsid w:val="005B4137"/>
    <w:rsid w:val="005B62FA"/>
    <w:rsid w:val="005B6D9B"/>
    <w:rsid w:val="005C31F2"/>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4B6D"/>
    <w:rsid w:val="005E50D1"/>
    <w:rsid w:val="005E61FE"/>
    <w:rsid w:val="005F3729"/>
    <w:rsid w:val="00611E4E"/>
    <w:rsid w:val="006131D7"/>
    <w:rsid w:val="00613DCF"/>
    <w:rsid w:val="006161BF"/>
    <w:rsid w:val="00616CEB"/>
    <w:rsid w:val="0061700A"/>
    <w:rsid w:val="00621CF7"/>
    <w:rsid w:val="00622A19"/>
    <w:rsid w:val="006235E4"/>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93B"/>
    <w:rsid w:val="00684760"/>
    <w:rsid w:val="0068482F"/>
    <w:rsid w:val="0068549A"/>
    <w:rsid w:val="006868D8"/>
    <w:rsid w:val="0068794C"/>
    <w:rsid w:val="00690339"/>
    <w:rsid w:val="006926F1"/>
    <w:rsid w:val="00694F43"/>
    <w:rsid w:val="006959C4"/>
    <w:rsid w:val="0069672D"/>
    <w:rsid w:val="006A5657"/>
    <w:rsid w:val="006A7856"/>
    <w:rsid w:val="006A7DF6"/>
    <w:rsid w:val="006B24E1"/>
    <w:rsid w:val="006B2E99"/>
    <w:rsid w:val="006B3FFE"/>
    <w:rsid w:val="006B47EC"/>
    <w:rsid w:val="006B5E80"/>
    <w:rsid w:val="006C1DC4"/>
    <w:rsid w:val="006C600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19F"/>
    <w:rsid w:val="0071398F"/>
    <w:rsid w:val="0071771E"/>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B6"/>
    <w:rsid w:val="00746FD6"/>
    <w:rsid w:val="007501E6"/>
    <w:rsid w:val="00751022"/>
    <w:rsid w:val="00751F31"/>
    <w:rsid w:val="007532E8"/>
    <w:rsid w:val="00753556"/>
    <w:rsid w:val="0075396E"/>
    <w:rsid w:val="00753DBB"/>
    <w:rsid w:val="0075481D"/>
    <w:rsid w:val="007564F0"/>
    <w:rsid w:val="007570EA"/>
    <w:rsid w:val="007613EC"/>
    <w:rsid w:val="00761B6F"/>
    <w:rsid w:val="00762AD5"/>
    <w:rsid w:val="00763A8E"/>
    <w:rsid w:val="00764259"/>
    <w:rsid w:val="0077111B"/>
    <w:rsid w:val="00771D22"/>
    <w:rsid w:val="00772076"/>
    <w:rsid w:val="00774E6B"/>
    <w:rsid w:val="007750A9"/>
    <w:rsid w:val="0077633E"/>
    <w:rsid w:val="0077730E"/>
    <w:rsid w:val="00782B1C"/>
    <w:rsid w:val="00783D10"/>
    <w:rsid w:val="00784F98"/>
    <w:rsid w:val="007854F9"/>
    <w:rsid w:val="007865CE"/>
    <w:rsid w:val="00790328"/>
    <w:rsid w:val="00790844"/>
    <w:rsid w:val="007925CF"/>
    <w:rsid w:val="00792BBB"/>
    <w:rsid w:val="00792F23"/>
    <w:rsid w:val="0079618A"/>
    <w:rsid w:val="007A0070"/>
    <w:rsid w:val="007A194D"/>
    <w:rsid w:val="007A2160"/>
    <w:rsid w:val="007A5F21"/>
    <w:rsid w:val="007B083D"/>
    <w:rsid w:val="007B51D5"/>
    <w:rsid w:val="007B6F29"/>
    <w:rsid w:val="007B709A"/>
    <w:rsid w:val="007C1950"/>
    <w:rsid w:val="007C1D85"/>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5DF"/>
    <w:rsid w:val="0083667B"/>
    <w:rsid w:val="0083711A"/>
    <w:rsid w:val="00837944"/>
    <w:rsid w:val="00841432"/>
    <w:rsid w:val="008432BB"/>
    <w:rsid w:val="00845350"/>
    <w:rsid w:val="00850A39"/>
    <w:rsid w:val="00852D38"/>
    <w:rsid w:val="00860A92"/>
    <w:rsid w:val="00860B78"/>
    <w:rsid w:val="00863225"/>
    <w:rsid w:val="00864DB1"/>
    <w:rsid w:val="00865F69"/>
    <w:rsid w:val="00866586"/>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069A"/>
    <w:rsid w:val="008A13AC"/>
    <w:rsid w:val="008A1ABC"/>
    <w:rsid w:val="008B11FC"/>
    <w:rsid w:val="008B1B12"/>
    <w:rsid w:val="008B1F5F"/>
    <w:rsid w:val="008B2900"/>
    <w:rsid w:val="008B4C0B"/>
    <w:rsid w:val="008B6B97"/>
    <w:rsid w:val="008C0108"/>
    <w:rsid w:val="008C06F6"/>
    <w:rsid w:val="008C2E5F"/>
    <w:rsid w:val="008C3E73"/>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151DF"/>
    <w:rsid w:val="00920764"/>
    <w:rsid w:val="00921E2F"/>
    <w:rsid w:val="00922AFB"/>
    <w:rsid w:val="00923D2B"/>
    <w:rsid w:val="00925A85"/>
    <w:rsid w:val="00926000"/>
    <w:rsid w:val="00926AD3"/>
    <w:rsid w:val="00927AA2"/>
    <w:rsid w:val="00930E65"/>
    <w:rsid w:val="00931978"/>
    <w:rsid w:val="00937DA0"/>
    <w:rsid w:val="0094191E"/>
    <w:rsid w:val="00942470"/>
    <w:rsid w:val="00945A5F"/>
    <w:rsid w:val="00945B0C"/>
    <w:rsid w:val="00946EA0"/>
    <w:rsid w:val="009471B0"/>
    <w:rsid w:val="00947809"/>
    <w:rsid w:val="0095318F"/>
    <w:rsid w:val="00954E21"/>
    <w:rsid w:val="0095581B"/>
    <w:rsid w:val="00956BBA"/>
    <w:rsid w:val="00956DD2"/>
    <w:rsid w:val="009643CB"/>
    <w:rsid w:val="00966085"/>
    <w:rsid w:val="00976D2B"/>
    <w:rsid w:val="0097706E"/>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2080"/>
    <w:rsid w:val="009A2E21"/>
    <w:rsid w:val="009A5512"/>
    <w:rsid w:val="009A5A46"/>
    <w:rsid w:val="009A6AFE"/>
    <w:rsid w:val="009B03EA"/>
    <w:rsid w:val="009B2B16"/>
    <w:rsid w:val="009B324F"/>
    <w:rsid w:val="009C17C8"/>
    <w:rsid w:val="009C2876"/>
    <w:rsid w:val="009C3458"/>
    <w:rsid w:val="009C3EEB"/>
    <w:rsid w:val="009D2DBB"/>
    <w:rsid w:val="009D420E"/>
    <w:rsid w:val="009D4AD6"/>
    <w:rsid w:val="009D55DD"/>
    <w:rsid w:val="009D7A1D"/>
    <w:rsid w:val="009E042E"/>
    <w:rsid w:val="009E3654"/>
    <w:rsid w:val="009E3E93"/>
    <w:rsid w:val="009E4853"/>
    <w:rsid w:val="009E63D6"/>
    <w:rsid w:val="009E6FCB"/>
    <w:rsid w:val="009F0E01"/>
    <w:rsid w:val="009F774A"/>
    <w:rsid w:val="00A00F4C"/>
    <w:rsid w:val="00A022DC"/>
    <w:rsid w:val="00A02589"/>
    <w:rsid w:val="00A03000"/>
    <w:rsid w:val="00A1307E"/>
    <w:rsid w:val="00A233CF"/>
    <w:rsid w:val="00A26568"/>
    <w:rsid w:val="00A279F5"/>
    <w:rsid w:val="00A326A4"/>
    <w:rsid w:val="00A32AE2"/>
    <w:rsid w:val="00A33DE8"/>
    <w:rsid w:val="00A35333"/>
    <w:rsid w:val="00A404CD"/>
    <w:rsid w:val="00A47313"/>
    <w:rsid w:val="00A47443"/>
    <w:rsid w:val="00A47D27"/>
    <w:rsid w:val="00A5224E"/>
    <w:rsid w:val="00A54086"/>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25F6"/>
    <w:rsid w:val="00AB2BC2"/>
    <w:rsid w:val="00AB3C41"/>
    <w:rsid w:val="00AB466F"/>
    <w:rsid w:val="00AB51D0"/>
    <w:rsid w:val="00AB6351"/>
    <w:rsid w:val="00AC05E6"/>
    <w:rsid w:val="00AC2062"/>
    <w:rsid w:val="00AC294E"/>
    <w:rsid w:val="00AC2E75"/>
    <w:rsid w:val="00AC32F5"/>
    <w:rsid w:val="00AC37C4"/>
    <w:rsid w:val="00AC4C07"/>
    <w:rsid w:val="00AC6FBE"/>
    <w:rsid w:val="00AD0277"/>
    <w:rsid w:val="00AD3E76"/>
    <w:rsid w:val="00AD4807"/>
    <w:rsid w:val="00AD61B3"/>
    <w:rsid w:val="00AD68CB"/>
    <w:rsid w:val="00AD6A51"/>
    <w:rsid w:val="00AE276E"/>
    <w:rsid w:val="00AE27D7"/>
    <w:rsid w:val="00AE72E9"/>
    <w:rsid w:val="00AF1F73"/>
    <w:rsid w:val="00AF593E"/>
    <w:rsid w:val="00B02533"/>
    <w:rsid w:val="00B06C5E"/>
    <w:rsid w:val="00B077FF"/>
    <w:rsid w:val="00B07A67"/>
    <w:rsid w:val="00B10955"/>
    <w:rsid w:val="00B10994"/>
    <w:rsid w:val="00B110AF"/>
    <w:rsid w:val="00B15156"/>
    <w:rsid w:val="00B1526A"/>
    <w:rsid w:val="00B2003E"/>
    <w:rsid w:val="00B2059E"/>
    <w:rsid w:val="00B217C2"/>
    <w:rsid w:val="00B2406F"/>
    <w:rsid w:val="00B24E6F"/>
    <w:rsid w:val="00B30DB5"/>
    <w:rsid w:val="00B3264F"/>
    <w:rsid w:val="00B34FD4"/>
    <w:rsid w:val="00B36F6D"/>
    <w:rsid w:val="00B377B0"/>
    <w:rsid w:val="00B40615"/>
    <w:rsid w:val="00B41397"/>
    <w:rsid w:val="00B42B27"/>
    <w:rsid w:val="00B45C8F"/>
    <w:rsid w:val="00B50C65"/>
    <w:rsid w:val="00B51A00"/>
    <w:rsid w:val="00B528AE"/>
    <w:rsid w:val="00B52D07"/>
    <w:rsid w:val="00B52E33"/>
    <w:rsid w:val="00B547CB"/>
    <w:rsid w:val="00B570FA"/>
    <w:rsid w:val="00B57778"/>
    <w:rsid w:val="00B60C1A"/>
    <w:rsid w:val="00B62610"/>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6367"/>
    <w:rsid w:val="00BB74FB"/>
    <w:rsid w:val="00BC12B5"/>
    <w:rsid w:val="00BC1554"/>
    <w:rsid w:val="00BC1E6C"/>
    <w:rsid w:val="00BC5367"/>
    <w:rsid w:val="00BC5AFE"/>
    <w:rsid w:val="00BC6126"/>
    <w:rsid w:val="00BD0A33"/>
    <w:rsid w:val="00BD47E5"/>
    <w:rsid w:val="00BD52BE"/>
    <w:rsid w:val="00BD5869"/>
    <w:rsid w:val="00BD6EC2"/>
    <w:rsid w:val="00BE01E2"/>
    <w:rsid w:val="00BE13EB"/>
    <w:rsid w:val="00BE2D2A"/>
    <w:rsid w:val="00BE6C8B"/>
    <w:rsid w:val="00BE7E48"/>
    <w:rsid w:val="00BF2189"/>
    <w:rsid w:val="00BF672B"/>
    <w:rsid w:val="00C01505"/>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0EA"/>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2AF"/>
    <w:rsid w:val="00C43A93"/>
    <w:rsid w:val="00C44757"/>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073E"/>
    <w:rsid w:val="00C83E54"/>
    <w:rsid w:val="00C85541"/>
    <w:rsid w:val="00C86694"/>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6DD"/>
    <w:rsid w:val="00CB6BAD"/>
    <w:rsid w:val="00CC51D8"/>
    <w:rsid w:val="00CC6983"/>
    <w:rsid w:val="00CD1DAF"/>
    <w:rsid w:val="00CD5159"/>
    <w:rsid w:val="00CD58C5"/>
    <w:rsid w:val="00CD748D"/>
    <w:rsid w:val="00CE1722"/>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04A01"/>
    <w:rsid w:val="00D10961"/>
    <w:rsid w:val="00D10C04"/>
    <w:rsid w:val="00D117E9"/>
    <w:rsid w:val="00D12537"/>
    <w:rsid w:val="00D15430"/>
    <w:rsid w:val="00D15522"/>
    <w:rsid w:val="00D16935"/>
    <w:rsid w:val="00D219C3"/>
    <w:rsid w:val="00D231B2"/>
    <w:rsid w:val="00D23889"/>
    <w:rsid w:val="00D23D5D"/>
    <w:rsid w:val="00D24568"/>
    <w:rsid w:val="00D26D0F"/>
    <w:rsid w:val="00D27936"/>
    <w:rsid w:val="00D326B7"/>
    <w:rsid w:val="00D33EF0"/>
    <w:rsid w:val="00D35027"/>
    <w:rsid w:val="00D35AAC"/>
    <w:rsid w:val="00D36151"/>
    <w:rsid w:val="00D36CCE"/>
    <w:rsid w:val="00D4170D"/>
    <w:rsid w:val="00D4250D"/>
    <w:rsid w:val="00D437C8"/>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E726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0C2A"/>
    <w:rsid w:val="00E542D4"/>
    <w:rsid w:val="00E54D88"/>
    <w:rsid w:val="00E63477"/>
    <w:rsid w:val="00E64066"/>
    <w:rsid w:val="00E6489D"/>
    <w:rsid w:val="00E64DAC"/>
    <w:rsid w:val="00E66B3B"/>
    <w:rsid w:val="00E70B19"/>
    <w:rsid w:val="00E70D2F"/>
    <w:rsid w:val="00E71E9A"/>
    <w:rsid w:val="00E73583"/>
    <w:rsid w:val="00E7407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017"/>
    <w:rsid w:val="00F0248F"/>
    <w:rsid w:val="00F06AFF"/>
    <w:rsid w:val="00F06B53"/>
    <w:rsid w:val="00F07198"/>
    <w:rsid w:val="00F07D1B"/>
    <w:rsid w:val="00F11A60"/>
    <w:rsid w:val="00F13A23"/>
    <w:rsid w:val="00F152DC"/>
    <w:rsid w:val="00F166A5"/>
    <w:rsid w:val="00F21EA3"/>
    <w:rsid w:val="00F25526"/>
    <w:rsid w:val="00F26905"/>
    <w:rsid w:val="00F27257"/>
    <w:rsid w:val="00F31E12"/>
    <w:rsid w:val="00F368E7"/>
    <w:rsid w:val="00F4129F"/>
    <w:rsid w:val="00F45E45"/>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955CC"/>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3492"/>
    <w:rsid w:val="00FD5261"/>
    <w:rsid w:val="00FD75F9"/>
    <w:rsid w:val="00FD76DD"/>
    <w:rsid w:val="00FE0DEA"/>
    <w:rsid w:val="00FE125C"/>
    <w:rsid w:val="00FE2D7E"/>
    <w:rsid w:val="00FE581D"/>
    <w:rsid w:val="00FE5827"/>
    <w:rsid w:val="00FE6967"/>
    <w:rsid w:val="00FE6AE3"/>
    <w:rsid w:val="00FE7114"/>
    <w:rsid w:val="00FF365F"/>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5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29">
    <w:name w:val="Основной текст (2)"/>
    <w:rsid w:val="002503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25036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table" w:customStyle="1" w:styleId="200">
    <w:name w:val="Сетка таблицы20"/>
    <w:basedOn w:val="a2"/>
    <w:next w:val="afe"/>
    <w:uiPriority w:val="59"/>
    <w:rsid w:val="00B51A00"/>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5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29">
    <w:name w:val="Основной текст (2)"/>
    <w:rsid w:val="002503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25036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table" w:customStyle="1" w:styleId="200">
    <w:name w:val="Сетка таблицы20"/>
    <w:basedOn w:val="a2"/>
    <w:next w:val="afe"/>
    <w:uiPriority w:val="59"/>
    <w:rsid w:val="00B51A00"/>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FEBB-C0CD-4B3F-BE0F-026D6D0C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38624</Words>
  <Characters>22017</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60520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Яковлєва</cp:lastModifiedBy>
  <cp:revision>81</cp:revision>
  <cp:lastPrinted>2022-12-14T13:49:00Z</cp:lastPrinted>
  <dcterms:created xsi:type="dcterms:W3CDTF">2022-10-20T13:12:00Z</dcterms:created>
  <dcterms:modified xsi:type="dcterms:W3CDTF">2023-02-13T08:36:00Z</dcterms:modified>
</cp:coreProperties>
</file>