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від </w:t>
      </w:r>
      <w:r>
        <w:rPr>
          <w:rFonts w:eastAsia="Times New Roman" w:cs="Times New Roman" w:ascii="Times New Roman" w:hAnsi="Times New Roman"/>
          <w:b/>
          <w:bCs/>
          <w:sz w:val="24"/>
          <w:szCs w:val="24"/>
          <w:shd w:fill="FFFFFF" w:val="clear"/>
        </w:rPr>
        <w:t>01</w:t>
      </w:r>
      <w:r>
        <w:rPr>
          <w:rFonts w:eastAsia="Times New Roman" w:cs="Times New Roman" w:ascii="Times New Roman" w:hAnsi="Times New Roman"/>
          <w:b/>
          <w:bCs/>
          <w:sz w:val="24"/>
          <w:szCs w:val="24"/>
          <w:shd w:fill="FFFFFF" w:val="clear"/>
        </w:rPr>
        <w:t>.0</w:t>
      </w:r>
      <w:r>
        <w:rPr>
          <w:rFonts w:eastAsia="Times New Roman" w:cs="Times New Roman" w:ascii="Times New Roman" w:hAnsi="Times New Roman"/>
          <w:b/>
          <w:bCs/>
          <w:sz w:val="24"/>
          <w:szCs w:val="24"/>
          <w:shd w:fill="FFFFFF" w:val="clear"/>
        </w:rPr>
        <w:t>3</w:t>
      </w:r>
      <w:r>
        <w:rPr>
          <w:rFonts w:eastAsia="Times New Roman" w:cs="Times New Roman" w:ascii="Times New Roman" w:hAnsi="Times New Roman"/>
          <w:b/>
          <w:bCs/>
          <w:sz w:val="24"/>
          <w:szCs w:val="24"/>
          <w:shd w:fill="FFFFFF" w:val="clear"/>
        </w:rPr>
        <w:t xml:space="preserve">.2024 р. Протокол № </w:t>
      </w:r>
      <w:r>
        <w:rPr>
          <w:rFonts w:eastAsia="Times New Roman" w:cs="Times New Roman" w:ascii="Times New Roman" w:hAnsi="Times New Roman"/>
          <w:b/>
          <w:bCs/>
          <w:sz w:val="24"/>
          <w:szCs w:val="24"/>
          <w:shd w:fill="FFFFFF" w:val="clear"/>
        </w:rPr>
        <w:t>66</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b/>
          <w:b/>
          <w:bCs/>
          <w:sz w:val="32"/>
          <w:szCs w:val="32"/>
        </w:rPr>
      </w:pPr>
      <w:r>
        <w:rPr>
          <w:rFonts w:ascii="Times New Roman" w:hAnsi="Times New Roman"/>
          <w:b/>
          <w:bCs/>
          <w:i w:val="false"/>
          <w:caps w:val="false"/>
          <w:smallCaps w:val="false"/>
          <w:color w:val="000000"/>
          <w:spacing w:val="0"/>
          <w:sz w:val="32"/>
          <w:szCs w:val="32"/>
        </w:rPr>
        <w:t>Прапори</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ДК 021:2015(CPV)–35820000-8: Допоміжне екіпірування</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Верцанова Тетяна – спеціаліст з питань щодо технічних характеристик предмета закупівлі, тел. +380 97 778 72 00</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Прапори</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ДК 021:2015(CPV)–35820000-8: Допоміжне екіпірування</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bCs/>
                <w:sz w:val="24"/>
                <w:szCs w:val="24"/>
                <w:shd w:fill="FFFFFF" w:val="clear"/>
                <w:lang w:val="uk-UA"/>
              </w:rPr>
              <w:t>79007 м. Львів, вул. Ференса Листа 6</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160"/>
              <w:ind w:right="120" w:hanging="0"/>
              <w:jc w:val="both"/>
              <w:rPr>
                <w:rFonts w:ascii="Times New Roman" w:hAnsi="Times New Roman" w:eastAsia="Times New Roman" w:cs="Times New Roman"/>
                <w:b/>
                <w:b/>
                <w:i/>
                <w:i/>
                <w:sz w:val="24"/>
                <w:szCs w:val="24"/>
              </w:rPr>
            </w:pPr>
            <w:r>
              <w:rPr>
                <w:rFonts w:cs="Times New Roman" w:ascii="Times New Roman" w:hAnsi="Times New Roman"/>
                <w:b/>
                <w:sz w:val="24"/>
                <w:shd w:fill="FFFFFF" w:val="clear"/>
              </w:rPr>
              <w:t xml:space="preserve">Кількість: </w:t>
            </w:r>
            <w:r>
              <w:rPr>
                <w:rFonts w:cs="Times New Roman" w:ascii="Times New Roman" w:hAnsi="Times New Roman"/>
                <w:b/>
                <w:sz w:val="24"/>
                <w:shd w:fill="FFFFFF" w:val="clear"/>
              </w:rPr>
              <w:t>130</w:t>
            </w:r>
            <w:r>
              <w:rPr>
                <w:rFonts w:cs="Times New Roman" w:ascii="Times New Roman" w:hAnsi="Times New Roman"/>
                <w:b/>
                <w:sz w:val="24"/>
                <w:shd w:fill="FFFFFF" w:val="clear"/>
              </w:rPr>
              <w:t xml:space="preserve"> шт</w:t>
            </w:r>
            <w:r>
              <w:rPr>
                <w:rFonts w:cs="Times New Roman" w:ascii="Times New Roman" w:hAnsi="Times New Roman"/>
                <w:b/>
                <w:sz w:val="24"/>
                <w:shd w:fill="FFFFFF" w:val="clear"/>
                <w:lang w:val="uk-UA"/>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24.12.2024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23 654</w:t>
            </w:r>
            <w:r>
              <w:rPr>
                <w:rFonts w:cs="Times New Roman" w:ascii="Times New Roman" w:hAnsi="Times New Roman"/>
                <w:b/>
                <w:sz w:val="24"/>
                <w:shd w:fill="FFFFFF" w:val="clear"/>
                <w:lang w:val="uk-UA"/>
              </w:rPr>
              <w:t>,00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b/>
                <w:color w:val="000000"/>
                <w:sz w:val="22"/>
                <w:szCs w:val="22"/>
                <w:shd w:fill="FFFFFF" w:val="clear"/>
                <w:lang w:val="ru-RU"/>
              </w:rPr>
              <w:t>Власні кошти.</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 xml:space="preserve">Оплата за поставлений Товар буде проводитися протягом 15 (п’ятнадцяти) календарних днів з моменту постачання Товару на підставі видаткових накладних.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shd w:fill="FFFFFF" w:val="clear"/>
              </w:rPr>
              <w:t>11</w:t>
            </w:r>
            <w:r>
              <w:rPr>
                <w:rFonts w:eastAsia="Times New Roman" w:cs="Times New Roman" w:ascii="Times New Roman" w:hAnsi="Times New Roman"/>
                <w:b/>
                <w:bCs/>
                <w:color w:val="000000"/>
                <w:sz w:val="24"/>
                <w:szCs w:val="24"/>
                <w:shd w:fill="FFFFFF" w:val="clear"/>
              </w:rPr>
              <w:t>.03.2024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rong"/>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4"/>
        <w:gridCol w:w="516"/>
        <w:gridCol w:w="36"/>
        <w:gridCol w:w="44"/>
        <w:gridCol w:w="3858"/>
        <w:gridCol w:w="5447"/>
      </w:tblGrid>
      <w:tr>
        <w:trPr/>
        <w:tc>
          <w:tcPr>
            <w:tcW w:w="224"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6"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4"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4"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4"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4"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9"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4"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qFormat/>
    <w:rPr>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6785</TotalTime>
  <Application>LibreOffice/7.4.2.3$Windows_X86_64 LibreOffice_project/382eef1f22670f7f4118c8c2dd222ec7ad009daf</Application>
  <AppVersion>15.0000</AppVersion>
  <Pages>36</Pages>
  <Words>9537</Words>
  <Characters>65636</Characters>
  <CharactersWithSpaces>74987</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2024-03-01T22:30:52Z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file>