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1F" w:rsidRDefault="00561008" w:rsidP="00561008">
      <w:pPr>
        <w:jc w:val="right"/>
        <w:rPr>
          <w:rFonts w:ascii="Times New Roman" w:hAnsi="Times New Roman" w:cs="Times New Roman"/>
          <w:sz w:val="28"/>
          <w:szCs w:val="28"/>
          <w:lang w:val="uk-UA"/>
        </w:rPr>
      </w:pPr>
      <w:r w:rsidRPr="00561008">
        <w:rPr>
          <w:rFonts w:ascii="Times New Roman" w:hAnsi="Times New Roman" w:cs="Times New Roman"/>
          <w:sz w:val="28"/>
          <w:szCs w:val="28"/>
          <w:lang w:val="uk-UA"/>
        </w:rPr>
        <w:t>Додаток 1</w:t>
      </w:r>
    </w:p>
    <w:tbl>
      <w:tblPr>
        <w:tblStyle w:val="a3"/>
        <w:tblW w:w="0" w:type="auto"/>
        <w:tblInd w:w="-572" w:type="dxa"/>
        <w:tblLayout w:type="fixed"/>
        <w:tblLook w:val="04A0"/>
      </w:tblPr>
      <w:tblGrid>
        <w:gridCol w:w="458"/>
        <w:gridCol w:w="1923"/>
        <w:gridCol w:w="1843"/>
        <w:gridCol w:w="4481"/>
        <w:gridCol w:w="968"/>
        <w:gridCol w:w="470"/>
      </w:tblGrid>
      <w:tr w:rsidR="00561008" w:rsidRPr="00E96C4E" w:rsidTr="00561008">
        <w:tc>
          <w:tcPr>
            <w:tcW w:w="458" w:type="dxa"/>
            <w:tcBorders>
              <w:top w:val="single" w:sz="4" w:space="0" w:color="auto"/>
              <w:left w:val="single" w:sz="4" w:space="0" w:color="auto"/>
              <w:bottom w:val="single" w:sz="4" w:space="0" w:color="auto"/>
              <w:right w:val="single" w:sz="4" w:space="0" w:color="auto"/>
            </w:tcBorders>
            <w:vAlign w:val="center"/>
            <w:hideMark/>
          </w:tcPr>
          <w:p w:rsidR="00561008" w:rsidRPr="00E96C4E" w:rsidRDefault="00561008" w:rsidP="00390AE6">
            <w:pPr>
              <w:jc w:val="center"/>
              <w:rPr>
                <w:rFonts w:ascii="Times New Roman" w:hAnsi="Times New Roman" w:cs="Times New Roman"/>
                <w:b/>
                <w:bCs/>
                <w:sz w:val="24"/>
                <w:szCs w:val="24"/>
              </w:rPr>
            </w:pPr>
            <w:r w:rsidRPr="00E96C4E">
              <w:rPr>
                <w:rFonts w:ascii="Times New Roman" w:hAnsi="Times New Roman" w:cs="Times New Roman"/>
                <w:b/>
                <w:bCs/>
                <w:sz w:val="24"/>
                <w:szCs w:val="24"/>
              </w:rPr>
              <w:t>№</w:t>
            </w:r>
          </w:p>
        </w:tc>
        <w:tc>
          <w:tcPr>
            <w:tcW w:w="1923" w:type="dxa"/>
            <w:tcBorders>
              <w:top w:val="single" w:sz="4" w:space="0" w:color="auto"/>
              <w:left w:val="single" w:sz="4" w:space="0" w:color="auto"/>
              <w:bottom w:val="single" w:sz="4" w:space="0" w:color="auto"/>
              <w:right w:val="single" w:sz="4" w:space="0" w:color="auto"/>
            </w:tcBorders>
            <w:vAlign w:val="center"/>
            <w:hideMark/>
          </w:tcPr>
          <w:p w:rsidR="00561008" w:rsidRPr="00E96C4E" w:rsidRDefault="00561008" w:rsidP="00390AE6">
            <w:pPr>
              <w:jc w:val="center"/>
              <w:rPr>
                <w:rFonts w:ascii="Times New Roman" w:hAnsi="Times New Roman" w:cs="Times New Roman"/>
                <w:b/>
                <w:bCs/>
                <w:sz w:val="24"/>
                <w:szCs w:val="24"/>
              </w:rPr>
            </w:pPr>
            <w:r w:rsidRPr="00E96C4E">
              <w:rPr>
                <w:rFonts w:ascii="Times New Roman" w:hAnsi="Times New Roman" w:cs="Times New Roman"/>
                <w:b/>
                <w:bCs/>
                <w:sz w:val="24"/>
                <w:szCs w:val="24"/>
              </w:rPr>
              <w:t>Код за НК 024:2019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1008" w:rsidRPr="00E96C4E" w:rsidRDefault="00561008" w:rsidP="00390AE6">
            <w:pPr>
              <w:jc w:val="center"/>
              <w:rPr>
                <w:rFonts w:ascii="Times New Roman" w:hAnsi="Times New Roman" w:cs="Times New Roman"/>
                <w:b/>
                <w:bCs/>
                <w:sz w:val="24"/>
                <w:szCs w:val="24"/>
              </w:rPr>
            </w:pPr>
            <w:r w:rsidRPr="00E96C4E">
              <w:rPr>
                <w:rFonts w:ascii="Times New Roman" w:hAnsi="Times New Roman" w:cs="Times New Roman"/>
                <w:b/>
                <w:bCs/>
                <w:sz w:val="24"/>
                <w:szCs w:val="24"/>
              </w:rPr>
              <w:t>Найменування товару</w:t>
            </w:r>
          </w:p>
        </w:tc>
        <w:tc>
          <w:tcPr>
            <w:tcW w:w="4481" w:type="dxa"/>
            <w:tcBorders>
              <w:top w:val="single" w:sz="4" w:space="0" w:color="auto"/>
              <w:left w:val="single" w:sz="4" w:space="0" w:color="auto"/>
              <w:bottom w:val="single" w:sz="4" w:space="0" w:color="auto"/>
              <w:right w:val="single" w:sz="4" w:space="0" w:color="auto"/>
            </w:tcBorders>
            <w:vAlign w:val="center"/>
            <w:hideMark/>
          </w:tcPr>
          <w:p w:rsidR="00561008" w:rsidRPr="00E96C4E" w:rsidRDefault="00561008" w:rsidP="00390AE6">
            <w:pPr>
              <w:jc w:val="center"/>
              <w:rPr>
                <w:rFonts w:ascii="Times New Roman" w:hAnsi="Times New Roman" w:cs="Times New Roman"/>
                <w:b/>
                <w:bCs/>
                <w:sz w:val="24"/>
                <w:szCs w:val="24"/>
              </w:rPr>
            </w:pPr>
            <w:proofErr w:type="spellStart"/>
            <w:r w:rsidRPr="00E96C4E">
              <w:rPr>
                <w:rFonts w:ascii="Times New Roman" w:hAnsi="Times New Roman" w:cs="Times New Roman"/>
                <w:b/>
                <w:bCs/>
                <w:sz w:val="24"/>
                <w:szCs w:val="24"/>
              </w:rPr>
              <w:t>Медико-технічні</w:t>
            </w:r>
            <w:proofErr w:type="spellEnd"/>
            <w:r w:rsidRPr="00E96C4E">
              <w:rPr>
                <w:rFonts w:ascii="Times New Roman" w:hAnsi="Times New Roman" w:cs="Times New Roman"/>
                <w:b/>
                <w:bCs/>
                <w:sz w:val="24"/>
                <w:szCs w:val="24"/>
              </w:rPr>
              <w:t xml:space="preserve"> вимоги</w:t>
            </w:r>
          </w:p>
        </w:tc>
        <w:tc>
          <w:tcPr>
            <w:tcW w:w="968" w:type="dxa"/>
            <w:tcBorders>
              <w:top w:val="single" w:sz="4" w:space="0" w:color="auto"/>
              <w:left w:val="single" w:sz="4" w:space="0" w:color="auto"/>
              <w:bottom w:val="single" w:sz="4" w:space="0" w:color="auto"/>
              <w:right w:val="single" w:sz="4" w:space="0" w:color="auto"/>
            </w:tcBorders>
            <w:vAlign w:val="center"/>
            <w:hideMark/>
          </w:tcPr>
          <w:p w:rsidR="00561008" w:rsidRPr="00E96C4E" w:rsidRDefault="00561008" w:rsidP="00390AE6">
            <w:pPr>
              <w:jc w:val="center"/>
              <w:rPr>
                <w:rFonts w:ascii="Times New Roman" w:hAnsi="Times New Roman" w:cs="Times New Roman"/>
                <w:b/>
                <w:bCs/>
                <w:sz w:val="24"/>
                <w:szCs w:val="24"/>
              </w:rPr>
            </w:pPr>
            <w:r w:rsidRPr="00E96C4E">
              <w:rPr>
                <w:rFonts w:ascii="Times New Roman" w:hAnsi="Times New Roman" w:cs="Times New Roman"/>
                <w:b/>
                <w:bCs/>
                <w:sz w:val="24"/>
                <w:szCs w:val="24"/>
              </w:rPr>
              <w:t>Од. виміру</w:t>
            </w:r>
          </w:p>
        </w:tc>
        <w:tc>
          <w:tcPr>
            <w:tcW w:w="470" w:type="dxa"/>
            <w:tcBorders>
              <w:top w:val="single" w:sz="4" w:space="0" w:color="auto"/>
              <w:left w:val="single" w:sz="4" w:space="0" w:color="auto"/>
              <w:bottom w:val="single" w:sz="4" w:space="0" w:color="auto"/>
              <w:right w:val="single" w:sz="4" w:space="0" w:color="auto"/>
            </w:tcBorders>
            <w:vAlign w:val="center"/>
            <w:hideMark/>
          </w:tcPr>
          <w:p w:rsidR="00561008" w:rsidRPr="00E96C4E" w:rsidRDefault="00561008" w:rsidP="00390AE6">
            <w:pPr>
              <w:jc w:val="center"/>
              <w:rPr>
                <w:rFonts w:ascii="Times New Roman" w:hAnsi="Times New Roman" w:cs="Times New Roman"/>
                <w:b/>
                <w:bCs/>
                <w:sz w:val="24"/>
                <w:szCs w:val="24"/>
              </w:rPr>
            </w:pPr>
            <w:proofErr w:type="spellStart"/>
            <w:r w:rsidRPr="00E96C4E">
              <w:rPr>
                <w:rFonts w:ascii="Times New Roman" w:hAnsi="Times New Roman" w:cs="Times New Roman"/>
                <w:b/>
                <w:bCs/>
                <w:sz w:val="24"/>
                <w:szCs w:val="24"/>
              </w:rPr>
              <w:t>К-ть</w:t>
            </w:r>
            <w:proofErr w:type="spellEnd"/>
          </w:p>
        </w:tc>
      </w:tr>
      <w:tr w:rsidR="00561008" w:rsidRPr="00E96C4E" w:rsidTr="00561008">
        <w:tc>
          <w:tcPr>
            <w:tcW w:w="458"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1.</w:t>
            </w:r>
          </w:p>
        </w:tc>
        <w:tc>
          <w:tcPr>
            <w:tcW w:w="1923"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46623</w:t>
            </w:r>
          </w:p>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Розріджувач крові</w:t>
            </w:r>
          </w:p>
        </w:tc>
        <w:tc>
          <w:tcPr>
            <w:tcW w:w="1843"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jc w:val="center"/>
              <w:rPr>
                <w:rFonts w:ascii="Times New Roman" w:hAnsi="Times New Roman" w:cs="Times New Roman"/>
                <w:bCs/>
                <w:sz w:val="24"/>
                <w:szCs w:val="24"/>
              </w:rPr>
            </w:pPr>
            <w:proofErr w:type="spellStart"/>
            <w:r w:rsidRPr="00E96C4E">
              <w:rPr>
                <w:rFonts w:ascii="Times New Roman" w:hAnsi="Times New Roman" w:cs="Times New Roman"/>
                <w:bCs/>
                <w:sz w:val="24"/>
                <w:szCs w:val="24"/>
              </w:rPr>
              <w:t>Ділюент</w:t>
            </w:r>
            <w:proofErr w:type="spellEnd"/>
            <w:r w:rsidRPr="00E96C4E">
              <w:rPr>
                <w:rFonts w:ascii="Times New Roman" w:hAnsi="Times New Roman" w:cs="Times New Roman"/>
                <w:bCs/>
                <w:sz w:val="24"/>
                <w:szCs w:val="24"/>
              </w:rPr>
              <w:t xml:space="preserve"> </w:t>
            </w:r>
            <w:proofErr w:type="spellStart"/>
            <w:r w:rsidRPr="00E96C4E">
              <w:rPr>
                <w:rFonts w:ascii="Times New Roman" w:hAnsi="Times New Roman" w:cs="Times New Roman"/>
                <w:bCs/>
                <w:sz w:val="24"/>
                <w:szCs w:val="24"/>
              </w:rPr>
              <w:t>Diatro</w:t>
            </w:r>
            <w:proofErr w:type="spellEnd"/>
            <w:r w:rsidRPr="00E96C4E">
              <w:rPr>
                <w:rFonts w:ascii="Times New Roman" w:hAnsi="Times New Roman" w:cs="Times New Roman"/>
                <w:bCs/>
                <w:sz w:val="24"/>
                <w:szCs w:val="24"/>
              </w:rPr>
              <w:t xml:space="preserve"> Dil-DIFF</w:t>
            </w:r>
          </w:p>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bCs/>
                <w:i/>
                <w:sz w:val="24"/>
                <w:szCs w:val="24"/>
              </w:rPr>
              <w:t>або еквівалент</w:t>
            </w:r>
          </w:p>
        </w:tc>
        <w:tc>
          <w:tcPr>
            <w:tcW w:w="4481"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Фасування: 20 л.</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 xml:space="preserve">Повинен являти собою </w:t>
            </w:r>
            <w:proofErr w:type="spellStart"/>
            <w:r w:rsidRPr="00E96C4E">
              <w:rPr>
                <w:rFonts w:ascii="Times New Roman" w:hAnsi="Times New Roman" w:cs="Times New Roman"/>
                <w:sz w:val="24"/>
                <w:szCs w:val="24"/>
              </w:rPr>
              <w:t>буферизований</w:t>
            </w:r>
            <w:proofErr w:type="spellEnd"/>
            <w:r w:rsidRPr="00E96C4E">
              <w:rPr>
                <w:rFonts w:ascii="Times New Roman" w:hAnsi="Times New Roman" w:cs="Times New Roman"/>
                <w:sz w:val="24"/>
                <w:szCs w:val="24"/>
              </w:rPr>
              <w:t xml:space="preserve">, стабілізований і </w:t>
            </w:r>
            <w:proofErr w:type="spellStart"/>
            <w:r w:rsidRPr="00E96C4E">
              <w:rPr>
                <w:rFonts w:ascii="Times New Roman" w:hAnsi="Times New Roman" w:cs="Times New Roman"/>
                <w:sz w:val="24"/>
                <w:szCs w:val="24"/>
              </w:rPr>
              <w:t>мікрофільтрований</w:t>
            </w:r>
            <w:proofErr w:type="spellEnd"/>
            <w:r w:rsidRPr="00E96C4E">
              <w:rPr>
                <w:rFonts w:ascii="Times New Roman" w:hAnsi="Times New Roman" w:cs="Times New Roman"/>
                <w:sz w:val="24"/>
                <w:szCs w:val="24"/>
              </w:rPr>
              <w:t xml:space="preserve"> електролітний розчин для автоматичного розведення зразків крові людини, якісного і кількісного визначення еритроцитів (RBC), лейкоцитів (WBC) і </w:t>
            </w:r>
            <w:proofErr w:type="spellStart"/>
            <w:r w:rsidRPr="00E96C4E">
              <w:rPr>
                <w:rFonts w:ascii="Times New Roman" w:hAnsi="Times New Roman" w:cs="Times New Roman"/>
                <w:sz w:val="24"/>
                <w:szCs w:val="24"/>
              </w:rPr>
              <w:t>субпопуляцій</w:t>
            </w:r>
            <w:proofErr w:type="spellEnd"/>
            <w:r w:rsidRPr="00E96C4E">
              <w:rPr>
                <w:rFonts w:ascii="Times New Roman" w:hAnsi="Times New Roman" w:cs="Times New Roman"/>
                <w:sz w:val="24"/>
                <w:szCs w:val="24"/>
              </w:rPr>
              <w:t xml:space="preserve"> лейкоцитів, тромбоцитів (PLT) і вимірювання концентрації гемоглобіну (HGB) на гематологічних аналізаторах </w:t>
            </w:r>
            <w:proofErr w:type="spellStart"/>
            <w:r w:rsidRPr="00E96C4E">
              <w:rPr>
                <w:rFonts w:ascii="Times New Roman" w:hAnsi="Times New Roman" w:cs="Times New Roman"/>
                <w:sz w:val="24"/>
                <w:szCs w:val="24"/>
              </w:rPr>
              <w:t>Diatron</w:t>
            </w:r>
            <w:proofErr w:type="spellEnd"/>
            <w:r w:rsidRPr="00E96C4E">
              <w:rPr>
                <w:rFonts w:ascii="Times New Roman" w:hAnsi="Times New Roman" w:cs="Times New Roman"/>
                <w:sz w:val="24"/>
                <w:szCs w:val="24"/>
              </w:rPr>
              <w:t>. Склад повинен відповідати: хлорид натрію &lt; 1,5%, буфери &lt; 1%, консерванти &lt; 0,5%, стабілізатори &lt; 0,5%.</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Загальний термін придатності - не менше 36 місяців. Термін придатності після відкриття контейнера - не менше 120 днів.</w:t>
            </w:r>
          </w:p>
        </w:tc>
        <w:tc>
          <w:tcPr>
            <w:tcW w:w="968"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набір</w:t>
            </w:r>
          </w:p>
        </w:tc>
        <w:tc>
          <w:tcPr>
            <w:tcW w:w="470"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12</w:t>
            </w:r>
          </w:p>
        </w:tc>
      </w:tr>
      <w:tr w:rsidR="00561008" w:rsidRPr="00E96C4E" w:rsidTr="00561008">
        <w:tc>
          <w:tcPr>
            <w:tcW w:w="458"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2.</w:t>
            </w:r>
          </w:p>
        </w:tc>
        <w:tc>
          <w:tcPr>
            <w:tcW w:w="1923"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63377</w:t>
            </w:r>
          </w:p>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Засіб очищення приладу/аналізатора ІВД</w:t>
            </w:r>
          </w:p>
        </w:tc>
        <w:tc>
          <w:tcPr>
            <w:tcW w:w="1843"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jc w:val="center"/>
              <w:rPr>
                <w:rFonts w:ascii="Times New Roman" w:hAnsi="Times New Roman" w:cs="Times New Roman"/>
                <w:bCs/>
                <w:sz w:val="24"/>
                <w:szCs w:val="24"/>
              </w:rPr>
            </w:pPr>
            <w:proofErr w:type="spellStart"/>
            <w:r w:rsidRPr="00E96C4E">
              <w:rPr>
                <w:rFonts w:ascii="Times New Roman" w:hAnsi="Times New Roman" w:cs="Times New Roman"/>
                <w:bCs/>
                <w:sz w:val="24"/>
                <w:szCs w:val="24"/>
              </w:rPr>
              <w:t>Очищуючий</w:t>
            </w:r>
            <w:proofErr w:type="spellEnd"/>
            <w:r w:rsidRPr="00E96C4E">
              <w:rPr>
                <w:rFonts w:ascii="Times New Roman" w:hAnsi="Times New Roman" w:cs="Times New Roman"/>
                <w:bCs/>
                <w:sz w:val="24"/>
                <w:szCs w:val="24"/>
              </w:rPr>
              <w:t xml:space="preserve"> розчин </w:t>
            </w:r>
            <w:proofErr w:type="spellStart"/>
            <w:r w:rsidRPr="00E96C4E">
              <w:rPr>
                <w:rFonts w:ascii="Times New Roman" w:hAnsi="Times New Roman" w:cs="Times New Roman"/>
                <w:bCs/>
                <w:sz w:val="24"/>
                <w:szCs w:val="24"/>
              </w:rPr>
              <w:t>Diatro</w:t>
            </w:r>
            <w:proofErr w:type="spellEnd"/>
            <w:r w:rsidRPr="00E96C4E">
              <w:rPr>
                <w:rFonts w:ascii="Times New Roman" w:hAnsi="Times New Roman" w:cs="Times New Roman"/>
                <w:bCs/>
                <w:sz w:val="24"/>
                <w:szCs w:val="24"/>
              </w:rPr>
              <w:t xml:space="preserve"> </w:t>
            </w:r>
            <w:proofErr w:type="spellStart"/>
            <w:r w:rsidRPr="00E96C4E">
              <w:rPr>
                <w:rFonts w:ascii="Times New Roman" w:hAnsi="Times New Roman" w:cs="Times New Roman"/>
                <w:bCs/>
                <w:sz w:val="24"/>
                <w:szCs w:val="24"/>
              </w:rPr>
              <w:t>Cleaner</w:t>
            </w:r>
            <w:proofErr w:type="spellEnd"/>
          </w:p>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bCs/>
                <w:i/>
                <w:sz w:val="24"/>
                <w:szCs w:val="24"/>
              </w:rPr>
              <w:t>або еквівалент</w:t>
            </w:r>
          </w:p>
        </w:tc>
        <w:tc>
          <w:tcPr>
            <w:tcW w:w="4481"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Фасування: 1 л.</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 xml:space="preserve">Повинен являти собою стабілізований і </w:t>
            </w:r>
            <w:proofErr w:type="spellStart"/>
            <w:r w:rsidRPr="00E96C4E">
              <w:rPr>
                <w:rFonts w:ascii="Times New Roman" w:hAnsi="Times New Roman" w:cs="Times New Roman"/>
                <w:sz w:val="24"/>
                <w:szCs w:val="24"/>
              </w:rPr>
              <w:t>мікрофільтрований</w:t>
            </w:r>
            <w:proofErr w:type="spellEnd"/>
            <w:r w:rsidRPr="00E96C4E">
              <w:rPr>
                <w:rFonts w:ascii="Times New Roman" w:hAnsi="Times New Roman" w:cs="Times New Roman"/>
                <w:sz w:val="24"/>
                <w:szCs w:val="24"/>
              </w:rPr>
              <w:t xml:space="preserve"> розчин детергенту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w:t>
            </w:r>
            <w:proofErr w:type="spellStart"/>
            <w:r w:rsidRPr="00E96C4E">
              <w:rPr>
                <w:rFonts w:ascii="Times New Roman" w:hAnsi="Times New Roman" w:cs="Times New Roman"/>
                <w:sz w:val="24"/>
                <w:szCs w:val="24"/>
              </w:rPr>
              <w:t>ліпопротеїнових</w:t>
            </w:r>
            <w:proofErr w:type="spellEnd"/>
            <w:r w:rsidRPr="00E96C4E">
              <w:rPr>
                <w:rFonts w:ascii="Times New Roman" w:hAnsi="Times New Roman" w:cs="Times New Roman"/>
                <w:sz w:val="24"/>
                <w:szCs w:val="24"/>
              </w:rPr>
              <w:t xml:space="preserve"> відкладень на гематологічних аналізаторах </w:t>
            </w:r>
            <w:proofErr w:type="spellStart"/>
            <w:r w:rsidRPr="00E96C4E">
              <w:rPr>
                <w:rFonts w:ascii="Times New Roman" w:hAnsi="Times New Roman" w:cs="Times New Roman"/>
                <w:sz w:val="24"/>
                <w:szCs w:val="24"/>
              </w:rPr>
              <w:t>Diatron</w:t>
            </w:r>
            <w:proofErr w:type="spellEnd"/>
            <w:r w:rsidRPr="00E96C4E">
              <w:rPr>
                <w:rFonts w:ascii="Times New Roman" w:hAnsi="Times New Roman" w:cs="Times New Roman"/>
                <w:sz w:val="24"/>
                <w:szCs w:val="24"/>
              </w:rPr>
              <w:t>.</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Склад повинен відповідати: детергенти &lt; 1%, буфери &lt; 1%, консерванти &lt; 0,5%, стабілізатори &lt; 0,5%.</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Загальний термін придатності - не менше 48 місяців.</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Термін придатності після відкриття контейнера - не менше 120 днів.</w:t>
            </w:r>
          </w:p>
        </w:tc>
        <w:tc>
          <w:tcPr>
            <w:tcW w:w="968"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набір</w:t>
            </w:r>
          </w:p>
        </w:tc>
        <w:tc>
          <w:tcPr>
            <w:tcW w:w="470"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12</w:t>
            </w:r>
          </w:p>
        </w:tc>
      </w:tr>
      <w:tr w:rsidR="00561008" w:rsidRPr="00E96C4E" w:rsidTr="00561008">
        <w:tc>
          <w:tcPr>
            <w:tcW w:w="458"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3.</w:t>
            </w:r>
          </w:p>
        </w:tc>
        <w:tc>
          <w:tcPr>
            <w:tcW w:w="1923"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61165</w:t>
            </w:r>
          </w:p>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Реагент для лізису клітин крові ІВД</w:t>
            </w:r>
          </w:p>
        </w:tc>
        <w:tc>
          <w:tcPr>
            <w:tcW w:w="1843"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jc w:val="center"/>
              <w:rPr>
                <w:rFonts w:ascii="Times New Roman" w:hAnsi="Times New Roman" w:cs="Times New Roman"/>
                <w:bCs/>
                <w:sz w:val="24"/>
                <w:szCs w:val="24"/>
              </w:rPr>
            </w:pPr>
            <w:proofErr w:type="spellStart"/>
            <w:r w:rsidRPr="00E96C4E">
              <w:rPr>
                <w:rFonts w:ascii="Times New Roman" w:hAnsi="Times New Roman" w:cs="Times New Roman"/>
                <w:bCs/>
                <w:sz w:val="24"/>
                <w:szCs w:val="24"/>
              </w:rPr>
              <w:t>Лізуючий</w:t>
            </w:r>
            <w:proofErr w:type="spellEnd"/>
            <w:r w:rsidRPr="00E96C4E">
              <w:rPr>
                <w:rFonts w:ascii="Times New Roman" w:hAnsi="Times New Roman" w:cs="Times New Roman"/>
                <w:bCs/>
                <w:sz w:val="24"/>
                <w:szCs w:val="24"/>
              </w:rPr>
              <w:t xml:space="preserve"> реагент </w:t>
            </w:r>
            <w:proofErr w:type="spellStart"/>
            <w:r w:rsidRPr="00E96C4E">
              <w:rPr>
                <w:rFonts w:ascii="Times New Roman" w:hAnsi="Times New Roman" w:cs="Times New Roman"/>
                <w:bCs/>
                <w:sz w:val="24"/>
                <w:szCs w:val="24"/>
              </w:rPr>
              <w:t>Diatro</w:t>
            </w:r>
            <w:proofErr w:type="spellEnd"/>
            <w:r w:rsidRPr="00E96C4E">
              <w:rPr>
                <w:rFonts w:ascii="Times New Roman" w:hAnsi="Times New Roman" w:cs="Times New Roman"/>
                <w:bCs/>
                <w:sz w:val="24"/>
                <w:szCs w:val="24"/>
              </w:rPr>
              <w:t xml:space="preserve"> Lyse-DIFF</w:t>
            </w:r>
          </w:p>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bCs/>
                <w:i/>
                <w:sz w:val="24"/>
                <w:szCs w:val="24"/>
              </w:rPr>
              <w:t>або еквівалент</w:t>
            </w:r>
          </w:p>
        </w:tc>
        <w:tc>
          <w:tcPr>
            <w:tcW w:w="4481"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Фасування: 1 л.</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 xml:space="preserve">Повинен являти собою стабілізований і </w:t>
            </w:r>
            <w:proofErr w:type="spellStart"/>
            <w:r w:rsidRPr="00E96C4E">
              <w:rPr>
                <w:rFonts w:ascii="Times New Roman" w:hAnsi="Times New Roman" w:cs="Times New Roman"/>
                <w:sz w:val="24"/>
                <w:szCs w:val="24"/>
              </w:rPr>
              <w:t>мікрофільтрований</w:t>
            </w:r>
            <w:proofErr w:type="spellEnd"/>
            <w:r w:rsidRPr="00E96C4E">
              <w:rPr>
                <w:rFonts w:ascii="Times New Roman" w:hAnsi="Times New Roman" w:cs="Times New Roman"/>
                <w:sz w:val="24"/>
                <w:szCs w:val="24"/>
              </w:rPr>
              <w:t xml:space="preserve"> </w:t>
            </w:r>
            <w:proofErr w:type="spellStart"/>
            <w:r w:rsidRPr="00E96C4E">
              <w:rPr>
                <w:rFonts w:ascii="Times New Roman" w:hAnsi="Times New Roman" w:cs="Times New Roman"/>
                <w:sz w:val="24"/>
                <w:szCs w:val="24"/>
              </w:rPr>
              <w:t>лізуючий</w:t>
            </w:r>
            <w:proofErr w:type="spellEnd"/>
            <w:r w:rsidRPr="00E96C4E">
              <w:rPr>
                <w:rFonts w:ascii="Times New Roman" w:hAnsi="Times New Roman" w:cs="Times New Roman"/>
                <w:sz w:val="24"/>
                <w:szCs w:val="24"/>
              </w:rPr>
              <w:t xml:space="preserve"> реагент для </w:t>
            </w:r>
            <w:proofErr w:type="spellStart"/>
            <w:r w:rsidRPr="00E96C4E">
              <w:rPr>
                <w:rFonts w:ascii="Times New Roman" w:hAnsi="Times New Roman" w:cs="Times New Roman"/>
                <w:sz w:val="24"/>
                <w:szCs w:val="24"/>
              </w:rPr>
              <w:t>стромолізу</w:t>
            </w:r>
            <w:proofErr w:type="spellEnd"/>
            <w:r w:rsidRPr="00E96C4E">
              <w:rPr>
                <w:rFonts w:ascii="Times New Roman" w:hAnsi="Times New Roman" w:cs="Times New Roman"/>
                <w:sz w:val="24"/>
                <w:szCs w:val="24"/>
              </w:rPr>
              <w:t xml:space="preserve"> еритроцитів (RBC), кількісного визначення лейкоцитів (WBC), 3-складової диференціації лейкоцитів (LYM, MID, GRAN) і визначення концентрації гемоглобіну (HGB) в зразках крові людини на гематологічних аналізаторах </w:t>
            </w:r>
            <w:proofErr w:type="spellStart"/>
            <w:r w:rsidRPr="00E96C4E">
              <w:rPr>
                <w:rFonts w:ascii="Times New Roman" w:hAnsi="Times New Roman" w:cs="Times New Roman"/>
                <w:sz w:val="24"/>
                <w:szCs w:val="24"/>
              </w:rPr>
              <w:t>Diatron</w:t>
            </w:r>
            <w:proofErr w:type="spellEnd"/>
            <w:r w:rsidRPr="00E96C4E">
              <w:rPr>
                <w:rFonts w:ascii="Times New Roman" w:hAnsi="Times New Roman" w:cs="Times New Roman"/>
                <w:sz w:val="24"/>
                <w:szCs w:val="24"/>
              </w:rPr>
              <w:t>.</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Склад повинен відповідати: ПАР &lt; 3,5%, буфери &lt; 1%, консерванти &lt; 0,5%, стабілізатори &lt; 0,5%.</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lastRenderedPageBreak/>
              <w:t>Загальний термін придатності - не менше 48 місяців. Термін придатності після відкриття контейнера - не менше 120 днів.</w:t>
            </w:r>
          </w:p>
        </w:tc>
        <w:tc>
          <w:tcPr>
            <w:tcW w:w="968"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lastRenderedPageBreak/>
              <w:t>набір</w:t>
            </w:r>
          </w:p>
        </w:tc>
        <w:tc>
          <w:tcPr>
            <w:tcW w:w="470"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12</w:t>
            </w:r>
          </w:p>
        </w:tc>
      </w:tr>
      <w:tr w:rsidR="00561008" w:rsidRPr="00E96C4E" w:rsidTr="00561008">
        <w:tc>
          <w:tcPr>
            <w:tcW w:w="458"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lastRenderedPageBreak/>
              <w:t>4.</w:t>
            </w:r>
          </w:p>
        </w:tc>
        <w:tc>
          <w:tcPr>
            <w:tcW w:w="1923"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55866</w:t>
            </w:r>
          </w:p>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Підрахунок клітин крові IVD, контрольний матеріал</w:t>
            </w:r>
          </w:p>
        </w:tc>
        <w:tc>
          <w:tcPr>
            <w:tcW w:w="1843"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jc w:val="center"/>
              <w:rPr>
                <w:rFonts w:ascii="Times New Roman" w:hAnsi="Times New Roman" w:cs="Times New Roman"/>
                <w:bCs/>
                <w:sz w:val="24"/>
                <w:szCs w:val="24"/>
              </w:rPr>
            </w:pPr>
            <w:r w:rsidRPr="00E96C4E">
              <w:rPr>
                <w:rFonts w:ascii="Times New Roman" w:hAnsi="Times New Roman" w:cs="Times New Roman"/>
                <w:bCs/>
                <w:sz w:val="24"/>
                <w:szCs w:val="24"/>
              </w:rPr>
              <w:t xml:space="preserve">Контроль гематологічний </w:t>
            </w:r>
            <w:proofErr w:type="spellStart"/>
            <w:r w:rsidRPr="00E96C4E">
              <w:rPr>
                <w:rFonts w:ascii="Times New Roman" w:hAnsi="Times New Roman" w:cs="Times New Roman"/>
                <w:bCs/>
                <w:sz w:val="24"/>
                <w:szCs w:val="24"/>
              </w:rPr>
              <w:t>Diacon</w:t>
            </w:r>
            <w:proofErr w:type="spellEnd"/>
            <w:r w:rsidRPr="00E96C4E">
              <w:rPr>
                <w:rFonts w:ascii="Times New Roman" w:hAnsi="Times New Roman" w:cs="Times New Roman"/>
                <w:bCs/>
                <w:sz w:val="24"/>
                <w:szCs w:val="24"/>
              </w:rPr>
              <w:t xml:space="preserve"> 3 норма</w:t>
            </w:r>
          </w:p>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bCs/>
                <w:i/>
                <w:sz w:val="24"/>
                <w:szCs w:val="24"/>
              </w:rPr>
              <w:t>або еквівалент</w:t>
            </w:r>
          </w:p>
        </w:tc>
        <w:tc>
          <w:tcPr>
            <w:tcW w:w="4481" w:type="dxa"/>
            <w:tcBorders>
              <w:top w:val="single" w:sz="4" w:space="0" w:color="auto"/>
              <w:left w:val="single" w:sz="4" w:space="0" w:color="auto"/>
              <w:bottom w:val="single" w:sz="4" w:space="0" w:color="auto"/>
              <w:right w:val="single" w:sz="4" w:space="0" w:color="auto"/>
            </w:tcBorders>
            <w:vAlign w:val="center"/>
          </w:tcPr>
          <w:p w:rsidR="00561008" w:rsidRPr="00E96C4E" w:rsidRDefault="00561008" w:rsidP="00390AE6">
            <w:pPr>
              <w:pStyle w:val="Default"/>
              <w:rPr>
                <w:rFonts w:ascii="Times New Roman" w:hAnsi="Times New Roman" w:cs="Times New Roman"/>
                <w:lang w:val="ru-RU"/>
              </w:rPr>
            </w:pPr>
            <w:r w:rsidRPr="00E96C4E">
              <w:rPr>
                <w:rFonts w:ascii="Times New Roman" w:hAnsi="Times New Roman" w:cs="Times New Roman"/>
              </w:rPr>
              <w:t xml:space="preserve">Фасування: 3 </w:t>
            </w:r>
            <w:proofErr w:type="spellStart"/>
            <w:r w:rsidRPr="00E96C4E">
              <w:rPr>
                <w:rFonts w:ascii="Times New Roman" w:hAnsi="Times New Roman" w:cs="Times New Roman"/>
              </w:rPr>
              <w:t>мл</w:t>
            </w:r>
            <w:proofErr w:type="spellEnd"/>
            <w:r w:rsidRPr="00E96C4E">
              <w:rPr>
                <w:rFonts w:ascii="Times New Roman" w:hAnsi="Times New Roman" w:cs="Times New Roman"/>
                <w:lang w:val="ru-RU"/>
              </w:rPr>
              <w:t>.</w:t>
            </w:r>
          </w:p>
          <w:p w:rsidR="00561008" w:rsidRPr="00E96C4E" w:rsidRDefault="00561008" w:rsidP="00390AE6">
            <w:pPr>
              <w:pStyle w:val="Default"/>
              <w:rPr>
                <w:rFonts w:ascii="Times New Roman" w:hAnsi="Times New Roman" w:cs="Times New Roman"/>
              </w:rPr>
            </w:pPr>
            <w:r w:rsidRPr="00E96C4E">
              <w:rPr>
                <w:rFonts w:ascii="Times New Roman" w:hAnsi="Times New Roman" w:cs="Times New Roman"/>
              </w:rPr>
              <w:t xml:space="preserve">Контроль, призначений для моніторингу значень на автоматичних та напівавтоматичних гематологічних аналізаторах </w:t>
            </w:r>
            <w:proofErr w:type="spellStart"/>
            <w:r w:rsidRPr="00E96C4E">
              <w:rPr>
                <w:rFonts w:ascii="Times New Roman" w:hAnsi="Times New Roman" w:cs="Times New Roman"/>
              </w:rPr>
              <w:t>імпедансного</w:t>
            </w:r>
            <w:proofErr w:type="spellEnd"/>
            <w:r w:rsidRPr="00E96C4E">
              <w:rPr>
                <w:rFonts w:ascii="Times New Roman" w:hAnsi="Times New Roman" w:cs="Times New Roman"/>
              </w:rPr>
              <w:t xml:space="preserve"> типу. Він також може бути використаний для ручного методу. </w:t>
            </w:r>
            <w:r w:rsidRPr="00E96C4E">
              <w:rPr>
                <w:rFonts w:ascii="Times New Roman" w:hAnsi="Times New Roman" w:cs="Times New Roman"/>
                <w:lang w:val="en-US"/>
              </w:rPr>
              <w:t>In</w:t>
            </w:r>
            <w:r w:rsidRPr="00E96C4E">
              <w:rPr>
                <w:rFonts w:ascii="Times New Roman" w:hAnsi="Times New Roman" w:cs="Times New Roman"/>
              </w:rPr>
              <w:t xml:space="preserve"> </w:t>
            </w:r>
            <w:proofErr w:type="spellStart"/>
            <w:r w:rsidRPr="00E96C4E">
              <w:rPr>
                <w:rFonts w:ascii="Times New Roman" w:hAnsi="Times New Roman" w:cs="Times New Roman"/>
              </w:rPr>
              <w:t>vitro</w:t>
            </w:r>
            <w:proofErr w:type="spellEnd"/>
            <w:r w:rsidRPr="00E96C4E">
              <w:rPr>
                <w:rFonts w:ascii="Times New Roman" w:hAnsi="Times New Roman" w:cs="Times New Roman"/>
              </w:rPr>
              <w:t xml:space="preserve"> діагностичний реагент, що складається з еритроцитів людини, змодельованих лейкоцитів і тромбоцитів ссавців, затриманих у плазмо-подібній рідині з консервантами.</w:t>
            </w:r>
          </w:p>
          <w:p w:rsidR="00561008" w:rsidRPr="00E96C4E" w:rsidRDefault="00561008" w:rsidP="00390AE6">
            <w:pPr>
              <w:rPr>
                <w:rFonts w:ascii="Times New Roman" w:hAnsi="Times New Roman" w:cs="Times New Roman"/>
                <w:sz w:val="24"/>
                <w:szCs w:val="24"/>
              </w:rPr>
            </w:pPr>
            <w:r w:rsidRPr="00E96C4E">
              <w:rPr>
                <w:rFonts w:ascii="Times New Roman" w:hAnsi="Times New Roman" w:cs="Times New Roman"/>
                <w:sz w:val="24"/>
                <w:szCs w:val="24"/>
              </w:rPr>
              <w:t>Відкриті пробірки повинні бути стабільні протягом не менш як 14 днів</w:t>
            </w:r>
            <w:r w:rsidRPr="00E96C4E">
              <w:rPr>
                <w:rFonts w:ascii="Times New Roman" w:hAnsi="Times New Roman" w:cs="Times New Roman"/>
                <w:sz w:val="24"/>
                <w:szCs w:val="24"/>
                <w:lang w:val="ru-RU"/>
              </w:rPr>
              <w:t>.</w:t>
            </w:r>
          </w:p>
        </w:tc>
        <w:tc>
          <w:tcPr>
            <w:tcW w:w="968" w:type="dxa"/>
            <w:vAlign w:val="center"/>
          </w:tcPr>
          <w:p w:rsidR="00561008" w:rsidRPr="00E96C4E" w:rsidRDefault="00561008" w:rsidP="00390AE6">
            <w:pPr>
              <w:jc w:val="center"/>
              <w:rPr>
                <w:rFonts w:ascii="Times New Roman" w:hAnsi="Times New Roman" w:cs="Times New Roman"/>
                <w:sz w:val="24"/>
                <w:szCs w:val="24"/>
              </w:rPr>
            </w:pPr>
            <w:proofErr w:type="spellStart"/>
            <w:r w:rsidRPr="00E96C4E">
              <w:rPr>
                <w:rFonts w:ascii="Times New Roman" w:hAnsi="Times New Roman" w:cs="Times New Roman"/>
                <w:sz w:val="24"/>
                <w:szCs w:val="24"/>
              </w:rPr>
              <w:t>флак</w:t>
            </w:r>
            <w:proofErr w:type="spellEnd"/>
          </w:p>
        </w:tc>
        <w:tc>
          <w:tcPr>
            <w:tcW w:w="470" w:type="dxa"/>
            <w:vAlign w:val="center"/>
          </w:tcPr>
          <w:p w:rsidR="00561008" w:rsidRPr="00E96C4E" w:rsidRDefault="00561008" w:rsidP="00390AE6">
            <w:pPr>
              <w:jc w:val="center"/>
              <w:rPr>
                <w:rFonts w:ascii="Times New Roman" w:hAnsi="Times New Roman" w:cs="Times New Roman"/>
                <w:sz w:val="24"/>
                <w:szCs w:val="24"/>
              </w:rPr>
            </w:pPr>
            <w:r w:rsidRPr="00E96C4E">
              <w:rPr>
                <w:rFonts w:ascii="Times New Roman" w:hAnsi="Times New Roman" w:cs="Times New Roman"/>
                <w:sz w:val="24"/>
                <w:szCs w:val="24"/>
              </w:rPr>
              <w:t>10</w:t>
            </w:r>
          </w:p>
        </w:tc>
      </w:tr>
      <w:tr w:rsidR="00561008" w:rsidRPr="00E96C4E" w:rsidTr="00561008">
        <w:trPr>
          <w:trHeight w:val="290"/>
        </w:trPr>
        <w:tc>
          <w:tcPr>
            <w:tcW w:w="10143" w:type="dxa"/>
            <w:gridSpan w:val="6"/>
          </w:tcPr>
          <w:p w:rsidR="00561008" w:rsidRPr="00E96C4E" w:rsidRDefault="00561008" w:rsidP="00390AE6">
            <w:pPr>
              <w:autoSpaceDE w:val="0"/>
              <w:autoSpaceDN w:val="0"/>
              <w:adjustRightInd w:val="0"/>
              <w:jc w:val="center"/>
              <w:rPr>
                <w:rFonts w:ascii="Times New Roman" w:hAnsi="Times New Roman" w:cs="Times New Roman"/>
                <w:color w:val="000000"/>
                <w:sz w:val="24"/>
                <w:szCs w:val="24"/>
              </w:rPr>
            </w:pPr>
            <w:r w:rsidRPr="00E96C4E">
              <w:rPr>
                <w:rFonts w:ascii="Times New Roman" w:hAnsi="Times New Roman" w:cs="Times New Roman"/>
                <w:color w:val="000000"/>
                <w:sz w:val="24"/>
                <w:szCs w:val="24"/>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561008" w:rsidRPr="00E96C4E" w:rsidRDefault="00561008" w:rsidP="00390AE6">
            <w:pPr>
              <w:autoSpaceDE w:val="0"/>
              <w:autoSpaceDN w:val="0"/>
              <w:adjustRightInd w:val="0"/>
              <w:jc w:val="center"/>
              <w:rPr>
                <w:rFonts w:ascii="Times New Roman" w:hAnsi="Times New Roman" w:cs="Times New Roman"/>
                <w:color w:val="000000"/>
                <w:sz w:val="24"/>
                <w:szCs w:val="24"/>
              </w:rPr>
            </w:pPr>
            <w:r w:rsidRPr="00E96C4E">
              <w:rPr>
                <w:rFonts w:ascii="Times New Roman" w:hAnsi="Times New Roman" w:cs="Times New Roman"/>
                <w:color w:val="000000"/>
                <w:sz w:val="24"/>
                <w:szCs w:val="24"/>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561008" w:rsidRPr="00E96C4E" w:rsidRDefault="00561008" w:rsidP="00390AE6">
            <w:pPr>
              <w:autoSpaceDE w:val="0"/>
              <w:autoSpaceDN w:val="0"/>
              <w:adjustRightInd w:val="0"/>
              <w:jc w:val="center"/>
              <w:rPr>
                <w:rFonts w:ascii="Times New Roman" w:hAnsi="Times New Roman" w:cs="Times New Roman"/>
                <w:color w:val="000000"/>
                <w:sz w:val="24"/>
                <w:szCs w:val="24"/>
              </w:rPr>
            </w:pPr>
            <w:r w:rsidRPr="00E96C4E">
              <w:rPr>
                <w:rFonts w:ascii="Times New Roman" w:hAnsi="Times New Roman" w:cs="Times New Roman"/>
                <w:color w:val="000000"/>
                <w:sz w:val="24"/>
                <w:szCs w:val="24"/>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561008" w:rsidRPr="00E96C4E" w:rsidRDefault="00561008" w:rsidP="00390AE6">
            <w:pPr>
              <w:autoSpaceDE w:val="0"/>
              <w:autoSpaceDN w:val="0"/>
              <w:adjustRightInd w:val="0"/>
              <w:jc w:val="center"/>
              <w:rPr>
                <w:rFonts w:ascii="Times New Roman" w:hAnsi="Times New Roman" w:cs="Times New Roman"/>
                <w:color w:val="000000"/>
                <w:sz w:val="24"/>
                <w:szCs w:val="24"/>
              </w:rPr>
            </w:pPr>
            <w:r w:rsidRPr="00E96C4E">
              <w:rPr>
                <w:rFonts w:ascii="Times New Roman" w:hAnsi="Times New Roman" w:cs="Times New Roman"/>
                <w:color w:val="000000"/>
                <w:sz w:val="24"/>
                <w:szCs w:val="24"/>
              </w:rP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p>
          <w:p w:rsidR="00561008" w:rsidRPr="00E96C4E" w:rsidRDefault="00561008" w:rsidP="00390AE6">
            <w:pPr>
              <w:autoSpaceDE w:val="0"/>
              <w:autoSpaceDN w:val="0"/>
              <w:adjustRightInd w:val="0"/>
              <w:jc w:val="center"/>
              <w:rPr>
                <w:rFonts w:ascii="Times New Roman" w:hAnsi="Times New Roman" w:cs="Times New Roman"/>
                <w:color w:val="000000"/>
                <w:sz w:val="24"/>
                <w:szCs w:val="24"/>
              </w:rPr>
            </w:pPr>
            <w:r w:rsidRPr="00E96C4E">
              <w:rPr>
                <w:rFonts w:ascii="Times New Roman" w:hAnsi="Times New Roman" w:cs="Times New Roman"/>
                <w:color w:val="000000"/>
                <w:sz w:val="24"/>
                <w:szCs w:val="24"/>
              </w:rPr>
              <w:t>На підтвердження Учасник у складі пропозиції повинен надати гарантійний лист.</w:t>
            </w:r>
          </w:p>
          <w:p w:rsidR="00561008" w:rsidRPr="00E96C4E" w:rsidRDefault="00561008" w:rsidP="00390AE6">
            <w:pPr>
              <w:autoSpaceDE w:val="0"/>
              <w:autoSpaceDN w:val="0"/>
              <w:adjustRightInd w:val="0"/>
              <w:jc w:val="center"/>
              <w:rPr>
                <w:rFonts w:ascii="Times New Roman" w:hAnsi="Times New Roman" w:cs="Times New Roman"/>
                <w:color w:val="000000"/>
                <w:sz w:val="24"/>
                <w:szCs w:val="24"/>
              </w:rPr>
            </w:pPr>
            <w:r w:rsidRPr="00E96C4E">
              <w:rPr>
                <w:rFonts w:ascii="Times New Roman" w:hAnsi="Times New Roman" w:cs="Times New Roman"/>
                <w:color w:val="000000"/>
                <w:sz w:val="24"/>
                <w:szCs w:val="24"/>
              </w:rPr>
              <w:t xml:space="preserve">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w:t>
            </w:r>
            <w:proofErr w:type="spellStart"/>
            <w:r w:rsidRPr="00E96C4E">
              <w:rPr>
                <w:rFonts w:ascii="Times New Roman" w:hAnsi="Times New Roman" w:cs="Times New Roman"/>
                <w:color w:val="000000"/>
                <w:sz w:val="24"/>
                <w:szCs w:val="24"/>
              </w:rPr>
              <w:t>веб-порталі</w:t>
            </w:r>
            <w:proofErr w:type="spellEnd"/>
            <w:r w:rsidRPr="00E96C4E">
              <w:rPr>
                <w:rFonts w:ascii="Times New Roman" w:hAnsi="Times New Roman" w:cs="Times New Roman"/>
                <w:color w:val="000000"/>
                <w:sz w:val="24"/>
                <w:szCs w:val="24"/>
              </w:rPr>
              <w:t xml:space="preserve">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tc>
      </w:tr>
    </w:tbl>
    <w:p w:rsidR="00561008" w:rsidRPr="00561008" w:rsidRDefault="00561008" w:rsidP="00561008">
      <w:pPr>
        <w:jc w:val="center"/>
        <w:rPr>
          <w:rFonts w:ascii="Times New Roman" w:hAnsi="Times New Roman" w:cs="Times New Roman"/>
          <w:sz w:val="28"/>
          <w:szCs w:val="28"/>
        </w:rPr>
      </w:pPr>
    </w:p>
    <w:sectPr w:rsidR="00561008" w:rsidRPr="00561008"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Myriad Pro"/>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008"/>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17B2"/>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4A8E"/>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4E3A"/>
    <w:rsid w:val="0018513A"/>
    <w:rsid w:val="0018695D"/>
    <w:rsid w:val="0018742D"/>
    <w:rsid w:val="0018762C"/>
    <w:rsid w:val="00190AED"/>
    <w:rsid w:val="00192E74"/>
    <w:rsid w:val="001938F7"/>
    <w:rsid w:val="0019723D"/>
    <w:rsid w:val="001A08E0"/>
    <w:rsid w:val="001A0FF8"/>
    <w:rsid w:val="001A109A"/>
    <w:rsid w:val="001A2C98"/>
    <w:rsid w:val="001B04A2"/>
    <w:rsid w:val="001B30C9"/>
    <w:rsid w:val="001B4246"/>
    <w:rsid w:val="001C132C"/>
    <w:rsid w:val="001C1E4C"/>
    <w:rsid w:val="001C54F5"/>
    <w:rsid w:val="001C5CE1"/>
    <w:rsid w:val="001D20BA"/>
    <w:rsid w:val="001D6718"/>
    <w:rsid w:val="001D7912"/>
    <w:rsid w:val="001E03EE"/>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05BF"/>
    <w:rsid w:val="00211F08"/>
    <w:rsid w:val="0021224F"/>
    <w:rsid w:val="002123B9"/>
    <w:rsid w:val="0021321A"/>
    <w:rsid w:val="00214598"/>
    <w:rsid w:val="002159A4"/>
    <w:rsid w:val="00215EE5"/>
    <w:rsid w:val="00226FDB"/>
    <w:rsid w:val="002274B1"/>
    <w:rsid w:val="002300B3"/>
    <w:rsid w:val="00231410"/>
    <w:rsid w:val="00232E48"/>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1050"/>
    <w:rsid w:val="002710D4"/>
    <w:rsid w:val="0027255D"/>
    <w:rsid w:val="00273599"/>
    <w:rsid w:val="00273EAC"/>
    <w:rsid w:val="00280FFC"/>
    <w:rsid w:val="00281A2D"/>
    <w:rsid w:val="00283625"/>
    <w:rsid w:val="00283AEF"/>
    <w:rsid w:val="00286A3F"/>
    <w:rsid w:val="002921D5"/>
    <w:rsid w:val="00292AC9"/>
    <w:rsid w:val="00295771"/>
    <w:rsid w:val="002A1144"/>
    <w:rsid w:val="002A1AFB"/>
    <w:rsid w:val="002A4544"/>
    <w:rsid w:val="002A52A2"/>
    <w:rsid w:val="002A6928"/>
    <w:rsid w:val="002A69ED"/>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0BF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36C"/>
    <w:rsid w:val="00432CF3"/>
    <w:rsid w:val="00433544"/>
    <w:rsid w:val="00436B23"/>
    <w:rsid w:val="00437F1A"/>
    <w:rsid w:val="00443AC7"/>
    <w:rsid w:val="00444EBC"/>
    <w:rsid w:val="00446EDE"/>
    <w:rsid w:val="0045000A"/>
    <w:rsid w:val="00451E57"/>
    <w:rsid w:val="00452072"/>
    <w:rsid w:val="00454E6F"/>
    <w:rsid w:val="004552DA"/>
    <w:rsid w:val="00455385"/>
    <w:rsid w:val="00455598"/>
    <w:rsid w:val="004562F8"/>
    <w:rsid w:val="00461B59"/>
    <w:rsid w:val="004624D1"/>
    <w:rsid w:val="00463ABA"/>
    <w:rsid w:val="004649D8"/>
    <w:rsid w:val="0046675D"/>
    <w:rsid w:val="00472E18"/>
    <w:rsid w:val="00476416"/>
    <w:rsid w:val="00480C78"/>
    <w:rsid w:val="004823A8"/>
    <w:rsid w:val="00482A7A"/>
    <w:rsid w:val="0048436E"/>
    <w:rsid w:val="0048499E"/>
    <w:rsid w:val="004852D2"/>
    <w:rsid w:val="00486E1F"/>
    <w:rsid w:val="00490908"/>
    <w:rsid w:val="00491C75"/>
    <w:rsid w:val="00491F4D"/>
    <w:rsid w:val="00493798"/>
    <w:rsid w:val="004937A3"/>
    <w:rsid w:val="004950F2"/>
    <w:rsid w:val="00495E0A"/>
    <w:rsid w:val="004A08E6"/>
    <w:rsid w:val="004A6FB6"/>
    <w:rsid w:val="004B0FA9"/>
    <w:rsid w:val="004B6131"/>
    <w:rsid w:val="004B6246"/>
    <w:rsid w:val="004C0AC2"/>
    <w:rsid w:val="004C21C1"/>
    <w:rsid w:val="004C448C"/>
    <w:rsid w:val="004C525D"/>
    <w:rsid w:val="004C762F"/>
    <w:rsid w:val="004C76C8"/>
    <w:rsid w:val="004D09E8"/>
    <w:rsid w:val="004D18D6"/>
    <w:rsid w:val="004D1BBF"/>
    <w:rsid w:val="004D2426"/>
    <w:rsid w:val="004D3070"/>
    <w:rsid w:val="004D3EA5"/>
    <w:rsid w:val="004D4C4A"/>
    <w:rsid w:val="004D7B07"/>
    <w:rsid w:val="004E0346"/>
    <w:rsid w:val="004E3A32"/>
    <w:rsid w:val="004E5D0E"/>
    <w:rsid w:val="004E5FEB"/>
    <w:rsid w:val="004F153E"/>
    <w:rsid w:val="004F31BF"/>
    <w:rsid w:val="004F3253"/>
    <w:rsid w:val="004F7D06"/>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60F00"/>
    <w:rsid w:val="00561008"/>
    <w:rsid w:val="005617FF"/>
    <w:rsid w:val="00562B2F"/>
    <w:rsid w:val="00563E21"/>
    <w:rsid w:val="005677CA"/>
    <w:rsid w:val="0057015D"/>
    <w:rsid w:val="00571AC9"/>
    <w:rsid w:val="00577C8D"/>
    <w:rsid w:val="00581881"/>
    <w:rsid w:val="00582FDF"/>
    <w:rsid w:val="005842D8"/>
    <w:rsid w:val="005920CE"/>
    <w:rsid w:val="00593B4E"/>
    <w:rsid w:val="0059492A"/>
    <w:rsid w:val="005A06AC"/>
    <w:rsid w:val="005A26D7"/>
    <w:rsid w:val="005A39B2"/>
    <w:rsid w:val="005A3D18"/>
    <w:rsid w:val="005A45DA"/>
    <w:rsid w:val="005A60B7"/>
    <w:rsid w:val="005B013A"/>
    <w:rsid w:val="005B7109"/>
    <w:rsid w:val="005C4024"/>
    <w:rsid w:val="005C6D34"/>
    <w:rsid w:val="005D3B78"/>
    <w:rsid w:val="005D3FFA"/>
    <w:rsid w:val="005D412E"/>
    <w:rsid w:val="005D4434"/>
    <w:rsid w:val="005D4C4A"/>
    <w:rsid w:val="005D5F1E"/>
    <w:rsid w:val="005D71D0"/>
    <w:rsid w:val="005E2211"/>
    <w:rsid w:val="005E3859"/>
    <w:rsid w:val="005E4B03"/>
    <w:rsid w:val="005E6638"/>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2EF6"/>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504A"/>
    <w:rsid w:val="00646103"/>
    <w:rsid w:val="00646449"/>
    <w:rsid w:val="00646B38"/>
    <w:rsid w:val="006508D0"/>
    <w:rsid w:val="006526C7"/>
    <w:rsid w:val="0065787F"/>
    <w:rsid w:val="00661071"/>
    <w:rsid w:val="006621EE"/>
    <w:rsid w:val="00662986"/>
    <w:rsid w:val="006666CB"/>
    <w:rsid w:val="00666963"/>
    <w:rsid w:val="00667C44"/>
    <w:rsid w:val="00676AB9"/>
    <w:rsid w:val="00676B59"/>
    <w:rsid w:val="00677412"/>
    <w:rsid w:val="00681C78"/>
    <w:rsid w:val="00687FD9"/>
    <w:rsid w:val="00694098"/>
    <w:rsid w:val="00694302"/>
    <w:rsid w:val="006A058A"/>
    <w:rsid w:val="006A05C9"/>
    <w:rsid w:val="006A21BC"/>
    <w:rsid w:val="006A2AD1"/>
    <w:rsid w:val="006A4E62"/>
    <w:rsid w:val="006A5E92"/>
    <w:rsid w:val="006A6E87"/>
    <w:rsid w:val="006B1E38"/>
    <w:rsid w:val="006B3097"/>
    <w:rsid w:val="006B5DFB"/>
    <w:rsid w:val="006C0C05"/>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15C5"/>
    <w:rsid w:val="00734F73"/>
    <w:rsid w:val="007357E6"/>
    <w:rsid w:val="00737242"/>
    <w:rsid w:val="00737FEB"/>
    <w:rsid w:val="00742131"/>
    <w:rsid w:val="00743241"/>
    <w:rsid w:val="00746B0F"/>
    <w:rsid w:val="00747BC5"/>
    <w:rsid w:val="00750CB3"/>
    <w:rsid w:val="00750EA5"/>
    <w:rsid w:val="00751DEC"/>
    <w:rsid w:val="00755591"/>
    <w:rsid w:val="00755C86"/>
    <w:rsid w:val="0076076D"/>
    <w:rsid w:val="00761F8B"/>
    <w:rsid w:val="0076224E"/>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7D5B"/>
    <w:rsid w:val="00841A6A"/>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86F6E"/>
    <w:rsid w:val="00890A9A"/>
    <w:rsid w:val="00894F36"/>
    <w:rsid w:val="00897ED5"/>
    <w:rsid w:val="008A18A5"/>
    <w:rsid w:val="008A3C22"/>
    <w:rsid w:val="008A53B0"/>
    <w:rsid w:val="008B0117"/>
    <w:rsid w:val="008B0C0B"/>
    <w:rsid w:val="008B1D91"/>
    <w:rsid w:val="008B36A6"/>
    <w:rsid w:val="008B54F6"/>
    <w:rsid w:val="008B658E"/>
    <w:rsid w:val="008B7EBA"/>
    <w:rsid w:val="008C0F98"/>
    <w:rsid w:val="008C256F"/>
    <w:rsid w:val="008C29AD"/>
    <w:rsid w:val="008C2D45"/>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0D43"/>
    <w:rsid w:val="0090349A"/>
    <w:rsid w:val="00906C3E"/>
    <w:rsid w:val="00907AD2"/>
    <w:rsid w:val="00907C3F"/>
    <w:rsid w:val="00914348"/>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2D55"/>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E87"/>
    <w:rsid w:val="00A6753D"/>
    <w:rsid w:val="00A67869"/>
    <w:rsid w:val="00A71B0E"/>
    <w:rsid w:val="00A71CE6"/>
    <w:rsid w:val="00A753B6"/>
    <w:rsid w:val="00A77875"/>
    <w:rsid w:val="00A801A5"/>
    <w:rsid w:val="00A8069A"/>
    <w:rsid w:val="00A80CAE"/>
    <w:rsid w:val="00A814C3"/>
    <w:rsid w:val="00A8164A"/>
    <w:rsid w:val="00A84605"/>
    <w:rsid w:val="00A8566A"/>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6B56"/>
    <w:rsid w:val="00B06EC1"/>
    <w:rsid w:val="00B079B1"/>
    <w:rsid w:val="00B15BEB"/>
    <w:rsid w:val="00B17594"/>
    <w:rsid w:val="00B203D7"/>
    <w:rsid w:val="00B22320"/>
    <w:rsid w:val="00B226DE"/>
    <w:rsid w:val="00B2654D"/>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72D28"/>
    <w:rsid w:val="00B8195C"/>
    <w:rsid w:val="00B8262B"/>
    <w:rsid w:val="00B83F1F"/>
    <w:rsid w:val="00B87046"/>
    <w:rsid w:val="00B90546"/>
    <w:rsid w:val="00B905D4"/>
    <w:rsid w:val="00B909F9"/>
    <w:rsid w:val="00B93B57"/>
    <w:rsid w:val="00B94535"/>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34DF"/>
    <w:rsid w:val="00C03A14"/>
    <w:rsid w:val="00C04223"/>
    <w:rsid w:val="00C043DB"/>
    <w:rsid w:val="00C0469E"/>
    <w:rsid w:val="00C047AA"/>
    <w:rsid w:val="00C04B6A"/>
    <w:rsid w:val="00C05C83"/>
    <w:rsid w:val="00C11BA4"/>
    <w:rsid w:val="00C132ED"/>
    <w:rsid w:val="00C138F1"/>
    <w:rsid w:val="00C20547"/>
    <w:rsid w:val="00C23190"/>
    <w:rsid w:val="00C24ACF"/>
    <w:rsid w:val="00C25CBC"/>
    <w:rsid w:val="00C25F17"/>
    <w:rsid w:val="00C25F8C"/>
    <w:rsid w:val="00C267B3"/>
    <w:rsid w:val="00C27837"/>
    <w:rsid w:val="00C3051F"/>
    <w:rsid w:val="00C34677"/>
    <w:rsid w:val="00C34D0E"/>
    <w:rsid w:val="00C34EF7"/>
    <w:rsid w:val="00C357C5"/>
    <w:rsid w:val="00C378AD"/>
    <w:rsid w:val="00C41CCC"/>
    <w:rsid w:val="00C43005"/>
    <w:rsid w:val="00C44730"/>
    <w:rsid w:val="00C45CB7"/>
    <w:rsid w:val="00C55C2D"/>
    <w:rsid w:val="00C56573"/>
    <w:rsid w:val="00C60BBA"/>
    <w:rsid w:val="00C74632"/>
    <w:rsid w:val="00C74C42"/>
    <w:rsid w:val="00C76685"/>
    <w:rsid w:val="00C83371"/>
    <w:rsid w:val="00C84A74"/>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423"/>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36D4"/>
    <w:rsid w:val="00D160A2"/>
    <w:rsid w:val="00D165C5"/>
    <w:rsid w:val="00D16AA4"/>
    <w:rsid w:val="00D17EE9"/>
    <w:rsid w:val="00D236FF"/>
    <w:rsid w:val="00D324F6"/>
    <w:rsid w:val="00D32AFC"/>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8FB"/>
    <w:rsid w:val="00D72A0C"/>
    <w:rsid w:val="00D746BA"/>
    <w:rsid w:val="00D75423"/>
    <w:rsid w:val="00D76CDF"/>
    <w:rsid w:val="00D76FE4"/>
    <w:rsid w:val="00D778C2"/>
    <w:rsid w:val="00D809F5"/>
    <w:rsid w:val="00D8356B"/>
    <w:rsid w:val="00D8569A"/>
    <w:rsid w:val="00D8609F"/>
    <w:rsid w:val="00D87DD0"/>
    <w:rsid w:val="00D92D01"/>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DF7503"/>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3A7"/>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1FA0"/>
    <w:rsid w:val="00F53EF8"/>
    <w:rsid w:val="00F555A3"/>
    <w:rsid w:val="00F568C9"/>
    <w:rsid w:val="00F6042B"/>
    <w:rsid w:val="00F673FF"/>
    <w:rsid w:val="00F67A9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00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1008"/>
    <w:pPr>
      <w:autoSpaceDE w:val="0"/>
      <w:autoSpaceDN w:val="0"/>
      <w:adjustRightInd w:val="0"/>
      <w:spacing w:after="0" w:line="240" w:lineRule="auto"/>
    </w:pPr>
    <w:rPr>
      <w:rFonts w:ascii="Myriad Pro" w:hAnsi="Myriad Pro" w:cs="Myriad Pro"/>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2023-02-27T09:49:00Z</dcterms:created>
  <dcterms:modified xsi:type="dcterms:W3CDTF">2023-02-27T09:51:00Z</dcterms:modified>
</cp:coreProperties>
</file>