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3DE7" w14:textId="4DBE3EDD" w:rsidR="009A4E0E" w:rsidRDefault="009A4E0E" w:rsidP="009A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2</w:t>
      </w:r>
    </w:p>
    <w:p w14:paraId="0A5B7347" w14:textId="77777777" w:rsidR="009A4E0E" w:rsidRDefault="009A4E0E" w:rsidP="009A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до тендерної документації </w:t>
      </w:r>
    </w:p>
    <w:p w14:paraId="716232A6" w14:textId="77777777" w:rsidR="009A4E0E" w:rsidRPr="00440F7D" w:rsidRDefault="009A4E0E" w:rsidP="009A4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5F3DEB8F" w14:textId="77777777" w:rsidR="009A4E0E" w:rsidRPr="00440F7D" w:rsidRDefault="009A4E0E" w:rsidP="009A4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582C475" w14:textId="77777777" w:rsidR="009A4E0E" w:rsidRDefault="009A4E0E" w:rsidP="009A4E0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C2B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Інформація про відсутність підстав, визначених у статті 17 Закону </w:t>
      </w:r>
    </w:p>
    <w:p w14:paraId="64B7B1D7" w14:textId="77777777" w:rsidR="009A4E0E" w:rsidRPr="00440F7D" w:rsidRDefault="009A4E0E" w:rsidP="009A4E0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Замовник не вимагає документів, що підтверджують відсутність підстав, визначених пунктами 1,7 та 13 частини першої цієї статті 17 Закону</w:t>
      </w:r>
      <w:r w:rsidRPr="00440F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762E702D" w14:textId="77777777" w:rsidR="009A4E0E" w:rsidRPr="00440F7D" w:rsidRDefault="009A4E0E" w:rsidP="009A4E0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48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394"/>
      </w:tblGrid>
      <w:tr w:rsidR="009A4E0E" w:rsidRPr="00440F7D" w14:paraId="40278F02" w14:textId="77777777" w:rsidTr="009A4E0E">
        <w:trPr>
          <w:trHeight w:val="2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25DD7" w14:textId="77777777" w:rsidR="009A4E0E" w:rsidRPr="00440F7D" w:rsidRDefault="009A4E0E" w:rsidP="00BF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6E5BD" w14:textId="77777777" w:rsidR="009A4E0E" w:rsidRPr="00440F7D" w:rsidRDefault="009A4E0E" w:rsidP="00BF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Замовник приймає рішення про відмову учасникові у процедурі закупівлі та зобов’язаний відхилити тендерну пропозицію учасника у випадках, наведених нижче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3509" w14:textId="77777777" w:rsidR="009A4E0E" w:rsidRPr="00440F7D" w:rsidRDefault="009A4E0E" w:rsidP="00BF09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Учасник на виконання вимоги статті 17 Закону надає інформацію, викладену нижче:</w:t>
            </w:r>
          </w:p>
        </w:tc>
      </w:tr>
      <w:tr w:rsidR="009A4E0E" w:rsidRPr="00440F7D" w14:paraId="42385D30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27CD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1C8C7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Відомості про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юридичну особу</w:t>
            </w: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яка є учасником процедури закупівлі,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внесено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до Єдиного державного реєстру осіб, які вчинили корупційні або пов’язані з корупцією правопорушення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2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43F3" w14:textId="77777777" w:rsidR="009A4E0E" w:rsidRPr="00440F7D" w:rsidRDefault="009A4E0E" w:rsidP="00BF09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під час подання тендерної пропозиції.</w:t>
            </w:r>
          </w:p>
          <w:p w14:paraId="568B89F5" w14:textId="77777777" w:rsidR="009A4E0E" w:rsidRPr="00440F7D" w:rsidRDefault="009A4E0E" w:rsidP="00BF09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</w:tc>
      </w:tr>
      <w:tr w:rsidR="009A4E0E" w:rsidRPr="00440F7D" w14:paraId="7283AACD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C478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F4C0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3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5CB1" w14:textId="77777777" w:rsidR="009A4E0E" w:rsidRPr="00440F7D" w:rsidRDefault="009A4E0E" w:rsidP="00BF0901">
            <w:pPr>
              <w:suppressAutoHyphens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Замовник перевіряє інформацію самостійно та </w:t>
            </w: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uk-UA"/>
              </w:rPr>
              <w:t xml:space="preserve"> під час подання тендерної пропозиції.</w:t>
            </w:r>
          </w:p>
          <w:p w14:paraId="4B6EBE34" w14:textId="77777777" w:rsidR="009A4E0E" w:rsidRPr="00440F7D" w:rsidRDefault="009A4E0E" w:rsidP="00BF0901">
            <w:pPr>
              <w:suppressAutoHyphens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</w:tc>
      </w:tr>
      <w:tr w:rsidR="009A4E0E" w:rsidRPr="00440F7D" w14:paraId="494B2FC6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C797A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D12A9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440F7D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zh-CN"/>
                </w:rPr>
                <w:t>пунктом 1 статті 50</w:t>
              </w:r>
            </w:hyperlink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антиконкурентних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узгоджених дій, що стосуються </w:t>
            </w: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спотворення результатів тендерів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4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D953" w14:textId="77777777" w:rsidR="009A4E0E" w:rsidRPr="00440F7D" w:rsidRDefault="009A4E0E" w:rsidP="00BF09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Замовник перевіряє інформацію самостійно.</w:t>
            </w:r>
          </w:p>
        </w:tc>
      </w:tr>
      <w:tr w:rsidR="009A4E0E" w:rsidRPr="00440F7D" w14:paraId="516C706F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4AB0D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2EFAE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5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DDDF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під час подання тендерної пропозиції.</w:t>
            </w:r>
          </w:p>
          <w:p w14:paraId="2EE99100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</w:tc>
      </w:tr>
      <w:tr w:rsidR="009A4E0E" w:rsidRPr="00440F7D" w14:paraId="6D717522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3E72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795F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6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292D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під час подання тендерної пропозиції.</w:t>
            </w:r>
          </w:p>
          <w:p w14:paraId="74B359E4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  <w:p w14:paraId="1F8C8906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9A4E0E" w:rsidRPr="00440F7D" w14:paraId="4D72FEE0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7DE8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FE22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8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1174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під час подання тендерної пропозиції.</w:t>
            </w:r>
          </w:p>
          <w:p w14:paraId="21016456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</w:tc>
      </w:tr>
      <w:tr w:rsidR="009A4E0E" w:rsidRPr="00440F7D" w14:paraId="49A2AF2E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A3BA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F3EF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9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D7BD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під час подання тендерної пропозиції.</w:t>
            </w:r>
          </w:p>
          <w:p w14:paraId="0198452E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</w:t>
            </w: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</w:tc>
      </w:tr>
      <w:tr w:rsidR="009A4E0E" w:rsidRPr="00440F7D" w14:paraId="00CE9B06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75DC5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F647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10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E5FA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під час подання тендерної пропозиції.</w:t>
            </w:r>
          </w:p>
          <w:p w14:paraId="688B6123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14:paraId="461A7A32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</w:tc>
      </w:tr>
      <w:tr w:rsidR="009A4E0E" w:rsidRPr="00440F7D" w14:paraId="1C247AD4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D3E7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0A87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Учасник процедури закупівлі є особою, до якої застосовано санкцію у виді заборони на здійснення у неї публічних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товарів, робіт і послуг згідно із Законом України «Про санкції»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11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B891" w14:textId="77777777" w:rsidR="009A4E0E" w:rsidRPr="00440F7D" w:rsidRDefault="009A4E0E" w:rsidP="009A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Замовник перевіряє інформацію самостійно.</w:t>
            </w:r>
          </w:p>
        </w:tc>
      </w:tr>
      <w:tr w:rsidR="009A4E0E" w:rsidRPr="00440F7D" w14:paraId="74C9467C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DCED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35A2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(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пункт 12 частини 1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50E7" w14:textId="77777777" w:rsidR="009A4E0E" w:rsidRPr="00440F7D" w:rsidRDefault="009A4E0E" w:rsidP="009A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під час подання тендерної пропозиції.</w:t>
            </w:r>
          </w:p>
          <w:p w14:paraId="663AB1F1" w14:textId="77777777" w:rsidR="009A4E0E" w:rsidRPr="00440F7D" w:rsidRDefault="009A4E0E" w:rsidP="00BF0901">
            <w:pPr>
              <w:suppressAutoHyphens/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uk-UA"/>
              </w:rPr>
              <w:t>, спосіб такого підтвердження визначається учасником самостійно.</w:t>
            </w:r>
          </w:p>
        </w:tc>
      </w:tr>
      <w:tr w:rsidR="009A4E0E" w:rsidRPr="00440F7D" w14:paraId="3675D0AA" w14:textId="77777777" w:rsidTr="009A4E0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1FE60" w14:textId="77777777" w:rsidR="009A4E0E" w:rsidRPr="00440F7D" w:rsidRDefault="009A4E0E" w:rsidP="00BF09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A87B" w14:textId="77777777" w:rsidR="009A4E0E" w:rsidRPr="00440F7D" w:rsidRDefault="009A4E0E" w:rsidP="00BF090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14:paraId="465436F9" w14:textId="77777777" w:rsidR="009A4E0E" w:rsidRPr="00440F7D" w:rsidRDefault="009A4E0E" w:rsidP="00BF0901">
            <w:pPr>
              <w:shd w:val="clear" w:color="auto" w:fill="FFFFFF"/>
              <w:suppressAutoHyphens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</w:t>
            </w: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Pr="00440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(частина 2 статті 17 Закону)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C274" w14:textId="77777777" w:rsidR="009A4E0E" w:rsidRPr="00440F7D" w:rsidRDefault="009A4E0E" w:rsidP="009A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під час подання тендерної пропозиції.</w:t>
            </w:r>
          </w:p>
          <w:p w14:paraId="1BA9A75F" w14:textId="77777777" w:rsidR="009A4E0E" w:rsidRPr="00440F7D" w:rsidRDefault="009A4E0E" w:rsidP="009A4E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uk-UA"/>
              </w:rPr>
              <w:t>закупівель</w:t>
            </w:r>
            <w:proofErr w:type="spellEnd"/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uk-UA"/>
              </w:rPr>
              <w:t xml:space="preserve">, </w:t>
            </w:r>
            <w:r w:rsidRPr="00440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учасник має надати:</w:t>
            </w:r>
          </w:p>
          <w:p w14:paraId="5686A913" w14:textId="4404D88B" w:rsidR="009A4E0E" w:rsidRPr="00440F7D" w:rsidRDefault="009A4E0E" w:rsidP="009A4E0E">
            <w:pPr>
              <w:suppressAutoHyphens/>
              <w:spacing w:after="0" w:line="240" w:lineRule="auto"/>
              <w:contextualSpacing/>
              <w:jc w:val="both"/>
              <w:rPr>
                <w:rFonts w:ascii="UkrainianBaltica" w:eastAsia="Times New Roman" w:hAnsi="UkrainianBaltica" w:cs="Times New Roman"/>
                <w:sz w:val="20"/>
                <w:szCs w:val="20"/>
                <w:lang w:eastAsia="zh-CN"/>
              </w:rPr>
            </w:pPr>
            <w:r w:rsidRPr="00440F7D">
              <w:rPr>
                <w:rFonts w:ascii="UkrainianBaltica" w:eastAsia="Times New Roman" w:hAnsi="UkrainianBaltica" w:cs="Times New Roman"/>
                <w:sz w:val="24"/>
                <w:szCs w:val="24"/>
                <w:lang w:eastAsia="zh-CN"/>
              </w:rPr>
              <w:t xml:space="preserve">- довідку в довільній формі про те, що між ним і Замовником раніше не було </w:t>
            </w:r>
            <w:r w:rsidRPr="00440F7D">
              <w:rPr>
                <w:rFonts w:ascii="UkrainianBaltica" w:eastAsia="Times New Roman" w:hAnsi="UkrainianBaltica" w:cs="Times New Roman"/>
                <w:sz w:val="24"/>
                <w:szCs w:val="24"/>
                <w:lang w:eastAsia="zh-CN"/>
              </w:rPr>
              <w:lastRenderedPageBreak/>
              <w:t>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договору;</w:t>
            </w:r>
          </w:p>
          <w:p w14:paraId="07111546" w14:textId="77777777" w:rsidR="009A4E0E" w:rsidRPr="00440F7D" w:rsidRDefault="009A4E0E" w:rsidP="009A4E0E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UkrainianBaltica" w:eastAsia="Times New Roman" w:hAnsi="UkrainianBaltica" w:cs="Times New Roman"/>
                <w:sz w:val="20"/>
                <w:szCs w:val="20"/>
                <w:lang w:val="ru-RU" w:eastAsia="zh-CN"/>
              </w:rPr>
            </w:pPr>
            <w:r w:rsidRPr="00440F7D">
              <w:rPr>
                <w:rFonts w:ascii="UkrainianBaltica" w:eastAsia="Times New Roman" w:hAnsi="UkrainianBaltica" w:cs="Times New Roman"/>
                <w:i/>
                <w:iCs/>
                <w:sz w:val="24"/>
                <w:szCs w:val="24"/>
                <w:lang w:eastAsia="zh-CN"/>
              </w:rPr>
              <w:t xml:space="preserve">або </w:t>
            </w:r>
          </w:p>
          <w:p w14:paraId="3569C9F7" w14:textId="77777777" w:rsidR="009A4E0E" w:rsidRPr="00440F7D" w:rsidRDefault="009A4E0E" w:rsidP="009A4E0E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UkrainianBaltica" w:eastAsia="Times New Roman" w:hAnsi="UkrainianBaltica" w:cs="Times New Roman"/>
                <w:sz w:val="20"/>
                <w:szCs w:val="20"/>
                <w:lang w:eastAsia="zh-CN"/>
              </w:rPr>
            </w:pPr>
            <w:r w:rsidRPr="00440F7D">
              <w:rPr>
                <w:rFonts w:ascii="UkrainianBaltica" w:eastAsia="Times New Roman" w:hAnsi="UkrainianBaltica" w:cs="Times New Roman"/>
                <w:sz w:val="24"/>
                <w:szCs w:val="24"/>
                <w:lang w:eastAsia="zh-CN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14:paraId="0E183F08" w14:textId="77777777" w:rsidR="009A4E0E" w:rsidRDefault="009A4E0E" w:rsidP="009A4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A6508EA" w14:textId="77777777" w:rsidR="009A4E0E" w:rsidRDefault="009A4E0E" w:rsidP="009A4E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0D2CB9E" w14:textId="5336DA64" w:rsidR="009A4E0E" w:rsidRPr="00440F7D" w:rsidRDefault="009A4E0E" w:rsidP="009A4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ВАЖЛИВО!:</w:t>
      </w:r>
    </w:p>
    <w:p w14:paraId="11DA5FA4" w14:textId="77777777" w:rsidR="009A4E0E" w:rsidRPr="00440F7D" w:rsidRDefault="009A4E0E" w:rsidP="009A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F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  <w:r w:rsidRPr="00440F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 разі якщо відповідно до законодавства доступ до публічної інформації, єдиних державних реєстрів є обмежений/зупинений та, як наслідок, унеможливлює здійснення замовником перевірки учасника, учасник повинен надати інформацію про відсутність підстав для відмови йому в участі в процедурі закупівлі по підставах, передбачених у вищезазначених пунктах ч. 1 ст. 17 Закону шляхом заповнення окремих електронних полів в електронній системі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закупівель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та/або шляхом надання гарантійного листа/довідки у довільній формі (учасник може надати один/одну гарантійний лист/довідку (спільний/спільну за вищезазначеними пунктами ч. 1 ст. 17 Закону), та/ або шляхом надання витягів з Єдиних державних реєстрів).</w:t>
      </w:r>
    </w:p>
    <w:p w14:paraId="0193D7FF" w14:textId="77777777" w:rsidR="009A4E0E" w:rsidRPr="00440F7D" w:rsidRDefault="009A4E0E" w:rsidP="009A4E0E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lang w:eastAsia="zh-CN"/>
        </w:rPr>
      </w:pPr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складі тендерної пропозиції учасник надає інформацію в довільній формі про те, що учасник процедури закупівлі не є юридичною особою – резидентом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форми власності, юридичною особою, створеною та/або зареєстрованою відповідно до законодавства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та/або юридичною особою, кінцевим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бенефіціарним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власником (власником) якої є резидент (резиденти)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 фізичною особою (фізичною особою – підприємцем) – резидентом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 є суб’єктом господарювання, що здійснює продаж товарів, робіт, послуг походженням з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 На підтвердження інформації зазначено у довідці в довільній формі учасник надає Витяг з Єдиного державного реєстру юридичних осіб, фізичних осіб - підприємців та громадських формувань.</w:t>
      </w:r>
    </w:p>
    <w:p w14:paraId="1FD1F4B5" w14:textId="77777777" w:rsidR="009A4E0E" w:rsidRPr="00440F7D" w:rsidRDefault="009A4E0E" w:rsidP="009A4E0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 разі ненадання учасником довідки в довільній формі та/або Витягу з Єдиного державного реєстру юридичних осіб, фізичних осіб - підприємців та громадських формувань та/або у випадку якщо учасник процедури закупівлі є юридичною особою – резидентом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форми власності, юридичною особою, створеною та/або зареєстрованою відповідно до законодавства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та/або юридичною особою, кінцевим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бенефіціарним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власником (власником) якої є резидент (резиденти)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 фізичною особою (фізичною особою – підприємцем) – резидентом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 є суб’єктом господарювання, що здійснює продаж товарів, робіт, послуг походженням з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скасування”), замовник відхиляє такого учасника на підставі абзацу 7 підпункту 1 пункту 41 Особливостей, а саме: учасник процедури закупівлі є юридичною особою – резидентом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форми власності, юридичною особою, створеною та/або зареєстрованою відповідно до законодавства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та/або юридичною особою, кінцевим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бенефіціарним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власником (власником) якої є резидент (резиденти)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 фізичною особою (фізичною особою – підприємцем) – резидентом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або є суб’єктом господарювання, що здійснює продаж товарів, робіт, послуг походженням з російської федерації/республіки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білорусь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440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</w:t>
      </w:r>
    </w:p>
    <w:p w14:paraId="54A57788" w14:textId="77777777" w:rsidR="009A4E0E" w:rsidRPr="00440F7D" w:rsidRDefault="009A4E0E" w:rsidP="009A4E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40F7D">
        <w:rPr>
          <w:rFonts w:ascii="Times New Roman" w:eastAsia="Times New Roman" w:hAnsi="Times New Roman" w:cs="Times New Roman"/>
          <w:sz w:val="24"/>
          <w:szCs w:val="24"/>
          <w:lang w:eastAsia="zh-CN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14:paraId="2B234CA6" w14:textId="77777777" w:rsidR="000614AC" w:rsidRDefault="000614AC"/>
    <w:sectPr w:rsidR="000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krainianBaltica">
    <w:altName w:val="Cambria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0E"/>
    <w:rsid w:val="000614AC"/>
    <w:rsid w:val="003C2ECA"/>
    <w:rsid w:val="009662EB"/>
    <w:rsid w:val="009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D405"/>
  <w15:chartTrackingRefBased/>
  <w15:docId w15:val="{A4B0DC62-A38E-4EDE-B537-BAAD0CF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9396</Words>
  <Characters>5356</Characters>
  <Application>Microsoft Office Word</Application>
  <DocSecurity>0</DocSecurity>
  <Lines>44</Lines>
  <Paragraphs>29</Paragraphs>
  <ScaleCrop>false</ScaleCrop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1</cp:revision>
  <dcterms:created xsi:type="dcterms:W3CDTF">2024-01-30T09:41:00Z</dcterms:created>
  <dcterms:modified xsi:type="dcterms:W3CDTF">2024-01-30T09:44:00Z</dcterms:modified>
</cp:coreProperties>
</file>