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F7CC1" w:rsidRDefault="001C5E8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Додаток</w:t>
      </w:r>
      <w:proofErr w:type="spellEnd"/>
      <w:r>
        <w:rPr>
          <w:color w:val="000000"/>
          <w:sz w:val="24"/>
          <w:szCs w:val="24"/>
        </w:rPr>
        <w:t xml:space="preserve"> 2</w:t>
      </w:r>
    </w:p>
    <w:p w14:paraId="00000002" w14:textId="77777777" w:rsidR="00EF7CC1" w:rsidRDefault="001C5E8A">
      <w:pPr>
        <w:widowControl w:val="0"/>
        <w:pBdr>
          <w:top w:val="nil"/>
          <w:left w:val="nil"/>
          <w:bottom w:val="nil"/>
          <w:right w:val="nil"/>
          <w:between w:val="nil"/>
        </w:pBdr>
        <w:ind w:left="6521"/>
        <w:jc w:val="right"/>
        <w:rPr>
          <w:rFonts w:ascii="Times" w:eastAsia="Times" w:hAnsi="Times" w:cs="Times"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до </w:t>
      </w:r>
      <w:proofErr w:type="spellStart"/>
      <w:r>
        <w:rPr>
          <w:color w:val="000000"/>
          <w:sz w:val="24"/>
          <w:szCs w:val="24"/>
        </w:rPr>
        <w:t>тендерної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документації</w:t>
      </w:r>
      <w:proofErr w:type="spellEnd"/>
    </w:p>
    <w:p w14:paraId="00000003" w14:textId="77777777" w:rsidR="00EF7CC1" w:rsidRDefault="00EF7C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  <w:highlight w:val="white"/>
        </w:rPr>
      </w:pPr>
    </w:p>
    <w:p w14:paraId="00000004" w14:textId="77777777" w:rsidR="00EF7CC1" w:rsidRDefault="001C5E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right="14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ТЕХНІЧНІ ВИМОГИ</w:t>
      </w:r>
    </w:p>
    <w:p w14:paraId="00000005" w14:textId="77777777" w:rsidR="00EF7CC1" w:rsidRDefault="001C5E8A">
      <w:pPr>
        <w:pBdr>
          <w:top w:val="nil"/>
          <w:left w:val="nil"/>
          <w:bottom w:val="nil"/>
          <w:right w:val="nil"/>
          <w:between w:val="nil"/>
        </w:pBdr>
        <w:ind w:right="148"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Створення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геоінформаційної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системи</w:t>
      </w:r>
      <w:proofErr w:type="spellEnd"/>
      <w:r>
        <w:rPr>
          <w:b/>
          <w:color w:val="000000"/>
          <w:sz w:val="24"/>
          <w:szCs w:val="24"/>
        </w:rPr>
        <w:t xml:space="preserve">  </w:t>
      </w:r>
    </w:p>
    <w:p w14:paraId="00000006" w14:textId="77777777" w:rsidR="00EF7CC1" w:rsidRDefault="001C5E8A">
      <w:pPr>
        <w:pBdr>
          <w:top w:val="nil"/>
          <w:left w:val="nil"/>
          <w:bottom w:val="nil"/>
          <w:right w:val="nil"/>
          <w:between w:val="nil"/>
        </w:pBdr>
        <w:ind w:right="148"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(код ДК 021:2015 - 72260000-5 </w:t>
      </w:r>
      <w:proofErr w:type="spellStart"/>
      <w:r>
        <w:rPr>
          <w:b/>
          <w:color w:val="000000"/>
          <w:sz w:val="24"/>
          <w:szCs w:val="24"/>
        </w:rPr>
        <w:t>Послуги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пов’язані</w:t>
      </w:r>
      <w:proofErr w:type="spellEnd"/>
      <w:r>
        <w:rPr>
          <w:b/>
          <w:color w:val="000000"/>
          <w:sz w:val="24"/>
          <w:szCs w:val="24"/>
        </w:rPr>
        <w:t xml:space="preserve"> з </w:t>
      </w:r>
      <w:proofErr w:type="spellStart"/>
      <w:r>
        <w:rPr>
          <w:b/>
          <w:color w:val="000000"/>
          <w:sz w:val="24"/>
          <w:szCs w:val="24"/>
        </w:rPr>
        <w:t>програмним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забезпеченням</w:t>
      </w:r>
      <w:proofErr w:type="spellEnd"/>
      <w:r>
        <w:rPr>
          <w:b/>
          <w:color w:val="000000"/>
          <w:sz w:val="24"/>
          <w:szCs w:val="24"/>
        </w:rPr>
        <w:t>)</w:t>
      </w:r>
    </w:p>
    <w:p w14:paraId="00000007" w14:textId="77777777" w:rsidR="00EF7CC1" w:rsidRDefault="001C5E8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</w:t>
      </w:r>
      <w:proofErr w:type="spellStart"/>
      <w:r>
        <w:rPr>
          <w:b/>
          <w:color w:val="000000"/>
          <w:sz w:val="24"/>
          <w:szCs w:val="24"/>
        </w:rPr>
        <w:t>Загальні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відомості</w:t>
      </w:r>
      <w:proofErr w:type="spellEnd"/>
      <w:r>
        <w:rPr>
          <w:b/>
          <w:color w:val="000000"/>
          <w:sz w:val="24"/>
          <w:szCs w:val="24"/>
        </w:rPr>
        <w:t>.</w:t>
      </w:r>
    </w:p>
    <w:p w14:paraId="00000008" w14:textId="77777777" w:rsidR="00EF7CC1" w:rsidRDefault="001C5E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Предмет </w:t>
      </w:r>
      <w:proofErr w:type="spellStart"/>
      <w:proofErr w:type="gramStart"/>
      <w:r>
        <w:rPr>
          <w:color w:val="000000"/>
          <w:sz w:val="24"/>
          <w:szCs w:val="24"/>
        </w:rPr>
        <w:t>закупівлі</w:t>
      </w:r>
      <w:proofErr w:type="spellEnd"/>
      <w:r>
        <w:rPr>
          <w:color w:val="000000"/>
          <w:sz w:val="24"/>
          <w:szCs w:val="24"/>
        </w:rPr>
        <w:t xml:space="preserve">:  </w:t>
      </w:r>
      <w:proofErr w:type="spellStart"/>
      <w:r>
        <w:rPr>
          <w:color w:val="000000"/>
          <w:sz w:val="24"/>
          <w:szCs w:val="24"/>
        </w:rPr>
        <w:t>Створення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геоінформаційної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.</w:t>
      </w:r>
    </w:p>
    <w:p w14:paraId="00000009" w14:textId="77777777" w:rsidR="00EF7CC1" w:rsidRDefault="001C5E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proofErr w:type="spellStart"/>
      <w:r>
        <w:rPr>
          <w:color w:val="000000"/>
          <w:sz w:val="24"/>
          <w:szCs w:val="24"/>
        </w:rPr>
        <w:t>Замовник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Тиврівська </w:t>
      </w:r>
      <w:proofErr w:type="spellStart"/>
      <w:r>
        <w:rPr>
          <w:sz w:val="24"/>
          <w:szCs w:val="24"/>
        </w:rPr>
        <w:t>селищна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рада.</w:t>
      </w:r>
    </w:p>
    <w:p w14:paraId="0000000A" w14:textId="77777777" w:rsidR="00EF7CC1" w:rsidRDefault="001C5E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proofErr w:type="spellStart"/>
      <w:r>
        <w:rPr>
          <w:color w:val="000000"/>
          <w:sz w:val="24"/>
          <w:szCs w:val="24"/>
        </w:rPr>
        <w:t>Терміни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надання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послуг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визначаються</w:t>
      </w:r>
      <w:proofErr w:type="spellEnd"/>
      <w:r>
        <w:rPr>
          <w:color w:val="000000"/>
          <w:sz w:val="24"/>
          <w:szCs w:val="24"/>
        </w:rPr>
        <w:t xml:space="preserve"> Договором.</w:t>
      </w:r>
    </w:p>
    <w:p w14:paraId="0000000B" w14:textId="77777777" w:rsidR="00EF7CC1" w:rsidRDefault="001C5E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color w:val="000000"/>
          <w:sz w:val="24"/>
          <w:szCs w:val="24"/>
        </w:rPr>
        <w:t xml:space="preserve">1.4. </w:t>
      </w:r>
      <w:proofErr w:type="spellStart"/>
      <w:r>
        <w:rPr>
          <w:color w:val="000000"/>
          <w:sz w:val="24"/>
          <w:szCs w:val="24"/>
        </w:rPr>
        <w:t>Джерела</w:t>
      </w:r>
      <w:proofErr w:type="spellEnd"/>
      <w:r>
        <w:rPr>
          <w:color w:val="000000"/>
          <w:sz w:val="24"/>
          <w:szCs w:val="24"/>
        </w:rPr>
        <w:t xml:space="preserve"> та порядок </w:t>
      </w:r>
      <w:proofErr w:type="spellStart"/>
      <w:r>
        <w:rPr>
          <w:color w:val="000000"/>
          <w:sz w:val="24"/>
          <w:szCs w:val="24"/>
        </w:rPr>
        <w:t>фінансування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визначаються</w:t>
      </w:r>
      <w:proofErr w:type="spellEnd"/>
      <w:r>
        <w:rPr>
          <w:color w:val="000000"/>
          <w:sz w:val="24"/>
          <w:szCs w:val="24"/>
        </w:rPr>
        <w:t xml:space="preserve"> Договором.</w:t>
      </w:r>
    </w:p>
    <w:p w14:paraId="0000000C" w14:textId="0B76AD0E" w:rsidR="00EF7CC1" w:rsidRDefault="001C5E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1.5. </w:t>
      </w:r>
      <w:proofErr w:type="spellStart"/>
      <w:r>
        <w:rPr>
          <w:color w:val="000000"/>
          <w:sz w:val="24"/>
          <w:szCs w:val="24"/>
        </w:rPr>
        <w:t>Місце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надання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послуг</w:t>
      </w:r>
      <w:proofErr w:type="spellEnd"/>
      <w:r>
        <w:rPr>
          <w:color w:val="000000"/>
          <w:sz w:val="24"/>
          <w:szCs w:val="24"/>
        </w:rPr>
        <w:t>:</w:t>
      </w:r>
      <w:r w:rsidR="00455D02">
        <w:rPr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="00455D02" w:rsidRPr="00455D02">
        <w:rPr>
          <w:sz w:val="24"/>
          <w:szCs w:val="24"/>
          <w:lang w:val="uk-UA"/>
        </w:rPr>
        <w:t>смт.Тиврів</w:t>
      </w:r>
      <w:proofErr w:type="spellEnd"/>
      <w:proofErr w:type="gramEnd"/>
      <w:r w:rsidR="00455D02">
        <w:rPr>
          <w:sz w:val="24"/>
          <w:szCs w:val="24"/>
          <w:lang w:val="uk-UA"/>
        </w:rPr>
        <w:t>,</w:t>
      </w:r>
      <w:r w:rsidR="00455D02" w:rsidRPr="00455D02">
        <w:rPr>
          <w:sz w:val="24"/>
          <w:szCs w:val="24"/>
          <w:lang w:val="uk-UA"/>
        </w:rPr>
        <w:t xml:space="preserve"> </w:t>
      </w:r>
      <w:proofErr w:type="spellStart"/>
      <w:r w:rsidR="00455D02" w:rsidRPr="00455D02">
        <w:rPr>
          <w:sz w:val="24"/>
          <w:szCs w:val="24"/>
          <w:lang w:val="uk-UA"/>
        </w:rPr>
        <w:t>вул.Тиверська</w:t>
      </w:r>
      <w:proofErr w:type="spellEnd"/>
      <w:r w:rsidR="00455D02" w:rsidRPr="00455D02">
        <w:rPr>
          <w:sz w:val="24"/>
          <w:szCs w:val="24"/>
          <w:lang w:val="uk-UA"/>
        </w:rPr>
        <w:t xml:space="preserve"> 32</w:t>
      </w:r>
      <w:r w:rsidR="00455D02">
        <w:rPr>
          <w:sz w:val="24"/>
          <w:szCs w:val="24"/>
          <w:lang w:val="uk-UA"/>
        </w:rPr>
        <w:t>,</w:t>
      </w:r>
      <w:r w:rsidR="00455D02" w:rsidRPr="00455D02">
        <w:rPr>
          <w:sz w:val="24"/>
          <w:szCs w:val="24"/>
          <w:lang w:val="uk-UA"/>
        </w:rPr>
        <w:t xml:space="preserve"> Вінницького району</w:t>
      </w:r>
      <w:r w:rsidR="00455D02">
        <w:rPr>
          <w:sz w:val="24"/>
          <w:szCs w:val="24"/>
          <w:lang w:val="uk-UA"/>
        </w:rPr>
        <w:t>,</w:t>
      </w:r>
      <w:r w:rsidR="00455D02" w:rsidRPr="00455D02">
        <w:rPr>
          <w:sz w:val="24"/>
          <w:szCs w:val="24"/>
          <w:lang w:val="uk-UA"/>
        </w:rPr>
        <w:t xml:space="preserve"> Вінницької області</w:t>
      </w:r>
      <w:r w:rsidRPr="00455D02">
        <w:rPr>
          <w:color w:val="000000"/>
          <w:sz w:val="24"/>
          <w:szCs w:val="24"/>
        </w:rPr>
        <w:t xml:space="preserve"> </w:t>
      </w:r>
      <w:r w:rsidRPr="00455D02">
        <w:rPr>
          <w:color w:val="FFFF00"/>
          <w:sz w:val="24"/>
          <w:szCs w:val="24"/>
        </w:rPr>
        <w:t xml:space="preserve">           </w:t>
      </w:r>
      <w:r w:rsidRPr="00455D02">
        <w:rPr>
          <w:color w:val="000000"/>
          <w:sz w:val="24"/>
          <w:szCs w:val="24"/>
        </w:rPr>
        <w:t xml:space="preserve">      </w:t>
      </w:r>
    </w:p>
    <w:p w14:paraId="0000000D" w14:textId="77777777" w:rsidR="00EF7CC1" w:rsidRDefault="00EF7C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FFFFFF"/>
          <w:sz w:val="24"/>
          <w:szCs w:val="24"/>
        </w:rPr>
      </w:pPr>
    </w:p>
    <w:p w14:paraId="0000000E" w14:textId="77777777" w:rsidR="00EF7CC1" w:rsidRDefault="001C5E8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bookmarkStart w:id="1" w:name="_heading=h.3znysh7" w:colFirst="0" w:colLast="0"/>
      <w:bookmarkEnd w:id="1"/>
      <w:proofErr w:type="spellStart"/>
      <w:r>
        <w:rPr>
          <w:b/>
          <w:color w:val="000000"/>
          <w:sz w:val="24"/>
          <w:szCs w:val="24"/>
        </w:rPr>
        <w:t>Призначення</w:t>
      </w:r>
      <w:proofErr w:type="spellEnd"/>
      <w:r>
        <w:rPr>
          <w:b/>
          <w:color w:val="000000"/>
          <w:sz w:val="24"/>
          <w:szCs w:val="24"/>
        </w:rPr>
        <w:t xml:space="preserve"> та мета </w:t>
      </w:r>
      <w:proofErr w:type="spellStart"/>
      <w:r>
        <w:rPr>
          <w:b/>
          <w:color w:val="000000"/>
          <w:sz w:val="24"/>
          <w:szCs w:val="24"/>
        </w:rPr>
        <w:t>розробки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системи</w:t>
      </w:r>
      <w:proofErr w:type="spellEnd"/>
      <w:r>
        <w:rPr>
          <w:b/>
          <w:color w:val="000000"/>
          <w:sz w:val="24"/>
          <w:szCs w:val="24"/>
        </w:rPr>
        <w:t>.</w:t>
      </w:r>
    </w:p>
    <w:p w14:paraId="0000000F" w14:textId="77777777" w:rsidR="00EF7CC1" w:rsidRDefault="001C5E8A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Геоінформаційна</w:t>
      </w:r>
      <w:proofErr w:type="spellEnd"/>
      <w:r>
        <w:rPr>
          <w:color w:val="000000"/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Тивріврської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селищної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ради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призначена</w:t>
      </w:r>
      <w:proofErr w:type="spellEnd"/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color w:val="000000"/>
          <w:sz w:val="24"/>
          <w:szCs w:val="24"/>
        </w:rPr>
        <w:t>підвищення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ефективності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управління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територією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громади</w:t>
      </w:r>
      <w:proofErr w:type="spellEnd"/>
      <w:r>
        <w:rPr>
          <w:color w:val="000000"/>
          <w:sz w:val="24"/>
          <w:szCs w:val="24"/>
        </w:rPr>
        <w:t xml:space="preserve"> шляхом </w:t>
      </w:r>
      <w:proofErr w:type="spellStart"/>
      <w:r>
        <w:rPr>
          <w:color w:val="000000"/>
          <w:sz w:val="24"/>
          <w:szCs w:val="24"/>
        </w:rPr>
        <w:t>автоматизації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процесів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збору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обробки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просторових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аналізу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оцінки</w:t>
      </w:r>
      <w:proofErr w:type="spellEnd"/>
      <w:r>
        <w:rPr>
          <w:color w:val="000000"/>
          <w:sz w:val="24"/>
          <w:szCs w:val="24"/>
        </w:rPr>
        <w:t xml:space="preserve"> поточного стану </w:t>
      </w:r>
      <w:proofErr w:type="spellStart"/>
      <w:r>
        <w:rPr>
          <w:color w:val="000000"/>
          <w:sz w:val="24"/>
          <w:szCs w:val="24"/>
        </w:rPr>
        <w:t>соціально-економічного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розвитку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громади</w:t>
      </w:r>
      <w:proofErr w:type="spellEnd"/>
      <w:r>
        <w:rPr>
          <w:color w:val="000000"/>
          <w:sz w:val="24"/>
          <w:szCs w:val="24"/>
        </w:rPr>
        <w:t>.</w:t>
      </w:r>
    </w:p>
    <w:p w14:paraId="00000010" w14:textId="77777777" w:rsidR="00EF7CC1" w:rsidRDefault="001C5E8A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18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Мета </w:t>
      </w:r>
      <w:proofErr w:type="spellStart"/>
      <w:r>
        <w:rPr>
          <w:color w:val="000000"/>
          <w:sz w:val="24"/>
          <w:szCs w:val="24"/>
        </w:rPr>
        <w:t>розробки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забезпечення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державної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влади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місцевого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самоврядування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юридичних</w:t>
      </w:r>
      <w:proofErr w:type="spellEnd"/>
      <w:r>
        <w:rPr>
          <w:color w:val="000000"/>
          <w:sz w:val="24"/>
          <w:szCs w:val="24"/>
        </w:rPr>
        <w:t xml:space="preserve"> і </w:t>
      </w:r>
      <w:proofErr w:type="spellStart"/>
      <w:r>
        <w:rPr>
          <w:color w:val="000000"/>
          <w:sz w:val="24"/>
          <w:szCs w:val="24"/>
        </w:rPr>
        <w:t>фізичних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осіб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достовірними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відомостями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необхідними</w:t>
      </w:r>
      <w:proofErr w:type="spellEnd"/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color w:val="000000"/>
          <w:sz w:val="24"/>
          <w:szCs w:val="24"/>
        </w:rPr>
        <w:t>здійснення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містобудівної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діяльності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обліку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ресурсів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громади</w:t>
      </w:r>
      <w:proofErr w:type="spellEnd"/>
      <w:r>
        <w:rPr>
          <w:color w:val="000000"/>
          <w:sz w:val="24"/>
          <w:szCs w:val="24"/>
        </w:rPr>
        <w:t xml:space="preserve"> для:</w:t>
      </w:r>
    </w:p>
    <w:p w14:paraId="00000011" w14:textId="77777777" w:rsidR="00EF7CC1" w:rsidRDefault="001C5E8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оприлюднення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містобудівної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документації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матеріали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надає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місцевого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рівня</w:t>
      </w:r>
      <w:proofErr w:type="spellEnd"/>
      <w:r>
        <w:rPr>
          <w:color w:val="000000"/>
          <w:sz w:val="24"/>
          <w:szCs w:val="24"/>
        </w:rPr>
        <w:t xml:space="preserve"> і </w:t>
      </w:r>
      <w:proofErr w:type="spellStart"/>
      <w:r>
        <w:rPr>
          <w:color w:val="000000"/>
          <w:sz w:val="24"/>
          <w:szCs w:val="24"/>
        </w:rPr>
        <w:t>рішень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їх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затвердження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ведення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реєстру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чинної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містобудівної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документації</w:t>
      </w:r>
      <w:proofErr w:type="spellEnd"/>
      <w:r>
        <w:rPr>
          <w:color w:val="000000"/>
          <w:sz w:val="24"/>
          <w:szCs w:val="24"/>
        </w:rPr>
        <w:t>;</w:t>
      </w:r>
    </w:p>
    <w:p w14:paraId="00000012" w14:textId="77777777" w:rsidR="00EF7CC1" w:rsidRDefault="001C5E8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здійснення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містобудівного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моніторингу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реалізації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розроблення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містобудівної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документації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місцевого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рівня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інше</w:t>
      </w:r>
      <w:proofErr w:type="spellEnd"/>
      <w:r>
        <w:rPr>
          <w:color w:val="000000"/>
          <w:sz w:val="24"/>
          <w:szCs w:val="24"/>
        </w:rPr>
        <w:t>;</w:t>
      </w:r>
    </w:p>
    <w:p w14:paraId="00000013" w14:textId="77777777" w:rsidR="00EF7CC1" w:rsidRDefault="001C5E8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ведення</w:t>
      </w:r>
      <w:proofErr w:type="spellEnd"/>
      <w:r>
        <w:rPr>
          <w:color w:val="000000"/>
          <w:sz w:val="24"/>
          <w:szCs w:val="24"/>
        </w:rPr>
        <w:t xml:space="preserve"> адресного </w:t>
      </w:r>
      <w:proofErr w:type="spellStart"/>
      <w:r>
        <w:rPr>
          <w:color w:val="000000"/>
          <w:sz w:val="24"/>
          <w:szCs w:val="24"/>
        </w:rPr>
        <w:t>реєстру</w:t>
      </w:r>
      <w:proofErr w:type="spellEnd"/>
      <w:r>
        <w:rPr>
          <w:color w:val="000000"/>
          <w:sz w:val="24"/>
          <w:szCs w:val="24"/>
        </w:rPr>
        <w:t>;</w:t>
      </w:r>
    </w:p>
    <w:p w14:paraId="00000014" w14:textId="77777777" w:rsidR="00EF7CC1" w:rsidRDefault="001C5E8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візуалізація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повного</w:t>
      </w:r>
      <w:proofErr w:type="spellEnd"/>
      <w:r>
        <w:rPr>
          <w:color w:val="000000"/>
          <w:sz w:val="24"/>
          <w:szCs w:val="24"/>
        </w:rPr>
        <w:t xml:space="preserve"> та актуального (на момент </w:t>
      </w:r>
      <w:proofErr w:type="spellStart"/>
      <w:r>
        <w:rPr>
          <w:color w:val="000000"/>
          <w:sz w:val="24"/>
          <w:szCs w:val="24"/>
        </w:rPr>
        <w:t>завантаження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геоінформаційної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) земельного банку </w:t>
      </w:r>
      <w:proofErr w:type="spellStart"/>
      <w:r>
        <w:rPr>
          <w:color w:val="000000"/>
          <w:sz w:val="24"/>
          <w:szCs w:val="24"/>
        </w:rPr>
        <w:t>громади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достовірних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параметрів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ділянок</w:t>
      </w:r>
      <w:proofErr w:type="spellEnd"/>
      <w:r>
        <w:rPr>
          <w:color w:val="000000"/>
          <w:sz w:val="24"/>
          <w:szCs w:val="24"/>
        </w:rPr>
        <w:t>;</w:t>
      </w:r>
    </w:p>
    <w:p w14:paraId="00000015" w14:textId="77777777" w:rsidR="00EF7CC1" w:rsidRDefault="001C5E8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автоматизація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ведення</w:t>
      </w:r>
      <w:proofErr w:type="spellEnd"/>
      <w:r>
        <w:rPr>
          <w:color w:val="000000"/>
          <w:sz w:val="24"/>
          <w:szCs w:val="24"/>
        </w:rPr>
        <w:t xml:space="preserve"> земельного та </w:t>
      </w:r>
      <w:proofErr w:type="spellStart"/>
      <w:r>
        <w:rPr>
          <w:color w:val="000000"/>
          <w:sz w:val="24"/>
          <w:szCs w:val="24"/>
        </w:rPr>
        <w:t>містобудівного</w:t>
      </w:r>
      <w:proofErr w:type="spellEnd"/>
      <w:r>
        <w:rPr>
          <w:color w:val="000000"/>
          <w:sz w:val="24"/>
          <w:szCs w:val="24"/>
        </w:rPr>
        <w:t xml:space="preserve"> кадастру, шляхом </w:t>
      </w:r>
      <w:proofErr w:type="spellStart"/>
      <w:r>
        <w:rPr>
          <w:color w:val="000000"/>
          <w:sz w:val="24"/>
          <w:szCs w:val="24"/>
        </w:rPr>
        <w:t>суміщення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інформації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даними</w:t>
      </w:r>
      <w:proofErr w:type="spellEnd"/>
      <w:r>
        <w:rPr>
          <w:color w:val="000000"/>
          <w:sz w:val="24"/>
          <w:szCs w:val="24"/>
        </w:rPr>
        <w:t xml:space="preserve"> Державного земельного кадастру, Державного </w:t>
      </w:r>
      <w:proofErr w:type="spellStart"/>
      <w:r>
        <w:rPr>
          <w:color w:val="000000"/>
          <w:sz w:val="24"/>
          <w:szCs w:val="24"/>
        </w:rPr>
        <w:t>реєстру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речових</w:t>
      </w:r>
      <w:proofErr w:type="spellEnd"/>
      <w:r>
        <w:rPr>
          <w:color w:val="000000"/>
          <w:sz w:val="24"/>
          <w:szCs w:val="24"/>
        </w:rPr>
        <w:t xml:space="preserve"> прав на </w:t>
      </w:r>
      <w:proofErr w:type="spellStart"/>
      <w:r>
        <w:rPr>
          <w:color w:val="000000"/>
          <w:sz w:val="24"/>
          <w:szCs w:val="24"/>
        </w:rPr>
        <w:t>нерухоме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майно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Реєстру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судових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рішень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податкових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реєстрів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матеріалів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генеральних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планів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населених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пунктів</w:t>
      </w:r>
      <w:proofErr w:type="spellEnd"/>
      <w:r>
        <w:rPr>
          <w:color w:val="000000"/>
          <w:sz w:val="24"/>
          <w:szCs w:val="24"/>
        </w:rPr>
        <w:t>;</w:t>
      </w:r>
    </w:p>
    <w:p w14:paraId="00000016" w14:textId="77777777" w:rsidR="00EF7CC1" w:rsidRDefault="001C5E8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моніторинг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ресурсів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громади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орендарів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ділянок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термінів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оренди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судових</w:t>
      </w:r>
      <w:proofErr w:type="spellEnd"/>
      <w:r>
        <w:rPr>
          <w:color w:val="000000"/>
          <w:sz w:val="24"/>
          <w:szCs w:val="24"/>
        </w:rPr>
        <w:t xml:space="preserve"> справ </w:t>
      </w:r>
      <w:proofErr w:type="spellStart"/>
      <w:r>
        <w:rPr>
          <w:color w:val="000000"/>
          <w:sz w:val="24"/>
          <w:szCs w:val="24"/>
        </w:rPr>
        <w:t>тощо</w:t>
      </w:r>
      <w:proofErr w:type="spellEnd"/>
      <w:r>
        <w:rPr>
          <w:color w:val="000000"/>
          <w:sz w:val="24"/>
          <w:szCs w:val="24"/>
        </w:rPr>
        <w:t>;</w:t>
      </w:r>
    </w:p>
    <w:p w14:paraId="00000017" w14:textId="77777777" w:rsidR="00EF7CC1" w:rsidRDefault="001C5E8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оперативний</w:t>
      </w:r>
      <w:proofErr w:type="spellEnd"/>
      <w:r>
        <w:rPr>
          <w:color w:val="000000"/>
          <w:sz w:val="24"/>
          <w:szCs w:val="24"/>
        </w:rPr>
        <w:t xml:space="preserve"> доступ, </w:t>
      </w:r>
      <w:proofErr w:type="spellStart"/>
      <w:r>
        <w:rPr>
          <w:color w:val="000000"/>
          <w:sz w:val="24"/>
          <w:szCs w:val="24"/>
        </w:rPr>
        <w:t>адміністрування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актуалізація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картографічних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по </w:t>
      </w:r>
      <w:proofErr w:type="spellStart"/>
      <w:r>
        <w:rPr>
          <w:color w:val="000000"/>
          <w:sz w:val="24"/>
          <w:szCs w:val="24"/>
        </w:rPr>
        <w:t>напрямку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управління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земельними</w:t>
      </w:r>
      <w:proofErr w:type="spellEnd"/>
      <w:r>
        <w:rPr>
          <w:color w:val="000000"/>
          <w:sz w:val="24"/>
          <w:szCs w:val="24"/>
        </w:rPr>
        <w:t xml:space="preserve"> ресурсами </w:t>
      </w:r>
      <w:proofErr w:type="spellStart"/>
      <w:r>
        <w:rPr>
          <w:color w:val="000000"/>
          <w:sz w:val="24"/>
          <w:szCs w:val="24"/>
        </w:rPr>
        <w:t>громади</w:t>
      </w:r>
      <w:proofErr w:type="spellEnd"/>
      <w:r>
        <w:rPr>
          <w:color w:val="000000"/>
          <w:sz w:val="24"/>
          <w:szCs w:val="24"/>
        </w:rPr>
        <w:t>;</w:t>
      </w:r>
    </w:p>
    <w:p w14:paraId="00000018" w14:textId="77777777" w:rsidR="00EF7CC1" w:rsidRDefault="001C5E8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оперативне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створення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тематичних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електронних</w:t>
      </w:r>
      <w:proofErr w:type="spellEnd"/>
      <w:r>
        <w:rPr>
          <w:color w:val="000000"/>
          <w:sz w:val="24"/>
          <w:szCs w:val="24"/>
        </w:rPr>
        <w:t xml:space="preserve"> карт, </w:t>
      </w:r>
      <w:proofErr w:type="spellStart"/>
      <w:r>
        <w:rPr>
          <w:color w:val="000000"/>
          <w:sz w:val="24"/>
          <w:szCs w:val="24"/>
        </w:rPr>
        <w:t>необхідних</w:t>
      </w:r>
      <w:proofErr w:type="spellEnd"/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color w:val="000000"/>
          <w:sz w:val="24"/>
          <w:szCs w:val="24"/>
        </w:rPr>
        <w:t>планування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охорони</w:t>
      </w:r>
      <w:proofErr w:type="spellEnd"/>
      <w:r>
        <w:rPr>
          <w:color w:val="000000"/>
          <w:sz w:val="24"/>
          <w:szCs w:val="24"/>
        </w:rPr>
        <w:t xml:space="preserve"> земель </w:t>
      </w:r>
      <w:proofErr w:type="spellStart"/>
      <w:r>
        <w:rPr>
          <w:color w:val="000000"/>
          <w:sz w:val="24"/>
          <w:szCs w:val="24"/>
        </w:rPr>
        <w:t>громади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містобудівної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діяльності</w:t>
      </w:r>
      <w:proofErr w:type="spellEnd"/>
      <w:r>
        <w:rPr>
          <w:color w:val="000000"/>
          <w:sz w:val="24"/>
          <w:szCs w:val="24"/>
        </w:rPr>
        <w:t>;</w:t>
      </w:r>
    </w:p>
    <w:p w14:paraId="00000019" w14:textId="77777777" w:rsidR="00EF7CC1" w:rsidRDefault="001C5E8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забезпечення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створення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аналітичних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звітів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інформаційних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довідок</w:t>
      </w:r>
      <w:proofErr w:type="spellEnd"/>
      <w:r>
        <w:rPr>
          <w:color w:val="000000"/>
          <w:sz w:val="24"/>
          <w:szCs w:val="24"/>
        </w:rPr>
        <w:t>;</w:t>
      </w:r>
    </w:p>
    <w:p w14:paraId="0000001A" w14:textId="77777777" w:rsidR="00EF7CC1" w:rsidRDefault="001C5E8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створення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налагодження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механізмів</w:t>
      </w:r>
      <w:proofErr w:type="spellEnd"/>
      <w:r>
        <w:rPr>
          <w:color w:val="000000"/>
          <w:sz w:val="24"/>
          <w:szCs w:val="24"/>
        </w:rPr>
        <w:t xml:space="preserve"> поточного </w:t>
      </w:r>
      <w:proofErr w:type="spellStart"/>
      <w:r>
        <w:rPr>
          <w:color w:val="000000"/>
          <w:sz w:val="24"/>
          <w:szCs w:val="24"/>
        </w:rPr>
        <w:t>збору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color w:val="000000"/>
          <w:sz w:val="24"/>
          <w:szCs w:val="24"/>
        </w:rPr>
        <w:t>надання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центральним</w:t>
      </w:r>
      <w:proofErr w:type="spellEnd"/>
      <w:r>
        <w:rPr>
          <w:color w:val="000000"/>
          <w:sz w:val="24"/>
          <w:szCs w:val="24"/>
        </w:rPr>
        <w:t xml:space="preserve"> органам </w:t>
      </w:r>
      <w:proofErr w:type="spellStart"/>
      <w:r>
        <w:rPr>
          <w:color w:val="000000"/>
          <w:sz w:val="24"/>
          <w:szCs w:val="24"/>
        </w:rPr>
        <w:t>виконавчої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влади</w:t>
      </w:r>
      <w:proofErr w:type="spellEnd"/>
      <w:r>
        <w:rPr>
          <w:color w:val="000000"/>
          <w:sz w:val="24"/>
          <w:szCs w:val="24"/>
        </w:rPr>
        <w:t xml:space="preserve"> по </w:t>
      </w:r>
      <w:proofErr w:type="spellStart"/>
      <w:r>
        <w:rPr>
          <w:color w:val="000000"/>
          <w:sz w:val="24"/>
          <w:szCs w:val="24"/>
        </w:rPr>
        <w:t>мірі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надходження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запитів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підставі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зберігаються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базі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геоінформаційної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Тивріврської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ради;</w:t>
      </w:r>
    </w:p>
    <w:p w14:paraId="0000001B" w14:textId="41A3D8D4" w:rsidR="00EF7CC1" w:rsidRDefault="001C5E8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забезпечення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зв'язку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взаємодію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іншими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геоінформаційними</w:t>
      </w:r>
      <w:proofErr w:type="spellEnd"/>
      <w:r>
        <w:rPr>
          <w:color w:val="000000"/>
          <w:sz w:val="24"/>
          <w:szCs w:val="24"/>
        </w:rPr>
        <w:t xml:space="preserve"> системами та кадастрами за </w:t>
      </w:r>
      <w:proofErr w:type="spellStart"/>
      <w:r>
        <w:rPr>
          <w:color w:val="000000"/>
          <w:sz w:val="24"/>
          <w:szCs w:val="24"/>
        </w:rPr>
        <w:t>рахунок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технології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міжпортального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зв’язку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зокрема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Геопорталом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містобудівного</w:t>
      </w:r>
      <w:proofErr w:type="spellEnd"/>
      <w:r>
        <w:rPr>
          <w:color w:val="000000"/>
          <w:sz w:val="24"/>
          <w:szCs w:val="24"/>
        </w:rPr>
        <w:t xml:space="preserve"> кадастру </w:t>
      </w:r>
      <w:r w:rsidR="00455D02">
        <w:rPr>
          <w:color w:val="000000"/>
          <w:sz w:val="24"/>
          <w:szCs w:val="24"/>
          <w:lang w:val="uk-UA"/>
        </w:rPr>
        <w:t>Вінницької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області</w:t>
      </w:r>
      <w:proofErr w:type="spellEnd"/>
      <w:r>
        <w:rPr>
          <w:color w:val="000000"/>
          <w:sz w:val="24"/>
          <w:szCs w:val="24"/>
        </w:rPr>
        <w:t>.</w:t>
      </w:r>
    </w:p>
    <w:p w14:paraId="0000001C" w14:textId="77777777" w:rsidR="00EF7CC1" w:rsidRDefault="00EF7C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D" w14:textId="77777777" w:rsidR="00EF7CC1" w:rsidRDefault="001C5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Вимоги</w:t>
      </w:r>
      <w:proofErr w:type="spellEnd"/>
      <w:r>
        <w:rPr>
          <w:b/>
          <w:color w:val="000000"/>
          <w:sz w:val="24"/>
          <w:szCs w:val="24"/>
        </w:rPr>
        <w:t xml:space="preserve"> до </w:t>
      </w:r>
      <w:proofErr w:type="spellStart"/>
      <w:r>
        <w:rPr>
          <w:b/>
          <w:color w:val="000000"/>
          <w:sz w:val="24"/>
          <w:szCs w:val="24"/>
        </w:rPr>
        <w:t>технології</w:t>
      </w:r>
      <w:proofErr w:type="spellEnd"/>
      <w:r>
        <w:rPr>
          <w:b/>
          <w:color w:val="000000"/>
          <w:sz w:val="24"/>
          <w:szCs w:val="24"/>
        </w:rPr>
        <w:t xml:space="preserve"> та складу </w:t>
      </w:r>
      <w:proofErr w:type="spellStart"/>
      <w:r>
        <w:rPr>
          <w:b/>
          <w:color w:val="000000"/>
          <w:sz w:val="24"/>
          <w:szCs w:val="24"/>
        </w:rPr>
        <w:t>наданих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послуг</w:t>
      </w:r>
      <w:proofErr w:type="spellEnd"/>
      <w:r>
        <w:rPr>
          <w:b/>
          <w:color w:val="000000"/>
          <w:sz w:val="24"/>
          <w:szCs w:val="24"/>
        </w:rPr>
        <w:t>.</w:t>
      </w:r>
    </w:p>
    <w:p w14:paraId="0000001E" w14:textId="3B8D07F4" w:rsidR="00EF7CC1" w:rsidRDefault="001C5E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Виконавець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робіт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надання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послуг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створення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геоінформаційної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Тивріврської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proofErr w:type="spellEnd"/>
      <w:r>
        <w:rPr>
          <w:color w:val="000000"/>
          <w:sz w:val="24"/>
          <w:szCs w:val="24"/>
        </w:rPr>
        <w:t xml:space="preserve"> </w:t>
      </w:r>
      <w:r w:rsidR="00455D02">
        <w:rPr>
          <w:color w:val="000000"/>
          <w:sz w:val="24"/>
          <w:szCs w:val="24"/>
          <w:lang w:val="uk-UA"/>
        </w:rPr>
        <w:t xml:space="preserve"> громади </w:t>
      </w:r>
      <w:r>
        <w:rPr>
          <w:color w:val="000000"/>
          <w:sz w:val="24"/>
          <w:szCs w:val="24"/>
        </w:rPr>
        <w:t xml:space="preserve">повинен </w:t>
      </w:r>
      <w:proofErr w:type="spellStart"/>
      <w:r>
        <w:rPr>
          <w:color w:val="000000"/>
          <w:sz w:val="24"/>
          <w:szCs w:val="24"/>
        </w:rPr>
        <w:t>забезпечити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наступні</w:t>
      </w:r>
      <w:proofErr w:type="spellEnd"/>
      <w:r>
        <w:rPr>
          <w:color w:val="000000"/>
          <w:sz w:val="24"/>
          <w:szCs w:val="24"/>
        </w:rPr>
        <w:t xml:space="preserve">   заходи:</w:t>
      </w:r>
    </w:p>
    <w:p w14:paraId="0000001F" w14:textId="77777777" w:rsidR="00EF7CC1" w:rsidRDefault="001C5E8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здійснити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постачання</w:t>
      </w:r>
      <w:proofErr w:type="spellEnd"/>
      <w:r>
        <w:rPr>
          <w:color w:val="000000"/>
          <w:sz w:val="24"/>
          <w:szCs w:val="24"/>
        </w:rPr>
        <w:t xml:space="preserve"> не </w:t>
      </w:r>
      <w:proofErr w:type="spellStart"/>
      <w:r>
        <w:rPr>
          <w:color w:val="000000"/>
          <w:sz w:val="24"/>
          <w:szCs w:val="24"/>
        </w:rPr>
        <w:t>менше</w:t>
      </w:r>
      <w:proofErr w:type="spellEnd"/>
      <w:r>
        <w:rPr>
          <w:color w:val="000000"/>
          <w:sz w:val="24"/>
          <w:szCs w:val="24"/>
        </w:rPr>
        <w:t xml:space="preserve"> 1 </w:t>
      </w:r>
      <w:proofErr w:type="spellStart"/>
      <w:r>
        <w:rPr>
          <w:color w:val="000000"/>
          <w:sz w:val="24"/>
          <w:szCs w:val="24"/>
        </w:rPr>
        <w:t>ліцензії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програмного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забезпечення</w:t>
      </w:r>
      <w:proofErr w:type="spellEnd"/>
      <w:r>
        <w:rPr>
          <w:color w:val="000000"/>
          <w:sz w:val="24"/>
          <w:szCs w:val="24"/>
        </w:rPr>
        <w:t xml:space="preserve"> ESRI </w:t>
      </w:r>
      <w:proofErr w:type="spellStart"/>
      <w:r>
        <w:rPr>
          <w:color w:val="000000"/>
          <w:sz w:val="24"/>
          <w:szCs w:val="24"/>
        </w:rPr>
        <w:t>ArcGIS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робочого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місця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адміністратора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геоінформаційної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забезпечити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встановлення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налаштування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програмного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забезпечення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робочого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місця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геоінформаційної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>;</w:t>
      </w:r>
    </w:p>
    <w:p w14:paraId="00000020" w14:textId="77777777" w:rsidR="00EF7CC1" w:rsidRDefault="00EF7CC1">
      <w:pPr>
        <w:pBdr>
          <w:top w:val="nil"/>
          <w:left w:val="nil"/>
          <w:bottom w:val="nil"/>
          <w:right w:val="nil"/>
          <w:between w:val="nil"/>
        </w:pBdr>
        <w:ind w:left="170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21" w14:textId="77777777" w:rsidR="00EF7CC1" w:rsidRDefault="001C5E8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забезпечити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створення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компонентів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геоінформаційної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окремих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її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підсистем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згідно</w:t>
      </w:r>
      <w:proofErr w:type="spellEnd"/>
      <w:r>
        <w:rPr>
          <w:color w:val="000000"/>
          <w:sz w:val="24"/>
          <w:szCs w:val="24"/>
        </w:rPr>
        <w:t xml:space="preserve"> пункту 3 </w:t>
      </w:r>
      <w:proofErr w:type="spellStart"/>
      <w:r>
        <w:rPr>
          <w:color w:val="000000"/>
          <w:sz w:val="24"/>
          <w:szCs w:val="24"/>
        </w:rPr>
        <w:t>Технічних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вимог</w:t>
      </w:r>
      <w:proofErr w:type="spellEnd"/>
      <w:r>
        <w:rPr>
          <w:color w:val="000000"/>
          <w:sz w:val="24"/>
          <w:szCs w:val="24"/>
        </w:rPr>
        <w:t>;</w:t>
      </w:r>
    </w:p>
    <w:p w14:paraId="00000022" w14:textId="7420CFF0" w:rsidR="00EF7CC1" w:rsidRDefault="001C5E8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проведення</w:t>
      </w:r>
      <w:proofErr w:type="spellEnd"/>
      <w:r>
        <w:rPr>
          <w:color w:val="000000"/>
          <w:sz w:val="24"/>
          <w:szCs w:val="24"/>
        </w:rPr>
        <w:t xml:space="preserve"> курсу </w:t>
      </w:r>
      <w:proofErr w:type="spellStart"/>
      <w:r>
        <w:rPr>
          <w:color w:val="000000"/>
          <w:sz w:val="24"/>
          <w:szCs w:val="24"/>
        </w:rPr>
        <w:t>навчання</w:t>
      </w:r>
      <w:proofErr w:type="spellEnd"/>
      <w:r>
        <w:rPr>
          <w:color w:val="000000"/>
          <w:sz w:val="24"/>
          <w:szCs w:val="24"/>
        </w:rPr>
        <w:t xml:space="preserve"> оператора </w:t>
      </w:r>
      <w:proofErr w:type="spellStart"/>
      <w:r>
        <w:rPr>
          <w:color w:val="000000"/>
          <w:sz w:val="24"/>
          <w:szCs w:val="24"/>
        </w:rPr>
        <w:t>геоінформаційної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 w:rsidR="006F570A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Тивріврської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ради;</w:t>
      </w:r>
    </w:p>
    <w:p w14:paraId="00000023" w14:textId="77777777" w:rsidR="00EF7CC1" w:rsidRDefault="001C5E8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надання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інструкції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адміністратора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>.</w:t>
      </w:r>
    </w:p>
    <w:p w14:paraId="00000024" w14:textId="77777777" w:rsidR="00EF7CC1" w:rsidRDefault="00EF7C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5" w14:textId="77777777" w:rsidR="00EF7CC1" w:rsidRDefault="001C5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Загальні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вимоги</w:t>
      </w:r>
      <w:proofErr w:type="spellEnd"/>
      <w:r>
        <w:rPr>
          <w:b/>
          <w:color w:val="000000"/>
          <w:sz w:val="24"/>
          <w:szCs w:val="24"/>
        </w:rPr>
        <w:t xml:space="preserve"> до </w:t>
      </w:r>
      <w:proofErr w:type="spellStart"/>
      <w:r>
        <w:rPr>
          <w:b/>
          <w:color w:val="000000"/>
          <w:sz w:val="24"/>
          <w:szCs w:val="24"/>
        </w:rPr>
        <w:t>розробки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компонентів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геоінформаційної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системи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Тиврівської </w:t>
      </w:r>
      <w:proofErr w:type="spellStart"/>
      <w:r>
        <w:rPr>
          <w:b/>
          <w:sz w:val="24"/>
          <w:szCs w:val="24"/>
        </w:rPr>
        <w:t>селищної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ради.</w:t>
      </w:r>
    </w:p>
    <w:p w14:paraId="00000026" w14:textId="77777777" w:rsidR="00EF7CC1" w:rsidRDefault="001C5E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Виконавець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робіт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надання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послуг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створення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геоінформаційної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Тиврівської </w:t>
      </w:r>
      <w:proofErr w:type="spellStart"/>
      <w:r>
        <w:rPr>
          <w:sz w:val="24"/>
          <w:szCs w:val="24"/>
        </w:rPr>
        <w:t>селищної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ради повинен </w:t>
      </w:r>
      <w:proofErr w:type="spellStart"/>
      <w:r>
        <w:rPr>
          <w:color w:val="000000"/>
          <w:sz w:val="24"/>
          <w:szCs w:val="24"/>
        </w:rPr>
        <w:t>забезпечити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розробку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наступних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компонентів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модулів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геоінформаційної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>:</w:t>
      </w:r>
    </w:p>
    <w:p w14:paraId="00000027" w14:textId="77777777" w:rsidR="00EF7CC1" w:rsidRDefault="001C5E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Підсистема</w:t>
      </w:r>
      <w:proofErr w:type="spellEnd"/>
      <w:r>
        <w:rPr>
          <w:color w:val="000000"/>
          <w:sz w:val="24"/>
          <w:szCs w:val="24"/>
        </w:rPr>
        <w:t xml:space="preserve"> веб-сайту порталу </w:t>
      </w:r>
      <w:proofErr w:type="spellStart"/>
      <w:r>
        <w:rPr>
          <w:sz w:val="24"/>
          <w:szCs w:val="24"/>
        </w:rPr>
        <w:t>Тивріврської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ради  з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можливістю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створювати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розміщувати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порталі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картографічні</w:t>
      </w:r>
      <w:proofErr w:type="spellEnd"/>
      <w:r>
        <w:rPr>
          <w:color w:val="000000"/>
          <w:sz w:val="24"/>
          <w:szCs w:val="24"/>
        </w:rPr>
        <w:t xml:space="preserve"> веб-</w:t>
      </w:r>
      <w:proofErr w:type="spellStart"/>
      <w:r>
        <w:rPr>
          <w:color w:val="000000"/>
          <w:sz w:val="24"/>
          <w:szCs w:val="24"/>
        </w:rPr>
        <w:t>застосування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різним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обмеженим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публічним</w:t>
      </w:r>
      <w:proofErr w:type="spellEnd"/>
      <w:r>
        <w:rPr>
          <w:color w:val="000000"/>
          <w:sz w:val="24"/>
          <w:szCs w:val="24"/>
        </w:rPr>
        <w:t xml:space="preserve">) правом доступу. </w:t>
      </w:r>
      <w:proofErr w:type="spellStart"/>
      <w:r>
        <w:rPr>
          <w:color w:val="000000"/>
          <w:sz w:val="24"/>
          <w:szCs w:val="24"/>
        </w:rPr>
        <w:t>Створення</w:t>
      </w:r>
      <w:proofErr w:type="spellEnd"/>
      <w:r>
        <w:rPr>
          <w:color w:val="000000"/>
          <w:sz w:val="24"/>
          <w:szCs w:val="24"/>
        </w:rPr>
        <w:t xml:space="preserve"> веб-сайту порталу повинно бути </w:t>
      </w:r>
      <w:proofErr w:type="spellStart"/>
      <w:r>
        <w:rPr>
          <w:color w:val="000000"/>
          <w:sz w:val="24"/>
          <w:szCs w:val="24"/>
        </w:rPr>
        <w:t>забезпечене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засобами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геоінформаційної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ArcGIS</w:t>
      </w:r>
      <w:proofErr w:type="spellEnd"/>
      <w:r>
        <w:rPr>
          <w:color w:val="000000"/>
          <w:sz w:val="24"/>
          <w:szCs w:val="24"/>
        </w:rPr>
        <w:t xml:space="preserve">. Веб-сайт порталу </w:t>
      </w:r>
      <w:proofErr w:type="spellStart"/>
      <w:r>
        <w:rPr>
          <w:color w:val="000000"/>
          <w:sz w:val="24"/>
          <w:szCs w:val="24"/>
        </w:rPr>
        <w:t>має</w:t>
      </w:r>
      <w:proofErr w:type="spellEnd"/>
      <w:r>
        <w:rPr>
          <w:color w:val="000000"/>
          <w:sz w:val="24"/>
          <w:szCs w:val="24"/>
        </w:rPr>
        <w:t xml:space="preserve"> бути </w:t>
      </w:r>
      <w:proofErr w:type="spellStart"/>
      <w:r>
        <w:rPr>
          <w:color w:val="000000"/>
          <w:sz w:val="24"/>
          <w:szCs w:val="24"/>
        </w:rPr>
        <w:t>реалізовано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вигляді</w:t>
      </w:r>
      <w:proofErr w:type="spellEnd"/>
      <w:r>
        <w:rPr>
          <w:color w:val="000000"/>
          <w:sz w:val="24"/>
          <w:szCs w:val="24"/>
        </w:rPr>
        <w:t xml:space="preserve"> «конструктора» </w:t>
      </w:r>
      <w:proofErr w:type="spellStart"/>
      <w:r>
        <w:rPr>
          <w:color w:val="000000"/>
          <w:sz w:val="24"/>
          <w:szCs w:val="24"/>
        </w:rPr>
        <w:t>функціональність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якого</w:t>
      </w:r>
      <w:proofErr w:type="spellEnd"/>
      <w:r>
        <w:rPr>
          <w:color w:val="000000"/>
          <w:sz w:val="24"/>
          <w:szCs w:val="24"/>
        </w:rPr>
        <w:t xml:space="preserve"> буде </w:t>
      </w:r>
      <w:proofErr w:type="spellStart"/>
      <w:r>
        <w:rPr>
          <w:color w:val="000000"/>
          <w:sz w:val="24"/>
          <w:szCs w:val="24"/>
        </w:rPr>
        <w:t>здійснюватися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рахунок</w:t>
      </w:r>
      <w:proofErr w:type="spellEnd"/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включення</w:t>
      </w:r>
      <w:proofErr w:type="spellEnd"/>
      <w:r>
        <w:rPr>
          <w:color w:val="000000"/>
          <w:sz w:val="24"/>
          <w:szCs w:val="24"/>
        </w:rPr>
        <w:t>», «</w:t>
      </w:r>
      <w:proofErr w:type="spellStart"/>
      <w:r>
        <w:rPr>
          <w:color w:val="000000"/>
          <w:sz w:val="24"/>
          <w:szCs w:val="24"/>
        </w:rPr>
        <w:t>відключення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spellStart"/>
      <w:r>
        <w:rPr>
          <w:color w:val="000000"/>
          <w:sz w:val="24"/>
          <w:szCs w:val="24"/>
        </w:rPr>
        <w:t>окремих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модулів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вигляді</w:t>
      </w:r>
      <w:proofErr w:type="spellEnd"/>
      <w:r>
        <w:rPr>
          <w:color w:val="000000"/>
          <w:sz w:val="24"/>
          <w:szCs w:val="24"/>
        </w:rPr>
        <w:t xml:space="preserve"> ГІС-</w:t>
      </w:r>
      <w:proofErr w:type="spellStart"/>
      <w:r>
        <w:rPr>
          <w:color w:val="000000"/>
          <w:sz w:val="24"/>
          <w:szCs w:val="24"/>
        </w:rPr>
        <w:t>сервісів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віджетів</w:t>
      </w:r>
      <w:proofErr w:type="spellEnd"/>
      <w:r>
        <w:rPr>
          <w:color w:val="000000"/>
          <w:sz w:val="24"/>
          <w:szCs w:val="24"/>
        </w:rPr>
        <w:t xml:space="preserve"> для веб-</w:t>
      </w:r>
      <w:proofErr w:type="spellStart"/>
      <w:r>
        <w:rPr>
          <w:color w:val="000000"/>
          <w:sz w:val="24"/>
          <w:szCs w:val="24"/>
        </w:rPr>
        <w:t>додатків</w:t>
      </w:r>
      <w:proofErr w:type="spellEnd"/>
      <w:r>
        <w:rPr>
          <w:color w:val="000000"/>
          <w:sz w:val="24"/>
          <w:szCs w:val="24"/>
        </w:rPr>
        <w:t>.</w:t>
      </w:r>
    </w:p>
    <w:p w14:paraId="00000028" w14:textId="77777777" w:rsidR="00EF7CC1" w:rsidRDefault="001C5E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Підсистема</w:t>
      </w:r>
      <w:proofErr w:type="spellEnd"/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Земельний</w:t>
      </w:r>
      <w:proofErr w:type="spellEnd"/>
      <w:r>
        <w:rPr>
          <w:color w:val="000000"/>
          <w:sz w:val="24"/>
          <w:szCs w:val="24"/>
        </w:rPr>
        <w:t xml:space="preserve"> кадастр». В рамках </w:t>
      </w:r>
      <w:proofErr w:type="spellStart"/>
      <w:r>
        <w:rPr>
          <w:color w:val="000000"/>
          <w:sz w:val="24"/>
          <w:szCs w:val="24"/>
        </w:rPr>
        <w:t>надання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послуг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виконавець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зобов'язується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здійснити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завантаження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бази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у формат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бази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геоданих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геоінформаційної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Тивріврської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ради – </w:t>
      </w:r>
      <w:proofErr w:type="spellStart"/>
      <w:r>
        <w:rPr>
          <w:color w:val="000000"/>
          <w:sz w:val="24"/>
          <w:szCs w:val="24"/>
        </w:rPr>
        <w:t>територіальної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громади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побудованої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основі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програмного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забезпечення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геоінформаційної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ESRI </w:t>
      </w:r>
      <w:proofErr w:type="spellStart"/>
      <w:r>
        <w:rPr>
          <w:color w:val="000000"/>
          <w:sz w:val="24"/>
          <w:szCs w:val="24"/>
        </w:rPr>
        <w:t>ArcGIS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враховуючи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наступне</w:t>
      </w:r>
      <w:proofErr w:type="spellEnd"/>
      <w:r>
        <w:rPr>
          <w:color w:val="000000"/>
          <w:sz w:val="24"/>
          <w:szCs w:val="24"/>
        </w:rPr>
        <w:t>:</w:t>
      </w:r>
    </w:p>
    <w:p w14:paraId="00000029" w14:textId="77777777" w:rsidR="00EF7CC1" w:rsidRDefault="001C5E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Створена та </w:t>
      </w:r>
      <w:proofErr w:type="spellStart"/>
      <w:r>
        <w:rPr>
          <w:color w:val="000000"/>
          <w:sz w:val="24"/>
          <w:szCs w:val="24"/>
        </w:rPr>
        <w:t>завантажена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процесі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надання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послуг</w:t>
      </w:r>
      <w:proofErr w:type="spellEnd"/>
      <w:r>
        <w:rPr>
          <w:color w:val="000000"/>
          <w:sz w:val="24"/>
          <w:szCs w:val="24"/>
        </w:rPr>
        <w:t xml:space="preserve"> база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повинна бути </w:t>
      </w:r>
      <w:proofErr w:type="spellStart"/>
      <w:r>
        <w:rPr>
          <w:color w:val="000000"/>
          <w:sz w:val="24"/>
          <w:szCs w:val="24"/>
        </w:rPr>
        <w:t>імпортована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картографічного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додатку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побудованого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основі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програмного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забезпечення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ArcGIS</w:t>
      </w:r>
      <w:proofErr w:type="spellEnd"/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color w:val="000000"/>
          <w:sz w:val="24"/>
          <w:szCs w:val="24"/>
        </w:rPr>
        <w:t>забезпечення</w:t>
      </w:r>
      <w:proofErr w:type="spellEnd"/>
      <w:r>
        <w:rPr>
          <w:color w:val="000000"/>
          <w:sz w:val="24"/>
          <w:szCs w:val="24"/>
        </w:rPr>
        <w:t xml:space="preserve"> комфортного та оперативного </w:t>
      </w:r>
      <w:proofErr w:type="spellStart"/>
      <w:r>
        <w:rPr>
          <w:color w:val="000000"/>
          <w:sz w:val="24"/>
          <w:szCs w:val="24"/>
        </w:rPr>
        <w:t>управління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земельним</w:t>
      </w:r>
      <w:proofErr w:type="spellEnd"/>
      <w:r>
        <w:rPr>
          <w:color w:val="000000"/>
          <w:sz w:val="24"/>
          <w:szCs w:val="24"/>
        </w:rPr>
        <w:t xml:space="preserve"> банком </w:t>
      </w:r>
      <w:proofErr w:type="spellStart"/>
      <w:r>
        <w:rPr>
          <w:color w:val="000000"/>
          <w:sz w:val="24"/>
          <w:szCs w:val="24"/>
        </w:rPr>
        <w:t>громади</w:t>
      </w:r>
      <w:proofErr w:type="spellEnd"/>
      <w:r>
        <w:rPr>
          <w:color w:val="000000"/>
          <w:sz w:val="24"/>
          <w:szCs w:val="24"/>
        </w:rPr>
        <w:t>.</w:t>
      </w:r>
    </w:p>
    <w:p w14:paraId="0000002A" w14:textId="55321E7B" w:rsidR="00EF7CC1" w:rsidRDefault="001C5E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</w:t>
      </w:r>
      <w:proofErr w:type="spellStart"/>
      <w:r>
        <w:rPr>
          <w:color w:val="000000"/>
          <w:sz w:val="24"/>
          <w:szCs w:val="24"/>
        </w:rPr>
        <w:t>надання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послуги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має</w:t>
      </w:r>
      <w:proofErr w:type="spellEnd"/>
      <w:r>
        <w:rPr>
          <w:color w:val="000000"/>
          <w:sz w:val="24"/>
          <w:szCs w:val="24"/>
        </w:rPr>
        <w:t xml:space="preserve"> бути </w:t>
      </w:r>
      <w:proofErr w:type="spellStart"/>
      <w:r>
        <w:rPr>
          <w:color w:val="000000"/>
          <w:sz w:val="24"/>
          <w:szCs w:val="24"/>
        </w:rPr>
        <w:t>здійснено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завантаження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земельні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ділянки</w:t>
      </w:r>
      <w:proofErr w:type="spellEnd"/>
      <w:r>
        <w:rPr>
          <w:color w:val="000000"/>
          <w:sz w:val="24"/>
          <w:szCs w:val="24"/>
        </w:rPr>
        <w:t xml:space="preserve"> </w:t>
      </w:r>
      <w:r w:rsidR="006F570A">
        <w:rPr>
          <w:color w:val="000000"/>
          <w:sz w:val="24"/>
          <w:szCs w:val="24"/>
          <w:lang w:val="uk-UA"/>
        </w:rPr>
        <w:t>селищної</w:t>
      </w:r>
      <w:r>
        <w:rPr>
          <w:color w:val="000000"/>
          <w:sz w:val="24"/>
          <w:szCs w:val="24"/>
        </w:rPr>
        <w:t xml:space="preserve"> ради з </w:t>
      </w:r>
      <w:proofErr w:type="spellStart"/>
      <w:r>
        <w:rPr>
          <w:color w:val="000000"/>
          <w:sz w:val="24"/>
          <w:szCs w:val="24"/>
        </w:rPr>
        <w:t>державних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реєстрів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Реєстру</w:t>
      </w:r>
      <w:proofErr w:type="spellEnd"/>
      <w:r>
        <w:rPr>
          <w:color w:val="000000"/>
          <w:sz w:val="24"/>
          <w:szCs w:val="24"/>
        </w:rPr>
        <w:t xml:space="preserve"> Державного земельного кадастру та </w:t>
      </w:r>
      <w:proofErr w:type="spellStart"/>
      <w:r>
        <w:rPr>
          <w:color w:val="000000"/>
          <w:sz w:val="24"/>
          <w:szCs w:val="24"/>
        </w:rPr>
        <w:t>Публічної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кадастрової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, Державного </w:t>
      </w:r>
      <w:proofErr w:type="spellStart"/>
      <w:r>
        <w:rPr>
          <w:color w:val="000000"/>
          <w:sz w:val="24"/>
          <w:szCs w:val="24"/>
        </w:rPr>
        <w:t>реєстру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речових</w:t>
      </w:r>
      <w:proofErr w:type="spellEnd"/>
      <w:r>
        <w:rPr>
          <w:color w:val="000000"/>
          <w:sz w:val="24"/>
          <w:szCs w:val="24"/>
        </w:rPr>
        <w:t xml:space="preserve"> прав на </w:t>
      </w:r>
      <w:proofErr w:type="spellStart"/>
      <w:r>
        <w:rPr>
          <w:color w:val="000000"/>
          <w:sz w:val="24"/>
          <w:szCs w:val="24"/>
        </w:rPr>
        <w:t>нерухоме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майно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Реєстру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обтяжень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рухомого</w:t>
      </w:r>
      <w:proofErr w:type="spellEnd"/>
      <w:r>
        <w:rPr>
          <w:color w:val="000000"/>
          <w:sz w:val="24"/>
          <w:szCs w:val="24"/>
        </w:rPr>
        <w:t xml:space="preserve"> майна, </w:t>
      </w:r>
      <w:proofErr w:type="spellStart"/>
      <w:r>
        <w:rPr>
          <w:color w:val="000000"/>
          <w:sz w:val="24"/>
          <w:szCs w:val="24"/>
        </w:rPr>
        <w:t>Реєстру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судових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рішень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податкових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реєстрів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тощо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відкритих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джерел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місцевих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картографічних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матеріалів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картографічній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проекції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відповідно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стандартів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витриманих</w:t>
      </w:r>
      <w:proofErr w:type="spellEnd"/>
      <w:r>
        <w:rPr>
          <w:color w:val="000000"/>
          <w:sz w:val="24"/>
          <w:szCs w:val="24"/>
        </w:rPr>
        <w:t xml:space="preserve"> при </w:t>
      </w:r>
      <w:proofErr w:type="spellStart"/>
      <w:r>
        <w:rPr>
          <w:color w:val="000000"/>
          <w:sz w:val="24"/>
          <w:szCs w:val="24"/>
        </w:rPr>
        <w:t>розробці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Геопорталу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містобудівного</w:t>
      </w:r>
      <w:proofErr w:type="spellEnd"/>
      <w:r>
        <w:rPr>
          <w:color w:val="000000"/>
          <w:sz w:val="24"/>
          <w:szCs w:val="24"/>
        </w:rPr>
        <w:t xml:space="preserve"> кадастру </w:t>
      </w:r>
      <w:r w:rsidR="006F570A" w:rsidRPr="006F570A">
        <w:rPr>
          <w:color w:val="FF0000"/>
          <w:sz w:val="24"/>
          <w:szCs w:val="24"/>
          <w:lang w:val="uk-UA"/>
        </w:rPr>
        <w:t>Вінницької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області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Учасник</w:t>
      </w:r>
      <w:proofErr w:type="spellEnd"/>
      <w:r>
        <w:rPr>
          <w:color w:val="000000"/>
          <w:sz w:val="24"/>
          <w:szCs w:val="24"/>
        </w:rPr>
        <w:t xml:space="preserve"> повинен </w:t>
      </w:r>
      <w:proofErr w:type="spellStart"/>
      <w:r>
        <w:rPr>
          <w:color w:val="000000"/>
          <w:sz w:val="24"/>
          <w:szCs w:val="24"/>
        </w:rPr>
        <w:t>забезпечити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візуалізацію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ресурсів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громади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формування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аналітики</w:t>
      </w:r>
      <w:proofErr w:type="spellEnd"/>
      <w:r>
        <w:rPr>
          <w:color w:val="000000"/>
          <w:sz w:val="24"/>
          <w:szCs w:val="24"/>
        </w:rPr>
        <w:t xml:space="preserve"> земельного фонду </w:t>
      </w:r>
      <w:proofErr w:type="spellStart"/>
      <w:r>
        <w:rPr>
          <w:color w:val="000000"/>
          <w:sz w:val="24"/>
          <w:szCs w:val="24"/>
        </w:rPr>
        <w:t>громади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розрізі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ділянок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їх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власників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користувачів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відомостей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орендарів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ділянок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їх</w:t>
      </w:r>
      <w:proofErr w:type="spellEnd"/>
      <w:r>
        <w:rPr>
          <w:color w:val="000000"/>
          <w:sz w:val="24"/>
          <w:szCs w:val="24"/>
        </w:rPr>
        <w:t xml:space="preserve"> статус, </w:t>
      </w:r>
      <w:proofErr w:type="spellStart"/>
      <w:r>
        <w:rPr>
          <w:color w:val="000000"/>
          <w:sz w:val="24"/>
          <w:szCs w:val="24"/>
        </w:rPr>
        <w:t>терміни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договорів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оренди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ділянок</w:t>
      </w:r>
      <w:proofErr w:type="spellEnd"/>
      <w:r>
        <w:rPr>
          <w:color w:val="000000"/>
          <w:sz w:val="24"/>
          <w:szCs w:val="24"/>
        </w:rPr>
        <w:t>.</w:t>
      </w:r>
    </w:p>
    <w:p w14:paraId="0000002B" w14:textId="77777777" w:rsidR="00EF7CC1" w:rsidRDefault="001C5E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Виконавець</w:t>
      </w:r>
      <w:proofErr w:type="spellEnd"/>
      <w:r>
        <w:rPr>
          <w:color w:val="000000"/>
          <w:sz w:val="24"/>
          <w:szCs w:val="24"/>
        </w:rPr>
        <w:t xml:space="preserve"> повинен </w:t>
      </w:r>
      <w:proofErr w:type="spellStart"/>
      <w:r>
        <w:rPr>
          <w:color w:val="000000"/>
          <w:sz w:val="24"/>
          <w:szCs w:val="24"/>
        </w:rPr>
        <w:t>забезпечити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надання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завантаження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геоінформаційної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бази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згідно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структури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щонайменше</w:t>
      </w:r>
      <w:proofErr w:type="spellEnd"/>
      <w:r>
        <w:rPr>
          <w:color w:val="000000"/>
          <w:sz w:val="24"/>
          <w:szCs w:val="24"/>
        </w:rPr>
        <w:t xml:space="preserve">, але не </w:t>
      </w:r>
      <w:proofErr w:type="spellStart"/>
      <w:r>
        <w:rPr>
          <w:color w:val="000000"/>
          <w:sz w:val="24"/>
          <w:szCs w:val="24"/>
        </w:rPr>
        <w:t>виключно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наступною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інформацією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земельні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ділянки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актуальної</w:t>
      </w:r>
      <w:proofErr w:type="spellEnd"/>
      <w:r>
        <w:rPr>
          <w:color w:val="000000"/>
          <w:sz w:val="24"/>
          <w:szCs w:val="24"/>
        </w:rPr>
        <w:t xml:space="preserve"> на момент </w:t>
      </w:r>
      <w:proofErr w:type="spellStart"/>
      <w:r>
        <w:rPr>
          <w:color w:val="000000"/>
          <w:sz w:val="24"/>
          <w:szCs w:val="24"/>
        </w:rPr>
        <w:t>завантаження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геоінформаційної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>):</w:t>
      </w:r>
    </w:p>
    <w:p w14:paraId="0000002C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кадастровий</w:t>
      </w:r>
      <w:proofErr w:type="spellEnd"/>
      <w:r>
        <w:rPr>
          <w:color w:val="000000"/>
          <w:sz w:val="24"/>
          <w:szCs w:val="24"/>
        </w:rPr>
        <w:t xml:space="preserve"> номер </w:t>
      </w:r>
      <w:proofErr w:type="spellStart"/>
      <w:r>
        <w:rPr>
          <w:color w:val="000000"/>
          <w:sz w:val="24"/>
          <w:szCs w:val="24"/>
        </w:rPr>
        <w:t>земельної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ділянки</w:t>
      </w:r>
      <w:proofErr w:type="spellEnd"/>
      <w:r>
        <w:rPr>
          <w:color w:val="000000"/>
          <w:sz w:val="24"/>
          <w:szCs w:val="24"/>
        </w:rPr>
        <w:t>;</w:t>
      </w:r>
    </w:p>
    <w:p w14:paraId="0000002D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площа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ділянки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даними</w:t>
      </w:r>
      <w:proofErr w:type="spellEnd"/>
      <w:r>
        <w:rPr>
          <w:color w:val="000000"/>
          <w:sz w:val="24"/>
          <w:szCs w:val="24"/>
        </w:rPr>
        <w:t xml:space="preserve"> ДЗК;</w:t>
      </w:r>
    </w:p>
    <w:p w14:paraId="0000002E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площа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ділянки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даними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Публічної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кадастрової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>;</w:t>
      </w:r>
    </w:p>
    <w:p w14:paraId="0000002F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площа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ділянки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даними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Реєстру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речових</w:t>
      </w:r>
      <w:proofErr w:type="spellEnd"/>
      <w:r>
        <w:rPr>
          <w:color w:val="000000"/>
          <w:sz w:val="24"/>
          <w:szCs w:val="24"/>
        </w:rPr>
        <w:t xml:space="preserve"> прав на </w:t>
      </w:r>
      <w:proofErr w:type="spellStart"/>
      <w:r>
        <w:rPr>
          <w:color w:val="000000"/>
          <w:sz w:val="24"/>
          <w:szCs w:val="24"/>
        </w:rPr>
        <w:t>нерухоме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майно</w:t>
      </w:r>
      <w:proofErr w:type="spellEnd"/>
      <w:r>
        <w:rPr>
          <w:color w:val="000000"/>
          <w:sz w:val="24"/>
          <w:szCs w:val="24"/>
        </w:rPr>
        <w:t>;</w:t>
      </w:r>
    </w:p>
    <w:p w14:paraId="00000030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цільове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призначення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ділянки</w:t>
      </w:r>
      <w:proofErr w:type="spellEnd"/>
      <w:r>
        <w:rPr>
          <w:color w:val="000000"/>
          <w:sz w:val="24"/>
          <w:szCs w:val="24"/>
        </w:rPr>
        <w:t>;</w:t>
      </w:r>
    </w:p>
    <w:p w14:paraId="00000031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</w:t>
      </w:r>
      <w:proofErr w:type="spellStart"/>
      <w:r>
        <w:rPr>
          <w:color w:val="000000"/>
          <w:sz w:val="24"/>
          <w:szCs w:val="24"/>
        </w:rPr>
        <w:t>власності</w:t>
      </w:r>
      <w:proofErr w:type="spellEnd"/>
      <w:r>
        <w:rPr>
          <w:color w:val="000000"/>
          <w:sz w:val="24"/>
          <w:szCs w:val="24"/>
        </w:rPr>
        <w:t>;</w:t>
      </w:r>
    </w:p>
    <w:p w14:paraId="00000032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нормативна </w:t>
      </w:r>
      <w:proofErr w:type="spellStart"/>
      <w:r>
        <w:rPr>
          <w:color w:val="000000"/>
          <w:sz w:val="24"/>
          <w:szCs w:val="24"/>
        </w:rPr>
        <w:t>грошова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оцінка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ділянку</w:t>
      </w:r>
      <w:proofErr w:type="spellEnd"/>
      <w:r>
        <w:rPr>
          <w:color w:val="000000"/>
          <w:sz w:val="24"/>
          <w:szCs w:val="24"/>
        </w:rPr>
        <w:t>;</w:t>
      </w:r>
    </w:p>
    <w:p w14:paraId="00000033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нормативна </w:t>
      </w:r>
      <w:proofErr w:type="spellStart"/>
      <w:r>
        <w:rPr>
          <w:color w:val="000000"/>
          <w:sz w:val="24"/>
          <w:szCs w:val="24"/>
        </w:rPr>
        <w:t>грошова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оцінка</w:t>
      </w:r>
      <w:proofErr w:type="spellEnd"/>
      <w:r>
        <w:rPr>
          <w:color w:val="000000"/>
          <w:sz w:val="24"/>
          <w:szCs w:val="24"/>
        </w:rPr>
        <w:t xml:space="preserve"> за гектар;</w:t>
      </w:r>
    </w:p>
    <w:p w14:paraId="00000034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кількість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власників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ділянки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даними</w:t>
      </w:r>
      <w:proofErr w:type="spellEnd"/>
      <w:r>
        <w:rPr>
          <w:color w:val="000000"/>
          <w:sz w:val="24"/>
          <w:szCs w:val="24"/>
        </w:rPr>
        <w:t xml:space="preserve"> Державного земельного кадастру;</w:t>
      </w:r>
    </w:p>
    <w:p w14:paraId="00000035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назва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власника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ділянки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даними</w:t>
      </w:r>
      <w:proofErr w:type="spellEnd"/>
      <w:r>
        <w:rPr>
          <w:color w:val="000000"/>
          <w:sz w:val="24"/>
          <w:szCs w:val="24"/>
        </w:rPr>
        <w:t xml:space="preserve"> Державного земельного кадастру;</w:t>
      </w:r>
    </w:p>
    <w:p w14:paraId="00000036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частка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власності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ділянки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даними</w:t>
      </w:r>
      <w:proofErr w:type="spellEnd"/>
      <w:r>
        <w:rPr>
          <w:color w:val="000000"/>
          <w:sz w:val="24"/>
          <w:szCs w:val="24"/>
        </w:rPr>
        <w:t xml:space="preserve"> Державного земельного кадастру;</w:t>
      </w:r>
    </w:p>
    <w:p w14:paraId="00000037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кількість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власників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ділянки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даними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Реєстру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речових</w:t>
      </w:r>
      <w:proofErr w:type="spellEnd"/>
      <w:r>
        <w:rPr>
          <w:color w:val="000000"/>
          <w:sz w:val="24"/>
          <w:szCs w:val="24"/>
        </w:rPr>
        <w:t xml:space="preserve"> прав на </w:t>
      </w:r>
      <w:proofErr w:type="spellStart"/>
      <w:r>
        <w:rPr>
          <w:color w:val="000000"/>
          <w:sz w:val="24"/>
          <w:szCs w:val="24"/>
        </w:rPr>
        <w:t>нерухоме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майно</w:t>
      </w:r>
      <w:proofErr w:type="spellEnd"/>
      <w:r>
        <w:rPr>
          <w:color w:val="000000"/>
          <w:sz w:val="24"/>
          <w:szCs w:val="24"/>
        </w:rPr>
        <w:t>;</w:t>
      </w:r>
    </w:p>
    <w:p w14:paraId="00000038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назва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власника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ділянки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даними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Реєстру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речових</w:t>
      </w:r>
      <w:proofErr w:type="spellEnd"/>
      <w:r>
        <w:rPr>
          <w:color w:val="000000"/>
          <w:sz w:val="24"/>
          <w:szCs w:val="24"/>
        </w:rPr>
        <w:t xml:space="preserve"> прав на </w:t>
      </w:r>
      <w:proofErr w:type="spellStart"/>
      <w:r>
        <w:rPr>
          <w:color w:val="000000"/>
          <w:sz w:val="24"/>
          <w:szCs w:val="24"/>
        </w:rPr>
        <w:t>нерухоме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майно</w:t>
      </w:r>
      <w:proofErr w:type="spellEnd"/>
      <w:r>
        <w:rPr>
          <w:color w:val="000000"/>
          <w:sz w:val="24"/>
          <w:szCs w:val="24"/>
        </w:rPr>
        <w:t>;</w:t>
      </w:r>
    </w:p>
    <w:p w14:paraId="00000039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частка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власності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земельної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ділянки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даними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Реєстру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речових</w:t>
      </w:r>
      <w:proofErr w:type="spellEnd"/>
      <w:r>
        <w:rPr>
          <w:color w:val="000000"/>
          <w:sz w:val="24"/>
          <w:szCs w:val="24"/>
        </w:rPr>
        <w:t xml:space="preserve"> прав на </w:t>
      </w:r>
      <w:proofErr w:type="spellStart"/>
      <w:r>
        <w:rPr>
          <w:color w:val="000000"/>
          <w:sz w:val="24"/>
          <w:szCs w:val="24"/>
        </w:rPr>
        <w:t>нерухоме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майно</w:t>
      </w:r>
      <w:proofErr w:type="spellEnd"/>
      <w:r>
        <w:rPr>
          <w:color w:val="000000"/>
          <w:sz w:val="24"/>
          <w:szCs w:val="24"/>
        </w:rPr>
        <w:t>;</w:t>
      </w:r>
    </w:p>
    <w:p w14:paraId="0000003A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тип права </w:t>
      </w:r>
      <w:proofErr w:type="spellStart"/>
      <w:r>
        <w:rPr>
          <w:color w:val="000000"/>
          <w:sz w:val="24"/>
          <w:szCs w:val="24"/>
        </w:rPr>
        <w:t>користування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оренди</w:t>
      </w:r>
      <w:proofErr w:type="spellEnd"/>
      <w:r>
        <w:rPr>
          <w:color w:val="000000"/>
          <w:sz w:val="24"/>
          <w:szCs w:val="24"/>
        </w:rPr>
        <w:t>);</w:t>
      </w:r>
    </w:p>
    <w:p w14:paraId="0000003B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кількість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орендарів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даними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Реєстру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речових</w:t>
      </w:r>
      <w:proofErr w:type="spellEnd"/>
      <w:r>
        <w:rPr>
          <w:color w:val="000000"/>
          <w:sz w:val="24"/>
          <w:szCs w:val="24"/>
        </w:rPr>
        <w:t xml:space="preserve"> прав на </w:t>
      </w:r>
      <w:proofErr w:type="spellStart"/>
      <w:r>
        <w:rPr>
          <w:color w:val="000000"/>
          <w:sz w:val="24"/>
          <w:szCs w:val="24"/>
        </w:rPr>
        <w:t>нерухоме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майно</w:t>
      </w:r>
      <w:proofErr w:type="spellEnd"/>
      <w:r>
        <w:rPr>
          <w:color w:val="000000"/>
          <w:sz w:val="24"/>
          <w:szCs w:val="24"/>
        </w:rPr>
        <w:t>;</w:t>
      </w:r>
    </w:p>
    <w:p w14:paraId="0000003C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кількість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орендарів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даними</w:t>
      </w:r>
      <w:proofErr w:type="spellEnd"/>
      <w:r>
        <w:rPr>
          <w:color w:val="000000"/>
          <w:sz w:val="24"/>
          <w:szCs w:val="24"/>
        </w:rPr>
        <w:t xml:space="preserve"> Державного земельного кадастру;</w:t>
      </w:r>
    </w:p>
    <w:p w14:paraId="0000003D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орендар</w:t>
      </w:r>
      <w:proofErr w:type="spellEnd"/>
      <w:r>
        <w:rPr>
          <w:color w:val="000000"/>
          <w:sz w:val="24"/>
          <w:szCs w:val="24"/>
        </w:rPr>
        <w:t xml:space="preserve"> / </w:t>
      </w:r>
      <w:proofErr w:type="spellStart"/>
      <w:r>
        <w:rPr>
          <w:color w:val="000000"/>
          <w:sz w:val="24"/>
          <w:szCs w:val="24"/>
        </w:rPr>
        <w:t>користувач</w:t>
      </w:r>
      <w:proofErr w:type="spellEnd"/>
      <w:r>
        <w:rPr>
          <w:color w:val="000000"/>
          <w:sz w:val="24"/>
          <w:szCs w:val="24"/>
        </w:rPr>
        <w:t>;</w:t>
      </w:r>
    </w:p>
    <w:p w14:paraId="0000003E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дата </w:t>
      </w:r>
      <w:proofErr w:type="spellStart"/>
      <w:r>
        <w:rPr>
          <w:color w:val="000000"/>
          <w:sz w:val="24"/>
          <w:szCs w:val="24"/>
        </w:rPr>
        <w:t>підписання</w:t>
      </w:r>
      <w:proofErr w:type="spellEnd"/>
      <w:r>
        <w:rPr>
          <w:color w:val="000000"/>
          <w:sz w:val="24"/>
          <w:szCs w:val="24"/>
        </w:rPr>
        <w:t xml:space="preserve"> договору </w:t>
      </w:r>
      <w:proofErr w:type="spellStart"/>
      <w:r>
        <w:rPr>
          <w:color w:val="000000"/>
          <w:sz w:val="24"/>
          <w:szCs w:val="24"/>
        </w:rPr>
        <w:t>оренди</w:t>
      </w:r>
      <w:proofErr w:type="spellEnd"/>
      <w:r>
        <w:rPr>
          <w:color w:val="000000"/>
          <w:sz w:val="24"/>
          <w:szCs w:val="24"/>
        </w:rPr>
        <w:t>;</w:t>
      </w:r>
    </w:p>
    <w:p w14:paraId="0000003F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</w:t>
      </w:r>
      <w:proofErr w:type="spellStart"/>
      <w:r>
        <w:rPr>
          <w:color w:val="000000"/>
          <w:sz w:val="24"/>
          <w:szCs w:val="24"/>
        </w:rPr>
        <w:t>реєстрації</w:t>
      </w:r>
      <w:proofErr w:type="spellEnd"/>
      <w:r>
        <w:rPr>
          <w:color w:val="000000"/>
          <w:sz w:val="24"/>
          <w:szCs w:val="24"/>
        </w:rPr>
        <w:t xml:space="preserve"> права </w:t>
      </w:r>
      <w:proofErr w:type="spellStart"/>
      <w:r>
        <w:rPr>
          <w:color w:val="000000"/>
          <w:sz w:val="24"/>
          <w:szCs w:val="24"/>
        </w:rPr>
        <w:t>оренди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даними</w:t>
      </w:r>
      <w:proofErr w:type="spellEnd"/>
      <w:r>
        <w:rPr>
          <w:color w:val="000000"/>
          <w:sz w:val="24"/>
          <w:szCs w:val="24"/>
        </w:rPr>
        <w:t xml:space="preserve"> Державного земельного кадастру;</w:t>
      </w:r>
    </w:p>
    <w:p w14:paraId="00000040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</w:t>
      </w:r>
      <w:proofErr w:type="spellStart"/>
      <w:r>
        <w:rPr>
          <w:color w:val="000000"/>
          <w:sz w:val="24"/>
          <w:szCs w:val="24"/>
        </w:rPr>
        <w:t>реєстрації</w:t>
      </w:r>
      <w:proofErr w:type="spellEnd"/>
      <w:r>
        <w:rPr>
          <w:color w:val="000000"/>
          <w:sz w:val="24"/>
          <w:szCs w:val="24"/>
        </w:rPr>
        <w:t xml:space="preserve"> права </w:t>
      </w:r>
      <w:proofErr w:type="spellStart"/>
      <w:r>
        <w:rPr>
          <w:color w:val="000000"/>
          <w:sz w:val="24"/>
          <w:szCs w:val="24"/>
        </w:rPr>
        <w:t>оренди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даними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Реєстру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речових</w:t>
      </w:r>
      <w:proofErr w:type="spellEnd"/>
      <w:r>
        <w:rPr>
          <w:color w:val="000000"/>
          <w:sz w:val="24"/>
          <w:szCs w:val="24"/>
        </w:rPr>
        <w:t xml:space="preserve"> прав на </w:t>
      </w:r>
      <w:proofErr w:type="spellStart"/>
      <w:r>
        <w:rPr>
          <w:color w:val="000000"/>
          <w:sz w:val="24"/>
          <w:szCs w:val="24"/>
        </w:rPr>
        <w:t>нерухоме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майно</w:t>
      </w:r>
      <w:proofErr w:type="spellEnd"/>
      <w:r>
        <w:rPr>
          <w:color w:val="000000"/>
          <w:sz w:val="24"/>
          <w:szCs w:val="24"/>
        </w:rPr>
        <w:t>;</w:t>
      </w:r>
    </w:p>
    <w:p w14:paraId="00000041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строк </w:t>
      </w:r>
      <w:proofErr w:type="spellStart"/>
      <w:r>
        <w:rPr>
          <w:color w:val="000000"/>
          <w:sz w:val="24"/>
          <w:szCs w:val="24"/>
        </w:rPr>
        <w:t>оренди</w:t>
      </w:r>
      <w:proofErr w:type="spellEnd"/>
      <w:r>
        <w:rPr>
          <w:color w:val="000000"/>
          <w:sz w:val="24"/>
          <w:szCs w:val="24"/>
        </w:rPr>
        <w:t>;</w:t>
      </w:r>
    </w:p>
    <w:p w14:paraId="00000042" w14:textId="77777777" w:rsidR="00EF7CC1" w:rsidRDefault="001C5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кількість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обтяжень</w:t>
      </w:r>
      <w:proofErr w:type="spellEnd"/>
      <w:r>
        <w:rPr>
          <w:color w:val="000000"/>
          <w:sz w:val="24"/>
          <w:szCs w:val="24"/>
        </w:rPr>
        <w:t>;</w:t>
      </w:r>
    </w:p>
    <w:p w14:paraId="00000043" w14:textId="77777777" w:rsidR="00EF7CC1" w:rsidRDefault="001C5E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Підсистеми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візуалізації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містобудівної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документації</w:t>
      </w:r>
      <w:proofErr w:type="spellEnd"/>
      <w:r>
        <w:rPr>
          <w:color w:val="000000"/>
          <w:sz w:val="24"/>
          <w:szCs w:val="24"/>
        </w:rPr>
        <w:t xml:space="preserve"> у векторному </w:t>
      </w:r>
      <w:proofErr w:type="spellStart"/>
      <w:r>
        <w:rPr>
          <w:color w:val="000000"/>
          <w:sz w:val="24"/>
          <w:szCs w:val="24"/>
        </w:rPr>
        <w:t>форматі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відображення</w:t>
      </w:r>
      <w:proofErr w:type="spellEnd"/>
      <w:r>
        <w:rPr>
          <w:color w:val="000000"/>
          <w:sz w:val="24"/>
          <w:szCs w:val="24"/>
        </w:rPr>
        <w:t xml:space="preserve"> комплексу </w:t>
      </w:r>
      <w:proofErr w:type="spellStart"/>
      <w:r>
        <w:rPr>
          <w:color w:val="000000"/>
          <w:sz w:val="24"/>
          <w:szCs w:val="24"/>
        </w:rPr>
        <w:t>картографічних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матеріалів</w:t>
      </w:r>
      <w:proofErr w:type="spellEnd"/>
      <w:r>
        <w:rPr>
          <w:color w:val="000000"/>
          <w:sz w:val="24"/>
          <w:szCs w:val="24"/>
        </w:rPr>
        <w:t xml:space="preserve">, а </w:t>
      </w:r>
      <w:proofErr w:type="spellStart"/>
      <w:r>
        <w:rPr>
          <w:color w:val="000000"/>
          <w:sz w:val="24"/>
          <w:szCs w:val="24"/>
        </w:rPr>
        <w:t>саме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генеральних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планів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населених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пунктів</w:t>
      </w:r>
      <w:proofErr w:type="spellEnd"/>
      <w:r>
        <w:rPr>
          <w:color w:val="000000"/>
          <w:sz w:val="24"/>
          <w:szCs w:val="24"/>
        </w:rPr>
        <w:t xml:space="preserve"> і </w:t>
      </w:r>
      <w:proofErr w:type="spellStart"/>
      <w:r>
        <w:rPr>
          <w:color w:val="000000"/>
          <w:sz w:val="24"/>
          <w:szCs w:val="24"/>
        </w:rPr>
        <w:t>детальних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планів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території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Тивріврської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ради. </w:t>
      </w:r>
      <w:proofErr w:type="spellStart"/>
      <w:r>
        <w:rPr>
          <w:color w:val="000000"/>
          <w:sz w:val="24"/>
          <w:szCs w:val="24"/>
        </w:rPr>
        <w:t>Підсистема</w:t>
      </w:r>
      <w:proofErr w:type="spellEnd"/>
      <w:r>
        <w:rPr>
          <w:color w:val="000000"/>
          <w:sz w:val="24"/>
          <w:szCs w:val="24"/>
        </w:rPr>
        <w:t xml:space="preserve"> повинна </w:t>
      </w:r>
      <w:proofErr w:type="spellStart"/>
      <w:r>
        <w:rPr>
          <w:color w:val="000000"/>
          <w:sz w:val="24"/>
          <w:szCs w:val="24"/>
        </w:rPr>
        <w:t>представляти</w:t>
      </w:r>
      <w:proofErr w:type="spellEnd"/>
      <w:r>
        <w:rPr>
          <w:color w:val="000000"/>
          <w:sz w:val="24"/>
          <w:szCs w:val="24"/>
        </w:rPr>
        <w:t xml:space="preserve"> собою </w:t>
      </w:r>
      <w:proofErr w:type="spellStart"/>
      <w:r>
        <w:rPr>
          <w:color w:val="000000"/>
          <w:sz w:val="24"/>
          <w:szCs w:val="24"/>
        </w:rPr>
        <w:t>пошарову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тематичну</w:t>
      </w:r>
      <w:proofErr w:type="spellEnd"/>
      <w:r>
        <w:rPr>
          <w:color w:val="000000"/>
          <w:sz w:val="24"/>
          <w:szCs w:val="24"/>
        </w:rPr>
        <w:t xml:space="preserve"> карту у </w:t>
      </w:r>
      <w:proofErr w:type="spellStart"/>
      <w:r>
        <w:rPr>
          <w:color w:val="000000"/>
          <w:sz w:val="24"/>
          <w:szCs w:val="24"/>
        </w:rPr>
        <w:t>режимі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суміщення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картографічними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сервісами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підосновами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GoogleMaps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BingMaps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OpenStreetMap</w:t>
      </w:r>
      <w:proofErr w:type="spellEnd"/>
      <w:r>
        <w:rPr>
          <w:color w:val="000000"/>
          <w:sz w:val="24"/>
          <w:szCs w:val="24"/>
        </w:rPr>
        <w:t xml:space="preserve">, а </w:t>
      </w:r>
      <w:proofErr w:type="spellStart"/>
      <w:r>
        <w:rPr>
          <w:color w:val="000000"/>
          <w:sz w:val="24"/>
          <w:szCs w:val="24"/>
        </w:rPr>
        <w:t>також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можливість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приєднати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відображення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вигляді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окремого</w:t>
      </w:r>
      <w:proofErr w:type="spellEnd"/>
      <w:r>
        <w:rPr>
          <w:color w:val="000000"/>
          <w:sz w:val="24"/>
          <w:szCs w:val="24"/>
        </w:rPr>
        <w:t xml:space="preserve"> шару </w:t>
      </w:r>
      <w:proofErr w:type="spellStart"/>
      <w:r>
        <w:rPr>
          <w:color w:val="000000"/>
          <w:sz w:val="24"/>
          <w:szCs w:val="24"/>
        </w:rPr>
        <w:t>растрові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зображення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векторні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ортофотоплани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тощо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44" w14:textId="77777777" w:rsidR="00EF7CC1" w:rsidRDefault="001C5E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Підсистема</w:t>
      </w:r>
      <w:proofErr w:type="spellEnd"/>
      <w:r>
        <w:rPr>
          <w:color w:val="000000"/>
          <w:sz w:val="24"/>
          <w:szCs w:val="24"/>
        </w:rPr>
        <w:t xml:space="preserve"> “</w:t>
      </w:r>
      <w:proofErr w:type="spellStart"/>
      <w:r>
        <w:rPr>
          <w:color w:val="000000"/>
          <w:sz w:val="24"/>
          <w:szCs w:val="24"/>
        </w:rPr>
        <w:t>Адресний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реєстр</w:t>
      </w:r>
      <w:proofErr w:type="spellEnd"/>
      <w:r>
        <w:rPr>
          <w:color w:val="000000"/>
          <w:sz w:val="24"/>
          <w:szCs w:val="24"/>
        </w:rPr>
        <w:t xml:space="preserve">”. В рамках </w:t>
      </w:r>
      <w:proofErr w:type="spellStart"/>
      <w:r>
        <w:rPr>
          <w:color w:val="000000"/>
          <w:sz w:val="24"/>
          <w:szCs w:val="24"/>
        </w:rPr>
        <w:t>надання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послуг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виконавець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зобов'язується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здійснити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створення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первинне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наповнення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бази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будівель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вулиць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населених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пунктів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Тивріврської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ради </w:t>
      </w:r>
      <w:proofErr w:type="spellStart"/>
      <w:r>
        <w:rPr>
          <w:color w:val="000000"/>
          <w:sz w:val="24"/>
          <w:szCs w:val="24"/>
        </w:rPr>
        <w:t>побудованої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основі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програмного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забезпечення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геоінформаційної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ESRI </w:t>
      </w:r>
      <w:proofErr w:type="spellStart"/>
      <w:r>
        <w:rPr>
          <w:color w:val="000000"/>
          <w:sz w:val="24"/>
          <w:szCs w:val="24"/>
        </w:rPr>
        <w:t>ArcGIS</w:t>
      </w:r>
      <w:proofErr w:type="spellEnd"/>
      <w:r>
        <w:rPr>
          <w:color w:val="000000"/>
          <w:sz w:val="24"/>
          <w:szCs w:val="24"/>
        </w:rPr>
        <w:t xml:space="preserve"> і </w:t>
      </w:r>
      <w:proofErr w:type="spellStart"/>
      <w:r>
        <w:rPr>
          <w:color w:val="000000"/>
          <w:sz w:val="24"/>
          <w:szCs w:val="24"/>
        </w:rPr>
        <w:t>реалізацію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наступних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функцій</w:t>
      </w:r>
      <w:proofErr w:type="spellEnd"/>
      <w:r>
        <w:rPr>
          <w:color w:val="000000"/>
          <w:sz w:val="24"/>
          <w:szCs w:val="24"/>
        </w:rPr>
        <w:t>:</w:t>
      </w:r>
    </w:p>
    <w:p w14:paraId="00000045" w14:textId="77777777" w:rsidR="00EF7CC1" w:rsidRDefault="001C5E8A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присвоєння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зміну</w:t>
      </w:r>
      <w:proofErr w:type="spellEnd"/>
      <w:r>
        <w:rPr>
          <w:color w:val="000000"/>
          <w:sz w:val="24"/>
          <w:szCs w:val="24"/>
        </w:rPr>
        <w:t xml:space="preserve"> адрес </w:t>
      </w:r>
      <w:proofErr w:type="spellStart"/>
      <w:r>
        <w:rPr>
          <w:color w:val="000000"/>
          <w:sz w:val="24"/>
          <w:szCs w:val="24"/>
        </w:rPr>
        <w:t>нерухомого</w:t>
      </w:r>
      <w:proofErr w:type="spellEnd"/>
      <w:r>
        <w:rPr>
          <w:color w:val="000000"/>
          <w:sz w:val="24"/>
          <w:szCs w:val="24"/>
        </w:rPr>
        <w:t xml:space="preserve"> майна на </w:t>
      </w:r>
      <w:proofErr w:type="spellStart"/>
      <w:r>
        <w:rPr>
          <w:color w:val="000000"/>
          <w:sz w:val="24"/>
          <w:szCs w:val="24"/>
        </w:rPr>
        <w:t>території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громади</w:t>
      </w:r>
      <w:proofErr w:type="spellEnd"/>
      <w:r>
        <w:rPr>
          <w:color w:val="000000"/>
          <w:sz w:val="24"/>
          <w:szCs w:val="24"/>
        </w:rPr>
        <w:t>;</w:t>
      </w:r>
    </w:p>
    <w:p w14:paraId="00000046" w14:textId="77777777" w:rsidR="00EF7CC1" w:rsidRDefault="001C5E8A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реєстрація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нових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вулиць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інших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іменованих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об’єктів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присвоєння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їм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назв</w:t>
      </w:r>
      <w:proofErr w:type="spellEnd"/>
      <w:r>
        <w:rPr>
          <w:color w:val="000000"/>
          <w:sz w:val="24"/>
          <w:szCs w:val="24"/>
        </w:rPr>
        <w:t>;</w:t>
      </w:r>
    </w:p>
    <w:p w14:paraId="00000047" w14:textId="77777777" w:rsidR="00EF7CC1" w:rsidRDefault="001C5E8A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внесення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змін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існуючі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вулиці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інші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іменовані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об’єкти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громади</w:t>
      </w:r>
      <w:proofErr w:type="spellEnd"/>
      <w:r>
        <w:rPr>
          <w:color w:val="000000"/>
          <w:sz w:val="24"/>
          <w:szCs w:val="24"/>
        </w:rPr>
        <w:t xml:space="preserve">, у тому </w:t>
      </w:r>
      <w:proofErr w:type="spellStart"/>
      <w:r>
        <w:rPr>
          <w:color w:val="000000"/>
          <w:sz w:val="24"/>
          <w:szCs w:val="24"/>
        </w:rPr>
        <w:t>числі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їх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назв</w:t>
      </w:r>
      <w:proofErr w:type="spellEnd"/>
      <w:r>
        <w:rPr>
          <w:color w:val="000000"/>
          <w:sz w:val="24"/>
          <w:szCs w:val="24"/>
        </w:rPr>
        <w:t>;</w:t>
      </w:r>
    </w:p>
    <w:p w14:paraId="00000048" w14:textId="77777777" w:rsidR="00EF7CC1" w:rsidRDefault="001C5E8A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підтримки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актуальності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документальності</w:t>
      </w:r>
      <w:proofErr w:type="spellEnd"/>
      <w:r>
        <w:rPr>
          <w:color w:val="000000"/>
          <w:sz w:val="24"/>
          <w:szCs w:val="24"/>
        </w:rPr>
        <w:t xml:space="preserve"> адрес </w:t>
      </w:r>
      <w:proofErr w:type="spellStart"/>
      <w:r>
        <w:rPr>
          <w:color w:val="000000"/>
          <w:sz w:val="24"/>
          <w:szCs w:val="24"/>
        </w:rPr>
        <w:t>нерухомого</w:t>
      </w:r>
      <w:proofErr w:type="spellEnd"/>
      <w:r>
        <w:rPr>
          <w:color w:val="000000"/>
          <w:sz w:val="24"/>
          <w:szCs w:val="24"/>
        </w:rPr>
        <w:t xml:space="preserve"> майна, </w:t>
      </w:r>
      <w:proofErr w:type="spellStart"/>
      <w:r>
        <w:rPr>
          <w:color w:val="000000"/>
          <w:sz w:val="24"/>
          <w:szCs w:val="24"/>
        </w:rPr>
        <w:t>вулиць</w:t>
      </w:r>
      <w:proofErr w:type="spellEnd"/>
      <w:r>
        <w:rPr>
          <w:color w:val="000000"/>
          <w:sz w:val="24"/>
          <w:szCs w:val="24"/>
        </w:rPr>
        <w:t xml:space="preserve"> і </w:t>
      </w:r>
      <w:proofErr w:type="spellStart"/>
      <w:r>
        <w:rPr>
          <w:color w:val="000000"/>
          <w:sz w:val="24"/>
          <w:szCs w:val="24"/>
        </w:rPr>
        <w:t>інших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іменованих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об’єктів</w:t>
      </w:r>
      <w:proofErr w:type="spellEnd"/>
      <w:r>
        <w:rPr>
          <w:color w:val="000000"/>
          <w:sz w:val="24"/>
          <w:szCs w:val="24"/>
        </w:rPr>
        <w:t>;</w:t>
      </w:r>
    </w:p>
    <w:p w14:paraId="00000049" w14:textId="77777777" w:rsidR="00EF7CC1" w:rsidRDefault="001C5E8A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введення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інформації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будівлі</w:t>
      </w:r>
      <w:proofErr w:type="spellEnd"/>
      <w:r>
        <w:rPr>
          <w:color w:val="000000"/>
          <w:sz w:val="24"/>
          <w:szCs w:val="24"/>
        </w:rPr>
        <w:t xml:space="preserve">, як </w:t>
      </w:r>
      <w:proofErr w:type="spellStart"/>
      <w:r>
        <w:rPr>
          <w:color w:val="000000"/>
          <w:sz w:val="24"/>
          <w:szCs w:val="24"/>
        </w:rPr>
        <w:t>об'єкти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адресуються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просторові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реєстраційні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дані</w:t>
      </w:r>
      <w:proofErr w:type="spellEnd"/>
      <w:r>
        <w:rPr>
          <w:color w:val="000000"/>
          <w:sz w:val="24"/>
          <w:szCs w:val="24"/>
        </w:rPr>
        <w:t xml:space="preserve"> в рамках </w:t>
      </w:r>
      <w:proofErr w:type="spellStart"/>
      <w:r>
        <w:rPr>
          <w:color w:val="000000"/>
          <w:sz w:val="24"/>
          <w:szCs w:val="24"/>
        </w:rPr>
        <w:t>реєстру</w:t>
      </w:r>
      <w:proofErr w:type="spellEnd"/>
      <w:r>
        <w:rPr>
          <w:color w:val="000000"/>
          <w:sz w:val="24"/>
          <w:szCs w:val="24"/>
        </w:rPr>
        <w:t xml:space="preserve"> адрес);</w:t>
      </w:r>
    </w:p>
    <w:p w14:paraId="0000004A" w14:textId="77777777" w:rsidR="00EF7CC1" w:rsidRDefault="001C5E8A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формування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записів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базі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містобудівного</w:t>
      </w:r>
      <w:proofErr w:type="spellEnd"/>
      <w:r>
        <w:rPr>
          <w:color w:val="000000"/>
          <w:sz w:val="24"/>
          <w:szCs w:val="24"/>
        </w:rPr>
        <w:t xml:space="preserve"> кадастру про </w:t>
      </w:r>
      <w:proofErr w:type="spellStart"/>
      <w:r>
        <w:rPr>
          <w:color w:val="000000"/>
          <w:sz w:val="24"/>
          <w:szCs w:val="24"/>
        </w:rPr>
        <w:t>документи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підтверджують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присвоєння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зміну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адреси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збереження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їх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сканованих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копій</w:t>
      </w:r>
      <w:proofErr w:type="spellEnd"/>
      <w:r>
        <w:rPr>
          <w:color w:val="000000"/>
          <w:sz w:val="24"/>
          <w:szCs w:val="24"/>
        </w:rPr>
        <w:t>;</w:t>
      </w:r>
    </w:p>
    <w:p w14:paraId="0000004B" w14:textId="77777777" w:rsidR="00EF7CC1" w:rsidRDefault="001C5E8A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формування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записів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базі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містобудівного</w:t>
      </w:r>
      <w:proofErr w:type="spellEnd"/>
      <w:r>
        <w:rPr>
          <w:color w:val="000000"/>
          <w:sz w:val="24"/>
          <w:szCs w:val="24"/>
        </w:rPr>
        <w:t xml:space="preserve"> кадастру про </w:t>
      </w:r>
      <w:proofErr w:type="spellStart"/>
      <w:r>
        <w:rPr>
          <w:color w:val="000000"/>
          <w:sz w:val="24"/>
          <w:szCs w:val="24"/>
        </w:rPr>
        <w:t>документи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підтверджують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присвоєння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зміну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назви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вулиць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інших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пойменованих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об’єктів</w:t>
      </w:r>
      <w:proofErr w:type="spellEnd"/>
      <w:r>
        <w:rPr>
          <w:color w:val="000000"/>
          <w:sz w:val="24"/>
          <w:szCs w:val="24"/>
        </w:rPr>
        <w:t xml:space="preserve">, а </w:t>
      </w:r>
      <w:proofErr w:type="spellStart"/>
      <w:r>
        <w:rPr>
          <w:color w:val="000000"/>
          <w:sz w:val="24"/>
          <w:szCs w:val="24"/>
        </w:rPr>
        <w:t>також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збереження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їх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сканованих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копій</w:t>
      </w:r>
      <w:proofErr w:type="spellEnd"/>
      <w:r>
        <w:rPr>
          <w:color w:val="000000"/>
          <w:sz w:val="24"/>
          <w:szCs w:val="24"/>
        </w:rPr>
        <w:t>;</w:t>
      </w:r>
    </w:p>
    <w:p w14:paraId="0000004C" w14:textId="77777777" w:rsidR="00EF7CC1" w:rsidRDefault="001C5E8A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пошук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вулиць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формування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списків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вулиць</w:t>
      </w:r>
      <w:proofErr w:type="spellEnd"/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color w:val="000000"/>
          <w:sz w:val="24"/>
          <w:szCs w:val="24"/>
        </w:rPr>
        <w:t>затвердження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міській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раді</w:t>
      </w:r>
      <w:proofErr w:type="spellEnd"/>
      <w:r>
        <w:rPr>
          <w:color w:val="000000"/>
          <w:sz w:val="24"/>
          <w:szCs w:val="24"/>
        </w:rPr>
        <w:t xml:space="preserve"> (в рамках </w:t>
      </w:r>
      <w:proofErr w:type="spellStart"/>
      <w:r>
        <w:rPr>
          <w:color w:val="000000"/>
          <w:sz w:val="24"/>
          <w:szCs w:val="24"/>
        </w:rPr>
        <w:t>реєстру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вулиць</w:t>
      </w:r>
      <w:proofErr w:type="spellEnd"/>
      <w:r>
        <w:rPr>
          <w:color w:val="000000"/>
          <w:sz w:val="24"/>
          <w:szCs w:val="24"/>
        </w:rPr>
        <w:t>);</w:t>
      </w:r>
    </w:p>
    <w:p w14:paraId="0000004D" w14:textId="77777777" w:rsidR="00EF7CC1" w:rsidRDefault="001C5E8A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пошук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будівель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земельних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ділянок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повною</w:t>
      </w:r>
      <w:proofErr w:type="spellEnd"/>
      <w:r>
        <w:rPr>
          <w:color w:val="000000"/>
          <w:sz w:val="24"/>
          <w:szCs w:val="24"/>
        </w:rPr>
        <w:t xml:space="preserve"> адресою,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назвою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вулиці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пойменованого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об’єкту</w:t>
      </w:r>
      <w:proofErr w:type="spellEnd"/>
      <w:r>
        <w:rPr>
          <w:color w:val="000000"/>
          <w:sz w:val="24"/>
          <w:szCs w:val="24"/>
        </w:rPr>
        <w:t xml:space="preserve"> за документом,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підтверджує</w:t>
      </w:r>
      <w:proofErr w:type="spellEnd"/>
      <w:r>
        <w:rPr>
          <w:color w:val="000000"/>
          <w:sz w:val="24"/>
          <w:szCs w:val="24"/>
        </w:rPr>
        <w:t xml:space="preserve"> факт </w:t>
      </w:r>
      <w:proofErr w:type="spellStart"/>
      <w:r>
        <w:rPr>
          <w:color w:val="000000"/>
          <w:sz w:val="24"/>
          <w:szCs w:val="24"/>
        </w:rPr>
        <w:t>надання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зміни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адреси</w:t>
      </w:r>
      <w:proofErr w:type="spellEnd"/>
      <w:r>
        <w:rPr>
          <w:color w:val="000000"/>
          <w:sz w:val="24"/>
          <w:szCs w:val="24"/>
        </w:rPr>
        <w:t>;</w:t>
      </w:r>
    </w:p>
    <w:p w14:paraId="0000004E" w14:textId="77777777" w:rsidR="00EF7CC1" w:rsidRDefault="001C5E8A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відображення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впорядкування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списків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об'єктів</w:t>
      </w:r>
      <w:proofErr w:type="spellEnd"/>
      <w:r>
        <w:rPr>
          <w:color w:val="000000"/>
          <w:sz w:val="24"/>
          <w:szCs w:val="24"/>
        </w:rPr>
        <w:t xml:space="preserve"> за адресами для </w:t>
      </w:r>
      <w:proofErr w:type="spellStart"/>
      <w:r>
        <w:rPr>
          <w:color w:val="000000"/>
          <w:sz w:val="24"/>
          <w:szCs w:val="24"/>
        </w:rPr>
        <w:t>полегшення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процесу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надання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адреси</w:t>
      </w:r>
      <w:proofErr w:type="spellEnd"/>
      <w:r>
        <w:rPr>
          <w:color w:val="000000"/>
          <w:sz w:val="24"/>
          <w:szCs w:val="24"/>
        </w:rPr>
        <w:t>;</w:t>
      </w:r>
    </w:p>
    <w:p w14:paraId="0000004F" w14:textId="77777777" w:rsidR="00EF7CC1" w:rsidRDefault="001C5E8A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пошук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відображення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документів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підтверджують</w:t>
      </w:r>
      <w:proofErr w:type="spellEnd"/>
      <w:r>
        <w:rPr>
          <w:color w:val="000000"/>
          <w:sz w:val="24"/>
          <w:szCs w:val="24"/>
        </w:rPr>
        <w:t xml:space="preserve"> факт </w:t>
      </w:r>
      <w:proofErr w:type="spellStart"/>
      <w:r>
        <w:rPr>
          <w:color w:val="000000"/>
          <w:sz w:val="24"/>
          <w:szCs w:val="24"/>
        </w:rPr>
        <w:t>надання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зміни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адреси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назви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вулиці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іншого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іменованого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об'єкту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території</w:t>
      </w:r>
      <w:proofErr w:type="spellEnd"/>
      <w:r>
        <w:rPr>
          <w:color w:val="000000"/>
          <w:sz w:val="24"/>
          <w:szCs w:val="24"/>
        </w:rPr>
        <w:t>.</w:t>
      </w:r>
    </w:p>
    <w:p w14:paraId="00000050" w14:textId="77777777" w:rsidR="00EF7CC1" w:rsidRDefault="00EF7CC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51" w14:textId="77777777" w:rsidR="00EF7CC1" w:rsidRDefault="001C5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Умови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експлуатації</w:t>
      </w:r>
      <w:proofErr w:type="spellEnd"/>
      <w:r>
        <w:rPr>
          <w:b/>
          <w:color w:val="000000"/>
          <w:sz w:val="24"/>
          <w:szCs w:val="24"/>
        </w:rPr>
        <w:t xml:space="preserve"> комплексу та </w:t>
      </w:r>
      <w:proofErr w:type="spellStart"/>
      <w:r>
        <w:rPr>
          <w:b/>
          <w:color w:val="000000"/>
          <w:sz w:val="24"/>
          <w:szCs w:val="24"/>
        </w:rPr>
        <w:t>вимоги</w:t>
      </w:r>
      <w:proofErr w:type="spellEnd"/>
      <w:r>
        <w:rPr>
          <w:b/>
          <w:color w:val="000000"/>
          <w:sz w:val="24"/>
          <w:szCs w:val="24"/>
        </w:rPr>
        <w:t xml:space="preserve"> до </w:t>
      </w:r>
      <w:proofErr w:type="spellStart"/>
      <w:r>
        <w:rPr>
          <w:b/>
          <w:color w:val="000000"/>
          <w:sz w:val="24"/>
          <w:szCs w:val="24"/>
        </w:rPr>
        <w:t>організаційного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забезпечення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00000052" w14:textId="77777777" w:rsidR="00EF7CC1" w:rsidRDefault="001C5E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Організаційне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забезпечення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має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ґрунтуватися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існуючій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організаційній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структурі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Тиврівської </w:t>
      </w:r>
      <w:proofErr w:type="spellStart"/>
      <w:r>
        <w:rPr>
          <w:sz w:val="24"/>
          <w:szCs w:val="24"/>
        </w:rPr>
        <w:t>селищної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ради та </w:t>
      </w:r>
      <w:proofErr w:type="spellStart"/>
      <w:r>
        <w:rPr>
          <w:color w:val="000000"/>
          <w:sz w:val="24"/>
          <w:szCs w:val="24"/>
        </w:rPr>
        <w:t>передбачати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можливі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зміни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ділових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процесах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не </w:t>
      </w:r>
      <w:proofErr w:type="spellStart"/>
      <w:r>
        <w:rPr>
          <w:color w:val="000000"/>
          <w:sz w:val="24"/>
          <w:szCs w:val="24"/>
        </w:rPr>
        <w:t>потребують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істотних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змін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організаційної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структури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53" w14:textId="77777777" w:rsidR="00EF7CC1" w:rsidRDefault="001C5E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</w:t>
      </w:r>
      <w:proofErr w:type="spellStart"/>
      <w:r>
        <w:rPr>
          <w:color w:val="000000"/>
          <w:sz w:val="24"/>
          <w:szCs w:val="24"/>
        </w:rPr>
        <w:t>створенні</w:t>
      </w:r>
      <w:proofErr w:type="spellEnd"/>
      <w:r>
        <w:rPr>
          <w:color w:val="000000"/>
          <w:sz w:val="24"/>
          <w:szCs w:val="24"/>
        </w:rPr>
        <w:t xml:space="preserve"> ГІС </w:t>
      </w:r>
      <w:proofErr w:type="spellStart"/>
      <w:r>
        <w:rPr>
          <w:color w:val="000000"/>
          <w:sz w:val="24"/>
          <w:szCs w:val="24"/>
        </w:rPr>
        <w:t>необхідно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передбачити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можливість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додаткового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під’єднання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робочих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станцій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базі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мобільних</w:t>
      </w:r>
      <w:proofErr w:type="spellEnd"/>
      <w:r>
        <w:rPr>
          <w:color w:val="000000"/>
          <w:sz w:val="24"/>
          <w:szCs w:val="24"/>
        </w:rPr>
        <w:t xml:space="preserve"> ГІС з </w:t>
      </w:r>
      <w:proofErr w:type="spellStart"/>
      <w:r>
        <w:rPr>
          <w:color w:val="000000"/>
          <w:sz w:val="24"/>
          <w:szCs w:val="24"/>
        </w:rPr>
        <w:t>можливістю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безпосереднього</w:t>
      </w:r>
      <w:proofErr w:type="spellEnd"/>
      <w:r>
        <w:rPr>
          <w:color w:val="000000"/>
          <w:sz w:val="24"/>
          <w:szCs w:val="24"/>
        </w:rPr>
        <w:t xml:space="preserve"> вводу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</w:t>
      </w:r>
      <w:proofErr w:type="spellEnd"/>
      <w:r>
        <w:rPr>
          <w:color w:val="000000"/>
          <w:sz w:val="24"/>
          <w:szCs w:val="24"/>
        </w:rPr>
        <w:t xml:space="preserve"> час </w:t>
      </w:r>
      <w:proofErr w:type="spellStart"/>
      <w:r>
        <w:rPr>
          <w:color w:val="000000"/>
          <w:sz w:val="24"/>
          <w:szCs w:val="24"/>
        </w:rPr>
        <w:t>ведення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натурних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обстежень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виїзних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робіт</w:t>
      </w:r>
      <w:proofErr w:type="spellEnd"/>
      <w:r>
        <w:rPr>
          <w:color w:val="000000"/>
          <w:sz w:val="24"/>
          <w:szCs w:val="24"/>
        </w:rPr>
        <w:t>).</w:t>
      </w:r>
    </w:p>
    <w:p w14:paraId="00000054" w14:textId="77777777" w:rsidR="00EF7CC1" w:rsidRDefault="001C5E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Передбачається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експлуатація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повинна </w:t>
      </w:r>
      <w:proofErr w:type="spellStart"/>
      <w:r>
        <w:rPr>
          <w:color w:val="000000"/>
          <w:sz w:val="24"/>
          <w:szCs w:val="24"/>
        </w:rPr>
        <w:t>здійснюватися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штатним</w:t>
      </w:r>
      <w:proofErr w:type="spellEnd"/>
      <w:r>
        <w:rPr>
          <w:color w:val="000000"/>
          <w:sz w:val="24"/>
          <w:szCs w:val="24"/>
        </w:rPr>
        <w:t xml:space="preserve"> персоналом </w:t>
      </w:r>
      <w:proofErr w:type="spellStart"/>
      <w:r>
        <w:rPr>
          <w:color w:val="000000"/>
          <w:sz w:val="24"/>
          <w:szCs w:val="24"/>
        </w:rPr>
        <w:t>Замовника</w:t>
      </w:r>
      <w:proofErr w:type="spellEnd"/>
      <w:r>
        <w:rPr>
          <w:color w:val="000000"/>
          <w:sz w:val="24"/>
          <w:szCs w:val="24"/>
        </w:rPr>
        <w:t xml:space="preserve">, режим </w:t>
      </w:r>
      <w:proofErr w:type="spellStart"/>
      <w:r>
        <w:rPr>
          <w:color w:val="000000"/>
          <w:sz w:val="24"/>
          <w:szCs w:val="24"/>
        </w:rPr>
        <w:t>роботи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цілодобовий</w:t>
      </w:r>
      <w:proofErr w:type="spellEnd"/>
      <w:r>
        <w:rPr>
          <w:color w:val="000000"/>
          <w:sz w:val="24"/>
          <w:szCs w:val="24"/>
        </w:rPr>
        <w:t xml:space="preserve"> (24/7). </w:t>
      </w:r>
    </w:p>
    <w:p w14:paraId="00000055" w14:textId="77777777" w:rsidR="00EF7CC1" w:rsidRDefault="001C5E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</w:t>
      </w:r>
      <w:proofErr w:type="spellStart"/>
      <w:r>
        <w:rPr>
          <w:color w:val="000000"/>
          <w:sz w:val="24"/>
          <w:szCs w:val="24"/>
        </w:rPr>
        <w:t>функціонування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повинен </w:t>
      </w:r>
      <w:proofErr w:type="spellStart"/>
      <w:r>
        <w:rPr>
          <w:color w:val="000000"/>
          <w:sz w:val="24"/>
          <w:szCs w:val="24"/>
        </w:rPr>
        <w:t>ґрунтуватися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організаційному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забезпеченні</w:t>
      </w:r>
      <w:proofErr w:type="spellEnd"/>
      <w:r>
        <w:rPr>
          <w:color w:val="000000"/>
          <w:sz w:val="24"/>
          <w:szCs w:val="24"/>
        </w:rPr>
        <w:t xml:space="preserve">, яке </w:t>
      </w:r>
      <w:proofErr w:type="spellStart"/>
      <w:r>
        <w:rPr>
          <w:color w:val="000000"/>
          <w:sz w:val="24"/>
          <w:szCs w:val="24"/>
        </w:rPr>
        <w:t>має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складатися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бізнес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процесу</w:t>
      </w:r>
      <w:proofErr w:type="spellEnd"/>
      <w:r>
        <w:rPr>
          <w:color w:val="000000"/>
          <w:sz w:val="24"/>
          <w:szCs w:val="24"/>
        </w:rPr>
        <w:t xml:space="preserve"> і </w:t>
      </w:r>
      <w:proofErr w:type="spellStart"/>
      <w:r>
        <w:rPr>
          <w:color w:val="000000"/>
          <w:sz w:val="24"/>
          <w:szCs w:val="24"/>
        </w:rPr>
        <w:t>сукупності</w:t>
      </w:r>
      <w:proofErr w:type="spellEnd"/>
      <w:r>
        <w:rPr>
          <w:color w:val="000000"/>
          <w:sz w:val="24"/>
          <w:szCs w:val="24"/>
        </w:rPr>
        <w:t xml:space="preserve"> норм, правил, </w:t>
      </w:r>
      <w:proofErr w:type="spellStart"/>
      <w:r>
        <w:rPr>
          <w:color w:val="000000"/>
          <w:sz w:val="24"/>
          <w:szCs w:val="24"/>
        </w:rPr>
        <w:t>стандартів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форматів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інструкцій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наказів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забезпечують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необхідні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дії</w:t>
      </w:r>
      <w:proofErr w:type="spellEnd"/>
      <w:r>
        <w:rPr>
          <w:color w:val="000000"/>
          <w:sz w:val="24"/>
          <w:szCs w:val="24"/>
        </w:rPr>
        <w:t xml:space="preserve"> персоналу в </w:t>
      </w:r>
      <w:proofErr w:type="spellStart"/>
      <w:r>
        <w:rPr>
          <w:color w:val="000000"/>
          <w:sz w:val="24"/>
          <w:szCs w:val="24"/>
        </w:rPr>
        <w:t>усіх</w:t>
      </w:r>
      <w:proofErr w:type="spellEnd"/>
      <w:r>
        <w:rPr>
          <w:color w:val="000000"/>
          <w:sz w:val="24"/>
          <w:szCs w:val="24"/>
        </w:rPr>
        <w:t xml:space="preserve"> режимах </w:t>
      </w:r>
      <w:proofErr w:type="spellStart"/>
      <w:r>
        <w:rPr>
          <w:color w:val="000000"/>
          <w:sz w:val="24"/>
          <w:szCs w:val="24"/>
        </w:rPr>
        <w:t>функціонування</w:t>
      </w:r>
      <w:proofErr w:type="spellEnd"/>
      <w:r>
        <w:rPr>
          <w:color w:val="000000"/>
          <w:sz w:val="24"/>
          <w:szCs w:val="24"/>
        </w:rPr>
        <w:t>.</w:t>
      </w:r>
    </w:p>
    <w:p w14:paraId="00000056" w14:textId="77777777" w:rsidR="00EF7CC1" w:rsidRDefault="001C5E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Навчання</w:t>
      </w:r>
      <w:proofErr w:type="spellEnd"/>
      <w:r>
        <w:rPr>
          <w:color w:val="000000"/>
          <w:sz w:val="24"/>
          <w:szCs w:val="24"/>
        </w:rPr>
        <w:t xml:space="preserve"> штатного персоналу </w:t>
      </w:r>
      <w:proofErr w:type="spellStart"/>
      <w:r>
        <w:rPr>
          <w:color w:val="000000"/>
          <w:sz w:val="24"/>
          <w:szCs w:val="24"/>
        </w:rPr>
        <w:t>Замовника</w:t>
      </w:r>
      <w:proofErr w:type="spellEnd"/>
      <w:r>
        <w:rPr>
          <w:color w:val="000000"/>
          <w:sz w:val="24"/>
          <w:szCs w:val="24"/>
        </w:rPr>
        <w:t xml:space="preserve"> і </w:t>
      </w:r>
      <w:proofErr w:type="spellStart"/>
      <w:r>
        <w:rPr>
          <w:color w:val="000000"/>
          <w:sz w:val="24"/>
          <w:szCs w:val="24"/>
        </w:rPr>
        <w:t>перевірка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його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здібностей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забезпечити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функціонування</w:t>
      </w:r>
      <w:proofErr w:type="spellEnd"/>
      <w:r>
        <w:rPr>
          <w:color w:val="000000"/>
          <w:sz w:val="24"/>
          <w:szCs w:val="24"/>
        </w:rPr>
        <w:t xml:space="preserve"> ГІС в </w:t>
      </w:r>
      <w:proofErr w:type="spellStart"/>
      <w:r>
        <w:rPr>
          <w:color w:val="000000"/>
          <w:sz w:val="24"/>
          <w:szCs w:val="24"/>
        </w:rPr>
        <w:t>умовах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штатної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експлуатації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здійснюється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спеціалістами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Виконавця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стадії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впровадження</w:t>
      </w:r>
      <w:proofErr w:type="spellEnd"/>
      <w:r>
        <w:rPr>
          <w:color w:val="000000"/>
          <w:sz w:val="24"/>
          <w:szCs w:val="24"/>
        </w:rPr>
        <w:t>.</w:t>
      </w:r>
    </w:p>
    <w:p w14:paraId="00000057" w14:textId="77777777" w:rsidR="00EF7CC1" w:rsidRDefault="00EF7C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8" w14:textId="77777777" w:rsidR="00EF7CC1" w:rsidRDefault="001C5E8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lastRenderedPageBreak/>
        <w:t>Інші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вимоги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00000059" w14:textId="77777777" w:rsidR="00EF7CC1" w:rsidRDefault="001C5E8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Вимоги</w:t>
      </w:r>
      <w:proofErr w:type="spellEnd"/>
      <w:r>
        <w:rPr>
          <w:b/>
          <w:color w:val="000000"/>
          <w:sz w:val="24"/>
          <w:szCs w:val="24"/>
        </w:rPr>
        <w:t xml:space="preserve"> до </w:t>
      </w:r>
      <w:proofErr w:type="spellStart"/>
      <w:r>
        <w:rPr>
          <w:b/>
          <w:color w:val="000000"/>
          <w:sz w:val="24"/>
          <w:szCs w:val="24"/>
        </w:rPr>
        <w:t>захисту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інформації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від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несанкціонованого</w:t>
      </w:r>
      <w:proofErr w:type="spellEnd"/>
      <w:r>
        <w:rPr>
          <w:b/>
          <w:color w:val="000000"/>
          <w:sz w:val="24"/>
          <w:szCs w:val="24"/>
        </w:rPr>
        <w:t xml:space="preserve"> доступу.</w:t>
      </w:r>
    </w:p>
    <w:p w14:paraId="0000005A" w14:textId="77777777" w:rsidR="00EF7CC1" w:rsidRDefault="001C5E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Геоінформаційна</w:t>
      </w:r>
      <w:proofErr w:type="spellEnd"/>
      <w:r>
        <w:rPr>
          <w:color w:val="000000"/>
          <w:sz w:val="24"/>
          <w:szCs w:val="24"/>
        </w:rPr>
        <w:t xml:space="preserve"> система </w:t>
      </w:r>
      <w:r>
        <w:rPr>
          <w:sz w:val="24"/>
          <w:szCs w:val="24"/>
        </w:rPr>
        <w:t xml:space="preserve">Тиврівської </w:t>
      </w:r>
      <w:proofErr w:type="spellStart"/>
      <w:r>
        <w:rPr>
          <w:sz w:val="24"/>
          <w:szCs w:val="24"/>
        </w:rPr>
        <w:t>селищної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ради повинна </w:t>
      </w:r>
      <w:proofErr w:type="spellStart"/>
      <w:r>
        <w:rPr>
          <w:color w:val="000000"/>
          <w:sz w:val="24"/>
          <w:szCs w:val="24"/>
        </w:rPr>
        <w:t>мати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захист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несанкціонованого</w:t>
      </w:r>
      <w:proofErr w:type="spellEnd"/>
      <w:r>
        <w:rPr>
          <w:color w:val="000000"/>
          <w:sz w:val="24"/>
          <w:szCs w:val="24"/>
        </w:rPr>
        <w:t xml:space="preserve"> доступу через </w:t>
      </w:r>
      <w:proofErr w:type="spellStart"/>
      <w:r>
        <w:rPr>
          <w:color w:val="000000"/>
          <w:sz w:val="24"/>
          <w:szCs w:val="24"/>
        </w:rPr>
        <w:t>аутентифікацію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користувачів</w:t>
      </w:r>
      <w:proofErr w:type="spellEnd"/>
      <w:r>
        <w:rPr>
          <w:color w:val="000000"/>
          <w:sz w:val="24"/>
          <w:szCs w:val="24"/>
        </w:rPr>
        <w:t>;</w:t>
      </w:r>
    </w:p>
    <w:p w14:paraId="0000005B" w14:textId="77777777" w:rsidR="00EF7CC1" w:rsidRDefault="001C5E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Служба </w:t>
      </w:r>
      <w:proofErr w:type="spellStart"/>
      <w:r>
        <w:rPr>
          <w:color w:val="000000"/>
          <w:sz w:val="24"/>
          <w:szCs w:val="24"/>
        </w:rPr>
        <w:t>захисту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має</w:t>
      </w:r>
      <w:proofErr w:type="spellEnd"/>
      <w:r>
        <w:rPr>
          <w:color w:val="000000"/>
          <w:sz w:val="24"/>
          <w:szCs w:val="24"/>
        </w:rPr>
        <w:t xml:space="preserve"> бути </w:t>
      </w:r>
      <w:proofErr w:type="spellStart"/>
      <w:r>
        <w:rPr>
          <w:color w:val="000000"/>
          <w:sz w:val="24"/>
          <w:szCs w:val="24"/>
        </w:rPr>
        <w:t>забезпечена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інструментом</w:t>
      </w:r>
      <w:proofErr w:type="spellEnd"/>
      <w:r>
        <w:rPr>
          <w:color w:val="000000"/>
          <w:sz w:val="24"/>
          <w:szCs w:val="24"/>
        </w:rPr>
        <w:t xml:space="preserve"> та повинна </w:t>
      </w:r>
      <w:proofErr w:type="spellStart"/>
      <w:r>
        <w:rPr>
          <w:color w:val="000000"/>
          <w:sz w:val="24"/>
          <w:szCs w:val="24"/>
        </w:rPr>
        <w:t>дозволяти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регулювання</w:t>
      </w:r>
      <w:proofErr w:type="spellEnd"/>
      <w:r>
        <w:rPr>
          <w:color w:val="000000"/>
          <w:sz w:val="24"/>
          <w:szCs w:val="24"/>
        </w:rPr>
        <w:t xml:space="preserve"> доступу </w:t>
      </w:r>
      <w:proofErr w:type="spellStart"/>
      <w:r>
        <w:rPr>
          <w:color w:val="000000"/>
          <w:sz w:val="24"/>
          <w:szCs w:val="24"/>
        </w:rPr>
        <w:t>користувачів</w:t>
      </w:r>
      <w:proofErr w:type="spellEnd"/>
      <w:r>
        <w:rPr>
          <w:color w:val="000000"/>
          <w:sz w:val="24"/>
          <w:szCs w:val="24"/>
        </w:rPr>
        <w:t xml:space="preserve"> до баз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і </w:t>
      </w:r>
      <w:proofErr w:type="spellStart"/>
      <w:r>
        <w:rPr>
          <w:color w:val="000000"/>
          <w:sz w:val="24"/>
          <w:szCs w:val="24"/>
        </w:rPr>
        <w:t>підсистем</w:t>
      </w:r>
      <w:proofErr w:type="spellEnd"/>
      <w:r>
        <w:rPr>
          <w:color w:val="000000"/>
          <w:sz w:val="24"/>
          <w:szCs w:val="24"/>
        </w:rPr>
        <w:t>;</w:t>
      </w:r>
    </w:p>
    <w:p w14:paraId="0000005C" w14:textId="77777777" w:rsidR="00EF7CC1" w:rsidRDefault="001C5E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Інформація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знаходиться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базі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повинна бути </w:t>
      </w:r>
      <w:proofErr w:type="spellStart"/>
      <w:r>
        <w:rPr>
          <w:color w:val="000000"/>
          <w:sz w:val="24"/>
          <w:szCs w:val="24"/>
        </w:rPr>
        <w:t>закрита</w:t>
      </w:r>
      <w:proofErr w:type="spellEnd"/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color w:val="000000"/>
          <w:sz w:val="24"/>
          <w:szCs w:val="24"/>
        </w:rPr>
        <w:t>читання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стандартними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програмами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інструментальними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засобами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крім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інформації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визначеної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Замовником</w:t>
      </w:r>
      <w:proofErr w:type="spellEnd"/>
      <w:r>
        <w:rPr>
          <w:color w:val="000000"/>
          <w:sz w:val="24"/>
          <w:szCs w:val="24"/>
        </w:rPr>
        <w:t xml:space="preserve"> як </w:t>
      </w:r>
      <w:proofErr w:type="spellStart"/>
      <w:r>
        <w:rPr>
          <w:color w:val="000000"/>
          <w:sz w:val="24"/>
          <w:szCs w:val="24"/>
        </w:rPr>
        <w:t>публічної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інформації</w:t>
      </w:r>
      <w:proofErr w:type="spellEnd"/>
      <w:r>
        <w:rPr>
          <w:color w:val="000000"/>
          <w:sz w:val="24"/>
          <w:szCs w:val="24"/>
        </w:rPr>
        <w:t>;</w:t>
      </w:r>
    </w:p>
    <w:p w14:paraId="0000005D" w14:textId="77777777" w:rsidR="00EF7CC1" w:rsidRDefault="001C5E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Звернення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довідкової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має</w:t>
      </w:r>
      <w:proofErr w:type="spellEnd"/>
      <w:r>
        <w:rPr>
          <w:color w:val="000000"/>
          <w:sz w:val="24"/>
          <w:szCs w:val="24"/>
        </w:rPr>
        <w:t xml:space="preserve"> бути </w:t>
      </w:r>
      <w:proofErr w:type="spellStart"/>
      <w:r>
        <w:rPr>
          <w:color w:val="000000"/>
          <w:sz w:val="24"/>
          <w:szCs w:val="24"/>
        </w:rPr>
        <w:t>можливим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тільки</w:t>
      </w:r>
      <w:proofErr w:type="spellEnd"/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color w:val="000000"/>
          <w:sz w:val="24"/>
          <w:szCs w:val="24"/>
        </w:rPr>
        <w:t>читання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вивід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індикацію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для перегляду</w:t>
      </w:r>
      <w:proofErr w:type="gram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вивід</w:t>
      </w:r>
      <w:proofErr w:type="spellEnd"/>
      <w:r>
        <w:rPr>
          <w:color w:val="000000"/>
          <w:sz w:val="24"/>
          <w:szCs w:val="24"/>
        </w:rPr>
        <w:t xml:space="preserve"> на принтер та </w:t>
      </w:r>
      <w:proofErr w:type="spellStart"/>
      <w:r>
        <w:rPr>
          <w:color w:val="000000"/>
          <w:sz w:val="24"/>
          <w:szCs w:val="24"/>
        </w:rPr>
        <w:t>інше</w:t>
      </w:r>
      <w:proofErr w:type="spellEnd"/>
      <w:r>
        <w:rPr>
          <w:color w:val="000000"/>
          <w:sz w:val="24"/>
          <w:szCs w:val="24"/>
        </w:rPr>
        <w:t>).</w:t>
      </w:r>
    </w:p>
    <w:p w14:paraId="0000005E" w14:textId="77777777" w:rsidR="00EF7CC1" w:rsidRDefault="001C5E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bookmarkStart w:id="2" w:name="_heading=h.2et92p0" w:colFirst="0" w:colLast="0"/>
      <w:bookmarkEnd w:id="2"/>
      <w:proofErr w:type="spellStart"/>
      <w:r>
        <w:rPr>
          <w:color w:val="000000"/>
          <w:sz w:val="24"/>
          <w:szCs w:val="24"/>
        </w:rPr>
        <w:t>Має</w:t>
      </w:r>
      <w:proofErr w:type="spellEnd"/>
      <w:r>
        <w:rPr>
          <w:color w:val="000000"/>
          <w:sz w:val="24"/>
          <w:szCs w:val="24"/>
        </w:rPr>
        <w:t xml:space="preserve"> бути </w:t>
      </w:r>
      <w:proofErr w:type="spellStart"/>
      <w:r>
        <w:rPr>
          <w:color w:val="000000"/>
          <w:sz w:val="24"/>
          <w:szCs w:val="24"/>
        </w:rPr>
        <w:t>передбачено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автоматичний</w:t>
      </w:r>
      <w:proofErr w:type="spellEnd"/>
      <w:r>
        <w:rPr>
          <w:color w:val="000000"/>
          <w:sz w:val="24"/>
          <w:szCs w:val="24"/>
        </w:rPr>
        <w:t xml:space="preserve"> контроль доступу до </w:t>
      </w:r>
      <w:proofErr w:type="spellStart"/>
      <w:r>
        <w:rPr>
          <w:color w:val="000000"/>
          <w:sz w:val="24"/>
          <w:szCs w:val="24"/>
        </w:rPr>
        <w:t>інформації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зберігається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базі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геопросторових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, на </w:t>
      </w:r>
      <w:proofErr w:type="spellStart"/>
      <w:r>
        <w:rPr>
          <w:color w:val="000000"/>
          <w:sz w:val="24"/>
          <w:szCs w:val="24"/>
        </w:rPr>
        <w:t>рівні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користувачів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їх</w:t>
      </w:r>
      <w:proofErr w:type="spellEnd"/>
      <w:r>
        <w:rPr>
          <w:color w:val="000000"/>
          <w:sz w:val="24"/>
          <w:szCs w:val="24"/>
        </w:rPr>
        <w:t xml:space="preserve"> прав.</w:t>
      </w:r>
    </w:p>
    <w:p w14:paraId="0000005F" w14:textId="77777777" w:rsidR="00EF7CC1" w:rsidRDefault="001C5E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bookmarkStart w:id="3" w:name="_heading=h.tyjcwt" w:colFirst="0" w:colLast="0"/>
      <w:bookmarkEnd w:id="3"/>
      <w:proofErr w:type="spellStart"/>
      <w:r>
        <w:rPr>
          <w:color w:val="000000"/>
          <w:sz w:val="24"/>
          <w:szCs w:val="24"/>
        </w:rPr>
        <w:t>Має</w:t>
      </w:r>
      <w:proofErr w:type="spellEnd"/>
      <w:r>
        <w:rPr>
          <w:color w:val="000000"/>
          <w:sz w:val="24"/>
          <w:szCs w:val="24"/>
        </w:rPr>
        <w:t xml:space="preserve"> бути </w:t>
      </w:r>
      <w:proofErr w:type="spellStart"/>
      <w:r>
        <w:rPr>
          <w:color w:val="000000"/>
          <w:sz w:val="24"/>
          <w:szCs w:val="24"/>
        </w:rPr>
        <w:t>передбачено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протоколювання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всіх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ключових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подій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базі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геопросторових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захищених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модифікації</w:t>
      </w:r>
      <w:proofErr w:type="spellEnd"/>
      <w:r>
        <w:rPr>
          <w:color w:val="000000"/>
          <w:sz w:val="24"/>
          <w:szCs w:val="24"/>
        </w:rPr>
        <w:t xml:space="preserve"> журналах </w:t>
      </w:r>
      <w:proofErr w:type="spellStart"/>
      <w:r>
        <w:rPr>
          <w:color w:val="000000"/>
          <w:sz w:val="24"/>
          <w:szCs w:val="24"/>
        </w:rPr>
        <w:t>подій</w:t>
      </w:r>
      <w:proofErr w:type="spellEnd"/>
      <w:r>
        <w:rPr>
          <w:color w:val="000000"/>
          <w:sz w:val="24"/>
          <w:szCs w:val="24"/>
        </w:rPr>
        <w:t xml:space="preserve"> та аудиту.</w:t>
      </w:r>
    </w:p>
    <w:p w14:paraId="00000060" w14:textId="77777777" w:rsidR="00EF7CC1" w:rsidRDefault="00EF7C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1" w14:textId="77777777" w:rsidR="00EF7CC1" w:rsidRDefault="001C5E8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Вимоги</w:t>
      </w:r>
      <w:proofErr w:type="spellEnd"/>
      <w:r>
        <w:rPr>
          <w:b/>
          <w:color w:val="000000"/>
          <w:sz w:val="24"/>
          <w:szCs w:val="24"/>
        </w:rPr>
        <w:t xml:space="preserve"> до </w:t>
      </w:r>
      <w:proofErr w:type="spellStart"/>
      <w:r>
        <w:rPr>
          <w:b/>
          <w:color w:val="000000"/>
          <w:sz w:val="24"/>
          <w:szCs w:val="24"/>
        </w:rPr>
        <w:t>зберігання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даних</w:t>
      </w:r>
      <w:proofErr w:type="spellEnd"/>
      <w:r>
        <w:rPr>
          <w:b/>
          <w:color w:val="000000"/>
          <w:sz w:val="24"/>
          <w:szCs w:val="24"/>
        </w:rPr>
        <w:t>.</w:t>
      </w:r>
    </w:p>
    <w:p w14:paraId="00000062" w14:textId="77777777" w:rsidR="00EF7CC1" w:rsidRDefault="001C5E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Втрата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інформації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системі</w:t>
      </w:r>
      <w:proofErr w:type="spellEnd"/>
      <w:r>
        <w:rPr>
          <w:color w:val="000000"/>
          <w:sz w:val="24"/>
          <w:szCs w:val="24"/>
        </w:rPr>
        <w:t xml:space="preserve"> не </w:t>
      </w:r>
      <w:proofErr w:type="spellStart"/>
      <w:r>
        <w:rPr>
          <w:color w:val="000000"/>
          <w:sz w:val="24"/>
          <w:szCs w:val="24"/>
        </w:rPr>
        <w:t>допускається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Засобами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має</w:t>
      </w:r>
      <w:proofErr w:type="spellEnd"/>
      <w:r>
        <w:rPr>
          <w:color w:val="000000"/>
          <w:sz w:val="24"/>
          <w:szCs w:val="24"/>
        </w:rPr>
        <w:t xml:space="preserve"> бути </w:t>
      </w:r>
      <w:proofErr w:type="spellStart"/>
      <w:r>
        <w:rPr>
          <w:color w:val="000000"/>
          <w:sz w:val="24"/>
          <w:szCs w:val="24"/>
        </w:rPr>
        <w:t>забезпечено</w:t>
      </w:r>
      <w:proofErr w:type="spellEnd"/>
      <w:r>
        <w:rPr>
          <w:color w:val="000000"/>
          <w:sz w:val="24"/>
          <w:szCs w:val="24"/>
        </w:rPr>
        <w:t>:</w:t>
      </w:r>
    </w:p>
    <w:p w14:paraId="00000063" w14:textId="77777777" w:rsidR="00EF7CC1" w:rsidRDefault="001C5E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налаштування</w:t>
      </w:r>
      <w:proofErr w:type="spellEnd"/>
      <w:r>
        <w:rPr>
          <w:color w:val="000000"/>
          <w:sz w:val="24"/>
          <w:szCs w:val="24"/>
        </w:rPr>
        <w:t xml:space="preserve"> автоматичного </w:t>
      </w:r>
      <w:proofErr w:type="spellStart"/>
      <w:r>
        <w:rPr>
          <w:color w:val="000000"/>
          <w:sz w:val="24"/>
          <w:szCs w:val="24"/>
        </w:rPr>
        <w:t>створення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резервних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копій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бази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графічних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матеріалів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атрибутивної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інформації</w:t>
      </w:r>
      <w:proofErr w:type="spellEnd"/>
      <w:r>
        <w:rPr>
          <w:color w:val="000000"/>
          <w:sz w:val="24"/>
          <w:szCs w:val="24"/>
        </w:rPr>
        <w:t xml:space="preserve"> в онлайн </w:t>
      </w:r>
      <w:proofErr w:type="spellStart"/>
      <w:r>
        <w:rPr>
          <w:color w:val="000000"/>
          <w:sz w:val="24"/>
          <w:szCs w:val="24"/>
        </w:rPr>
        <w:t>режимі</w:t>
      </w:r>
      <w:proofErr w:type="spellEnd"/>
      <w:r>
        <w:rPr>
          <w:color w:val="000000"/>
          <w:sz w:val="24"/>
          <w:szCs w:val="24"/>
        </w:rPr>
        <w:t>;</w:t>
      </w:r>
    </w:p>
    <w:p w14:paraId="00000064" w14:textId="77777777" w:rsidR="00EF7CC1" w:rsidRDefault="001C5E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дані</w:t>
      </w:r>
      <w:proofErr w:type="spellEnd"/>
      <w:r>
        <w:rPr>
          <w:color w:val="000000"/>
          <w:sz w:val="24"/>
          <w:szCs w:val="24"/>
        </w:rPr>
        <w:t xml:space="preserve"> ГІС </w:t>
      </w:r>
      <w:proofErr w:type="spellStart"/>
      <w:r>
        <w:rPr>
          <w:color w:val="000000"/>
          <w:sz w:val="24"/>
          <w:szCs w:val="24"/>
        </w:rPr>
        <w:t>мають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зберігатися</w:t>
      </w:r>
      <w:proofErr w:type="spellEnd"/>
      <w:r>
        <w:rPr>
          <w:color w:val="000000"/>
          <w:sz w:val="24"/>
          <w:szCs w:val="24"/>
        </w:rPr>
        <w:t xml:space="preserve">  у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централізованій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базі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основі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об’єктно-реляційної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керування</w:t>
      </w:r>
      <w:proofErr w:type="spellEnd"/>
      <w:r>
        <w:rPr>
          <w:color w:val="000000"/>
          <w:sz w:val="24"/>
          <w:szCs w:val="24"/>
        </w:rPr>
        <w:t xml:space="preserve"> базами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функціональним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розширенням</w:t>
      </w:r>
      <w:proofErr w:type="spellEnd"/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color w:val="000000"/>
          <w:sz w:val="24"/>
          <w:szCs w:val="24"/>
        </w:rPr>
        <w:t>підтримки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геопросторових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65" w14:textId="77777777" w:rsidR="00EF7CC1" w:rsidRDefault="001C5E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структура </w:t>
      </w:r>
      <w:proofErr w:type="spellStart"/>
      <w:r>
        <w:rPr>
          <w:color w:val="000000"/>
          <w:sz w:val="24"/>
          <w:szCs w:val="24"/>
        </w:rPr>
        <w:t>бази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повинна </w:t>
      </w:r>
      <w:proofErr w:type="spellStart"/>
      <w:r>
        <w:rPr>
          <w:color w:val="000000"/>
          <w:sz w:val="24"/>
          <w:szCs w:val="24"/>
        </w:rPr>
        <w:t>передбачати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класифікацію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кодування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об'єктів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зберігаються</w:t>
      </w:r>
      <w:proofErr w:type="spellEnd"/>
      <w:r>
        <w:rPr>
          <w:color w:val="000000"/>
          <w:sz w:val="24"/>
          <w:szCs w:val="24"/>
        </w:rPr>
        <w:t xml:space="preserve"> в БД у </w:t>
      </w:r>
      <w:proofErr w:type="spellStart"/>
      <w:r>
        <w:rPr>
          <w:color w:val="000000"/>
          <w:sz w:val="24"/>
          <w:szCs w:val="24"/>
        </w:rPr>
        <w:t>відповідності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діючих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нормативних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документів</w:t>
      </w:r>
      <w:proofErr w:type="spellEnd"/>
      <w:r>
        <w:rPr>
          <w:color w:val="000000"/>
          <w:sz w:val="24"/>
          <w:szCs w:val="24"/>
        </w:rPr>
        <w:t>.</w:t>
      </w:r>
    </w:p>
    <w:p w14:paraId="00000066" w14:textId="77777777" w:rsidR="00EF7CC1" w:rsidRDefault="00EF7C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7" w14:textId="77777777" w:rsidR="00EF7CC1" w:rsidRDefault="001C5E8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Вимоги</w:t>
      </w:r>
      <w:proofErr w:type="spellEnd"/>
      <w:r>
        <w:rPr>
          <w:b/>
          <w:color w:val="000000"/>
          <w:sz w:val="24"/>
          <w:szCs w:val="24"/>
        </w:rPr>
        <w:t xml:space="preserve"> до </w:t>
      </w:r>
      <w:proofErr w:type="spellStart"/>
      <w:r>
        <w:rPr>
          <w:b/>
          <w:color w:val="000000"/>
          <w:sz w:val="24"/>
          <w:szCs w:val="24"/>
        </w:rPr>
        <w:t>лінгвістичного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забезпечення</w:t>
      </w:r>
      <w:proofErr w:type="spellEnd"/>
      <w:r>
        <w:rPr>
          <w:b/>
          <w:color w:val="000000"/>
          <w:sz w:val="24"/>
          <w:szCs w:val="24"/>
        </w:rPr>
        <w:t xml:space="preserve">. </w:t>
      </w:r>
    </w:p>
    <w:p w14:paraId="00000068" w14:textId="1DA89327" w:rsidR="00EF7CC1" w:rsidRDefault="001C5E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інтерфейсу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Геоінформаційної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Тиврівської </w:t>
      </w:r>
      <w:proofErr w:type="spellStart"/>
      <w:proofErr w:type="gramStart"/>
      <w:r>
        <w:rPr>
          <w:sz w:val="24"/>
          <w:szCs w:val="24"/>
        </w:rPr>
        <w:t>селищної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ради</w:t>
      </w:r>
      <w:proofErr w:type="gramEnd"/>
      <w:r>
        <w:rPr>
          <w:color w:val="000000"/>
          <w:sz w:val="24"/>
          <w:szCs w:val="24"/>
        </w:rPr>
        <w:t xml:space="preserve"> </w:t>
      </w:r>
      <w:r w:rsidR="00255DD4">
        <w:rPr>
          <w:color w:val="000000"/>
          <w:sz w:val="24"/>
          <w:szCs w:val="24"/>
          <w:lang w:val="uk-UA"/>
        </w:rPr>
        <w:t>-</w:t>
      </w:r>
      <w:bookmarkStart w:id="4" w:name="_GoBack"/>
      <w:bookmarkEnd w:id="4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українська</w:t>
      </w:r>
      <w:proofErr w:type="spellEnd"/>
      <w:r>
        <w:rPr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69" w14:textId="77777777" w:rsidR="00EF7CC1" w:rsidRDefault="00EF7C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</w:p>
    <w:sectPr w:rsidR="00EF7CC1">
      <w:pgSz w:w="11906" w:h="16838"/>
      <w:pgMar w:top="567" w:right="720" w:bottom="1135" w:left="9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9E"/>
    <w:multiLevelType w:val="multilevel"/>
    <w:tmpl w:val="65E4610A"/>
    <w:lvl w:ilvl="0">
      <w:start w:val="1"/>
      <w:numFmt w:val="decimal"/>
      <w:pStyle w:val="a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right"/>
      <w:pPr>
        <w:ind w:left="1417" w:hanging="141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right"/>
      <w:pPr>
        <w:ind w:left="643" w:hanging="360"/>
      </w:pPr>
      <w:rPr>
        <w:strike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u w:val="none"/>
        <w:vertAlign w:val="baseli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u w:val="none"/>
        <w:vertAlign w:val="baseli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u w:val="none"/>
        <w:vertAlign w:val="baseli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u w:val="none"/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u w:val="none"/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u w:val="none"/>
        <w:vertAlign w:val="baseline"/>
      </w:rPr>
    </w:lvl>
  </w:abstractNum>
  <w:abstractNum w:abstractNumId="1" w15:restartNumberingAfterBreak="0">
    <w:nsid w:val="1DB7316B"/>
    <w:multiLevelType w:val="multilevel"/>
    <w:tmpl w:val="0B9E0A48"/>
    <w:lvl w:ilvl="0">
      <w:start w:val="3"/>
      <w:numFmt w:val="decimal"/>
      <w:pStyle w:val="1H1Heading1CFMUH1T1T11T12T111T13T112T14T113T15T114T16T115ChapterHeadlineTitre11t1T1Titre1t1ShiftCtrl1cattitreTitrepointchapitreLevelaDONOTUSEh1Titre11titre1titre11titre2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pStyle w:val="2H2Heading2CFMU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pStyle w:val="3333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pStyle w:val="5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" w15:restartNumberingAfterBreak="0">
    <w:nsid w:val="217D7EC5"/>
    <w:multiLevelType w:val="multilevel"/>
    <w:tmpl w:val="3424B3F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2"/>
      <w:numFmt w:val="decimal"/>
      <w:lvlText w:val="%1.%2."/>
      <w:lvlJc w:val="left"/>
      <w:pPr>
        <w:ind w:left="644" w:hanging="359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decimal"/>
      <w:lvlText w:val="3.%2.%3."/>
      <w:lvlJc w:val="left"/>
      <w:pPr>
        <w:ind w:left="1700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923" w:hanging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abstractNum w:abstractNumId="3" w15:restartNumberingAfterBreak="0">
    <w:nsid w:val="623C527E"/>
    <w:multiLevelType w:val="multilevel"/>
    <w:tmpl w:val="FB64C974"/>
    <w:lvl w:ilvl="0">
      <w:start w:val="2"/>
      <w:numFmt w:val="decimal"/>
      <w:pStyle w:val="3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923" w:hanging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C1"/>
    <w:rsid w:val="001C5E8A"/>
    <w:rsid w:val="00255DD4"/>
    <w:rsid w:val="00455D02"/>
    <w:rsid w:val="006F570A"/>
    <w:rsid w:val="00E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B6DF"/>
  <w15:docId w15:val="{DAE2E427-D1B7-4D41-A3D4-4935584E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1">
    <w:name w:val="Звичайний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 CYR" w:eastAsia="Times" w:hAnsi="Times New Roman CYR" w:cs="Times New Roman CYR"/>
      <w:position w:val="-1"/>
      <w:sz w:val="24"/>
      <w:szCs w:val="24"/>
      <w:lang w:eastAsia="zh-CN"/>
    </w:rPr>
  </w:style>
  <w:style w:type="paragraph" w:customStyle="1" w:styleId="1H1Heading1CFMUH1T1T11T12T111T13T112T14T113T15T114T16T115ChapterHeadlineTitre11t1T1Titre1t1ShiftCtrl1cattitreTitrepointchapitreLevelaDONOTUSEh1Titre11titre1titre11titre2">
    <w:name w:val="Заголовок 1;H1;Heading 1 CFMU;H1 Знак;T1;T11;T12;T111;T13;T112;T14;T113;T15;T114;T16;T115;Chapter Headline;Titre 11;t1.T1.Titre 1;t1;(Shift Ctrl 1);cat_titre;Titre point;chapitre;Level a;DO NOT USE_h1;Titre1;1titre;1titre1;1titre2"/>
    <w:basedOn w:val="a1"/>
    <w:next w:val="a1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2H2Heading2CFMU">
    <w:name w:val="Заголовок 2;H2;Heading 2 CFMU"/>
    <w:basedOn w:val="a1"/>
    <w:next w:val="a1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3333">
    <w:name w:val="Заголовок 3;Заголовок 3 Знак Знак;Заголовок 3 Знак Знак Знак Знак Знак;Заголовок 3 Знак Знак Знак Знак Знак Знак Знак"/>
    <w:basedOn w:val="a1"/>
    <w:next w:val="a1"/>
    <w:pPr>
      <w:numPr>
        <w:ilvl w:val="2"/>
        <w:numId w:val="1"/>
      </w:numPr>
      <w:ind w:left="-1" w:hanging="1"/>
      <w:outlineLvl w:val="2"/>
    </w:pPr>
  </w:style>
  <w:style w:type="character" w:customStyle="1" w:styleId="a6">
    <w:name w:val="Шрифт абзацу за промовчанням"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</w:style>
  <w:style w:type="paragraph" w:styleId="a9">
    <w:name w:val="List Paragraph"/>
    <w:basedOn w:val="a1"/>
    <w:pPr>
      <w:widowControl/>
      <w:suppressAutoHyphens/>
      <w:autoSpaceDE/>
      <w:ind w:left="720"/>
      <w:contextualSpacing/>
    </w:pPr>
    <w:rPr>
      <w:rFonts w:ascii="Times New Roman" w:hAnsi="Times New Roman" w:cs="Times New Roman"/>
      <w:lang w:val="uk-UA"/>
    </w:rPr>
  </w:style>
  <w:style w:type="character" w:customStyle="1" w:styleId="ListParagraphChar">
    <w:name w:val="List Paragraph Char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uk-UA" w:bidi="ar-SA"/>
    </w:rPr>
  </w:style>
  <w:style w:type="paragraph" w:customStyle="1" w:styleId="3">
    <w:name w:val="Маркований список 3"/>
    <w:basedOn w:val="a1"/>
    <w:pPr>
      <w:widowControl/>
      <w:numPr>
        <w:numId w:val="2"/>
      </w:numPr>
      <w:suppressAutoHyphens/>
      <w:autoSpaceDE/>
      <w:spacing w:after="120"/>
      <w:ind w:left="-1" w:hanging="1"/>
      <w:jc w:val="both"/>
    </w:pPr>
    <w:rPr>
      <w:rFonts w:ascii="Arial" w:hAnsi="Arial" w:cs="Times New Roman"/>
      <w:sz w:val="20"/>
      <w:szCs w:val="20"/>
      <w:lang w:val="en-GB"/>
    </w:rPr>
  </w:style>
  <w:style w:type="paragraph" w:customStyle="1" w:styleId="a">
    <w:name w:val="Нумерований список"/>
    <w:basedOn w:val="a1"/>
    <w:pPr>
      <w:widowControl/>
      <w:numPr>
        <w:numId w:val="3"/>
      </w:numPr>
      <w:suppressAutoHyphens/>
      <w:autoSpaceDE/>
      <w:ind w:left="-1" w:hanging="1"/>
      <w:contextualSpacing/>
    </w:pPr>
    <w:rPr>
      <w:rFonts w:ascii="Times New Roman" w:hAnsi="Times New Roman" w:cs="Times New Roman"/>
      <w:lang w:val="uk-UA"/>
    </w:rPr>
  </w:style>
  <w:style w:type="paragraph" w:styleId="aa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7L08L+RxYuzrjACDlxuOQZfj/A==">AMUW2mXMZmr33MBjgBHPtfqJkj95s2eCPS0B3M1f2jfNdGDeK4Se77A0bJl506EPtRlQ+qEA5LGRhecqRDu2yc2aqhE3zIyi/zLYMHvP7APeyqFQ+E6B2fW9ky9WidPle4/ATUoR5O/rFKonw1zVBjuOO2xSwLE5+oLQWQ7DAfj5v3ZRSaUZNWY=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F9058C-6DCE-4A1A-A3FE-DE338494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2023-01-30T09:16:00Z</dcterms:created>
  <dcterms:modified xsi:type="dcterms:W3CDTF">2023-03-08T07:25:00Z</dcterms:modified>
</cp:coreProperties>
</file>