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C5" w:rsidRPr="00F71D01" w:rsidRDefault="002B24C5" w:rsidP="002B24C5">
      <w:pPr>
        <w:spacing w:after="0"/>
        <w:ind w:firstLine="540"/>
        <w:jc w:val="center"/>
        <w:rPr>
          <w:rFonts w:ascii="Times New Roman" w:hAnsi="Times New Roman"/>
          <w:b/>
          <w:sz w:val="24"/>
          <w:szCs w:val="24"/>
        </w:rPr>
      </w:pPr>
      <w:r w:rsidRPr="00F71D01">
        <w:rPr>
          <w:rFonts w:ascii="Times New Roman" w:hAnsi="Times New Roman"/>
          <w:b/>
          <w:sz w:val="24"/>
          <w:szCs w:val="24"/>
        </w:rPr>
        <w:t xml:space="preserve">Перелік змін до </w:t>
      </w:r>
      <w:r w:rsidR="00AF1422" w:rsidRPr="00F71D01">
        <w:rPr>
          <w:rFonts w:ascii="Times New Roman" w:hAnsi="Times New Roman"/>
          <w:b/>
          <w:sz w:val="24"/>
          <w:szCs w:val="24"/>
        </w:rPr>
        <w:t xml:space="preserve">тендерної документації від </w:t>
      </w:r>
      <w:r w:rsidR="00A80B82">
        <w:rPr>
          <w:rFonts w:ascii="Times New Roman" w:hAnsi="Times New Roman"/>
          <w:b/>
          <w:sz w:val="24"/>
          <w:szCs w:val="24"/>
        </w:rPr>
        <w:t>02.06.2023</w:t>
      </w:r>
    </w:p>
    <w:p w:rsidR="00A80B82" w:rsidRPr="00A80B82" w:rsidRDefault="00A80B82" w:rsidP="00A80B82">
      <w:pPr>
        <w:spacing w:after="0" w:line="240" w:lineRule="auto"/>
        <w:jc w:val="center"/>
        <w:rPr>
          <w:rFonts w:ascii="Times New Roman" w:hAnsi="Times New Roman"/>
          <w:b/>
          <w:i/>
          <w:sz w:val="24"/>
          <w:szCs w:val="24"/>
          <w:lang w:eastAsia="ar-SA"/>
        </w:rPr>
      </w:pPr>
      <w:r w:rsidRPr="00A80B82">
        <w:rPr>
          <w:rFonts w:ascii="Times New Roman" w:hAnsi="Times New Roman"/>
          <w:b/>
          <w:i/>
          <w:sz w:val="24"/>
          <w:szCs w:val="24"/>
          <w:lang w:eastAsia="ar-SA"/>
        </w:rPr>
        <w:t xml:space="preserve">Закупівля матеріалів для ліквідації аварійної ситуації (Трубний модуль СПІРО д.600мм </w:t>
      </w:r>
      <w:r w:rsidRPr="00A80B82">
        <w:rPr>
          <w:rFonts w:ascii="Times New Roman" w:hAnsi="Times New Roman"/>
          <w:b/>
          <w:i/>
          <w:sz w:val="24"/>
          <w:szCs w:val="24"/>
          <w:lang w:val="en-US" w:eastAsia="ar-SA"/>
        </w:rPr>
        <w:t>SN</w:t>
      </w:r>
      <w:r w:rsidRPr="00A80B82">
        <w:rPr>
          <w:rFonts w:ascii="Times New Roman" w:hAnsi="Times New Roman"/>
          <w:b/>
          <w:i/>
          <w:sz w:val="24"/>
          <w:szCs w:val="24"/>
          <w:lang w:eastAsia="ar-SA"/>
        </w:rPr>
        <w:t xml:space="preserve">8 </w:t>
      </w:r>
      <w:r w:rsidRPr="00A80B82">
        <w:rPr>
          <w:rFonts w:ascii="Times New Roman" w:hAnsi="Times New Roman"/>
          <w:b/>
          <w:i/>
          <w:sz w:val="24"/>
          <w:szCs w:val="24"/>
          <w:lang w:val="en-US" w:eastAsia="ar-SA"/>
        </w:rPr>
        <w:t>L</w:t>
      </w:r>
      <w:r w:rsidRPr="00A80B82">
        <w:rPr>
          <w:rFonts w:ascii="Times New Roman" w:hAnsi="Times New Roman"/>
          <w:b/>
          <w:i/>
          <w:sz w:val="24"/>
          <w:szCs w:val="24"/>
          <w:lang w:eastAsia="ar-SA"/>
        </w:rPr>
        <w:t xml:space="preserve">-3м з різьбою та трубний модуль СПІРО д.500мм </w:t>
      </w:r>
      <w:r w:rsidRPr="00A80B82">
        <w:rPr>
          <w:rFonts w:ascii="Times New Roman" w:hAnsi="Times New Roman"/>
          <w:b/>
          <w:i/>
          <w:sz w:val="24"/>
          <w:szCs w:val="24"/>
          <w:lang w:val="en-US" w:eastAsia="ar-SA"/>
        </w:rPr>
        <w:t>SN</w:t>
      </w:r>
      <w:r w:rsidRPr="00A80B82">
        <w:rPr>
          <w:rFonts w:ascii="Times New Roman" w:hAnsi="Times New Roman"/>
          <w:b/>
          <w:i/>
          <w:sz w:val="24"/>
          <w:szCs w:val="24"/>
          <w:lang w:eastAsia="ar-SA"/>
        </w:rPr>
        <w:t xml:space="preserve">8 </w:t>
      </w:r>
      <w:r w:rsidRPr="00A80B82">
        <w:rPr>
          <w:rFonts w:ascii="Times New Roman" w:hAnsi="Times New Roman"/>
          <w:b/>
          <w:i/>
          <w:sz w:val="24"/>
          <w:szCs w:val="24"/>
          <w:lang w:val="en-US" w:eastAsia="ar-SA"/>
        </w:rPr>
        <w:t>L</w:t>
      </w:r>
      <w:r w:rsidRPr="00A80B82">
        <w:rPr>
          <w:rFonts w:ascii="Times New Roman" w:hAnsi="Times New Roman"/>
          <w:b/>
          <w:i/>
          <w:sz w:val="24"/>
          <w:szCs w:val="24"/>
          <w:lang w:eastAsia="ar-SA"/>
        </w:rPr>
        <w:t xml:space="preserve">-3м з різьбою   </w:t>
      </w:r>
    </w:p>
    <w:p w:rsidR="00A80B82" w:rsidRDefault="00A80B82" w:rsidP="00A80B82">
      <w:pPr>
        <w:spacing w:after="0" w:line="240" w:lineRule="auto"/>
        <w:jc w:val="center"/>
        <w:rPr>
          <w:rFonts w:ascii="Times New Roman" w:hAnsi="Times New Roman"/>
          <w:b/>
          <w:sz w:val="24"/>
          <w:szCs w:val="24"/>
          <w:lang w:eastAsia="ar-SA"/>
        </w:rPr>
      </w:pPr>
      <w:r w:rsidRPr="00A80B82">
        <w:rPr>
          <w:rFonts w:ascii="Times New Roman" w:hAnsi="Times New Roman"/>
          <w:b/>
          <w:sz w:val="24"/>
          <w:szCs w:val="24"/>
          <w:lang w:eastAsia="ar-SA"/>
        </w:rPr>
        <w:t>за кодом CPV за ДК 021:2015 44160000-9  Магістралі, трубопроводи, труби, обсадні труби, тюбінги та супутні вироби</w:t>
      </w:r>
    </w:p>
    <w:p w:rsidR="007937DD" w:rsidRDefault="007937DD" w:rsidP="00A80B82">
      <w:pPr>
        <w:spacing w:after="0" w:line="240" w:lineRule="auto"/>
        <w:jc w:val="center"/>
        <w:rPr>
          <w:rFonts w:ascii="Times New Roman" w:hAnsi="Times New Roman"/>
          <w:b/>
          <w:sz w:val="24"/>
          <w:szCs w:val="24"/>
          <w:lang w:eastAsia="ar-SA"/>
        </w:rPr>
      </w:pPr>
    </w:p>
    <w:p w:rsidR="007937DD" w:rsidRDefault="007937DD" w:rsidP="007937DD">
      <w:pPr>
        <w:tabs>
          <w:tab w:val="left" w:pos="1050"/>
        </w:tabs>
        <w:spacing w:after="0" w:line="240" w:lineRule="auto"/>
        <w:rPr>
          <w:rFonts w:ascii="Times New Roman" w:hAnsi="Times New Roman"/>
          <w:sz w:val="24"/>
          <w:szCs w:val="24"/>
          <w:lang w:eastAsia="ar-SA"/>
        </w:rPr>
      </w:pPr>
      <w:r w:rsidRPr="007937DD">
        <w:rPr>
          <w:rFonts w:ascii="Times New Roman" w:hAnsi="Times New Roman"/>
          <w:sz w:val="24"/>
          <w:szCs w:val="24"/>
          <w:lang w:eastAsia="ar-SA"/>
        </w:rPr>
        <w:t xml:space="preserve"> п. 5 « Кваліфікаційні критерії процедури закупівлі та підстави для відмови в участі у процедурі закупівлі», розділу «Інструкція з підготовки тендерної пропозиції» тендерної документації викласти у новій редакції. </w:t>
      </w:r>
    </w:p>
    <w:p w:rsidR="00A84C5E" w:rsidRPr="007937DD" w:rsidRDefault="007937DD" w:rsidP="007937DD">
      <w:pPr>
        <w:tabs>
          <w:tab w:val="left" w:pos="1050"/>
        </w:tabs>
        <w:spacing w:after="0" w:line="240" w:lineRule="auto"/>
        <w:rPr>
          <w:rFonts w:ascii="Times New Roman" w:hAnsi="Times New Roman"/>
          <w:sz w:val="24"/>
          <w:szCs w:val="24"/>
          <w:lang w:eastAsia="ar-SA"/>
        </w:rPr>
      </w:pPr>
      <w:r w:rsidRPr="007937DD">
        <w:rPr>
          <w:rFonts w:ascii="Times New Roman" w:hAnsi="Times New Roman"/>
          <w:sz w:val="24"/>
          <w:szCs w:val="24"/>
          <w:lang w:eastAsia="ar-SA"/>
        </w:rPr>
        <w:t xml:space="preserve">А саме: </w:t>
      </w:r>
      <w:bookmarkStart w:id="0" w:name="_GoBack"/>
      <w:bookmarkEnd w:id="0"/>
    </w:p>
    <w:tbl>
      <w:tblPr>
        <w:tblStyle w:val="aa"/>
        <w:tblpPr w:leftFromText="180" w:rightFromText="180" w:vertAnchor="text" w:tblpXSpec="right" w:tblpY="1"/>
        <w:tblOverlap w:val="never"/>
        <w:tblW w:w="5089" w:type="pct"/>
        <w:tblLayout w:type="fixed"/>
        <w:tblLook w:val="01E0" w:firstRow="1" w:lastRow="1" w:firstColumn="1" w:lastColumn="1" w:noHBand="0" w:noVBand="0"/>
      </w:tblPr>
      <w:tblGrid>
        <w:gridCol w:w="9511"/>
      </w:tblGrid>
      <w:tr w:rsidR="00A84C5E" w:rsidRPr="00854F26" w:rsidTr="00AD6CB3">
        <w:tc>
          <w:tcPr>
            <w:tcW w:w="2761" w:type="pct"/>
          </w:tcPr>
          <w:p w:rsidR="00A84C5E" w:rsidRPr="00631F98" w:rsidRDefault="00A84C5E" w:rsidP="00AD6CB3">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A84C5E" w:rsidRDefault="00A84C5E" w:rsidP="00AD6CB3">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Pr>
                <w:rFonts w:ascii="Times New Roman" w:hAnsi="Times New Roman"/>
              </w:rPr>
              <w:t xml:space="preserve"> закупівлі договору (договорів);</w:t>
            </w:r>
          </w:p>
          <w:p w:rsidR="00A84C5E" w:rsidRPr="00526A9B" w:rsidRDefault="00A84C5E" w:rsidP="00AD6CB3">
            <w:pPr>
              <w:widowControl w:val="0"/>
              <w:tabs>
                <w:tab w:val="left" w:pos="1080"/>
              </w:tabs>
              <w:ind w:firstLine="720"/>
              <w:jc w:val="both"/>
              <w:rPr>
                <w:rFonts w:ascii="Times New Roman" w:hAnsi="Times New Roman"/>
              </w:rPr>
            </w:pPr>
            <w:r w:rsidRPr="00526A9B">
              <w:rPr>
                <w:rFonts w:ascii="Times New Roman" w:hAnsi="Times New Roman"/>
              </w:rPr>
              <w:t>наявність в учасника обладнання, матеріально-технічної бази та технологій;</w:t>
            </w:r>
          </w:p>
          <w:p w:rsidR="00A84C5E" w:rsidRDefault="00A84C5E" w:rsidP="00AD6CB3">
            <w:pPr>
              <w:widowControl w:val="0"/>
              <w:tabs>
                <w:tab w:val="left" w:pos="1080"/>
              </w:tabs>
              <w:ind w:firstLine="720"/>
              <w:jc w:val="both"/>
              <w:rPr>
                <w:rFonts w:ascii="Times New Roman" w:hAnsi="Times New Roman"/>
              </w:rPr>
            </w:pPr>
            <w:r w:rsidRPr="000B794A">
              <w:rPr>
                <w:rFonts w:ascii="Times New Roman" w:hAnsi="Times New Roman"/>
              </w:rPr>
              <w:t>наявність в учасника працівників відповідної кваліфікації, які мають необхідні знання та досвід</w:t>
            </w:r>
            <w:r>
              <w:rPr>
                <w:rFonts w:ascii="Times New Roman" w:hAnsi="Times New Roman"/>
              </w:rPr>
              <w:t>.</w:t>
            </w:r>
          </w:p>
          <w:p w:rsidR="00A84C5E" w:rsidRPr="00631F98" w:rsidRDefault="00A84C5E" w:rsidP="00AD6CB3">
            <w:pPr>
              <w:widowControl w:val="0"/>
              <w:tabs>
                <w:tab w:val="left" w:pos="1080"/>
              </w:tabs>
              <w:ind w:firstLine="720"/>
              <w:jc w:val="both"/>
              <w:rPr>
                <w:rFonts w:ascii="Times New Roman" w:hAnsi="Times New Roman"/>
              </w:rPr>
            </w:pPr>
          </w:p>
          <w:p w:rsidR="00A84C5E" w:rsidRPr="00631F98" w:rsidRDefault="00A84C5E" w:rsidP="00AD6CB3">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4C5E" w:rsidRDefault="00A84C5E" w:rsidP="00AD6CB3">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A84C5E" w:rsidRPr="00232069" w:rsidRDefault="00A84C5E" w:rsidP="00A84C5E">
            <w:pPr>
              <w:pStyle w:val="a3"/>
              <w:widowControl w:val="0"/>
              <w:numPr>
                <w:ilvl w:val="0"/>
                <w:numId w:val="11"/>
              </w:numPr>
              <w:ind w:left="0" w:firstLine="720"/>
              <w:jc w:val="both"/>
              <w:rPr>
                <w:rFonts w:ascii="Times New Roman" w:hAnsi="Times New Roman"/>
              </w:rPr>
            </w:pPr>
            <w:proofErr w:type="spellStart"/>
            <w:r w:rsidRPr="00232069">
              <w:rPr>
                <w:rFonts w:ascii="Times New Roman" w:hAnsi="Times New Roman"/>
              </w:rPr>
              <w:t>довідка</w:t>
            </w:r>
            <w:proofErr w:type="spellEnd"/>
            <w:r w:rsidRPr="00232069">
              <w:rPr>
                <w:rFonts w:ascii="Times New Roman" w:hAnsi="Times New Roman"/>
              </w:rPr>
              <w:t xml:space="preserve"> в </w:t>
            </w:r>
            <w:proofErr w:type="spellStart"/>
            <w:r w:rsidRPr="00232069">
              <w:rPr>
                <w:rFonts w:ascii="Times New Roman" w:hAnsi="Times New Roman"/>
              </w:rPr>
              <w:t>довільній</w:t>
            </w:r>
            <w:proofErr w:type="spellEnd"/>
            <w:r w:rsidRPr="00232069">
              <w:rPr>
                <w:rFonts w:ascii="Times New Roman" w:hAnsi="Times New Roman"/>
              </w:rPr>
              <w:t xml:space="preserve"> </w:t>
            </w:r>
            <w:proofErr w:type="spellStart"/>
            <w:r w:rsidRPr="00232069">
              <w:rPr>
                <w:rFonts w:ascii="Times New Roman" w:hAnsi="Times New Roman"/>
              </w:rPr>
              <w:t>формі</w:t>
            </w:r>
            <w:proofErr w:type="spellEnd"/>
            <w:r w:rsidRPr="00232069">
              <w:rPr>
                <w:rFonts w:ascii="Times New Roman" w:hAnsi="Times New Roman"/>
              </w:rPr>
              <w:t xml:space="preserve">, на бланку </w:t>
            </w:r>
            <w:proofErr w:type="spellStart"/>
            <w:r w:rsidRPr="00232069">
              <w:rPr>
                <w:rFonts w:ascii="Times New Roman" w:hAnsi="Times New Roman"/>
              </w:rPr>
              <w:t>учасника</w:t>
            </w:r>
            <w:proofErr w:type="spellEnd"/>
            <w:r w:rsidRPr="00232069">
              <w:rPr>
                <w:rFonts w:ascii="Times New Roman" w:hAnsi="Times New Roman"/>
              </w:rPr>
              <w:t xml:space="preserve">, </w:t>
            </w:r>
            <w:proofErr w:type="spellStart"/>
            <w:proofErr w:type="gramStart"/>
            <w:r w:rsidRPr="00232069">
              <w:rPr>
                <w:rFonts w:ascii="Times New Roman" w:hAnsi="Times New Roman"/>
              </w:rPr>
              <w:t>що</w:t>
            </w:r>
            <w:proofErr w:type="spellEnd"/>
            <w:r w:rsidRPr="00232069">
              <w:rPr>
                <w:rFonts w:ascii="Times New Roman" w:hAnsi="Times New Roman"/>
              </w:rPr>
              <w:t xml:space="preserve">  </w:t>
            </w:r>
            <w:proofErr w:type="spellStart"/>
            <w:r w:rsidRPr="00232069">
              <w:rPr>
                <w:rFonts w:ascii="Times New Roman" w:hAnsi="Times New Roman"/>
              </w:rPr>
              <w:t>підтверджує</w:t>
            </w:r>
            <w:proofErr w:type="spellEnd"/>
            <w:proofErr w:type="gramEnd"/>
            <w:r w:rsidRPr="00232069">
              <w:rPr>
                <w:rFonts w:ascii="Times New Roman" w:hAnsi="Times New Roman"/>
              </w:rPr>
              <w:t xml:space="preserve">  </w:t>
            </w:r>
            <w:proofErr w:type="spellStart"/>
            <w:r w:rsidRPr="00232069">
              <w:rPr>
                <w:rFonts w:ascii="Times New Roman" w:hAnsi="Times New Roman"/>
              </w:rPr>
              <w:t>наявність</w:t>
            </w:r>
            <w:proofErr w:type="spellEnd"/>
            <w:r w:rsidRPr="00232069">
              <w:rPr>
                <w:rFonts w:ascii="Times New Roman" w:hAnsi="Times New Roman"/>
              </w:rPr>
              <w:t xml:space="preserve">  документально </w:t>
            </w:r>
            <w:proofErr w:type="spellStart"/>
            <w:r w:rsidRPr="00232069">
              <w:rPr>
                <w:rFonts w:ascii="Times New Roman" w:hAnsi="Times New Roman"/>
              </w:rPr>
              <w:t>підтвердженого</w:t>
            </w:r>
            <w:proofErr w:type="spellEnd"/>
            <w:r w:rsidRPr="00232069">
              <w:rPr>
                <w:rFonts w:ascii="Times New Roman" w:hAnsi="Times New Roman"/>
              </w:rPr>
              <w:t xml:space="preserve"> </w:t>
            </w:r>
            <w:proofErr w:type="spellStart"/>
            <w:r w:rsidRPr="00232069">
              <w:rPr>
                <w:rFonts w:ascii="Times New Roman" w:hAnsi="Times New Roman"/>
              </w:rPr>
              <w:t>досвіду</w:t>
            </w:r>
            <w:proofErr w:type="spellEnd"/>
            <w:r w:rsidRPr="00232069">
              <w:rPr>
                <w:rFonts w:ascii="Times New Roman" w:hAnsi="Times New Roman"/>
              </w:rPr>
              <w:t xml:space="preserve"> </w:t>
            </w:r>
            <w:proofErr w:type="spellStart"/>
            <w:r w:rsidRPr="00232069">
              <w:rPr>
                <w:rFonts w:ascii="Times New Roman" w:hAnsi="Times New Roman"/>
              </w:rPr>
              <w:t>виконання</w:t>
            </w:r>
            <w:proofErr w:type="spellEnd"/>
            <w:r w:rsidRPr="00232069">
              <w:rPr>
                <w:rFonts w:ascii="Times New Roman" w:hAnsi="Times New Roman"/>
              </w:rPr>
              <w:t xml:space="preserve"> </w:t>
            </w:r>
            <w:proofErr w:type="spellStart"/>
            <w:r w:rsidRPr="00232069">
              <w:rPr>
                <w:rFonts w:ascii="Times New Roman" w:hAnsi="Times New Roman"/>
              </w:rPr>
              <w:t>аналогічного</w:t>
            </w:r>
            <w:proofErr w:type="spellEnd"/>
            <w:r w:rsidRPr="00232069">
              <w:rPr>
                <w:rFonts w:ascii="Times New Roman" w:hAnsi="Times New Roman"/>
              </w:rPr>
              <w:t xml:space="preserve"> договору:</w:t>
            </w:r>
          </w:p>
          <w:p w:rsidR="00A84C5E" w:rsidRDefault="00A84C5E" w:rsidP="00AD6CB3">
            <w:pPr>
              <w:widowControl w:val="0"/>
              <w:tabs>
                <w:tab w:val="left" w:pos="1080"/>
              </w:tabs>
              <w:ind w:firstLine="720"/>
              <w:jc w:val="both"/>
              <w:rPr>
                <w:rFonts w:ascii="Times New Roman" w:hAnsi="Times New Roman"/>
              </w:rPr>
            </w:pPr>
          </w:p>
          <w:tbl>
            <w:tblPr>
              <w:tblStyle w:val="aa"/>
              <w:tblW w:w="9152" w:type="dxa"/>
              <w:tblLayout w:type="fixed"/>
              <w:tblLook w:val="04A0" w:firstRow="1" w:lastRow="0" w:firstColumn="1" w:lastColumn="0" w:noHBand="0" w:noVBand="1"/>
            </w:tblPr>
            <w:tblGrid>
              <w:gridCol w:w="1828"/>
              <w:gridCol w:w="1831"/>
              <w:gridCol w:w="1831"/>
              <w:gridCol w:w="1831"/>
              <w:gridCol w:w="1831"/>
            </w:tblGrid>
            <w:tr w:rsidR="00A84C5E" w:rsidTr="00A84C5E">
              <w:trPr>
                <w:trHeight w:val="823"/>
              </w:trPr>
              <w:tc>
                <w:tcPr>
                  <w:tcW w:w="1828" w:type="dxa"/>
                  <w:shd w:val="clear" w:color="auto" w:fill="BFBFBF" w:themeFill="background1" w:themeFillShade="BF"/>
                </w:tcPr>
                <w:p w:rsidR="00A84C5E" w:rsidRPr="00CB6331" w:rsidRDefault="00A84C5E" w:rsidP="00AD6CB3">
                  <w:pPr>
                    <w:framePr w:hSpace="180" w:wrap="around" w:vAnchor="text" w:hAnchor="text" w:xAlign="right" w:y="1"/>
                    <w:suppressOverlap/>
                    <w:rPr>
                      <w:rFonts w:ascii="Times New Roman" w:hAnsi="Times New Roman"/>
                    </w:rPr>
                  </w:pPr>
                  <w:r w:rsidRPr="00CB6331">
                    <w:rPr>
                      <w:rFonts w:ascii="Times New Roman" w:hAnsi="Times New Roman"/>
                    </w:rPr>
                    <w:t>№ з/п</w:t>
                  </w:r>
                </w:p>
              </w:tc>
              <w:tc>
                <w:tcPr>
                  <w:tcW w:w="1831" w:type="dxa"/>
                  <w:shd w:val="clear" w:color="auto" w:fill="BFBFBF" w:themeFill="background1" w:themeFillShade="BF"/>
                </w:tcPr>
                <w:p w:rsidR="00A84C5E" w:rsidRPr="00CB6331" w:rsidRDefault="00A84C5E" w:rsidP="00AD6CB3">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Назва контрагента, з яким укладено договір</w:t>
                  </w:r>
                </w:p>
              </w:tc>
              <w:tc>
                <w:tcPr>
                  <w:tcW w:w="1831" w:type="dxa"/>
                  <w:shd w:val="clear" w:color="auto" w:fill="BFBFBF" w:themeFill="background1" w:themeFillShade="BF"/>
                </w:tcPr>
                <w:p w:rsidR="00A84C5E" w:rsidRPr="00CB6331" w:rsidRDefault="00A84C5E" w:rsidP="00AD6CB3">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Предмет договору</w:t>
                  </w:r>
                </w:p>
              </w:tc>
              <w:tc>
                <w:tcPr>
                  <w:tcW w:w="1831" w:type="dxa"/>
                  <w:shd w:val="clear" w:color="auto" w:fill="BFBFBF" w:themeFill="background1" w:themeFillShade="BF"/>
                </w:tcPr>
                <w:p w:rsidR="00A84C5E" w:rsidRPr="00CB6331" w:rsidRDefault="00A84C5E" w:rsidP="00AD6CB3">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Стан виконання договору (виконано/частково виконано)</w:t>
                  </w:r>
                </w:p>
              </w:tc>
              <w:tc>
                <w:tcPr>
                  <w:tcW w:w="1831" w:type="dxa"/>
                  <w:shd w:val="clear" w:color="auto" w:fill="BFBFBF" w:themeFill="background1" w:themeFillShade="BF"/>
                </w:tcPr>
                <w:p w:rsidR="00A84C5E" w:rsidRPr="00CB6331" w:rsidRDefault="00A84C5E" w:rsidP="00AD6CB3">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Номер та дата договору</w:t>
                  </w:r>
                </w:p>
              </w:tc>
            </w:tr>
            <w:tr w:rsidR="00A84C5E" w:rsidTr="00A84C5E">
              <w:trPr>
                <w:trHeight w:val="615"/>
              </w:trPr>
              <w:tc>
                <w:tcPr>
                  <w:tcW w:w="1828" w:type="dxa"/>
                </w:tcPr>
                <w:p w:rsidR="00A84C5E" w:rsidRDefault="00A84C5E" w:rsidP="00AD6CB3">
                  <w:pPr>
                    <w:framePr w:hSpace="180" w:wrap="around" w:vAnchor="text" w:hAnchor="text" w:xAlign="right" w:y="1"/>
                    <w:widowControl w:val="0"/>
                    <w:tabs>
                      <w:tab w:val="left" w:pos="1080"/>
                    </w:tabs>
                    <w:suppressOverlap/>
                    <w:jc w:val="both"/>
                    <w:rPr>
                      <w:rFonts w:ascii="Times New Roman" w:hAnsi="Times New Roman"/>
                    </w:rPr>
                  </w:pPr>
                </w:p>
              </w:tc>
              <w:tc>
                <w:tcPr>
                  <w:tcW w:w="1831" w:type="dxa"/>
                </w:tcPr>
                <w:p w:rsidR="00A84C5E" w:rsidRDefault="00A84C5E" w:rsidP="00AD6CB3">
                  <w:pPr>
                    <w:framePr w:hSpace="180" w:wrap="around" w:vAnchor="text" w:hAnchor="text" w:xAlign="right" w:y="1"/>
                    <w:widowControl w:val="0"/>
                    <w:tabs>
                      <w:tab w:val="left" w:pos="1080"/>
                    </w:tabs>
                    <w:suppressOverlap/>
                    <w:jc w:val="both"/>
                    <w:rPr>
                      <w:rFonts w:ascii="Times New Roman" w:hAnsi="Times New Roman"/>
                    </w:rPr>
                  </w:pPr>
                </w:p>
              </w:tc>
              <w:tc>
                <w:tcPr>
                  <w:tcW w:w="1831" w:type="dxa"/>
                </w:tcPr>
                <w:p w:rsidR="00A84C5E" w:rsidRDefault="00A84C5E" w:rsidP="00AD6CB3">
                  <w:pPr>
                    <w:framePr w:hSpace="180" w:wrap="around" w:vAnchor="text" w:hAnchor="text" w:xAlign="right" w:y="1"/>
                    <w:widowControl w:val="0"/>
                    <w:tabs>
                      <w:tab w:val="left" w:pos="1080"/>
                    </w:tabs>
                    <w:suppressOverlap/>
                    <w:jc w:val="both"/>
                    <w:rPr>
                      <w:rFonts w:ascii="Times New Roman" w:hAnsi="Times New Roman"/>
                    </w:rPr>
                  </w:pPr>
                </w:p>
              </w:tc>
              <w:tc>
                <w:tcPr>
                  <w:tcW w:w="1831" w:type="dxa"/>
                </w:tcPr>
                <w:p w:rsidR="00A84C5E" w:rsidRDefault="00A84C5E" w:rsidP="00AD6CB3">
                  <w:pPr>
                    <w:framePr w:hSpace="180" w:wrap="around" w:vAnchor="text" w:hAnchor="text" w:xAlign="right" w:y="1"/>
                    <w:widowControl w:val="0"/>
                    <w:tabs>
                      <w:tab w:val="left" w:pos="1080"/>
                    </w:tabs>
                    <w:suppressOverlap/>
                    <w:jc w:val="both"/>
                    <w:rPr>
                      <w:rFonts w:ascii="Times New Roman" w:hAnsi="Times New Roman"/>
                    </w:rPr>
                  </w:pPr>
                </w:p>
              </w:tc>
              <w:tc>
                <w:tcPr>
                  <w:tcW w:w="1831" w:type="dxa"/>
                </w:tcPr>
                <w:p w:rsidR="00A84C5E" w:rsidRDefault="00A84C5E" w:rsidP="00AD6CB3">
                  <w:pPr>
                    <w:framePr w:hSpace="180" w:wrap="around" w:vAnchor="text" w:hAnchor="text" w:xAlign="right" w:y="1"/>
                    <w:widowControl w:val="0"/>
                    <w:tabs>
                      <w:tab w:val="left" w:pos="1080"/>
                    </w:tabs>
                    <w:suppressOverlap/>
                    <w:jc w:val="both"/>
                    <w:rPr>
                      <w:rFonts w:ascii="Times New Roman" w:hAnsi="Times New Roman"/>
                    </w:rPr>
                  </w:pPr>
                </w:p>
              </w:tc>
            </w:tr>
          </w:tbl>
          <w:p w:rsidR="00A84C5E" w:rsidRDefault="00A84C5E" w:rsidP="00AD6CB3">
            <w:pPr>
              <w:widowControl w:val="0"/>
              <w:tabs>
                <w:tab w:val="left" w:pos="1080"/>
              </w:tabs>
              <w:ind w:firstLine="720"/>
              <w:jc w:val="both"/>
              <w:rPr>
                <w:rFonts w:ascii="Times New Roman" w:hAnsi="Times New Roman"/>
              </w:rPr>
            </w:pPr>
          </w:p>
          <w:p w:rsidR="00A84C5E" w:rsidRPr="0049662C" w:rsidRDefault="00A84C5E" w:rsidP="00AD6CB3">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 xml:space="preserve">відгук від замовника по аналогічному договору за предметом закупівлі та </w:t>
            </w:r>
            <w:proofErr w:type="spellStart"/>
            <w:r w:rsidRPr="0049662C">
              <w:rPr>
                <w:rFonts w:ascii="Times New Roman" w:hAnsi="Times New Roman"/>
                <w:u w:val="single"/>
              </w:rPr>
              <w:t>скан</w:t>
            </w:r>
            <w:proofErr w:type="spellEnd"/>
            <w:r w:rsidRPr="0049662C">
              <w:rPr>
                <w:rFonts w:ascii="Times New Roman" w:hAnsi="Times New Roman"/>
                <w:u w:val="single"/>
              </w:rPr>
              <w:t>-копія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A84C5E" w:rsidRPr="0049662C" w:rsidRDefault="00A84C5E" w:rsidP="00AD6CB3">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A84C5E" w:rsidRDefault="00A84C5E" w:rsidP="00AD6CB3">
            <w:pPr>
              <w:widowControl w:val="0"/>
              <w:tabs>
                <w:tab w:val="left" w:pos="1080"/>
              </w:tabs>
              <w:jc w:val="both"/>
              <w:rPr>
                <w:rFonts w:ascii="Times New Roman" w:hAnsi="Times New Roman"/>
                <w:u w:val="single"/>
              </w:rPr>
            </w:pPr>
          </w:p>
          <w:p w:rsidR="00A84C5E" w:rsidRPr="005A3946" w:rsidRDefault="00A84C5E" w:rsidP="00AD6CB3">
            <w:pPr>
              <w:widowControl w:val="0"/>
              <w:tabs>
                <w:tab w:val="left" w:pos="1080"/>
              </w:tabs>
              <w:jc w:val="both"/>
              <w:rPr>
                <w:rFonts w:ascii="Times New Roman" w:hAnsi="Times New Roman"/>
                <w:color w:val="000000"/>
                <w:sz w:val="24"/>
                <w:szCs w:val="24"/>
              </w:rPr>
            </w:pPr>
            <w:r>
              <w:rPr>
                <w:rFonts w:ascii="Times New Roman" w:hAnsi="Times New Roman"/>
              </w:rPr>
              <w:t xml:space="preserve">          </w:t>
            </w:r>
            <w:r>
              <w:t xml:space="preserve"> </w:t>
            </w:r>
            <w:r w:rsidRPr="00E6302C">
              <w:rPr>
                <w:rFonts w:ascii="Times New Roman" w:hAnsi="Times New Roman"/>
              </w:rPr>
              <w:t>Підстави для відмови в участі у процедурі закупівлі, встановлені пун</w:t>
            </w:r>
            <w:r>
              <w:rPr>
                <w:rFonts w:ascii="Times New Roman" w:hAnsi="Times New Roman"/>
              </w:rPr>
              <w:t>ктом 47</w:t>
            </w:r>
            <w:r w:rsidRPr="00E6302C">
              <w:rPr>
                <w:rFonts w:ascii="Times New Roman" w:hAnsi="Times New Roman"/>
              </w:rPr>
              <w:t xml:space="preserve"> Особливостей:</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4C5E" w:rsidRPr="00E6302C" w:rsidRDefault="00A84C5E" w:rsidP="00AD6CB3">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84C5E" w:rsidRPr="00E6302C" w:rsidRDefault="00A84C5E" w:rsidP="00AD6CB3">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 процедури закупівлі:</w:t>
            </w:r>
          </w:p>
          <w:p w:rsidR="00A84C5E" w:rsidRPr="00E6302C" w:rsidRDefault="00A84C5E" w:rsidP="00AD6CB3">
            <w:pPr>
              <w:jc w:val="both"/>
              <w:rPr>
                <w:rFonts w:ascii="Times New Roman" w:hAnsi="Times New Roman"/>
                <w:color w:val="000000"/>
                <w:lang w:eastAsia="ru-RU"/>
              </w:rPr>
            </w:pPr>
            <w:r w:rsidRPr="00E6302C">
              <w:rPr>
                <w:rFonts w:ascii="Times New Roman" w:hAnsi="Times New Roman"/>
                <w:color w:val="000000"/>
                <w:lang w:eastAsia="ru-RU"/>
              </w:rPr>
              <w:t xml:space="preserve">     Учасник процедури закупівлі підтверджує відсутність</w:t>
            </w:r>
            <w:r>
              <w:rPr>
                <w:rFonts w:ascii="Times New Roman" w:hAnsi="Times New Roman"/>
                <w:color w:val="000000"/>
                <w:lang w:eastAsia="ru-RU"/>
              </w:rPr>
              <w:t xml:space="preserve"> підстав, зазначених в пункті 47</w:t>
            </w:r>
            <w:r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84C5E" w:rsidRPr="00E6302C" w:rsidRDefault="00A84C5E" w:rsidP="00AD6CB3">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A84C5E" w:rsidRDefault="00A84C5E" w:rsidP="00AD6CB3">
            <w:pPr>
              <w:tabs>
                <w:tab w:val="left" w:pos="180"/>
              </w:tabs>
              <w:jc w:val="both"/>
              <w:rPr>
                <w:rFonts w:ascii="Times New Roman" w:hAnsi="Times New Roman"/>
              </w:rPr>
            </w:pPr>
            <w:r w:rsidRPr="00E6302C">
              <w:rPr>
                <w:rFonts w:ascii="Times New Roman" w:hAnsi="Times New Roman"/>
                <w:b/>
                <w:bCs/>
                <w:u w:val="single"/>
              </w:rPr>
              <w:t xml:space="preserve">Інформація про відсутність підстав, визначених        </w:t>
            </w:r>
            <w:r>
              <w:rPr>
                <w:rFonts w:ascii="Times New Roman" w:hAnsi="Times New Roman"/>
                <w:b/>
                <w:bCs/>
                <w:u w:val="single"/>
              </w:rPr>
              <w:t>п. 47</w:t>
            </w:r>
            <w:r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lastRenderedPageBreak/>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A84C5E" w:rsidRDefault="00A84C5E" w:rsidP="00AD6CB3">
            <w:pPr>
              <w:tabs>
                <w:tab w:val="left" w:pos="180"/>
              </w:tabs>
              <w:jc w:val="both"/>
              <w:rPr>
                <w:rFonts w:ascii="Times New Roman" w:hAnsi="Times New Roman"/>
              </w:rPr>
            </w:pPr>
          </w:p>
          <w:p w:rsidR="00A84C5E" w:rsidRDefault="00A84C5E" w:rsidP="00AD6CB3">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A84C5E" w:rsidRPr="0013373F" w:rsidRDefault="00A84C5E" w:rsidP="00AD6CB3">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Pr>
                <w:rFonts w:ascii="Times New Roman" w:hAnsi="Times New Roman"/>
              </w:rPr>
              <w:t xml:space="preserve">                                                </w:t>
            </w:r>
            <w:r w:rsidRPr="0013373F">
              <w:rPr>
                <w:rFonts w:ascii="Times New Roman" w:hAnsi="Times New Roman"/>
              </w:rPr>
              <w:t>КП «Черкасиводоканал»,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A84C5E" w:rsidRPr="00DD2FA1" w:rsidRDefault="00A84C5E" w:rsidP="00AD6CB3">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A84C5E" w:rsidRPr="00DD2FA1" w:rsidRDefault="00A84C5E" w:rsidP="00AD6CB3">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A84C5E" w:rsidRDefault="00A84C5E" w:rsidP="00AD6CB3">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hAnsi="Times New Roman"/>
                <w:i/>
                <w:color w:val="000000"/>
                <w:lang w:eastAsia="ru-RU"/>
              </w:rPr>
              <w:t xml:space="preserve">пунктом 47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A84C5E" w:rsidRPr="00C5222F" w:rsidRDefault="00A84C5E" w:rsidP="00AD6CB3">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A84C5E" w:rsidRPr="00DD2FA1" w:rsidRDefault="00A84C5E" w:rsidP="00AD6CB3">
            <w:pPr>
              <w:shd w:val="clear" w:color="auto" w:fill="FFFFFF"/>
              <w:jc w:val="both"/>
              <w:rPr>
                <w:rFonts w:ascii="Times New Roman" w:hAnsi="Times New Roman"/>
                <w:color w:val="000000"/>
                <w:lang w:eastAsia="ru-RU"/>
              </w:rPr>
            </w:pPr>
          </w:p>
          <w:p w:rsidR="00A84C5E" w:rsidRDefault="00A84C5E" w:rsidP="00AD6CB3">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Для переможця процедури закупівлі:</w:t>
            </w:r>
          </w:p>
          <w:p w:rsidR="00A84C5E" w:rsidRPr="00283CFE" w:rsidRDefault="00A84C5E" w:rsidP="00AD6CB3">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84C5E" w:rsidRDefault="00A84C5E" w:rsidP="00AD6CB3">
            <w:pPr>
              <w:shd w:val="clear" w:color="auto" w:fill="FFFFFF"/>
              <w:jc w:val="both"/>
              <w:rPr>
                <w:rFonts w:ascii="Times New Roman" w:hAnsi="Times New Roman"/>
                <w:i/>
                <w:u w:val="single"/>
                <w:lang w:eastAsia="ru-RU"/>
              </w:rPr>
            </w:pPr>
          </w:p>
          <w:p w:rsidR="00A84C5E" w:rsidRPr="00F463E0" w:rsidRDefault="00A84C5E" w:rsidP="00AD6CB3">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 xml:space="preserve">: </w:t>
            </w:r>
          </w:p>
          <w:p w:rsidR="00A84C5E" w:rsidRPr="00E6302C" w:rsidRDefault="00A84C5E" w:rsidP="00AD6CB3">
            <w:pPr>
              <w:shd w:val="clear" w:color="auto" w:fill="FFFFFF"/>
              <w:jc w:val="both"/>
              <w:rPr>
                <w:rFonts w:ascii="Times New Roman" w:hAnsi="Times New Roman"/>
                <w:u w:val="single"/>
                <w:lang w:eastAsia="ru-RU"/>
              </w:rPr>
            </w:pPr>
            <w:r w:rsidRPr="00DD2FA1">
              <w:rPr>
                <w:rFonts w:ascii="Times New Roman" w:hAnsi="Times New Roman"/>
                <w:u w:val="single"/>
                <w:lang w:eastAsia="ru-RU"/>
              </w:rPr>
              <w:t>1)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Pr>
                <w:rFonts w:ascii="Times New Roman" w:hAnsi="Times New Roman"/>
                <w:u w:val="single"/>
                <w:lang w:eastAsia="ru-RU"/>
              </w:rPr>
              <w:t>им, тому відповідно до пункту 47</w:t>
            </w:r>
            <w:r w:rsidRPr="00DD2FA1">
              <w:rPr>
                <w:rFonts w:ascii="Times New Roman" w:hAnsi="Times New Roman"/>
                <w:u w:val="single"/>
                <w:lang w:eastAsia="ru-RU"/>
              </w:rPr>
              <w:t xml:space="preserve"> Особливостей переможець процедури закупівлі має надати документ, що підтверджує відсутність підстави, </w:t>
            </w:r>
            <w:r w:rsidRPr="00E6302C">
              <w:rPr>
                <w:rFonts w:ascii="Times New Roman" w:hAnsi="Times New Roman"/>
                <w:u w:val="single"/>
                <w:lang w:eastAsia="ru-RU"/>
              </w:rPr>
              <w:t>визначеної підпунктом 3</w:t>
            </w:r>
            <w:r>
              <w:rPr>
                <w:rFonts w:ascii="Times New Roman" w:hAnsi="Times New Roman"/>
                <w:u w:val="single"/>
                <w:lang w:eastAsia="ru-RU"/>
              </w:rPr>
              <w:t xml:space="preserve"> пункту 47</w:t>
            </w:r>
            <w:r w:rsidRPr="00E6302C">
              <w:rPr>
                <w:rFonts w:ascii="Times New Roman" w:hAnsi="Times New Roman"/>
                <w:u w:val="single"/>
                <w:lang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яка є учасником процедури закупівлі  , за посиланням:</w:t>
            </w:r>
          </w:p>
          <w:p w:rsidR="00A84C5E" w:rsidRPr="00DD2FA1" w:rsidRDefault="00A84C5E" w:rsidP="00AD6CB3">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p>
          <w:p w:rsidR="00A84C5E" w:rsidRPr="00DD2FA1" w:rsidRDefault="00A84C5E" w:rsidP="00AD6CB3">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A84C5E" w:rsidRPr="00DD2FA1" w:rsidRDefault="00A84C5E" w:rsidP="00AD6CB3">
            <w:pPr>
              <w:shd w:val="clear" w:color="auto" w:fill="FFFFFF"/>
              <w:jc w:val="both"/>
              <w:rPr>
                <w:rFonts w:ascii="Times New Roman" w:hAnsi="Times New Roman"/>
                <w:u w:val="single"/>
                <w:lang w:eastAsia="ru-RU"/>
              </w:rPr>
            </w:pPr>
            <w:hyperlink r:id="rId5" w:history="1">
              <w:r w:rsidRPr="00DD2FA1">
                <w:rPr>
                  <w:rStyle w:val="a5"/>
                  <w:rFonts w:ascii="Times New Roman" w:hAnsi="Times New Roman"/>
                  <w:lang w:eastAsia="ru-RU"/>
                </w:rPr>
                <w:t>https://corruptinfo.nazk.gov.ua/reference/getpersonalreference/legal</w:t>
              </w:r>
            </w:hyperlink>
          </w:p>
          <w:p w:rsidR="00A84C5E" w:rsidRPr="00DD2FA1" w:rsidRDefault="00A84C5E" w:rsidP="00AD6CB3">
            <w:pPr>
              <w:shd w:val="clear" w:color="auto" w:fill="FFFFFF"/>
              <w:jc w:val="both"/>
              <w:rPr>
                <w:rFonts w:ascii="Times New Roman" w:hAnsi="Times New Roman"/>
                <w:u w:val="single"/>
                <w:lang w:eastAsia="ru-RU"/>
              </w:rPr>
            </w:pPr>
          </w:p>
          <w:p w:rsidR="00A84C5E" w:rsidRPr="00DD2FA1" w:rsidRDefault="00A84C5E" w:rsidP="00AD6CB3">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Pr="00DD2FA1">
              <w:rPr>
                <w:rFonts w:ascii="Times New Roman" w:hAnsi="Times New Roman"/>
                <w:u w:val="single"/>
                <w:lang w:eastAsia="ru-RU"/>
              </w:rPr>
              <w:t xml:space="preserve"> документ</w:t>
            </w:r>
            <w:r>
              <w:rPr>
                <w:rFonts w:ascii="Times New Roman" w:hAnsi="Times New Roman"/>
                <w:u w:val="single"/>
                <w:lang w:eastAsia="ru-RU"/>
              </w:rPr>
              <w:t>и</w:t>
            </w:r>
            <w:r w:rsidRPr="00DD2FA1">
              <w:rPr>
                <w:rFonts w:ascii="Times New Roman" w:hAnsi="Times New Roman"/>
                <w:u w:val="single"/>
                <w:lang w:eastAsia="ru-RU"/>
              </w:rPr>
              <w:t xml:space="preserve"> повинен</w:t>
            </w:r>
            <w:r>
              <w:rPr>
                <w:rFonts w:ascii="Times New Roman" w:hAnsi="Times New Roman"/>
                <w:u w:val="single"/>
                <w:lang w:eastAsia="ru-RU"/>
              </w:rPr>
              <w:t>і</w:t>
            </w:r>
            <w:r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A84C5E" w:rsidRPr="00E6302C" w:rsidRDefault="00A84C5E" w:rsidP="00AD6CB3">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Pr="00E6302C">
              <w:rPr>
                <w:rFonts w:ascii="Times New Roman" w:hAnsi="Times New Roman"/>
                <w:u w:val="single"/>
                <w:lang w:eastAsia="ru-RU"/>
              </w:rPr>
              <w:t>не раніше дати оприлюдненого в електронній системі закупівель оголошення про проведення процедури закупівлі</w:t>
            </w:r>
          </w:p>
          <w:p w:rsidR="00A84C5E" w:rsidRPr="00E6302C" w:rsidRDefault="00A84C5E" w:rsidP="00AD6CB3">
            <w:pPr>
              <w:jc w:val="both"/>
              <w:rPr>
                <w:rFonts w:ascii="Times New Roman" w:hAnsi="Times New Roman"/>
                <w:u w:val="single"/>
                <w:lang w:eastAsia="ru-RU"/>
              </w:rPr>
            </w:pPr>
          </w:p>
          <w:p w:rsidR="00A84C5E" w:rsidRPr="003E6AB3" w:rsidRDefault="00A84C5E" w:rsidP="00AD6CB3">
            <w:pPr>
              <w:ind w:right="108" w:firstLine="142"/>
              <w:jc w:val="both"/>
              <w:rPr>
                <w:rFonts w:ascii="Times New Roman" w:hAnsi="Times New Roman"/>
                <w:color w:val="000000"/>
              </w:rPr>
            </w:pPr>
            <w:r w:rsidRPr="00E6302C">
              <w:rPr>
                <w:rFonts w:ascii="Times New Roman" w:hAnsi="Times New Roman"/>
                <w:lang w:eastAsia="ru-RU"/>
              </w:rPr>
              <w:lastRenderedPageBreak/>
              <w:t xml:space="preserve">2) </w:t>
            </w:r>
            <w:r w:rsidRPr="00E6302C">
              <w:rPr>
                <w:rFonts w:ascii="Times New Roman" w:hAnsi="Times New Roman"/>
                <w:color w:val="000000"/>
              </w:rPr>
              <w:t>Документ, що підтверджує відсутність підстав, визначених підпунктами 5, 6 та 12</w:t>
            </w:r>
            <w:r>
              <w:rPr>
                <w:rFonts w:ascii="Times New Roman" w:hAnsi="Times New Roman"/>
                <w:color w:val="000000"/>
              </w:rPr>
              <w:t xml:space="preserve"> пункту 47</w:t>
            </w:r>
            <w:r w:rsidRPr="00E6302C">
              <w:rPr>
                <w:rFonts w:ascii="Times New Roman" w:hAnsi="Times New Roman"/>
                <w:color w:val="000000"/>
              </w:rPr>
              <w:t xml:space="preserve"> Особливостей, а саме учасник надає </w:t>
            </w:r>
            <w:r w:rsidRPr="00E6302C">
              <w:rPr>
                <w:rFonts w:ascii="Times New Roman" w:hAnsi="Times New Roman"/>
                <w:sz w:val="24"/>
                <w:szCs w:val="24"/>
              </w:rPr>
              <w:t>стосовно</w:t>
            </w:r>
            <w:r w:rsidRPr="00E6302C">
              <w:rPr>
                <w:rFonts w:ascii="Times New Roman" w:hAnsi="Times New Roman"/>
                <w:color w:val="000000"/>
                <w:sz w:val="24"/>
                <w:szCs w:val="24"/>
              </w:rPr>
              <w:t xml:space="preserve"> </w:t>
            </w:r>
            <w:r w:rsidRPr="00E6302C">
              <w:rPr>
                <w:rFonts w:ascii="Times New Roman" w:hAnsi="Times New Roman"/>
                <w:color w:val="000000"/>
              </w:rPr>
              <w:t>керівника учасника процедури закупівлі чи фізичної особи, яка є учасником процедури закупівлі, 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6"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A84C5E" w:rsidRPr="003E6AB3" w:rsidRDefault="00A84C5E" w:rsidP="00AD6CB3">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A84C5E" w:rsidRPr="003E6AB3" w:rsidRDefault="00A84C5E" w:rsidP="00AD6CB3">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Pr>
                <w:rFonts w:ascii="Times New Roman" w:hAnsi="Times New Roman"/>
              </w:rPr>
              <w:t>дата оголошення даної закупівлі</w:t>
            </w:r>
            <w:r w:rsidRPr="003E6AB3">
              <w:rPr>
                <w:rFonts w:ascii="Times New Roman" w:hAnsi="Times New Roman"/>
              </w:rPr>
              <w:t>.</w:t>
            </w:r>
          </w:p>
          <w:p w:rsidR="00A84C5E" w:rsidRPr="003E6AB3" w:rsidRDefault="00A84C5E" w:rsidP="00AD6CB3">
            <w:pPr>
              <w:shd w:val="clear" w:color="auto" w:fill="FFFFFF"/>
              <w:jc w:val="both"/>
              <w:rPr>
                <w:rFonts w:ascii="Times New Roman" w:hAnsi="Times New Roman"/>
                <w:u w:val="single"/>
                <w:lang w:eastAsia="ru-RU"/>
              </w:rPr>
            </w:pPr>
            <w:r w:rsidRPr="003E6AB3">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Гарантійний лист, що учасник не визнаний у встановленому законом порядку банкрутом та стосовно нього не відкрита ліквідаційна процедура.</w:t>
            </w:r>
          </w:p>
          <w:p w:rsidR="00A84C5E" w:rsidRPr="00452DB7" w:rsidRDefault="00A84C5E" w:rsidP="00AD6CB3">
            <w:pPr>
              <w:shd w:val="clear" w:color="auto" w:fill="FFFFFF"/>
              <w:jc w:val="both"/>
              <w:rPr>
                <w:rFonts w:ascii="Times New Roman" w:hAnsi="Times New Roman"/>
                <w:highlight w:val="lightGray"/>
                <w:u w:val="single"/>
                <w:lang w:eastAsia="ru-RU"/>
              </w:rPr>
            </w:pPr>
            <w:r w:rsidRPr="003E6AB3">
              <w:rPr>
                <w:rFonts w:ascii="Times New Roman" w:hAnsi="Times New Roman"/>
                <w:u w:val="single"/>
                <w:lang w:eastAsia="ru-RU"/>
              </w:rPr>
              <w:t xml:space="preserve">4) </w:t>
            </w:r>
            <w:r w:rsidRPr="0049662C">
              <w:rPr>
                <w:rFonts w:ascii="Times New Roman" w:hAnsi="Times New Roman"/>
                <w:u w:val="single"/>
                <w:lang w:eastAsia="ru-RU"/>
              </w:rPr>
              <w:t xml:space="preserve">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w:t>
            </w:r>
            <w:r w:rsidRPr="005F2344">
              <w:rPr>
                <w:rFonts w:ascii="Times New Roman" w:hAnsi="Times New Roman"/>
                <w:u w:val="single"/>
                <w:lang w:eastAsia="ru-RU"/>
              </w:rPr>
              <w:t>47 Особливостей, переможець процедури закупівлі має</w:t>
            </w:r>
            <w:r w:rsidRPr="0049662C">
              <w:rPr>
                <w:rFonts w:ascii="Times New Roman" w:hAnsi="Times New Roman"/>
                <w:u w:val="single"/>
                <w:lang w:eastAsia="ru-RU"/>
              </w:rPr>
              <w:t xml:space="preserve"> надати _документ, який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w:t>
            </w:r>
            <w:r>
              <w:rPr>
                <w:rFonts w:ascii="Times New Roman" w:hAnsi="Times New Roman"/>
                <w:u w:val="single"/>
                <w:lang w:eastAsia="ru-RU"/>
              </w:rPr>
              <w:t>даний</w:t>
            </w:r>
            <w:r w:rsidRPr="0049662C">
              <w:rPr>
                <w:rFonts w:ascii="Times New Roman" w:hAnsi="Times New Roman"/>
                <w:u w:val="single"/>
                <w:lang w:eastAsia="ru-RU"/>
              </w:rPr>
              <w:t xml:space="preserve">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49662C">
              <w:rPr>
                <w:rFonts w:ascii="Times New Roman" w:hAnsi="Times New Roman"/>
                <w:u w:val="single"/>
                <w:lang w:eastAsia="ru-RU"/>
              </w:rPr>
              <w:t>Youcontrol</w:t>
            </w:r>
            <w:proofErr w:type="spellEnd"/>
            <w:r w:rsidRPr="0049662C">
              <w:rPr>
                <w:rFonts w:ascii="Times New Roman" w:hAnsi="Times New Roman"/>
                <w:u w:val="single"/>
                <w:lang w:eastAsia="ru-RU"/>
              </w:rPr>
              <w:t>) отриманим не раніше оголошення про проведення цих відкритих торгів.</w:t>
            </w:r>
          </w:p>
          <w:p w:rsidR="00A84C5E" w:rsidRPr="00794D53" w:rsidRDefault="00A84C5E" w:rsidP="00AD6CB3">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 xml:space="preserve">5)  </w:t>
            </w:r>
            <w:r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84C5E" w:rsidRPr="00794D53" w:rsidRDefault="00A84C5E" w:rsidP="00AD6CB3">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A84C5E" w:rsidRPr="00794D53" w:rsidRDefault="00A84C5E" w:rsidP="00AD6CB3">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A84C5E" w:rsidRDefault="00A84C5E" w:rsidP="00AD6CB3">
            <w:pPr>
              <w:rPr>
                <w:rFonts w:ascii="Times New Roman" w:hAnsi="Times New Roman"/>
                <w:u w:val="single"/>
                <w:lang w:eastAsia="ru-RU"/>
              </w:rPr>
            </w:pPr>
          </w:p>
          <w:p w:rsidR="00A84C5E" w:rsidRPr="005758C8" w:rsidRDefault="00A84C5E" w:rsidP="00AD6CB3">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A84C5E" w:rsidRPr="005758C8" w:rsidRDefault="00A84C5E" w:rsidP="00AD6CB3">
            <w:pPr>
              <w:shd w:val="clear" w:color="auto" w:fill="FFFFFF"/>
              <w:jc w:val="both"/>
              <w:rPr>
                <w:rFonts w:ascii="Times New Roman" w:hAnsi="Times New Roman"/>
                <w:b/>
                <w:highlight w:val="lightGray"/>
                <w:u w:val="single"/>
                <w:lang w:eastAsia="ru-RU"/>
              </w:rPr>
            </w:pPr>
          </w:p>
          <w:p w:rsidR="00A84C5E" w:rsidRPr="00635260" w:rsidRDefault="00A84C5E" w:rsidP="00AD6CB3">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Pr>
                <w:rFonts w:ascii="Times New Roman" w:hAnsi="Times New Roman"/>
                <w:color w:val="000000"/>
              </w:rPr>
              <w:t>изначених пунктом 47</w:t>
            </w:r>
            <w:r w:rsidRPr="00E6302C">
              <w:rPr>
                <w:rFonts w:ascii="Times New Roman" w:hAnsi="Times New Roman"/>
                <w:color w:val="000000"/>
              </w:rPr>
              <w:t xml:space="preserve"> Особливостей</w:t>
            </w:r>
            <w:r>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A84C5E" w:rsidRPr="00635260" w:rsidRDefault="00A84C5E" w:rsidP="00AD6CB3">
            <w:pPr>
              <w:shd w:val="clear" w:color="auto" w:fill="FFFFFF"/>
              <w:ind w:hanging="152"/>
              <w:jc w:val="both"/>
              <w:rPr>
                <w:rFonts w:ascii="Times New Roman" w:hAnsi="Times New Roman"/>
                <w:color w:val="000000"/>
              </w:rPr>
            </w:pPr>
          </w:p>
          <w:p w:rsidR="00A84C5E" w:rsidRPr="00635260" w:rsidRDefault="00A84C5E" w:rsidP="00AD6CB3">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84C5E" w:rsidRPr="00854F26" w:rsidRDefault="00A84C5E" w:rsidP="00AD6CB3">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Pr="00635260">
              <w:rPr>
                <w:rFonts w:ascii="Times New Roman" w:hAnsi="Times New Roman"/>
                <w:lang w:eastAsia="ru-RU"/>
              </w:rPr>
              <w:t xml:space="preserve"> </w:t>
            </w:r>
          </w:p>
        </w:tc>
      </w:tr>
    </w:tbl>
    <w:p w:rsidR="007937DD" w:rsidRPr="007937DD" w:rsidRDefault="007937DD" w:rsidP="007937DD">
      <w:pPr>
        <w:tabs>
          <w:tab w:val="left" w:pos="1050"/>
        </w:tabs>
        <w:spacing w:after="0" w:line="240" w:lineRule="auto"/>
        <w:rPr>
          <w:rFonts w:ascii="Times New Roman" w:hAnsi="Times New Roman"/>
          <w:sz w:val="24"/>
          <w:szCs w:val="24"/>
          <w:lang w:eastAsia="ar-SA"/>
        </w:rPr>
      </w:pPr>
    </w:p>
    <w:p w:rsidR="007937DD" w:rsidRDefault="007937DD" w:rsidP="00A80B82">
      <w:pPr>
        <w:spacing w:after="0" w:line="240" w:lineRule="auto"/>
        <w:jc w:val="center"/>
        <w:rPr>
          <w:rFonts w:ascii="Times New Roman" w:hAnsi="Times New Roman"/>
          <w:b/>
          <w:sz w:val="24"/>
          <w:szCs w:val="24"/>
          <w:lang w:eastAsia="ar-SA"/>
        </w:rPr>
      </w:pPr>
    </w:p>
    <w:p w:rsidR="007937DD" w:rsidRPr="00C007DB" w:rsidRDefault="007937DD" w:rsidP="00A80B82">
      <w:pPr>
        <w:spacing w:after="0" w:line="240" w:lineRule="auto"/>
        <w:jc w:val="center"/>
        <w:rPr>
          <w:rFonts w:ascii="Times New Roman" w:hAnsi="Times New Roman"/>
          <w:b/>
          <w:i/>
          <w:sz w:val="28"/>
          <w:szCs w:val="28"/>
        </w:rPr>
      </w:pPr>
    </w:p>
    <w:p w:rsidR="00A67F44" w:rsidRPr="00452B07" w:rsidRDefault="00A67F44" w:rsidP="00A67F44">
      <w:pPr>
        <w:shd w:val="clear" w:color="auto" w:fill="FFFFFF"/>
        <w:spacing w:after="0" w:line="240" w:lineRule="auto"/>
        <w:ind w:firstLine="708"/>
        <w:jc w:val="both"/>
        <w:rPr>
          <w:rFonts w:ascii="Times New Roman" w:hAnsi="Times New Roman"/>
          <w:sz w:val="24"/>
          <w:szCs w:val="24"/>
        </w:rPr>
      </w:pPr>
      <w:r w:rsidRPr="00452B07">
        <w:rPr>
          <w:rFonts w:ascii="Times New Roman" w:hAnsi="Times New Roman"/>
          <w:sz w:val="24"/>
          <w:szCs w:val="24"/>
        </w:rPr>
        <w:t>змінити кінцевий строк подан</w:t>
      </w:r>
      <w:r>
        <w:rPr>
          <w:rFonts w:ascii="Times New Roman" w:hAnsi="Times New Roman"/>
          <w:sz w:val="24"/>
          <w:szCs w:val="24"/>
        </w:rPr>
        <w:t xml:space="preserve">ня тендерних пропозицій на </w:t>
      </w:r>
      <w:r w:rsidR="007937DD">
        <w:rPr>
          <w:rFonts w:ascii="Times New Roman" w:hAnsi="Times New Roman"/>
          <w:sz w:val="24"/>
          <w:szCs w:val="24"/>
        </w:rPr>
        <w:t>09</w:t>
      </w:r>
      <w:r>
        <w:rPr>
          <w:rFonts w:ascii="Times New Roman" w:hAnsi="Times New Roman"/>
          <w:sz w:val="24"/>
          <w:szCs w:val="24"/>
        </w:rPr>
        <w:t>.0</w:t>
      </w:r>
      <w:r w:rsidR="007937DD">
        <w:rPr>
          <w:rFonts w:ascii="Times New Roman" w:hAnsi="Times New Roman"/>
          <w:sz w:val="24"/>
          <w:szCs w:val="24"/>
        </w:rPr>
        <w:t>6</w:t>
      </w:r>
      <w:r w:rsidRPr="00452B07">
        <w:rPr>
          <w:rFonts w:ascii="Times New Roman" w:hAnsi="Times New Roman"/>
          <w:sz w:val="24"/>
          <w:szCs w:val="24"/>
        </w:rPr>
        <w:t>.2023р.</w:t>
      </w:r>
    </w:p>
    <w:p w:rsidR="00F06785" w:rsidRPr="00452B07" w:rsidRDefault="00F06785" w:rsidP="00671E3D">
      <w:pPr>
        <w:shd w:val="clear" w:color="auto" w:fill="FFFFFF"/>
        <w:spacing w:after="0" w:line="240" w:lineRule="auto"/>
        <w:ind w:firstLine="708"/>
        <w:jc w:val="both"/>
        <w:rPr>
          <w:rFonts w:ascii="Times New Roman" w:hAnsi="Times New Roman"/>
          <w:sz w:val="24"/>
          <w:szCs w:val="24"/>
        </w:rPr>
      </w:pPr>
    </w:p>
    <w:p w:rsidR="00F06785" w:rsidRDefault="00F06785" w:rsidP="005E1156">
      <w:pPr>
        <w:shd w:val="clear" w:color="auto" w:fill="FFFFFF"/>
        <w:tabs>
          <w:tab w:val="left" w:pos="7260"/>
        </w:tabs>
        <w:spacing w:after="0" w:line="240" w:lineRule="auto"/>
        <w:rPr>
          <w:rFonts w:ascii="Times New Roman" w:hAnsi="Times New Roman"/>
          <w:bCs/>
          <w:color w:val="FF0000"/>
          <w:sz w:val="24"/>
          <w:szCs w:val="24"/>
          <w:lang w:eastAsia="ru-RU"/>
        </w:rPr>
      </w:pPr>
    </w:p>
    <w:sectPr w:rsidR="00F06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F694827"/>
    <w:multiLevelType w:val="hybridMultilevel"/>
    <w:tmpl w:val="C92A09B0"/>
    <w:lvl w:ilvl="0" w:tplc="54F0D96E">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210033E5"/>
    <w:multiLevelType w:val="hybridMultilevel"/>
    <w:tmpl w:val="462EC57A"/>
    <w:lvl w:ilvl="0" w:tplc="511610B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142DA5"/>
    <w:multiLevelType w:val="hybridMultilevel"/>
    <w:tmpl w:val="16E23544"/>
    <w:lvl w:ilvl="0" w:tplc="61509808">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DF013E9"/>
    <w:multiLevelType w:val="hybridMultilevel"/>
    <w:tmpl w:val="775C80A0"/>
    <w:lvl w:ilvl="0" w:tplc="ACEAFD4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33114B80"/>
    <w:multiLevelType w:val="hybridMultilevel"/>
    <w:tmpl w:val="58B6B57E"/>
    <w:lvl w:ilvl="0" w:tplc="8892BDD0">
      <w:start w:val="22"/>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CB637E7"/>
    <w:multiLevelType w:val="hybridMultilevel"/>
    <w:tmpl w:val="48881872"/>
    <w:lvl w:ilvl="0" w:tplc="F6F6CCFA">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885ECA"/>
    <w:multiLevelType w:val="hybridMultilevel"/>
    <w:tmpl w:val="EFD09360"/>
    <w:lvl w:ilvl="0" w:tplc="E86892D0">
      <w:start w:val="1"/>
      <w:numFmt w:val="decimal"/>
      <w:lvlText w:val="%1."/>
      <w:lvlJc w:val="left"/>
      <w:pPr>
        <w:ind w:left="1065" w:hanging="705"/>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920BC7"/>
    <w:multiLevelType w:val="hybridMultilevel"/>
    <w:tmpl w:val="DB5A89D0"/>
    <w:lvl w:ilvl="0" w:tplc="4254F092">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7B413A8A"/>
    <w:multiLevelType w:val="hybridMultilevel"/>
    <w:tmpl w:val="95C05D76"/>
    <w:lvl w:ilvl="0" w:tplc="4AF293C0">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7D2C5AA1"/>
    <w:multiLevelType w:val="hybridMultilevel"/>
    <w:tmpl w:val="D61C72DE"/>
    <w:lvl w:ilvl="0" w:tplc="9CEEEB34">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9"/>
  </w:num>
  <w:num w:numId="2">
    <w:abstractNumId w:val="10"/>
  </w:num>
  <w:num w:numId="3">
    <w:abstractNumId w:val="6"/>
  </w:num>
  <w:num w:numId="4">
    <w:abstractNumId w:val="8"/>
  </w:num>
  <w:num w:numId="5">
    <w:abstractNumId w:val="2"/>
  </w:num>
  <w:num w:numId="6">
    <w:abstractNumId w:val="7"/>
  </w:num>
  <w:num w:numId="7">
    <w:abstractNumId w:val="1"/>
  </w:num>
  <w:num w:numId="8">
    <w:abstractNumId w:val="4"/>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C5"/>
    <w:rsid w:val="00021151"/>
    <w:rsid w:val="00047BC9"/>
    <w:rsid w:val="00065B9F"/>
    <w:rsid w:val="0009267A"/>
    <w:rsid w:val="000935CE"/>
    <w:rsid w:val="000D44CF"/>
    <w:rsid w:val="000F2002"/>
    <w:rsid w:val="00102118"/>
    <w:rsid w:val="00114857"/>
    <w:rsid w:val="00135E80"/>
    <w:rsid w:val="0019009B"/>
    <w:rsid w:val="001A5B95"/>
    <w:rsid w:val="002131E1"/>
    <w:rsid w:val="00213F85"/>
    <w:rsid w:val="002331BD"/>
    <w:rsid w:val="00240D47"/>
    <w:rsid w:val="00242FEC"/>
    <w:rsid w:val="00245CB2"/>
    <w:rsid w:val="00245F59"/>
    <w:rsid w:val="00252E1D"/>
    <w:rsid w:val="00275B34"/>
    <w:rsid w:val="00282E28"/>
    <w:rsid w:val="002B0DDC"/>
    <w:rsid w:val="002B24C5"/>
    <w:rsid w:val="002B5304"/>
    <w:rsid w:val="002D2808"/>
    <w:rsid w:val="00311589"/>
    <w:rsid w:val="003200CD"/>
    <w:rsid w:val="0032424C"/>
    <w:rsid w:val="00330FB8"/>
    <w:rsid w:val="00370441"/>
    <w:rsid w:val="00375F91"/>
    <w:rsid w:val="003832F3"/>
    <w:rsid w:val="0039632B"/>
    <w:rsid w:val="00396380"/>
    <w:rsid w:val="003A065A"/>
    <w:rsid w:val="003B2112"/>
    <w:rsid w:val="003C5828"/>
    <w:rsid w:val="003F7F78"/>
    <w:rsid w:val="004026E0"/>
    <w:rsid w:val="00415DA3"/>
    <w:rsid w:val="0044053C"/>
    <w:rsid w:val="004529E1"/>
    <w:rsid w:val="00461672"/>
    <w:rsid w:val="004621D8"/>
    <w:rsid w:val="00476977"/>
    <w:rsid w:val="00490D09"/>
    <w:rsid w:val="00491875"/>
    <w:rsid w:val="004927DA"/>
    <w:rsid w:val="004A606B"/>
    <w:rsid w:val="004B5289"/>
    <w:rsid w:val="004E4579"/>
    <w:rsid w:val="004E6891"/>
    <w:rsid w:val="004F51C2"/>
    <w:rsid w:val="004F69DF"/>
    <w:rsid w:val="005064A5"/>
    <w:rsid w:val="00506FDF"/>
    <w:rsid w:val="005320F8"/>
    <w:rsid w:val="005510A2"/>
    <w:rsid w:val="00557058"/>
    <w:rsid w:val="00567950"/>
    <w:rsid w:val="005852AF"/>
    <w:rsid w:val="00586784"/>
    <w:rsid w:val="005A0BF1"/>
    <w:rsid w:val="005C3DD1"/>
    <w:rsid w:val="005D12D0"/>
    <w:rsid w:val="005E1156"/>
    <w:rsid w:val="005E2B26"/>
    <w:rsid w:val="005E33B4"/>
    <w:rsid w:val="005F4136"/>
    <w:rsid w:val="005F7BE5"/>
    <w:rsid w:val="006017CF"/>
    <w:rsid w:val="00635865"/>
    <w:rsid w:val="00637400"/>
    <w:rsid w:val="006540B1"/>
    <w:rsid w:val="00671E3D"/>
    <w:rsid w:val="0067693B"/>
    <w:rsid w:val="00676F58"/>
    <w:rsid w:val="00693416"/>
    <w:rsid w:val="006C06C3"/>
    <w:rsid w:val="006C1803"/>
    <w:rsid w:val="006C61DD"/>
    <w:rsid w:val="006D42E1"/>
    <w:rsid w:val="006F4751"/>
    <w:rsid w:val="006F7164"/>
    <w:rsid w:val="007077EE"/>
    <w:rsid w:val="0071042A"/>
    <w:rsid w:val="007335D9"/>
    <w:rsid w:val="0073729E"/>
    <w:rsid w:val="00751109"/>
    <w:rsid w:val="00754AC9"/>
    <w:rsid w:val="00771725"/>
    <w:rsid w:val="007725CC"/>
    <w:rsid w:val="00780C0D"/>
    <w:rsid w:val="007937DD"/>
    <w:rsid w:val="007D4603"/>
    <w:rsid w:val="007E0DC6"/>
    <w:rsid w:val="007F32DC"/>
    <w:rsid w:val="00866A2A"/>
    <w:rsid w:val="00871CDE"/>
    <w:rsid w:val="008F218C"/>
    <w:rsid w:val="0093122A"/>
    <w:rsid w:val="00931D32"/>
    <w:rsid w:val="00942280"/>
    <w:rsid w:val="00957B37"/>
    <w:rsid w:val="00967799"/>
    <w:rsid w:val="009708FD"/>
    <w:rsid w:val="00994AE9"/>
    <w:rsid w:val="009A79A0"/>
    <w:rsid w:val="009F09D2"/>
    <w:rsid w:val="00A20390"/>
    <w:rsid w:val="00A40537"/>
    <w:rsid w:val="00A63AEE"/>
    <w:rsid w:val="00A67F44"/>
    <w:rsid w:val="00A80B82"/>
    <w:rsid w:val="00A84C5E"/>
    <w:rsid w:val="00A92BD2"/>
    <w:rsid w:val="00AA1DCB"/>
    <w:rsid w:val="00AB0550"/>
    <w:rsid w:val="00AB2D78"/>
    <w:rsid w:val="00AF1422"/>
    <w:rsid w:val="00AF7929"/>
    <w:rsid w:val="00B02C44"/>
    <w:rsid w:val="00B3120B"/>
    <w:rsid w:val="00B355BB"/>
    <w:rsid w:val="00B639D4"/>
    <w:rsid w:val="00B739ED"/>
    <w:rsid w:val="00BB6337"/>
    <w:rsid w:val="00BE08C2"/>
    <w:rsid w:val="00BE6327"/>
    <w:rsid w:val="00C03F74"/>
    <w:rsid w:val="00C22D09"/>
    <w:rsid w:val="00C44650"/>
    <w:rsid w:val="00C53385"/>
    <w:rsid w:val="00C625C9"/>
    <w:rsid w:val="00C674C9"/>
    <w:rsid w:val="00C804A6"/>
    <w:rsid w:val="00C83A34"/>
    <w:rsid w:val="00C86E8E"/>
    <w:rsid w:val="00CA6B0F"/>
    <w:rsid w:val="00D44B08"/>
    <w:rsid w:val="00D47F02"/>
    <w:rsid w:val="00D605F4"/>
    <w:rsid w:val="00D61555"/>
    <w:rsid w:val="00D67FD9"/>
    <w:rsid w:val="00DA2E8D"/>
    <w:rsid w:val="00DC2E1E"/>
    <w:rsid w:val="00DF2BA4"/>
    <w:rsid w:val="00E11404"/>
    <w:rsid w:val="00E35BE8"/>
    <w:rsid w:val="00E40492"/>
    <w:rsid w:val="00E576B5"/>
    <w:rsid w:val="00E7248C"/>
    <w:rsid w:val="00EC6FB5"/>
    <w:rsid w:val="00EE2EDE"/>
    <w:rsid w:val="00EF140B"/>
    <w:rsid w:val="00EF7632"/>
    <w:rsid w:val="00F06785"/>
    <w:rsid w:val="00F11870"/>
    <w:rsid w:val="00F156F2"/>
    <w:rsid w:val="00F16D7F"/>
    <w:rsid w:val="00F20433"/>
    <w:rsid w:val="00F4151F"/>
    <w:rsid w:val="00F45181"/>
    <w:rsid w:val="00F71D01"/>
    <w:rsid w:val="00F81F61"/>
    <w:rsid w:val="00F91726"/>
    <w:rsid w:val="00FC4076"/>
    <w:rsid w:val="00FD46CF"/>
    <w:rsid w:val="00FD61F7"/>
    <w:rsid w:val="00FE6D4E"/>
    <w:rsid w:val="00FF253D"/>
    <w:rsid w:val="00FF3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7E50"/>
  <w15:docId w15:val="{B91C33F3-38AF-4DDB-A5AF-7CDAF039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4C5"/>
    <w:rPr>
      <w:rFonts w:ascii="Calibri" w:eastAsia="Times New Roman" w:hAnsi="Calibri" w:cs="Times New Roman"/>
      <w:lang w:val="uk-UA" w:eastAsia="uk-UA"/>
    </w:rPr>
  </w:style>
  <w:style w:type="paragraph" w:styleId="2">
    <w:name w:val="heading 2"/>
    <w:basedOn w:val="a"/>
    <w:next w:val="a"/>
    <w:link w:val="20"/>
    <w:uiPriority w:val="9"/>
    <w:unhideWhenUsed/>
    <w:qFormat/>
    <w:rsid w:val="00F16D7F"/>
    <w:pPr>
      <w:spacing w:after="0" w:line="240" w:lineRule="auto"/>
      <w:outlineLvl w:val="1"/>
    </w:pPr>
    <w:rPr>
      <w:rFonts w:ascii="Times New Roman" w:eastAsia="Calibri" w:hAnsi="Times New Roman"/>
      <w:b/>
      <w:bCs/>
      <w:i/>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AC List 01,List Paragraph,Number Bullets,List Paragraph (numbered (a)),CA bullets,Chapter10,Elenco Normale"/>
    <w:basedOn w:val="a"/>
    <w:link w:val="a4"/>
    <w:uiPriority w:val="34"/>
    <w:qFormat/>
    <w:rsid w:val="004529E1"/>
    <w:pPr>
      <w:spacing w:after="0" w:line="240" w:lineRule="auto"/>
      <w:ind w:left="720"/>
      <w:contextualSpacing/>
    </w:pPr>
    <w:rPr>
      <w:rFonts w:eastAsia="Calibri"/>
      <w:lang w:val="ru-RU" w:eastAsia="en-US"/>
    </w:rPr>
  </w:style>
  <w:style w:type="paragraph" w:customStyle="1" w:styleId="1">
    <w:name w:val="Знак Знак1 Знак Знак Знак Знак"/>
    <w:basedOn w:val="a"/>
    <w:rsid w:val="00415DA3"/>
    <w:pPr>
      <w:spacing w:after="0" w:line="240" w:lineRule="auto"/>
    </w:pPr>
    <w:rPr>
      <w:rFonts w:ascii="Verdana" w:hAnsi="Verdana" w:cs="Verdana"/>
      <w:sz w:val="20"/>
      <w:szCs w:val="20"/>
      <w:lang w:val="en-US" w:eastAsia="en-US"/>
    </w:rPr>
  </w:style>
  <w:style w:type="character" w:styleId="a5">
    <w:name w:val="Hyperlink"/>
    <w:basedOn w:val="a0"/>
    <w:uiPriority w:val="99"/>
    <w:unhideWhenUsed/>
    <w:rsid w:val="007335D9"/>
    <w:rPr>
      <w:color w:val="0000FF" w:themeColor="hyperlink"/>
      <w:u w:val="single"/>
    </w:rPr>
  </w:style>
  <w:style w:type="paragraph" w:styleId="a6">
    <w:name w:val="No Spacing"/>
    <w:qFormat/>
    <w:rsid w:val="00242FEC"/>
    <w:pPr>
      <w:spacing w:after="0" w:line="240" w:lineRule="auto"/>
    </w:pPr>
  </w:style>
  <w:style w:type="paragraph" w:styleId="a7">
    <w:name w:val="Balloon Text"/>
    <w:basedOn w:val="a"/>
    <w:link w:val="a8"/>
    <w:uiPriority w:val="99"/>
    <w:semiHidden/>
    <w:unhideWhenUsed/>
    <w:rsid w:val="00AA1DCB"/>
    <w:pPr>
      <w:spacing w:after="0" w:line="240" w:lineRule="auto"/>
    </w:pPr>
    <w:rPr>
      <w:rFonts w:ascii="Tahoma" w:eastAsia="Calibri" w:hAnsi="Tahoma"/>
      <w:sz w:val="16"/>
      <w:szCs w:val="16"/>
      <w:lang w:val="ru-RU" w:eastAsia="en-US"/>
    </w:rPr>
  </w:style>
  <w:style w:type="character" w:customStyle="1" w:styleId="a8">
    <w:name w:val="Текст выноски Знак"/>
    <w:basedOn w:val="a0"/>
    <w:link w:val="a7"/>
    <w:uiPriority w:val="99"/>
    <w:semiHidden/>
    <w:rsid w:val="00AA1DCB"/>
    <w:rPr>
      <w:rFonts w:ascii="Tahoma" w:eastAsia="Calibri" w:hAnsi="Tahoma" w:cs="Times New Roman"/>
      <w:sz w:val="16"/>
      <w:szCs w:val="16"/>
    </w:rPr>
  </w:style>
  <w:style w:type="character" w:customStyle="1" w:styleId="a4">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
    <w:link w:val="a3"/>
    <w:locked/>
    <w:rsid w:val="00BE08C2"/>
    <w:rPr>
      <w:rFonts w:ascii="Calibri" w:eastAsia="Calibri" w:hAnsi="Calibri" w:cs="Times New Roman"/>
    </w:rPr>
  </w:style>
  <w:style w:type="character" w:customStyle="1" w:styleId="20">
    <w:name w:val="Заголовок 2 Знак"/>
    <w:basedOn w:val="a0"/>
    <w:link w:val="2"/>
    <w:uiPriority w:val="9"/>
    <w:rsid w:val="00F16D7F"/>
    <w:rPr>
      <w:rFonts w:ascii="Times New Roman" w:eastAsia="Calibri" w:hAnsi="Times New Roman" w:cs="Times New Roman"/>
      <w:b/>
      <w:bCs/>
      <w:i/>
      <w:sz w:val="24"/>
      <w:szCs w:val="24"/>
    </w:rPr>
  </w:style>
  <w:style w:type="character" w:customStyle="1" w:styleId="w">
    <w:name w:val="w"/>
    <w:basedOn w:val="a0"/>
    <w:rsid w:val="00CA6B0F"/>
  </w:style>
  <w:style w:type="character" w:styleId="a9">
    <w:name w:val="Strong"/>
    <w:basedOn w:val="a0"/>
    <w:uiPriority w:val="22"/>
    <w:qFormat/>
    <w:rsid w:val="00370441"/>
    <w:rPr>
      <w:b/>
      <w:bCs/>
    </w:rPr>
  </w:style>
  <w:style w:type="table" w:styleId="aa">
    <w:name w:val="Table Grid"/>
    <w:basedOn w:val="a1"/>
    <w:uiPriority w:val="59"/>
    <w:rsid w:val="00A84C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5" Type="http://schemas.openxmlformats.org/officeDocument/2006/relationships/hyperlink" Target="https://corruptinfo.nazk.gov.ua/reference/getpersonalreference/leg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2337</Words>
  <Characters>13323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larisak</dc:creator>
  <cp:lastModifiedBy>alona</cp:lastModifiedBy>
  <cp:revision>8</cp:revision>
  <cp:lastPrinted>2023-02-10T10:12:00Z</cp:lastPrinted>
  <dcterms:created xsi:type="dcterms:W3CDTF">2023-02-10T10:10:00Z</dcterms:created>
  <dcterms:modified xsi:type="dcterms:W3CDTF">2023-06-02T12:25:00Z</dcterms:modified>
</cp:coreProperties>
</file>