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D2DE" w14:textId="77777777" w:rsidR="00541B7E" w:rsidRPr="00A63503" w:rsidRDefault="00541B7E" w:rsidP="007861C2">
      <w:pPr>
        <w:spacing w:line="276" w:lineRule="auto"/>
        <w:jc w:val="right"/>
        <w:rPr>
          <w:rFonts w:ascii="Times New Roman" w:hAnsi="Times New Roman"/>
          <w:b/>
        </w:rPr>
      </w:pPr>
    </w:p>
    <w:p w14:paraId="1E405A8E" w14:textId="77777777" w:rsidR="00541B7E" w:rsidRPr="00CF1B8F" w:rsidRDefault="00541B7E" w:rsidP="007861C2">
      <w:pPr>
        <w:spacing w:line="276" w:lineRule="auto"/>
        <w:jc w:val="right"/>
        <w:rPr>
          <w:rFonts w:ascii="Times New Roman" w:hAnsi="Times New Roman"/>
        </w:rPr>
      </w:pPr>
      <w:r w:rsidRPr="00CF1B8F">
        <w:rPr>
          <w:rFonts w:ascii="Times New Roman" w:hAnsi="Times New Roman"/>
          <w:b/>
        </w:rPr>
        <w:t>ДОДАТОК  2</w:t>
      </w:r>
    </w:p>
    <w:p w14:paraId="25DEAD23" w14:textId="11339589" w:rsidR="00541B7E" w:rsidRPr="00CF1B8F" w:rsidRDefault="00541B7E" w:rsidP="007861C2">
      <w:pPr>
        <w:spacing w:line="276" w:lineRule="auto"/>
        <w:jc w:val="right"/>
        <w:rPr>
          <w:rFonts w:ascii="Times New Roman" w:hAnsi="Times New Roman"/>
        </w:rPr>
      </w:pPr>
      <w:r w:rsidRPr="00CF1B8F">
        <w:rPr>
          <w:rFonts w:ascii="Times New Roman" w:hAnsi="Times New Roman"/>
          <w:i/>
        </w:rPr>
        <w:t>до тендерної документації</w:t>
      </w:r>
      <w:r w:rsidRPr="00CF1B8F">
        <w:rPr>
          <w:rFonts w:ascii="Times New Roman" w:hAnsi="Times New Roman"/>
        </w:rPr>
        <w:t> </w:t>
      </w:r>
    </w:p>
    <w:p w14:paraId="02FC7653" w14:textId="77777777" w:rsidR="007861C2" w:rsidRPr="00CF1B8F" w:rsidRDefault="007861C2" w:rsidP="007861C2">
      <w:pPr>
        <w:spacing w:line="276" w:lineRule="auto"/>
        <w:jc w:val="right"/>
        <w:rPr>
          <w:rFonts w:ascii="Times New Roman" w:hAnsi="Times New Roman"/>
        </w:rPr>
      </w:pPr>
    </w:p>
    <w:p w14:paraId="6AA4F05A" w14:textId="77777777" w:rsidR="00541B7E" w:rsidRPr="00CF1B8F" w:rsidRDefault="00541B7E" w:rsidP="007861C2">
      <w:pPr>
        <w:spacing w:line="276" w:lineRule="auto"/>
        <w:jc w:val="center"/>
        <w:rPr>
          <w:rFonts w:ascii="Times New Roman" w:hAnsi="Times New Roman"/>
          <w:b/>
          <w:i/>
        </w:rPr>
      </w:pPr>
      <w:r w:rsidRPr="00CF1B8F">
        <w:rPr>
          <w:rFonts w:ascii="Times New Roman" w:hAnsi="Times New Roman"/>
          <w:b/>
          <w:i/>
        </w:rPr>
        <w:t>Інформація про необхідні технічні, якісні та кількісні характеристики предмета закупівлі — технічні вимоги до предмета закупівлі</w:t>
      </w:r>
    </w:p>
    <w:p w14:paraId="54A5A853" w14:textId="77777777" w:rsidR="00541B7E" w:rsidRPr="00CF1B8F" w:rsidRDefault="00541B7E" w:rsidP="007861C2">
      <w:pPr>
        <w:spacing w:line="276" w:lineRule="auto"/>
        <w:jc w:val="center"/>
        <w:rPr>
          <w:rFonts w:ascii="Times New Roman" w:hAnsi="Times New Roman"/>
          <w:b/>
          <w:i/>
        </w:rPr>
      </w:pPr>
    </w:p>
    <w:p w14:paraId="72376D1D" w14:textId="533A6348" w:rsidR="00541B7E" w:rsidRPr="00CF1B8F" w:rsidRDefault="00541B7E" w:rsidP="007861C2">
      <w:pPr>
        <w:spacing w:line="276" w:lineRule="auto"/>
        <w:jc w:val="center"/>
        <w:rPr>
          <w:rFonts w:ascii="Times New Roman" w:hAnsi="Times New Roman"/>
          <w:b/>
          <w:i/>
        </w:rPr>
      </w:pPr>
      <w:r w:rsidRPr="00CF1B8F">
        <w:rPr>
          <w:rFonts w:ascii="Times New Roman" w:hAnsi="Times New Roman"/>
          <w:b/>
          <w:i/>
        </w:rPr>
        <w:t>ТЕХНІЧНА СПЕЦИФІКАЦІЯ</w:t>
      </w:r>
    </w:p>
    <w:p w14:paraId="01FFA2F1" w14:textId="77777777" w:rsidR="00245936" w:rsidRPr="00CF1B8F" w:rsidRDefault="00245936" w:rsidP="007861C2">
      <w:pPr>
        <w:spacing w:line="276" w:lineRule="auto"/>
        <w:jc w:val="center"/>
        <w:rPr>
          <w:rFonts w:ascii="Times New Roman" w:hAnsi="Times New Roman"/>
          <w:b/>
          <w:i/>
        </w:rPr>
      </w:pPr>
    </w:p>
    <w:p w14:paraId="7D54AFD8" w14:textId="0D08BB17" w:rsidR="003E4A25" w:rsidRPr="00CF1B8F" w:rsidRDefault="003E4A25" w:rsidP="003E4A25">
      <w:pPr>
        <w:spacing w:line="276" w:lineRule="auto"/>
        <w:jc w:val="center"/>
        <w:rPr>
          <w:rFonts w:ascii="Times New Roman" w:hAnsi="Times New Roman"/>
          <w:b/>
          <w:i/>
        </w:rPr>
      </w:pPr>
      <w:r w:rsidRPr="00CF1B8F">
        <w:rPr>
          <w:rFonts w:ascii="Times New Roman" w:hAnsi="Times New Roman"/>
          <w:b/>
          <w:i/>
        </w:rPr>
        <w:t xml:space="preserve">Слухові апарати за кодом ДК 021-2015- 33180000-5 – </w:t>
      </w:r>
    </w:p>
    <w:p w14:paraId="34EADF2A" w14:textId="77777777" w:rsidR="003E4A25" w:rsidRPr="00CF1B8F" w:rsidRDefault="003E4A25" w:rsidP="003E4A25">
      <w:pPr>
        <w:spacing w:line="276" w:lineRule="auto"/>
        <w:jc w:val="center"/>
        <w:rPr>
          <w:rFonts w:ascii="Times New Roman" w:hAnsi="Times New Roman"/>
          <w:b/>
          <w:i/>
        </w:rPr>
      </w:pPr>
      <w:r w:rsidRPr="00CF1B8F">
        <w:rPr>
          <w:rFonts w:ascii="Times New Roman" w:hAnsi="Times New Roman"/>
          <w:b/>
          <w:i/>
        </w:rPr>
        <w:t>Апаратура для підтримування фізіологічних функцій організму</w:t>
      </w:r>
    </w:p>
    <w:p w14:paraId="280EE8DB" w14:textId="05BD4C1D" w:rsidR="00D12D47" w:rsidRPr="00CF1B8F" w:rsidRDefault="0038334B" w:rsidP="003E4A25">
      <w:pPr>
        <w:spacing w:line="276" w:lineRule="auto"/>
        <w:jc w:val="center"/>
        <w:rPr>
          <w:rFonts w:ascii="Times New Roman" w:hAnsi="Times New Roman"/>
          <w:b/>
          <w:i/>
        </w:rPr>
      </w:pPr>
      <w:r w:rsidRPr="00CF1B8F">
        <w:rPr>
          <w:rFonts w:ascii="Times New Roman" w:hAnsi="Times New Roman"/>
          <w:b/>
          <w:i/>
        </w:rPr>
        <w:t>(33185000-0 – Слухові апарати),</w:t>
      </w:r>
    </w:p>
    <w:p w14:paraId="0006D1CC" w14:textId="77777777" w:rsidR="00ED0FC2" w:rsidRPr="00CF1B8F" w:rsidRDefault="0038334B" w:rsidP="00ED0FC2">
      <w:pPr>
        <w:spacing w:line="276" w:lineRule="auto"/>
        <w:jc w:val="center"/>
        <w:rPr>
          <w:rFonts w:ascii="Times New Roman" w:hAnsi="Times New Roman"/>
          <w:b/>
          <w:i/>
        </w:rPr>
      </w:pPr>
      <w:r w:rsidRPr="00CF1B8F">
        <w:rPr>
          <w:rFonts w:ascii="Times New Roman" w:hAnsi="Times New Roman"/>
          <w:b/>
          <w:i/>
        </w:rPr>
        <w:t xml:space="preserve">Код </w:t>
      </w:r>
      <w:r w:rsidR="00ED0FC2" w:rsidRPr="00CF1B8F">
        <w:rPr>
          <w:rFonts w:ascii="Times New Roman" w:hAnsi="Times New Roman"/>
          <w:b/>
          <w:i/>
        </w:rPr>
        <w:t>НК 024:2019 – 30082</w:t>
      </w:r>
      <w:r w:rsidRPr="00CF1B8F">
        <w:rPr>
          <w:rFonts w:ascii="Times New Roman" w:hAnsi="Times New Roman"/>
          <w:b/>
          <w:i/>
        </w:rPr>
        <w:t xml:space="preserve"> - </w:t>
      </w:r>
      <w:r w:rsidR="00ED0FC2" w:rsidRPr="00CF1B8F">
        <w:rPr>
          <w:rFonts w:ascii="Times New Roman" w:hAnsi="Times New Roman"/>
          <w:b/>
          <w:i/>
        </w:rPr>
        <w:t xml:space="preserve">Слуховий апарат </w:t>
      </w:r>
    </w:p>
    <w:p w14:paraId="5F6D759D" w14:textId="20AB2B65" w:rsidR="0038334B" w:rsidRPr="00CF1B8F" w:rsidRDefault="00ED0FC2" w:rsidP="00ED0FC2">
      <w:pPr>
        <w:spacing w:line="276" w:lineRule="auto"/>
        <w:jc w:val="center"/>
        <w:rPr>
          <w:rFonts w:ascii="Times New Roman" w:hAnsi="Times New Roman"/>
          <w:b/>
          <w:i/>
        </w:rPr>
      </w:pPr>
      <w:r w:rsidRPr="00CF1B8F">
        <w:rPr>
          <w:rFonts w:ascii="Times New Roman" w:hAnsi="Times New Roman"/>
          <w:b/>
          <w:i/>
        </w:rPr>
        <w:t>(придатний для носіння)</w:t>
      </w:r>
    </w:p>
    <w:p w14:paraId="08B6FDF3" w14:textId="77777777" w:rsidR="003E4A25" w:rsidRPr="00CF1B8F" w:rsidRDefault="003E4A25" w:rsidP="003E4A25">
      <w:pPr>
        <w:spacing w:line="276" w:lineRule="auto"/>
        <w:jc w:val="center"/>
        <w:rPr>
          <w:rFonts w:ascii="Times New Roman" w:hAnsi="Times New Roman"/>
        </w:rPr>
      </w:pPr>
    </w:p>
    <w:p w14:paraId="558BBE31" w14:textId="2E8656FE" w:rsidR="00A75B05" w:rsidRPr="00CF1B8F" w:rsidRDefault="00541B7E" w:rsidP="007861C2">
      <w:pPr>
        <w:spacing w:line="276" w:lineRule="auto"/>
        <w:jc w:val="both"/>
        <w:rPr>
          <w:rFonts w:ascii="Times New Roman" w:hAnsi="Times New Roman"/>
          <w:b/>
          <w:iCs/>
        </w:rPr>
      </w:pPr>
      <w:r w:rsidRPr="00CF1B8F">
        <w:rPr>
          <w:rFonts w:ascii="Times New Roman" w:hAnsi="Times New Roman"/>
          <w:b/>
          <w:iCs/>
        </w:rPr>
        <w:t>І. Запропонований учасником товар повинен відповідати таким вимогам:</w:t>
      </w:r>
    </w:p>
    <w:p w14:paraId="07946DB4" w14:textId="64414C29" w:rsidR="00A75B05" w:rsidRPr="00CF1B8F" w:rsidRDefault="00A75B05" w:rsidP="007861C2">
      <w:pPr>
        <w:spacing w:line="276" w:lineRule="auto"/>
        <w:jc w:val="both"/>
        <w:rPr>
          <w:rFonts w:ascii="Times New Roman" w:hAnsi="Times New Roman"/>
          <w:b/>
          <w:iCs/>
        </w:rPr>
      </w:pPr>
    </w:p>
    <w:p w14:paraId="1900DD6D" w14:textId="77777777" w:rsidR="0028081A" w:rsidRPr="0028081A" w:rsidRDefault="00A75B05" w:rsidP="0028081A">
      <w:pPr>
        <w:pStyle w:val="a5"/>
        <w:numPr>
          <w:ilvl w:val="0"/>
          <w:numId w:val="12"/>
        </w:numPr>
        <w:ind w:left="0" w:firstLine="426"/>
        <w:jc w:val="both"/>
        <w:rPr>
          <w:rFonts w:ascii="Times New Roman" w:hAnsi="Times New Roman"/>
          <w:i/>
          <w:sz w:val="24"/>
          <w:szCs w:val="24"/>
          <w:lang w:val="uk-UA"/>
        </w:rPr>
      </w:pPr>
      <w:r w:rsidRPr="00CF1B8F">
        <w:rPr>
          <w:rFonts w:ascii="Times New Roman" w:hAnsi="Times New Roman"/>
          <w:sz w:val="24"/>
          <w:szCs w:val="24"/>
          <w:lang w:val="uk-UA"/>
        </w:rPr>
        <w:t>Товар, запропонований Учасником, повинен бути внесений до Державного реєстру медичної техніки та виро</w:t>
      </w:r>
      <w:r w:rsidR="00823021" w:rsidRPr="00CF1B8F">
        <w:rPr>
          <w:rFonts w:ascii="Times New Roman" w:hAnsi="Times New Roman"/>
          <w:sz w:val="24"/>
          <w:szCs w:val="24"/>
          <w:lang w:val="uk-UA"/>
        </w:rPr>
        <w:t>бів медичного призначення та</w:t>
      </w:r>
      <w:r w:rsidRPr="00CF1B8F">
        <w:rPr>
          <w:rFonts w:ascii="Times New Roman" w:hAnsi="Times New Roman"/>
          <w:sz w:val="24"/>
          <w:szCs w:val="24"/>
          <w:lang w:val="uk-UA"/>
        </w:rPr>
        <w:t xml:space="preserve"> введений в обіг відповідно до законодавства у сфері технічного регулювання та оцінки відповідності, у передбаченому законодавством</w:t>
      </w:r>
      <w:r w:rsidR="00F87A8D" w:rsidRPr="00CF1B8F">
        <w:rPr>
          <w:rFonts w:ascii="Times New Roman" w:hAnsi="Times New Roman"/>
          <w:sz w:val="24"/>
          <w:szCs w:val="24"/>
          <w:lang w:val="uk-UA"/>
        </w:rPr>
        <w:t xml:space="preserve"> </w:t>
      </w:r>
      <w:r w:rsidRPr="00CF1B8F">
        <w:rPr>
          <w:rFonts w:ascii="Times New Roman" w:hAnsi="Times New Roman"/>
          <w:sz w:val="24"/>
          <w:szCs w:val="24"/>
          <w:lang w:val="uk-UA"/>
        </w:rPr>
        <w:t>порядку.</w:t>
      </w:r>
      <w:r w:rsidR="00823021" w:rsidRPr="00CF1B8F">
        <w:rPr>
          <w:rFonts w:ascii="Times New Roman" w:hAnsi="Times New Roman"/>
          <w:sz w:val="24"/>
          <w:szCs w:val="24"/>
          <w:lang w:val="uk-UA"/>
        </w:rPr>
        <w:t xml:space="preserve"> </w:t>
      </w:r>
    </w:p>
    <w:p w14:paraId="4C765D84" w14:textId="72DF208D" w:rsidR="007056EA" w:rsidRPr="0028081A" w:rsidRDefault="008A020E" w:rsidP="0028081A">
      <w:pPr>
        <w:pStyle w:val="a5"/>
        <w:numPr>
          <w:ilvl w:val="0"/>
          <w:numId w:val="12"/>
        </w:numPr>
        <w:ind w:left="0" w:firstLine="426"/>
        <w:jc w:val="both"/>
        <w:rPr>
          <w:rFonts w:ascii="Times New Roman" w:hAnsi="Times New Roman"/>
          <w:i/>
          <w:sz w:val="24"/>
          <w:szCs w:val="24"/>
          <w:lang w:val="uk-UA"/>
        </w:rPr>
      </w:pPr>
      <w:r w:rsidRPr="007A5E4B">
        <w:rPr>
          <w:rFonts w:ascii="Times New Roman" w:hAnsi="Times New Roman"/>
          <w:sz w:val="24"/>
          <w:szCs w:val="24"/>
          <w:lang w:val="uk-UA"/>
        </w:rPr>
        <w:t>На підтвердження належної якості товару що пропонується учасник повинен надати копії документів, що підтверджують результати проходження процедури оцінки відповідності згідно вимог технічного регламенту</w:t>
      </w:r>
      <w:r w:rsidRPr="0028081A">
        <w:rPr>
          <w:rFonts w:ascii="Times New Roman" w:hAnsi="Times New Roman"/>
          <w:i/>
          <w:sz w:val="24"/>
          <w:szCs w:val="24"/>
          <w:lang w:val="uk-UA"/>
        </w:rPr>
        <w:t xml:space="preserve"> </w:t>
      </w:r>
      <w:r w:rsidR="0028081A" w:rsidRPr="0028081A">
        <w:rPr>
          <w:rFonts w:ascii="Times New Roman" w:hAnsi="Times New Roman"/>
          <w:i/>
          <w:sz w:val="24"/>
          <w:szCs w:val="24"/>
          <w:lang w:val="uk-UA"/>
        </w:rPr>
        <w:t xml:space="preserve">(надаються </w:t>
      </w:r>
      <w:r w:rsidR="0028081A" w:rsidRPr="0028081A">
        <w:rPr>
          <w:rFonts w:ascii="Times New Roman" w:hAnsi="Times New Roman"/>
          <w:i/>
          <w:color w:val="000000"/>
          <w:sz w:val="24"/>
          <w:szCs w:val="24"/>
          <w:lang w:val="uk-UA"/>
        </w:rPr>
        <w:t xml:space="preserve">сертифікати якості, посвідчення якості, декларації про відповідність тощо </w:t>
      </w:r>
      <w:r w:rsidR="0028081A">
        <w:rPr>
          <w:rFonts w:ascii="Times New Roman" w:hAnsi="Times New Roman"/>
          <w:i/>
          <w:color w:val="000000"/>
          <w:sz w:val="24"/>
          <w:szCs w:val="24"/>
          <w:lang w:val="uk-UA"/>
        </w:rPr>
        <w:t>у складі тендерної пропозиції та при поставці товару</w:t>
      </w:r>
      <w:r w:rsidR="0028081A" w:rsidRPr="0028081A">
        <w:rPr>
          <w:rFonts w:ascii="Times New Roman" w:hAnsi="Times New Roman"/>
          <w:i/>
          <w:sz w:val="24"/>
          <w:szCs w:val="24"/>
          <w:lang w:val="uk-UA"/>
        </w:rPr>
        <w:t>)</w:t>
      </w:r>
      <w:r w:rsidR="0028081A">
        <w:rPr>
          <w:rFonts w:ascii="Times New Roman" w:hAnsi="Times New Roman"/>
          <w:i/>
          <w:sz w:val="24"/>
          <w:szCs w:val="24"/>
          <w:lang w:val="uk-UA"/>
        </w:rPr>
        <w:t>.</w:t>
      </w:r>
    </w:p>
    <w:p w14:paraId="2932E30A" w14:textId="77777777" w:rsidR="007056EA" w:rsidRPr="00CF1B8F" w:rsidRDefault="00541B7E" w:rsidP="007056EA">
      <w:pPr>
        <w:pStyle w:val="a5"/>
        <w:numPr>
          <w:ilvl w:val="0"/>
          <w:numId w:val="12"/>
        </w:numPr>
        <w:ind w:left="0" w:firstLine="284"/>
        <w:jc w:val="both"/>
        <w:rPr>
          <w:rFonts w:ascii="Times New Roman" w:hAnsi="Times New Roman"/>
          <w:sz w:val="24"/>
          <w:szCs w:val="24"/>
          <w:lang w:val="uk-UA"/>
        </w:rPr>
      </w:pPr>
      <w:r w:rsidRPr="00CF1B8F">
        <w:rPr>
          <w:rFonts w:ascii="Times New Roman" w:hAnsi="Times New Roman"/>
          <w:sz w:val="24"/>
          <w:szCs w:val="24"/>
          <w:lang w:val="uk-UA" w:eastAsia="ar-S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CF1B8F">
        <w:rPr>
          <w:rFonts w:ascii="Times New Roman" w:hAnsi="Times New Roman"/>
          <w:bCs/>
          <w:sz w:val="24"/>
          <w:szCs w:val="24"/>
          <w:lang w:val="uk-UA" w:eastAsia="ar-SA"/>
        </w:rPr>
        <w:t>.</w:t>
      </w:r>
    </w:p>
    <w:p w14:paraId="3735DAC1" w14:textId="6597D886" w:rsidR="007056EA" w:rsidRPr="00CF1B8F" w:rsidRDefault="00820CFB" w:rsidP="007056EA">
      <w:pPr>
        <w:pStyle w:val="a5"/>
        <w:numPr>
          <w:ilvl w:val="0"/>
          <w:numId w:val="12"/>
        </w:numPr>
        <w:ind w:left="0" w:firstLine="284"/>
        <w:jc w:val="both"/>
        <w:rPr>
          <w:rFonts w:ascii="Times New Roman" w:hAnsi="Times New Roman"/>
          <w:i/>
          <w:sz w:val="24"/>
          <w:szCs w:val="24"/>
          <w:lang w:val="uk-UA"/>
        </w:rPr>
      </w:pPr>
      <w:r w:rsidRPr="00CF1B8F">
        <w:rPr>
          <w:rFonts w:ascii="Times New Roman" w:hAnsi="Times New Roman"/>
          <w:sz w:val="24"/>
          <w:szCs w:val="24"/>
          <w:lang w:val="uk-UA"/>
        </w:rPr>
        <w:t>Гарантійний термін</w:t>
      </w:r>
      <w:r w:rsidR="00A30CF6" w:rsidRPr="00CF1B8F">
        <w:rPr>
          <w:rFonts w:ascii="Times New Roman" w:hAnsi="Times New Roman"/>
          <w:sz w:val="24"/>
          <w:szCs w:val="24"/>
          <w:lang w:val="uk-UA"/>
        </w:rPr>
        <w:t xml:space="preserve"> (строк) експлуатації повинен становити не менше 12 місяців.</w:t>
      </w:r>
      <w:r w:rsidRPr="00CF1B8F">
        <w:rPr>
          <w:rFonts w:ascii="Times New Roman" w:hAnsi="Times New Roman"/>
          <w:sz w:val="24"/>
          <w:szCs w:val="24"/>
          <w:lang w:val="uk-UA"/>
        </w:rPr>
        <w:t xml:space="preserve"> </w:t>
      </w:r>
      <w:r w:rsidR="00541B7E" w:rsidRPr="00CF1B8F">
        <w:rPr>
          <w:rFonts w:ascii="Times New Roman" w:hAnsi="Times New Roman"/>
          <w:sz w:val="24"/>
          <w:szCs w:val="24"/>
          <w:lang w:val="uk-UA"/>
        </w:rPr>
        <w:t xml:space="preserve">Учасник у складі тендерної пропозиції повинен надати </w:t>
      </w:r>
      <w:r w:rsidR="00380DD7" w:rsidRPr="00CF1B8F">
        <w:rPr>
          <w:rFonts w:ascii="Times New Roman" w:hAnsi="Times New Roman"/>
          <w:i/>
          <w:sz w:val="24"/>
          <w:szCs w:val="24"/>
          <w:lang w:val="uk-UA"/>
        </w:rPr>
        <w:t xml:space="preserve">гарантійний </w:t>
      </w:r>
      <w:r w:rsidR="00541B7E" w:rsidRPr="00CF1B8F">
        <w:rPr>
          <w:rFonts w:ascii="Times New Roman" w:hAnsi="Times New Roman"/>
          <w:i/>
          <w:sz w:val="24"/>
          <w:szCs w:val="24"/>
          <w:lang w:val="uk-UA"/>
        </w:rPr>
        <w:t>лист щодо</w:t>
      </w:r>
      <w:r w:rsidR="001A4083" w:rsidRPr="00CF1B8F">
        <w:rPr>
          <w:rFonts w:ascii="Times New Roman" w:hAnsi="Times New Roman"/>
          <w:i/>
          <w:sz w:val="24"/>
          <w:szCs w:val="24"/>
          <w:lang w:val="uk-UA"/>
        </w:rPr>
        <w:t xml:space="preserve"> того, що товар є новим</w:t>
      </w:r>
      <w:r w:rsidR="00541B7E" w:rsidRPr="00CF1B8F">
        <w:rPr>
          <w:rFonts w:ascii="Times New Roman" w:hAnsi="Times New Roman"/>
          <w:i/>
          <w:sz w:val="24"/>
          <w:szCs w:val="24"/>
          <w:lang w:val="uk-UA"/>
        </w:rPr>
        <w:t>,</w:t>
      </w:r>
      <w:r w:rsidR="00531F69" w:rsidRPr="00CF1B8F">
        <w:rPr>
          <w:rFonts w:ascii="Times New Roman" w:hAnsi="Times New Roman"/>
          <w:i/>
          <w:sz w:val="24"/>
          <w:szCs w:val="24"/>
          <w:lang w:val="uk-UA"/>
        </w:rPr>
        <w:t xml:space="preserve"> </w:t>
      </w:r>
      <w:r w:rsidR="00531F69" w:rsidRPr="00EC2715">
        <w:rPr>
          <w:rFonts w:ascii="Times New Roman" w:hAnsi="Times New Roman"/>
          <w:b/>
          <w:i/>
          <w:sz w:val="24"/>
          <w:szCs w:val="24"/>
          <w:lang w:val="uk-UA"/>
        </w:rPr>
        <w:t>виготовлений не раніше 2022 року</w:t>
      </w:r>
      <w:r w:rsidR="008A020E" w:rsidRPr="00CF1B8F">
        <w:rPr>
          <w:rFonts w:ascii="Times New Roman" w:hAnsi="Times New Roman"/>
          <w:i/>
          <w:sz w:val="24"/>
          <w:szCs w:val="24"/>
          <w:lang w:val="uk-UA"/>
        </w:rPr>
        <w:t xml:space="preserve"> </w:t>
      </w:r>
      <w:r w:rsidR="00A30CF6" w:rsidRPr="00CF1B8F">
        <w:rPr>
          <w:rFonts w:ascii="Times New Roman" w:hAnsi="Times New Roman"/>
          <w:i/>
          <w:sz w:val="24"/>
          <w:szCs w:val="24"/>
          <w:lang w:val="uk-UA"/>
        </w:rPr>
        <w:t>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r w:rsidR="00541B7E" w:rsidRPr="00CF1B8F">
        <w:rPr>
          <w:rFonts w:ascii="Times New Roman" w:hAnsi="Times New Roman"/>
          <w:i/>
          <w:sz w:val="24"/>
          <w:szCs w:val="24"/>
          <w:lang w:val="uk-UA"/>
        </w:rPr>
        <w:t xml:space="preserve"> </w:t>
      </w:r>
    </w:p>
    <w:p w14:paraId="0AE2A83E" w14:textId="7DC7668D" w:rsidR="00541B7E" w:rsidRPr="00CF1B8F" w:rsidRDefault="00541B7E" w:rsidP="000E5EE5">
      <w:pPr>
        <w:pStyle w:val="a5"/>
        <w:numPr>
          <w:ilvl w:val="0"/>
          <w:numId w:val="12"/>
        </w:numPr>
        <w:ind w:left="0" w:firstLine="284"/>
        <w:jc w:val="both"/>
        <w:rPr>
          <w:rFonts w:ascii="Times New Roman" w:hAnsi="Times New Roman"/>
          <w:sz w:val="24"/>
          <w:szCs w:val="24"/>
          <w:lang w:val="uk-UA"/>
        </w:rPr>
      </w:pPr>
      <w:r w:rsidRPr="00CF1B8F">
        <w:rPr>
          <w:rFonts w:ascii="Times New Roman" w:hAnsi="Times New Roman"/>
          <w:sz w:val="24"/>
          <w:szCs w:val="24"/>
          <w:lang w:val="uk-UA"/>
        </w:rPr>
        <w:t xml:space="preserve"> </w:t>
      </w:r>
      <w:r w:rsidR="00A63503" w:rsidRPr="00CF1B8F">
        <w:rPr>
          <w:rFonts w:ascii="Times New Roman" w:hAnsi="Times New Roman"/>
          <w:sz w:val="24"/>
          <w:szCs w:val="24"/>
          <w:lang w:val="uk-UA"/>
        </w:rPr>
        <w:t>Слухові апарати</w:t>
      </w:r>
      <w:r w:rsidR="00A63503" w:rsidRPr="00CF1B8F">
        <w:rPr>
          <w:rFonts w:ascii="Times New Roman" w:hAnsi="Times New Roman"/>
          <w:sz w:val="24"/>
          <w:szCs w:val="24"/>
          <w:lang w:val="uk-UA" w:eastAsia="ar-SA"/>
        </w:rPr>
        <w:t xml:space="preserve"> повинні</w:t>
      </w:r>
      <w:r w:rsidRPr="00CF1B8F">
        <w:rPr>
          <w:rFonts w:ascii="Times New Roman" w:hAnsi="Times New Roman"/>
          <w:sz w:val="24"/>
          <w:szCs w:val="24"/>
          <w:lang w:val="uk-UA" w:eastAsia="ar-SA"/>
        </w:rPr>
        <w:t xml:space="preserve"> мати інструкції</w:t>
      </w:r>
      <w:r w:rsidR="001609D9" w:rsidRPr="00CF1B8F">
        <w:rPr>
          <w:rFonts w:ascii="Times New Roman" w:hAnsi="Times New Roman"/>
          <w:sz w:val="24"/>
          <w:szCs w:val="24"/>
          <w:lang w:val="uk-UA" w:eastAsia="ar-SA"/>
        </w:rPr>
        <w:t xml:space="preserve"> </w:t>
      </w:r>
      <w:r w:rsidRPr="00CF1B8F">
        <w:rPr>
          <w:rFonts w:ascii="Times New Roman" w:hAnsi="Times New Roman"/>
          <w:sz w:val="24"/>
          <w:szCs w:val="24"/>
          <w:lang w:val="uk-UA" w:eastAsia="ar-SA"/>
        </w:rPr>
        <w:t>по використанню українською мовою</w:t>
      </w:r>
      <w:r w:rsidR="00A63503" w:rsidRPr="00CF1B8F">
        <w:rPr>
          <w:rFonts w:ascii="Times New Roman" w:hAnsi="Times New Roman"/>
          <w:sz w:val="24"/>
          <w:szCs w:val="24"/>
          <w:lang w:val="uk-UA" w:eastAsia="ar-SA"/>
        </w:rPr>
        <w:t>,</w:t>
      </w:r>
      <w:r w:rsidR="001609D9" w:rsidRPr="00CF1B8F">
        <w:rPr>
          <w:rFonts w:ascii="Times New Roman" w:hAnsi="Times New Roman"/>
          <w:sz w:val="24"/>
          <w:szCs w:val="24"/>
          <w:lang w:val="uk-UA" w:eastAsia="ar-SA"/>
        </w:rPr>
        <w:t xml:space="preserve"> які надаються </w:t>
      </w:r>
      <w:r w:rsidR="00A30CF6" w:rsidRPr="00CF1B8F">
        <w:rPr>
          <w:rFonts w:ascii="Times New Roman" w:hAnsi="Times New Roman"/>
          <w:sz w:val="24"/>
          <w:szCs w:val="24"/>
          <w:lang w:val="uk-UA" w:eastAsia="ar-SA"/>
        </w:rPr>
        <w:t>при поставці товару</w:t>
      </w:r>
      <w:r w:rsidRPr="00CF1B8F">
        <w:rPr>
          <w:rFonts w:ascii="Times New Roman" w:hAnsi="Times New Roman"/>
          <w:sz w:val="24"/>
          <w:szCs w:val="24"/>
          <w:lang w:val="uk-UA" w:eastAsia="ar-SA"/>
        </w:rPr>
        <w:t xml:space="preserve">. </w:t>
      </w:r>
    </w:p>
    <w:p w14:paraId="532137D5" w14:textId="6E55FED7" w:rsidR="00DF4A64" w:rsidRPr="00CF1B8F" w:rsidRDefault="00541B7E" w:rsidP="007861C2">
      <w:pPr>
        <w:spacing w:line="276" w:lineRule="auto"/>
        <w:jc w:val="both"/>
        <w:rPr>
          <w:rFonts w:ascii="Times New Roman" w:hAnsi="Times New Roman"/>
          <w:b/>
          <w:bCs/>
        </w:rPr>
      </w:pPr>
      <w:r w:rsidRPr="00CF1B8F">
        <w:rPr>
          <w:rFonts w:ascii="Times New Roman" w:hAnsi="Times New Roman"/>
          <w:b/>
          <w:bCs/>
        </w:rPr>
        <w:t>ІІ. Спеціальні вимоги до предмету закупівлі:</w:t>
      </w:r>
      <w:r w:rsidR="00D061EF" w:rsidRPr="00CF1B8F">
        <w:rPr>
          <w:rFonts w:ascii="Times New Roman" w:hAnsi="Times New Roman"/>
          <w:b/>
          <w:bCs/>
        </w:rPr>
        <w:t xml:space="preserve"> </w:t>
      </w:r>
    </w:p>
    <w:p w14:paraId="741E6727" w14:textId="4D68367B" w:rsidR="007056EA" w:rsidRPr="00CF1B8F" w:rsidRDefault="007056EA" w:rsidP="007861C2">
      <w:pPr>
        <w:spacing w:line="276" w:lineRule="auto"/>
        <w:jc w:val="both"/>
        <w:rPr>
          <w:rFonts w:ascii="Times New Roman" w:hAnsi="Times New Roman"/>
          <w:b/>
          <w:bCs/>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1654"/>
        <w:gridCol w:w="5354"/>
        <w:gridCol w:w="1035"/>
        <w:gridCol w:w="1182"/>
      </w:tblGrid>
      <w:tr w:rsidR="004D08CB" w:rsidRPr="00CF1B8F" w14:paraId="23F0FDE0" w14:textId="77777777" w:rsidTr="00D864CB">
        <w:trPr>
          <w:trHeight w:val="684"/>
        </w:trPr>
        <w:tc>
          <w:tcPr>
            <w:tcW w:w="485" w:type="dxa"/>
          </w:tcPr>
          <w:p w14:paraId="1E035025" w14:textId="031F4391" w:rsidR="007056EA" w:rsidRPr="00CF1B8F" w:rsidRDefault="007056EA" w:rsidP="007056EA">
            <w:pPr>
              <w:jc w:val="center"/>
              <w:rPr>
                <w:rFonts w:ascii="Times New Roman" w:hAnsi="Times New Roman"/>
                <w:b/>
                <w:i/>
              </w:rPr>
            </w:pPr>
            <w:r w:rsidRPr="00CF1B8F">
              <w:rPr>
                <w:rFonts w:ascii="Times New Roman" w:hAnsi="Times New Roman"/>
                <w:b/>
                <w:i/>
                <w:sz w:val="22"/>
                <w:szCs w:val="22"/>
              </w:rPr>
              <w:t>№ п/п</w:t>
            </w:r>
          </w:p>
        </w:tc>
        <w:tc>
          <w:tcPr>
            <w:tcW w:w="1484" w:type="dxa"/>
          </w:tcPr>
          <w:p w14:paraId="00264B7A" w14:textId="77777777" w:rsidR="007056EA" w:rsidRPr="00CF1B8F" w:rsidRDefault="007056EA" w:rsidP="004D08CB">
            <w:pPr>
              <w:jc w:val="center"/>
              <w:rPr>
                <w:rFonts w:ascii="Times New Roman" w:hAnsi="Times New Roman"/>
                <w:b/>
                <w:i/>
              </w:rPr>
            </w:pPr>
            <w:r w:rsidRPr="00CF1B8F">
              <w:rPr>
                <w:rFonts w:ascii="Times New Roman" w:hAnsi="Times New Roman"/>
                <w:b/>
                <w:i/>
                <w:sz w:val="22"/>
                <w:szCs w:val="22"/>
              </w:rPr>
              <w:t>Найменування предмету закупівлі</w:t>
            </w:r>
          </w:p>
        </w:tc>
        <w:tc>
          <w:tcPr>
            <w:tcW w:w="5772" w:type="dxa"/>
          </w:tcPr>
          <w:p w14:paraId="582A24FE" w14:textId="77777777" w:rsidR="007056EA" w:rsidRPr="00CF1B8F" w:rsidRDefault="007056EA" w:rsidP="007056EA">
            <w:pPr>
              <w:jc w:val="center"/>
              <w:rPr>
                <w:rFonts w:ascii="Times New Roman" w:hAnsi="Times New Roman"/>
                <w:b/>
                <w:i/>
              </w:rPr>
            </w:pPr>
            <w:r w:rsidRPr="00CF1B8F">
              <w:rPr>
                <w:rFonts w:ascii="Times New Roman" w:hAnsi="Times New Roman"/>
                <w:b/>
                <w:i/>
                <w:sz w:val="22"/>
                <w:szCs w:val="22"/>
              </w:rPr>
              <w:t>Опис та характеристика товару</w:t>
            </w:r>
          </w:p>
        </w:tc>
        <w:tc>
          <w:tcPr>
            <w:tcW w:w="938" w:type="dxa"/>
          </w:tcPr>
          <w:p w14:paraId="63D9FB6A" w14:textId="77777777" w:rsidR="007056EA" w:rsidRPr="00CF1B8F" w:rsidRDefault="007056EA" w:rsidP="007056EA">
            <w:pPr>
              <w:jc w:val="center"/>
              <w:rPr>
                <w:rFonts w:ascii="Times New Roman" w:hAnsi="Times New Roman"/>
                <w:b/>
                <w:i/>
              </w:rPr>
            </w:pPr>
            <w:r w:rsidRPr="00CF1B8F">
              <w:rPr>
                <w:rFonts w:ascii="Times New Roman" w:hAnsi="Times New Roman"/>
                <w:b/>
                <w:i/>
                <w:sz w:val="22"/>
                <w:szCs w:val="22"/>
              </w:rPr>
              <w:t>Одиниці виміру</w:t>
            </w:r>
          </w:p>
        </w:tc>
        <w:tc>
          <w:tcPr>
            <w:tcW w:w="1068" w:type="dxa"/>
          </w:tcPr>
          <w:p w14:paraId="557C7DBF" w14:textId="0FC43550" w:rsidR="007056EA" w:rsidRPr="00CF1B8F" w:rsidRDefault="007056EA" w:rsidP="007056EA">
            <w:pPr>
              <w:jc w:val="center"/>
              <w:rPr>
                <w:rFonts w:ascii="Times New Roman" w:hAnsi="Times New Roman"/>
                <w:b/>
                <w:i/>
              </w:rPr>
            </w:pPr>
            <w:r w:rsidRPr="00CF1B8F">
              <w:rPr>
                <w:rFonts w:ascii="Times New Roman" w:hAnsi="Times New Roman"/>
                <w:b/>
                <w:i/>
                <w:sz w:val="22"/>
                <w:szCs w:val="22"/>
              </w:rPr>
              <w:t>Кількість</w:t>
            </w:r>
          </w:p>
        </w:tc>
      </w:tr>
      <w:tr w:rsidR="00D864CB" w:rsidRPr="00CF1B8F" w14:paraId="797F7712" w14:textId="77777777" w:rsidTr="00D864CB">
        <w:trPr>
          <w:trHeight w:val="351"/>
        </w:trPr>
        <w:tc>
          <w:tcPr>
            <w:tcW w:w="485" w:type="dxa"/>
          </w:tcPr>
          <w:p w14:paraId="6F484D05" w14:textId="77777777" w:rsidR="00D864CB" w:rsidRPr="00CF1B8F" w:rsidRDefault="00D864CB" w:rsidP="00D864CB">
            <w:pPr>
              <w:jc w:val="center"/>
              <w:rPr>
                <w:rFonts w:ascii="Times New Roman" w:hAnsi="Times New Roman"/>
              </w:rPr>
            </w:pPr>
            <w:r w:rsidRPr="00CF1B8F">
              <w:rPr>
                <w:rFonts w:ascii="Times New Roman" w:hAnsi="Times New Roman"/>
                <w:sz w:val="22"/>
                <w:szCs w:val="22"/>
              </w:rPr>
              <w:t>1</w:t>
            </w:r>
          </w:p>
        </w:tc>
        <w:tc>
          <w:tcPr>
            <w:tcW w:w="1484" w:type="dxa"/>
          </w:tcPr>
          <w:p w14:paraId="5542A21E" w14:textId="77777777" w:rsidR="00D864CB" w:rsidRDefault="00D864CB" w:rsidP="00D864CB">
            <w:pPr>
              <w:jc w:val="center"/>
              <w:rPr>
                <w:rFonts w:ascii="Times New Roman" w:hAnsi="Times New Roman"/>
              </w:rPr>
            </w:pPr>
            <w:r w:rsidRPr="00CF1B8F">
              <w:rPr>
                <w:rFonts w:ascii="Times New Roman" w:hAnsi="Times New Roman"/>
                <w:sz w:val="22"/>
                <w:szCs w:val="22"/>
              </w:rPr>
              <w:t xml:space="preserve">Апарат слуховий </w:t>
            </w:r>
          </w:p>
          <w:p w14:paraId="78522D90" w14:textId="77777777" w:rsidR="00D864CB" w:rsidRDefault="00D864CB" w:rsidP="00D864CB">
            <w:pPr>
              <w:jc w:val="center"/>
              <w:rPr>
                <w:rFonts w:ascii="Times New Roman" w:hAnsi="Times New Roman"/>
              </w:rPr>
            </w:pPr>
            <w:r w:rsidRPr="00CF1B8F">
              <w:rPr>
                <w:rFonts w:ascii="Times New Roman" w:hAnsi="Times New Roman"/>
                <w:sz w:val="22"/>
                <w:szCs w:val="22"/>
              </w:rPr>
              <w:t xml:space="preserve">У-03PPG </w:t>
            </w:r>
          </w:p>
          <w:p w14:paraId="296C91B5" w14:textId="03AAF742" w:rsidR="00D864CB" w:rsidRPr="00CF1B8F" w:rsidRDefault="00D864CB" w:rsidP="00D864CB">
            <w:pPr>
              <w:jc w:val="center"/>
              <w:rPr>
                <w:rFonts w:ascii="Times New Roman" w:hAnsi="Times New Roman"/>
              </w:rPr>
            </w:pPr>
            <w:r w:rsidRPr="00CF1B8F">
              <w:rPr>
                <w:rFonts w:ascii="Times New Roman" w:hAnsi="Times New Roman"/>
                <w:i/>
              </w:rPr>
              <w:t>«або еквівалент»</w:t>
            </w:r>
          </w:p>
        </w:tc>
        <w:tc>
          <w:tcPr>
            <w:tcW w:w="5772" w:type="dxa"/>
          </w:tcPr>
          <w:p w14:paraId="50DC61E3" w14:textId="77777777" w:rsidR="00D864CB" w:rsidRPr="00CF1B8F" w:rsidRDefault="00D864CB" w:rsidP="00D864CB">
            <w:pPr>
              <w:jc w:val="both"/>
              <w:rPr>
                <w:rFonts w:ascii="Times New Roman" w:hAnsi="Times New Roman"/>
              </w:rPr>
            </w:pPr>
            <w:r w:rsidRPr="00CF1B8F">
              <w:rPr>
                <w:rFonts w:ascii="Times New Roman" w:hAnsi="Times New Roman"/>
                <w:sz w:val="22"/>
                <w:szCs w:val="22"/>
              </w:rPr>
              <w:t>Апарат слуховий електронний аналоговий  завушного типу для компенсації сильних  та  глибоких втрат слуху з автоматичним регулюванням підсилення</w:t>
            </w:r>
          </w:p>
          <w:p w14:paraId="31A4232C" w14:textId="77777777" w:rsidR="00D864CB" w:rsidRPr="00CF1B8F" w:rsidRDefault="00D864CB" w:rsidP="00D864CB">
            <w:pPr>
              <w:rPr>
                <w:rFonts w:ascii="Times New Roman" w:hAnsi="Times New Roman"/>
                <w:b/>
              </w:rPr>
            </w:pPr>
            <w:r w:rsidRPr="00CF1B8F">
              <w:rPr>
                <w:rFonts w:ascii="Times New Roman" w:hAnsi="Times New Roman"/>
                <w:b/>
                <w:sz w:val="22"/>
                <w:szCs w:val="22"/>
              </w:rPr>
              <w:t>Характеристики призначення (ІЕС 118-7):</w:t>
            </w:r>
          </w:p>
          <w:p w14:paraId="00E6236F" w14:textId="77777777" w:rsidR="00D864CB" w:rsidRPr="00CF1B8F" w:rsidRDefault="00D864CB" w:rsidP="00D864CB">
            <w:pPr>
              <w:rPr>
                <w:rFonts w:ascii="Times New Roman" w:hAnsi="Times New Roman"/>
              </w:rPr>
            </w:pPr>
            <w:r w:rsidRPr="00CF1B8F">
              <w:rPr>
                <w:rFonts w:ascii="Times New Roman" w:hAnsi="Times New Roman"/>
                <w:sz w:val="22"/>
                <w:szCs w:val="22"/>
              </w:rPr>
              <w:t xml:space="preserve">- ВРЗТ 90 дБ максимальне, </w:t>
            </w:r>
            <w:proofErr w:type="spellStart"/>
            <w:r w:rsidRPr="00CF1B8F">
              <w:rPr>
                <w:rFonts w:ascii="Times New Roman" w:hAnsi="Times New Roman"/>
                <w:sz w:val="22"/>
                <w:szCs w:val="22"/>
              </w:rPr>
              <w:t>Дб</w:t>
            </w:r>
            <w:proofErr w:type="spellEnd"/>
            <w:r w:rsidRPr="00CF1B8F">
              <w:rPr>
                <w:rFonts w:ascii="Times New Roman" w:hAnsi="Times New Roman"/>
                <w:sz w:val="22"/>
                <w:szCs w:val="22"/>
              </w:rPr>
              <w:t xml:space="preserve"> – 139</w:t>
            </w:r>
          </w:p>
          <w:p w14:paraId="17EA01A3" w14:textId="77777777" w:rsidR="00D864CB" w:rsidRPr="00CF1B8F" w:rsidRDefault="00D864CB" w:rsidP="00D864CB">
            <w:pPr>
              <w:rPr>
                <w:rFonts w:ascii="Times New Roman" w:hAnsi="Times New Roman"/>
              </w:rPr>
            </w:pPr>
            <w:r w:rsidRPr="00CF1B8F">
              <w:rPr>
                <w:rFonts w:ascii="Times New Roman" w:hAnsi="Times New Roman"/>
                <w:sz w:val="22"/>
                <w:szCs w:val="22"/>
              </w:rPr>
              <w:t xml:space="preserve">- найбільше акустичне підсилення, дБ </w:t>
            </w:r>
          </w:p>
          <w:p w14:paraId="074D996B" w14:textId="77777777" w:rsidR="00D864CB" w:rsidRPr="00CF1B8F" w:rsidRDefault="00D864CB" w:rsidP="00D864CB">
            <w:pPr>
              <w:widowControl/>
              <w:numPr>
                <w:ilvl w:val="0"/>
                <w:numId w:val="17"/>
              </w:numPr>
              <w:autoSpaceDE/>
              <w:autoSpaceDN/>
              <w:adjustRightInd/>
              <w:ind w:left="0"/>
              <w:rPr>
                <w:rFonts w:ascii="Times New Roman" w:hAnsi="Times New Roman"/>
              </w:rPr>
            </w:pPr>
            <w:r w:rsidRPr="00CF1B8F">
              <w:rPr>
                <w:rFonts w:ascii="Times New Roman" w:hAnsi="Times New Roman"/>
                <w:sz w:val="22"/>
                <w:szCs w:val="22"/>
              </w:rPr>
              <w:t xml:space="preserve">1600 </w:t>
            </w:r>
            <w:proofErr w:type="spellStart"/>
            <w:r w:rsidRPr="00CF1B8F">
              <w:rPr>
                <w:rFonts w:ascii="Times New Roman" w:hAnsi="Times New Roman"/>
                <w:sz w:val="22"/>
                <w:szCs w:val="22"/>
              </w:rPr>
              <w:t>Гц</w:t>
            </w:r>
            <w:proofErr w:type="spellEnd"/>
            <w:r w:rsidRPr="00CF1B8F">
              <w:rPr>
                <w:rFonts w:ascii="Times New Roman" w:hAnsi="Times New Roman"/>
                <w:sz w:val="22"/>
                <w:szCs w:val="22"/>
              </w:rPr>
              <w:t xml:space="preserve"> : 65</w:t>
            </w:r>
          </w:p>
          <w:p w14:paraId="47035CA0" w14:textId="77777777" w:rsidR="00D864CB" w:rsidRPr="00CF1B8F" w:rsidRDefault="00D864CB" w:rsidP="00D864CB">
            <w:pPr>
              <w:widowControl/>
              <w:numPr>
                <w:ilvl w:val="0"/>
                <w:numId w:val="17"/>
              </w:numPr>
              <w:autoSpaceDE/>
              <w:autoSpaceDN/>
              <w:adjustRightInd/>
              <w:ind w:left="0"/>
              <w:rPr>
                <w:rFonts w:ascii="Times New Roman" w:hAnsi="Times New Roman"/>
              </w:rPr>
            </w:pPr>
            <w:r w:rsidRPr="00CF1B8F">
              <w:rPr>
                <w:rFonts w:ascii="Times New Roman" w:hAnsi="Times New Roman"/>
                <w:sz w:val="22"/>
                <w:szCs w:val="22"/>
              </w:rPr>
              <w:t>Пікове : 73</w:t>
            </w:r>
          </w:p>
          <w:p w14:paraId="6705318A" w14:textId="77777777" w:rsidR="00D864CB" w:rsidRPr="00CF1B8F" w:rsidRDefault="00D864CB" w:rsidP="00D864CB">
            <w:pPr>
              <w:rPr>
                <w:rFonts w:ascii="Times New Roman" w:hAnsi="Times New Roman"/>
              </w:rPr>
            </w:pPr>
            <w:r w:rsidRPr="00CF1B8F">
              <w:rPr>
                <w:rFonts w:ascii="Times New Roman" w:hAnsi="Times New Roman"/>
                <w:sz w:val="22"/>
                <w:szCs w:val="22"/>
              </w:rPr>
              <w:t xml:space="preserve">- глибина регулювання акустичного підсилення, дБ - </w:t>
            </w:r>
            <w:r w:rsidRPr="00CF1B8F">
              <w:rPr>
                <w:rFonts w:ascii="Times New Roman" w:hAnsi="Times New Roman"/>
                <w:sz w:val="22"/>
                <w:szCs w:val="22"/>
              </w:rPr>
              <w:lastRenderedPageBreak/>
              <w:t>≥40</w:t>
            </w:r>
          </w:p>
          <w:p w14:paraId="4D4A6156" w14:textId="77777777" w:rsidR="00D864CB" w:rsidRPr="00CF1B8F" w:rsidRDefault="00D864CB" w:rsidP="00D864CB">
            <w:pPr>
              <w:rPr>
                <w:rFonts w:ascii="Times New Roman" w:hAnsi="Times New Roman"/>
              </w:rPr>
            </w:pPr>
            <w:r w:rsidRPr="00CF1B8F">
              <w:rPr>
                <w:rFonts w:ascii="Times New Roman" w:hAnsi="Times New Roman"/>
                <w:sz w:val="22"/>
                <w:szCs w:val="22"/>
              </w:rPr>
              <w:t xml:space="preserve">- усереднений діапазон частот, </w:t>
            </w:r>
            <w:proofErr w:type="spellStart"/>
            <w:r w:rsidRPr="00CF1B8F">
              <w:rPr>
                <w:rFonts w:ascii="Times New Roman" w:hAnsi="Times New Roman"/>
                <w:sz w:val="22"/>
                <w:szCs w:val="22"/>
              </w:rPr>
              <w:t>Гц</w:t>
            </w:r>
            <w:proofErr w:type="spellEnd"/>
            <w:r w:rsidRPr="00CF1B8F">
              <w:rPr>
                <w:rFonts w:ascii="Times New Roman" w:hAnsi="Times New Roman"/>
                <w:sz w:val="22"/>
                <w:szCs w:val="22"/>
              </w:rPr>
              <w:t xml:space="preserve"> – 150…5600</w:t>
            </w:r>
          </w:p>
          <w:p w14:paraId="3984F0CA" w14:textId="77777777" w:rsidR="00D864CB" w:rsidRPr="00CF1B8F" w:rsidRDefault="00D864CB" w:rsidP="00D864CB">
            <w:pPr>
              <w:rPr>
                <w:rFonts w:ascii="Times New Roman" w:hAnsi="Times New Roman"/>
              </w:rPr>
            </w:pPr>
            <w:r w:rsidRPr="00CF1B8F">
              <w:rPr>
                <w:rFonts w:ascii="Times New Roman" w:hAnsi="Times New Roman"/>
                <w:sz w:val="22"/>
                <w:szCs w:val="22"/>
              </w:rPr>
              <w:t>- приведений до входу рівень власних шумів, дБ - ≤20</w:t>
            </w:r>
          </w:p>
          <w:p w14:paraId="3C165956" w14:textId="77777777" w:rsidR="00D864CB" w:rsidRPr="00CF1B8F" w:rsidRDefault="00D864CB" w:rsidP="00D864CB">
            <w:pPr>
              <w:rPr>
                <w:rFonts w:ascii="Times New Roman" w:hAnsi="Times New Roman"/>
              </w:rPr>
            </w:pPr>
            <w:r w:rsidRPr="00CF1B8F">
              <w:rPr>
                <w:rFonts w:ascii="Times New Roman" w:hAnsi="Times New Roman"/>
                <w:sz w:val="22"/>
                <w:szCs w:val="22"/>
              </w:rPr>
              <w:t xml:space="preserve">- коефіцієнт </w:t>
            </w:r>
            <w:proofErr w:type="spellStart"/>
            <w:r w:rsidRPr="00CF1B8F">
              <w:rPr>
                <w:rFonts w:ascii="Times New Roman" w:hAnsi="Times New Roman"/>
                <w:sz w:val="22"/>
                <w:szCs w:val="22"/>
              </w:rPr>
              <w:t>гармонік</w:t>
            </w:r>
            <w:proofErr w:type="spellEnd"/>
            <w:r w:rsidRPr="00CF1B8F">
              <w:rPr>
                <w:rFonts w:ascii="Times New Roman" w:hAnsi="Times New Roman"/>
                <w:sz w:val="22"/>
                <w:szCs w:val="22"/>
              </w:rPr>
              <w:t>, %</w:t>
            </w:r>
          </w:p>
          <w:p w14:paraId="406E1DEC" w14:textId="77777777" w:rsidR="00D864CB" w:rsidRPr="00CF1B8F" w:rsidRDefault="00D864CB" w:rsidP="00D864CB">
            <w:pPr>
              <w:widowControl/>
              <w:numPr>
                <w:ilvl w:val="0"/>
                <w:numId w:val="16"/>
              </w:numPr>
              <w:autoSpaceDE/>
              <w:autoSpaceDN/>
              <w:adjustRightInd/>
              <w:ind w:left="0"/>
              <w:rPr>
                <w:rFonts w:ascii="Times New Roman" w:hAnsi="Times New Roman"/>
              </w:rPr>
            </w:pPr>
            <w:r w:rsidRPr="00CF1B8F">
              <w:rPr>
                <w:rFonts w:ascii="Times New Roman" w:hAnsi="Times New Roman"/>
                <w:sz w:val="22"/>
                <w:szCs w:val="22"/>
              </w:rPr>
              <w:t xml:space="preserve">500 </w:t>
            </w:r>
            <w:proofErr w:type="spellStart"/>
            <w:r w:rsidRPr="00CF1B8F">
              <w:rPr>
                <w:rFonts w:ascii="Times New Roman" w:hAnsi="Times New Roman"/>
                <w:sz w:val="22"/>
                <w:szCs w:val="22"/>
              </w:rPr>
              <w:t>Гц</w:t>
            </w:r>
            <w:proofErr w:type="spellEnd"/>
            <w:r w:rsidRPr="00CF1B8F">
              <w:rPr>
                <w:rFonts w:ascii="Times New Roman" w:hAnsi="Times New Roman"/>
                <w:sz w:val="22"/>
                <w:szCs w:val="22"/>
              </w:rPr>
              <w:t xml:space="preserve"> ≤ 3</w:t>
            </w:r>
          </w:p>
          <w:p w14:paraId="5B7EACDE" w14:textId="77777777" w:rsidR="00D864CB" w:rsidRPr="00CF1B8F" w:rsidRDefault="00D864CB" w:rsidP="00D864CB">
            <w:pPr>
              <w:widowControl/>
              <w:numPr>
                <w:ilvl w:val="0"/>
                <w:numId w:val="16"/>
              </w:numPr>
              <w:autoSpaceDE/>
              <w:autoSpaceDN/>
              <w:adjustRightInd/>
              <w:ind w:left="0"/>
              <w:rPr>
                <w:rFonts w:ascii="Times New Roman" w:hAnsi="Times New Roman"/>
              </w:rPr>
            </w:pPr>
            <w:r w:rsidRPr="00CF1B8F">
              <w:rPr>
                <w:rFonts w:ascii="Times New Roman" w:hAnsi="Times New Roman"/>
                <w:sz w:val="22"/>
                <w:szCs w:val="22"/>
              </w:rPr>
              <w:t xml:space="preserve">800 </w:t>
            </w:r>
            <w:proofErr w:type="spellStart"/>
            <w:r w:rsidRPr="00CF1B8F">
              <w:rPr>
                <w:rFonts w:ascii="Times New Roman" w:hAnsi="Times New Roman"/>
                <w:sz w:val="22"/>
                <w:szCs w:val="22"/>
              </w:rPr>
              <w:t>Гц</w:t>
            </w:r>
            <w:proofErr w:type="spellEnd"/>
            <w:r w:rsidRPr="00CF1B8F">
              <w:rPr>
                <w:rFonts w:ascii="Times New Roman" w:hAnsi="Times New Roman"/>
                <w:sz w:val="22"/>
                <w:szCs w:val="22"/>
              </w:rPr>
              <w:t xml:space="preserve"> ≤ 1,5</w:t>
            </w:r>
          </w:p>
          <w:p w14:paraId="25BA9B17" w14:textId="77777777" w:rsidR="00D864CB" w:rsidRPr="00CF1B8F" w:rsidRDefault="00D864CB" w:rsidP="00D864CB">
            <w:pPr>
              <w:widowControl/>
              <w:numPr>
                <w:ilvl w:val="0"/>
                <w:numId w:val="16"/>
              </w:numPr>
              <w:autoSpaceDE/>
              <w:autoSpaceDN/>
              <w:adjustRightInd/>
              <w:ind w:left="0"/>
              <w:rPr>
                <w:rFonts w:ascii="Times New Roman" w:hAnsi="Times New Roman"/>
              </w:rPr>
            </w:pPr>
            <w:r w:rsidRPr="00CF1B8F">
              <w:rPr>
                <w:rFonts w:ascii="Times New Roman" w:hAnsi="Times New Roman"/>
                <w:sz w:val="22"/>
                <w:szCs w:val="22"/>
              </w:rPr>
              <w:t xml:space="preserve">1600 </w:t>
            </w:r>
            <w:proofErr w:type="spellStart"/>
            <w:r w:rsidRPr="00CF1B8F">
              <w:rPr>
                <w:rFonts w:ascii="Times New Roman" w:hAnsi="Times New Roman"/>
                <w:sz w:val="22"/>
                <w:szCs w:val="22"/>
              </w:rPr>
              <w:t>Гц</w:t>
            </w:r>
            <w:proofErr w:type="spellEnd"/>
            <w:r w:rsidRPr="00CF1B8F">
              <w:rPr>
                <w:rFonts w:ascii="Times New Roman" w:hAnsi="Times New Roman"/>
                <w:sz w:val="22"/>
                <w:szCs w:val="22"/>
              </w:rPr>
              <w:t xml:space="preserve"> ≤ 0,8</w:t>
            </w:r>
          </w:p>
          <w:p w14:paraId="5AA15E28" w14:textId="02DC7E0D" w:rsidR="00D864CB" w:rsidRPr="00CF1B8F" w:rsidRDefault="00D864CB" w:rsidP="00D864CB">
            <w:pPr>
              <w:rPr>
                <w:rFonts w:ascii="Times New Roman" w:hAnsi="Times New Roman"/>
              </w:rPr>
            </w:pPr>
            <w:r w:rsidRPr="00CF1B8F">
              <w:rPr>
                <w:rFonts w:ascii="Times New Roman" w:hAnsi="Times New Roman"/>
                <w:sz w:val="22"/>
                <w:szCs w:val="22"/>
              </w:rPr>
              <w:t>- Термін гарантійного обслуговування 12 місяців</w:t>
            </w:r>
          </w:p>
        </w:tc>
        <w:tc>
          <w:tcPr>
            <w:tcW w:w="938" w:type="dxa"/>
          </w:tcPr>
          <w:p w14:paraId="7BA616DF" w14:textId="5FDC7124" w:rsidR="00D864CB" w:rsidRPr="00CF1B8F" w:rsidRDefault="00D864CB" w:rsidP="00D864CB">
            <w:pPr>
              <w:jc w:val="center"/>
              <w:rPr>
                <w:rFonts w:ascii="Times New Roman" w:hAnsi="Times New Roman"/>
              </w:rPr>
            </w:pPr>
            <w:r w:rsidRPr="00CF1B8F">
              <w:rPr>
                <w:rFonts w:ascii="Times New Roman" w:hAnsi="Times New Roman"/>
                <w:sz w:val="22"/>
                <w:szCs w:val="22"/>
              </w:rPr>
              <w:lastRenderedPageBreak/>
              <w:t>шт</w:t>
            </w:r>
          </w:p>
        </w:tc>
        <w:tc>
          <w:tcPr>
            <w:tcW w:w="1068" w:type="dxa"/>
          </w:tcPr>
          <w:p w14:paraId="26ED69AB" w14:textId="6E99AC32" w:rsidR="00D864CB" w:rsidRPr="00CF1B8F" w:rsidRDefault="00D864CB" w:rsidP="00D864CB">
            <w:pPr>
              <w:jc w:val="center"/>
              <w:rPr>
                <w:rFonts w:ascii="Times New Roman" w:hAnsi="Times New Roman"/>
              </w:rPr>
            </w:pPr>
            <w:r>
              <w:rPr>
                <w:rFonts w:ascii="Times New Roman" w:hAnsi="Times New Roman"/>
                <w:sz w:val="22"/>
                <w:szCs w:val="22"/>
              </w:rPr>
              <w:t>1</w:t>
            </w:r>
          </w:p>
          <w:p w14:paraId="2DC8555C" w14:textId="72811E70" w:rsidR="00D864CB" w:rsidRPr="00CF1B8F" w:rsidRDefault="00D864CB" w:rsidP="00D864CB">
            <w:pPr>
              <w:jc w:val="center"/>
              <w:rPr>
                <w:rFonts w:ascii="Times New Roman" w:hAnsi="Times New Roman"/>
              </w:rPr>
            </w:pPr>
          </w:p>
        </w:tc>
      </w:tr>
    </w:tbl>
    <w:p w14:paraId="17444398" w14:textId="77777777" w:rsidR="00D864CB" w:rsidRDefault="00D864CB" w:rsidP="004D08CB">
      <w:pPr>
        <w:spacing w:line="276" w:lineRule="auto"/>
        <w:rPr>
          <w:rStyle w:val="af4"/>
          <w:rFonts w:ascii="Times New Roman" w:hAnsi="Times New Roman"/>
          <w:b/>
          <w:i w:val="0"/>
        </w:rPr>
      </w:pPr>
    </w:p>
    <w:p w14:paraId="4E48F21D" w14:textId="186FE22B" w:rsidR="004D08CB" w:rsidRPr="00EB4AA5" w:rsidRDefault="004D08CB" w:rsidP="004D08CB">
      <w:pPr>
        <w:spacing w:line="276" w:lineRule="auto"/>
        <w:rPr>
          <w:rStyle w:val="af4"/>
          <w:rFonts w:ascii="Times New Roman" w:hAnsi="Times New Roman"/>
          <w:b/>
          <w:i w:val="0"/>
        </w:rPr>
      </w:pPr>
      <w:r w:rsidRPr="00EB4AA5">
        <w:rPr>
          <w:rStyle w:val="af4"/>
          <w:rFonts w:ascii="Times New Roman" w:hAnsi="Times New Roman"/>
          <w:b/>
          <w:i w:val="0"/>
        </w:rPr>
        <w:t>Вимоги до комплектації:</w:t>
      </w:r>
    </w:p>
    <w:p w14:paraId="7CE0A679" w14:textId="30E1EBFF" w:rsidR="004D08CB" w:rsidRPr="00EB4AA5" w:rsidRDefault="004D08CB" w:rsidP="004D08CB">
      <w:pPr>
        <w:spacing w:line="276" w:lineRule="auto"/>
        <w:jc w:val="both"/>
        <w:rPr>
          <w:rFonts w:ascii="Times New Roman" w:hAnsi="Times New Roman"/>
          <w:bCs/>
        </w:rPr>
      </w:pPr>
      <w:r w:rsidRPr="00EB4AA5">
        <w:rPr>
          <w:rFonts w:ascii="Times New Roman" w:hAnsi="Times New Roman"/>
          <w:b/>
          <w:bCs/>
        </w:rPr>
        <w:t>-</w:t>
      </w:r>
      <w:r w:rsidR="00874036" w:rsidRPr="00EB4AA5">
        <w:rPr>
          <w:rFonts w:ascii="Times New Roman" w:hAnsi="Times New Roman"/>
          <w:b/>
          <w:bCs/>
        </w:rPr>
        <w:t xml:space="preserve">  </w:t>
      </w:r>
      <w:r w:rsidRPr="00EB4AA5">
        <w:rPr>
          <w:rFonts w:ascii="Times New Roman" w:hAnsi="Times New Roman"/>
          <w:bCs/>
        </w:rPr>
        <w:t>Ст</w:t>
      </w:r>
      <w:r w:rsidR="000E5EE5" w:rsidRPr="00EB4AA5">
        <w:rPr>
          <w:rFonts w:ascii="Times New Roman" w:hAnsi="Times New Roman"/>
          <w:bCs/>
        </w:rPr>
        <w:t>андартні вушні вкладки</w:t>
      </w:r>
      <w:bookmarkStart w:id="0" w:name="_GoBack"/>
      <w:bookmarkEnd w:id="0"/>
      <w:r w:rsidR="00874036" w:rsidRPr="00EB4AA5">
        <w:rPr>
          <w:rFonts w:ascii="Times New Roman" w:hAnsi="Times New Roman"/>
          <w:bCs/>
        </w:rPr>
        <w:t>;</w:t>
      </w:r>
    </w:p>
    <w:p w14:paraId="515F5D0D" w14:textId="3AA0B930" w:rsidR="004D08CB" w:rsidRPr="00EB4AA5" w:rsidRDefault="004D08CB" w:rsidP="004D08CB">
      <w:pPr>
        <w:spacing w:line="276" w:lineRule="auto"/>
        <w:jc w:val="both"/>
        <w:rPr>
          <w:rFonts w:ascii="Times New Roman" w:hAnsi="Times New Roman"/>
          <w:bCs/>
        </w:rPr>
      </w:pPr>
      <w:r w:rsidRPr="00EB4AA5">
        <w:rPr>
          <w:rFonts w:ascii="Times New Roman" w:hAnsi="Times New Roman"/>
          <w:bCs/>
        </w:rPr>
        <w:t>-</w:t>
      </w:r>
      <w:r w:rsidR="00874036" w:rsidRPr="00EB4AA5">
        <w:rPr>
          <w:rFonts w:ascii="Times New Roman" w:hAnsi="Times New Roman"/>
          <w:bCs/>
        </w:rPr>
        <w:t xml:space="preserve">  </w:t>
      </w:r>
      <w:r w:rsidRPr="00EB4AA5">
        <w:rPr>
          <w:rFonts w:ascii="Times New Roman" w:hAnsi="Times New Roman"/>
          <w:bCs/>
        </w:rPr>
        <w:t>Батарейки -2 шт</w:t>
      </w:r>
      <w:r w:rsidR="00874036" w:rsidRPr="00EB4AA5">
        <w:rPr>
          <w:rFonts w:ascii="Times New Roman" w:hAnsi="Times New Roman"/>
          <w:bCs/>
        </w:rPr>
        <w:t>.;</w:t>
      </w:r>
    </w:p>
    <w:p w14:paraId="5281A78B" w14:textId="42ED2B5F" w:rsidR="004D08CB" w:rsidRPr="00EB4AA5" w:rsidRDefault="004D08CB" w:rsidP="004D08CB">
      <w:pPr>
        <w:spacing w:line="276" w:lineRule="auto"/>
        <w:jc w:val="both"/>
        <w:rPr>
          <w:rFonts w:ascii="Times New Roman" w:hAnsi="Times New Roman"/>
          <w:bCs/>
        </w:rPr>
      </w:pPr>
      <w:r w:rsidRPr="00EB4AA5">
        <w:rPr>
          <w:rFonts w:ascii="Times New Roman" w:hAnsi="Times New Roman"/>
          <w:bCs/>
        </w:rPr>
        <w:t>-</w:t>
      </w:r>
      <w:r w:rsidR="00874036" w:rsidRPr="00EB4AA5">
        <w:rPr>
          <w:rFonts w:ascii="Times New Roman" w:hAnsi="Times New Roman"/>
          <w:bCs/>
        </w:rPr>
        <w:t xml:space="preserve">  </w:t>
      </w:r>
      <w:r w:rsidRPr="00EB4AA5">
        <w:rPr>
          <w:rFonts w:ascii="Times New Roman" w:hAnsi="Times New Roman"/>
          <w:bCs/>
        </w:rPr>
        <w:t>Інструкція з експлуатації</w:t>
      </w:r>
      <w:r w:rsidR="00874036" w:rsidRPr="00EB4AA5">
        <w:rPr>
          <w:rFonts w:ascii="Times New Roman" w:hAnsi="Times New Roman"/>
          <w:bCs/>
        </w:rPr>
        <w:t>;</w:t>
      </w:r>
    </w:p>
    <w:p w14:paraId="530567F2" w14:textId="489FA0DE" w:rsidR="004D08CB" w:rsidRPr="00EB4AA5" w:rsidRDefault="004D08CB" w:rsidP="004D08CB">
      <w:pPr>
        <w:spacing w:line="276" w:lineRule="auto"/>
        <w:jc w:val="both"/>
        <w:rPr>
          <w:rFonts w:ascii="Times New Roman" w:hAnsi="Times New Roman"/>
          <w:bCs/>
        </w:rPr>
      </w:pPr>
      <w:r w:rsidRPr="00EB4AA5">
        <w:rPr>
          <w:rFonts w:ascii="Times New Roman" w:hAnsi="Times New Roman"/>
          <w:bCs/>
        </w:rPr>
        <w:t>-</w:t>
      </w:r>
      <w:r w:rsidR="00874036" w:rsidRPr="00EB4AA5">
        <w:rPr>
          <w:rFonts w:ascii="Times New Roman" w:hAnsi="Times New Roman"/>
          <w:bCs/>
        </w:rPr>
        <w:t xml:space="preserve">  Гарантійний талон;</w:t>
      </w:r>
    </w:p>
    <w:p w14:paraId="32EBF1A9" w14:textId="396A933F" w:rsidR="004D08CB" w:rsidRPr="00EB4AA5" w:rsidRDefault="004D08CB" w:rsidP="004D08CB">
      <w:pPr>
        <w:spacing w:line="276" w:lineRule="auto"/>
        <w:jc w:val="both"/>
        <w:rPr>
          <w:rFonts w:ascii="Times New Roman" w:hAnsi="Times New Roman"/>
          <w:bCs/>
        </w:rPr>
      </w:pPr>
      <w:r w:rsidRPr="00EB4AA5">
        <w:rPr>
          <w:rFonts w:ascii="Times New Roman" w:hAnsi="Times New Roman"/>
          <w:bCs/>
        </w:rPr>
        <w:t>-</w:t>
      </w:r>
      <w:r w:rsidR="00874036" w:rsidRPr="00EB4AA5">
        <w:rPr>
          <w:rFonts w:ascii="Times New Roman" w:hAnsi="Times New Roman"/>
          <w:bCs/>
        </w:rPr>
        <w:t xml:space="preserve">  </w:t>
      </w:r>
      <w:r w:rsidRPr="00EB4AA5">
        <w:rPr>
          <w:rFonts w:ascii="Times New Roman" w:hAnsi="Times New Roman"/>
          <w:bCs/>
        </w:rPr>
        <w:t>Кожен слуховий апарат обов’язково повинен мати серійний номер</w:t>
      </w:r>
      <w:r w:rsidR="00874036" w:rsidRPr="00EB4AA5">
        <w:rPr>
          <w:rFonts w:ascii="Times New Roman" w:hAnsi="Times New Roman"/>
          <w:bCs/>
        </w:rPr>
        <w:t>;</w:t>
      </w:r>
    </w:p>
    <w:p w14:paraId="6437A0A8" w14:textId="56688AF8" w:rsidR="005F5C18" w:rsidRDefault="004D08CB" w:rsidP="004D08CB">
      <w:pPr>
        <w:spacing w:line="276" w:lineRule="auto"/>
        <w:jc w:val="both"/>
        <w:rPr>
          <w:rFonts w:ascii="Times New Roman" w:hAnsi="Times New Roman"/>
          <w:bCs/>
        </w:rPr>
      </w:pPr>
      <w:r w:rsidRPr="00EB4AA5">
        <w:rPr>
          <w:rFonts w:ascii="Times New Roman" w:hAnsi="Times New Roman"/>
          <w:bCs/>
        </w:rPr>
        <w:t>-</w:t>
      </w:r>
      <w:r w:rsidR="00874036" w:rsidRPr="00EB4AA5">
        <w:rPr>
          <w:rFonts w:ascii="Times New Roman" w:hAnsi="Times New Roman"/>
          <w:bCs/>
        </w:rPr>
        <w:t xml:space="preserve"> </w:t>
      </w:r>
      <w:r w:rsidRPr="00EB4AA5">
        <w:rPr>
          <w:rFonts w:ascii="Times New Roman" w:hAnsi="Times New Roman"/>
          <w:bCs/>
        </w:rPr>
        <w:t>При поставці слухових апаратів в паспорті повинні бути внесені відомості про дату продажу, дані про продавця завірені підписом та мокрою печаткою.</w:t>
      </w:r>
    </w:p>
    <w:p w14:paraId="03A830BA" w14:textId="77777777" w:rsidR="00C05582" w:rsidRPr="00CF1B8F" w:rsidRDefault="00C05582" w:rsidP="004D08CB">
      <w:pPr>
        <w:spacing w:line="276" w:lineRule="auto"/>
        <w:jc w:val="both"/>
        <w:rPr>
          <w:rFonts w:ascii="Times New Roman" w:hAnsi="Times New Roman"/>
          <w:bCs/>
        </w:rPr>
      </w:pPr>
    </w:p>
    <w:p w14:paraId="27796548" w14:textId="4D325A01" w:rsidR="00541B7E" w:rsidRDefault="00541B7E" w:rsidP="007861C2">
      <w:pPr>
        <w:shd w:val="clear" w:color="auto" w:fill="FFFFFF"/>
        <w:spacing w:line="276" w:lineRule="auto"/>
        <w:ind w:firstLine="460"/>
        <w:jc w:val="both"/>
        <w:rPr>
          <w:rFonts w:ascii="Times New Roman" w:hAnsi="Times New Roman"/>
          <w:i/>
        </w:rPr>
      </w:pPr>
      <w:r w:rsidRPr="00CF1B8F">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FB3C131" w14:textId="3F667E38" w:rsidR="00C05582" w:rsidRPr="00A63503" w:rsidRDefault="00C05582" w:rsidP="007861C2">
      <w:pPr>
        <w:shd w:val="clear" w:color="auto" w:fill="FFFFFF"/>
        <w:spacing w:line="276" w:lineRule="auto"/>
        <w:ind w:firstLine="460"/>
        <w:jc w:val="both"/>
        <w:rPr>
          <w:rFonts w:ascii="Times New Roman" w:hAnsi="Times New Roman"/>
          <w:i/>
        </w:rPr>
      </w:pPr>
      <w:r w:rsidRPr="00C05582">
        <w:rPr>
          <w:rFonts w:ascii="Times New Roman" w:hAnsi="Times New Roman"/>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sectPr w:rsidR="00C05582" w:rsidRPr="00A63503" w:rsidSect="001A4083">
      <w:pgSz w:w="11906" w:h="16838"/>
      <w:pgMar w:top="850" w:right="850" w:bottom="850" w:left="1417"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21D3"/>
    <w:multiLevelType w:val="hybridMultilevel"/>
    <w:tmpl w:val="D5A479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6371EC"/>
    <w:multiLevelType w:val="hybridMultilevel"/>
    <w:tmpl w:val="0F7A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D295C"/>
    <w:multiLevelType w:val="hybridMultilevel"/>
    <w:tmpl w:val="B474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B97BAA"/>
    <w:multiLevelType w:val="hybridMultilevel"/>
    <w:tmpl w:val="D4B6C7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821D6B"/>
    <w:multiLevelType w:val="hybridMultilevel"/>
    <w:tmpl w:val="23805DC6"/>
    <w:lvl w:ilvl="0" w:tplc="BC0A7F46">
      <w:start w:val="1"/>
      <w:numFmt w:val="decimal"/>
      <w:suff w:val="nothing"/>
      <w:lvlText w:val="%1."/>
      <w:lvlJc w:val="left"/>
      <w:pPr>
        <w:ind w:left="0" w:firstLine="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260EE6"/>
    <w:multiLevelType w:val="multilevel"/>
    <w:tmpl w:val="A01CF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92514"/>
    <w:multiLevelType w:val="multilevel"/>
    <w:tmpl w:val="611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30C1A"/>
    <w:multiLevelType w:val="hybridMultilevel"/>
    <w:tmpl w:val="EC8433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DA22F5"/>
    <w:multiLevelType w:val="hybridMultilevel"/>
    <w:tmpl w:val="4608F592"/>
    <w:lvl w:ilvl="0" w:tplc="26AC1E9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535F77"/>
    <w:multiLevelType w:val="hybridMultilevel"/>
    <w:tmpl w:val="3834A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2D258A"/>
    <w:multiLevelType w:val="hybridMultilevel"/>
    <w:tmpl w:val="B7C8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9E3FE1"/>
    <w:multiLevelType w:val="hybridMultilevel"/>
    <w:tmpl w:val="BD90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4F5873"/>
    <w:multiLevelType w:val="hybridMultilevel"/>
    <w:tmpl w:val="FE8A8002"/>
    <w:lvl w:ilvl="0" w:tplc="31C4AD7A">
      <w:start w:val="1"/>
      <w:numFmt w:val="decimal"/>
      <w:lvlText w:val="%1."/>
      <w:lvlJc w:val="left"/>
      <w:pPr>
        <w:ind w:left="8157" w:hanging="360"/>
      </w:pPr>
      <w:rPr>
        <w:rFonts w:hint="default"/>
        <w:i w:val="0"/>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num w:numId="1">
    <w:abstractNumId w:val="4"/>
  </w:num>
  <w:num w:numId="2">
    <w:abstractNumId w:val="0"/>
  </w:num>
  <w:num w:numId="3">
    <w:abstractNumId w:val="10"/>
  </w:num>
  <w:num w:numId="4">
    <w:abstractNumId w:val="5"/>
  </w:num>
  <w:num w:numId="5">
    <w:abstractNumId w:val="1"/>
  </w:num>
  <w:num w:numId="6">
    <w:abstractNumId w:val="11"/>
  </w:num>
  <w:num w:numId="7">
    <w:abstractNumId w:val="13"/>
  </w:num>
  <w:num w:numId="8">
    <w:abstractNumId w:val="6"/>
  </w:num>
  <w:num w:numId="9">
    <w:abstractNumId w:val="9"/>
  </w:num>
  <w:num w:numId="10">
    <w:abstractNumId w:val="7"/>
  </w:num>
  <w:num w:numId="11">
    <w:abstractNumId w:val="8"/>
  </w:num>
  <w:num w:numId="12">
    <w:abstractNumId w:val="16"/>
  </w:num>
  <w:num w:numId="13">
    <w:abstractNumId w:val="15"/>
  </w:num>
  <w:num w:numId="14">
    <w:abstractNumId w:val="14"/>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E691E"/>
    <w:rsid w:val="00002DD2"/>
    <w:rsid w:val="000130A2"/>
    <w:rsid w:val="00013B3B"/>
    <w:rsid w:val="00013B4B"/>
    <w:rsid w:val="00017A8A"/>
    <w:rsid w:val="00023C3D"/>
    <w:rsid w:val="00024F4A"/>
    <w:rsid w:val="00025CEE"/>
    <w:rsid w:val="000273D6"/>
    <w:rsid w:val="000304C2"/>
    <w:rsid w:val="000332A8"/>
    <w:rsid w:val="000336DA"/>
    <w:rsid w:val="00035BBF"/>
    <w:rsid w:val="000546A9"/>
    <w:rsid w:val="00057560"/>
    <w:rsid w:val="0006416A"/>
    <w:rsid w:val="000644D7"/>
    <w:rsid w:val="00072F47"/>
    <w:rsid w:val="00080162"/>
    <w:rsid w:val="00080FD0"/>
    <w:rsid w:val="000839FC"/>
    <w:rsid w:val="00086446"/>
    <w:rsid w:val="00092808"/>
    <w:rsid w:val="000A4114"/>
    <w:rsid w:val="000B7FBB"/>
    <w:rsid w:val="000D4CFD"/>
    <w:rsid w:val="000D7CBB"/>
    <w:rsid w:val="000E36B6"/>
    <w:rsid w:val="000E5EE5"/>
    <w:rsid w:val="000E71AE"/>
    <w:rsid w:val="000F6F32"/>
    <w:rsid w:val="00103E72"/>
    <w:rsid w:val="00111B06"/>
    <w:rsid w:val="00123E4A"/>
    <w:rsid w:val="00124862"/>
    <w:rsid w:val="00134EE9"/>
    <w:rsid w:val="00141AE2"/>
    <w:rsid w:val="001555F5"/>
    <w:rsid w:val="001609D9"/>
    <w:rsid w:val="00161E7C"/>
    <w:rsid w:val="00174ACD"/>
    <w:rsid w:val="00183BA2"/>
    <w:rsid w:val="00185952"/>
    <w:rsid w:val="00196A7E"/>
    <w:rsid w:val="001A04C7"/>
    <w:rsid w:val="001A4083"/>
    <w:rsid w:val="001B6BC9"/>
    <w:rsid w:val="001C276D"/>
    <w:rsid w:val="001C63AB"/>
    <w:rsid w:val="001D01BF"/>
    <w:rsid w:val="001D3001"/>
    <w:rsid w:val="001D3409"/>
    <w:rsid w:val="001E10F6"/>
    <w:rsid w:val="001E691E"/>
    <w:rsid w:val="001F238B"/>
    <w:rsid w:val="00201319"/>
    <w:rsid w:val="00202B2D"/>
    <w:rsid w:val="00207550"/>
    <w:rsid w:val="00227A33"/>
    <w:rsid w:val="002413F4"/>
    <w:rsid w:val="00245936"/>
    <w:rsid w:val="00251732"/>
    <w:rsid w:val="002520EF"/>
    <w:rsid w:val="00256AD6"/>
    <w:rsid w:val="00256B55"/>
    <w:rsid w:val="002623B8"/>
    <w:rsid w:val="00265DDD"/>
    <w:rsid w:val="00270A67"/>
    <w:rsid w:val="0027328A"/>
    <w:rsid w:val="0028081A"/>
    <w:rsid w:val="00284F98"/>
    <w:rsid w:val="00292BC3"/>
    <w:rsid w:val="002A1819"/>
    <w:rsid w:val="002A681D"/>
    <w:rsid w:val="002A6A25"/>
    <w:rsid w:val="002A7B70"/>
    <w:rsid w:val="002B6A7C"/>
    <w:rsid w:val="002B6AA9"/>
    <w:rsid w:val="002F1159"/>
    <w:rsid w:val="002F1401"/>
    <w:rsid w:val="002F5A32"/>
    <w:rsid w:val="002F6CEC"/>
    <w:rsid w:val="0030040A"/>
    <w:rsid w:val="00322C05"/>
    <w:rsid w:val="00326E80"/>
    <w:rsid w:val="00337588"/>
    <w:rsid w:val="003448A2"/>
    <w:rsid w:val="003738C4"/>
    <w:rsid w:val="00374038"/>
    <w:rsid w:val="0037596D"/>
    <w:rsid w:val="0037788E"/>
    <w:rsid w:val="00380DD7"/>
    <w:rsid w:val="0038334B"/>
    <w:rsid w:val="003860DB"/>
    <w:rsid w:val="003866CB"/>
    <w:rsid w:val="00390055"/>
    <w:rsid w:val="003A3E8D"/>
    <w:rsid w:val="003A3ECC"/>
    <w:rsid w:val="003B196D"/>
    <w:rsid w:val="003B6AF1"/>
    <w:rsid w:val="003C0B97"/>
    <w:rsid w:val="003C164D"/>
    <w:rsid w:val="003C3259"/>
    <w:rsid w:val="003D426D"/>
    <w:rsid w:val="003D498C"/>
    <w:rsid w:val="003E3F4E"/>
    <w:rsid w:val="003E4A25"/>
    <w:rsid w:val="003F1334"/>
    <w:rsid w:val="003F1DCA"/>
    <w:rsid w:val="003F366A"/>
    <w:rsid w:val="003F3C38"/>
    <w:rsid w:val="003F75AF"/>
    <w:rsid w:val="003F7D1D"/>
    <w:rsid w:val="003F7E9A"/>
    <w:rsid w:val="00403B9C"/>
    <w:rsid w:val="00403FCB"/>
    <w:rsid w:val="00405278"/>
    <w:rsid w:val="004115F0"/>
    <w:rsid w:val="00412CF1"/>
    <w:rsid w:val="00420D0D"/>
    <w:rsid w:val="00434161"/>
    <w:rsid w:val="0043602B"/>
    <w:rsid w:val="00441129"/>
    <w:rsid w:val="00447304"/>
    <w:rsid w:val="00451342"/>
    <w:rsid w:val="00453A40"/>
    <w:rsid w:val="00454C82"/>
    <w:rsid w:val="00455DA6"/>
    <w:rsid w:val="00456B23"/>
    <w:rsid w:val="0046176D"/>
    <w:rsid w:val="00464A77"/>
    <w:rsid w:val="0046766B"/>
    <w:rsid w:val="00473084"/>
    <w:rsid w:val="004937AA"/>
    <w:rsid w:val="00497E16"/>
    <w:rsid w:val="004A7133"/>
    <w:rsid w:val="004B2114"/>
    <w:rsid w:val="004B44BA"/>
    <w:rsid w:val="004B74AF"/>
    <w:rsid w:val="004C07A2"/>
    <w:rsid w:val="004C1F17"/>
    <w:rsid w:val="004C73BD"/>
    <w:rsid w:val="004C7898"/>
    <w:rsid w:val="004D08CB"/>
    <w:rsid w:val="004D13C7"/>
    <w:rsid w:val="004D23D2"/>
    <w:rsid w:val="004D6215"/>
    <w:rsid w:val="004D749B"/>
    <w:rsid w:val="004E390A"/>
    <w:rsid w:val="004F625D"/>
    <w:rsid w:val="004F71E1"/>
    <w:rsid w:val="00511239"/>
    <w:rsid w:val="00516E37"/>
    <w:rsid w:val="005240CD"/>
    <w:rsid w:val="0052473D"/>
    <w:rsid w:val="00531F69"/>
    <w:rsid w:val="0053476A"/>
    <w:rsid w:val="005375B1"/>
    <w:rsid w:val="00541B7E"/>
    <w:rsid w:val="00541CE4"/>
    <w:rsid w:val="00546C8B"/>
    <w:rsid w:val="005548DD"/>
    <w:rsid w:val="005550E9"/>
    <w:rsid w:val="005602F2"/>
    <w:rsid w:val="005638AA"/>
    <w:rsid w:val="00567483"/>
    <w:rsid w:val="005756FE"/>
    <w:rsid w:val="005B4B8E"/>
    <w:rsid w:val="005B730A"/>
    <w:rsid w:val="005D02D4"/>
    <w:rsid w:val="005D05CE"/>
    <w:rsid w:val="005E2816"/>
    <w:rsid w:val="005F1D08"/>
    <w:rsid w:val="005F40DE"/>
    <w:rsid w:val="005F5C18"/>
    <w:rsid w:val="00602A54"/>
    <w:rsid w:val="00602F5A"/>
    <w:rsid w:val="00604383"/>
    <w:rsid w:val="0060715D"/>
    <w:rsid w:val="0063182F"/>
    <w:rsid w:val="00632280"/>
    <w:rsid w:val="00650314"/>
    <w:rsid w:val="00651F14"/>
    <w:rsid w:val="0065485C"/>
    <w:rsid w:val="00661C43"/>
    <w:rsid w:val="006730EE"/>
    <w:rsid w:val="006855A7"/>
    <w:rsid w:val="006A59D7"/>
    <w:rsid w:val="006B0947"/>
    <w:rsid w:val="006C14C5"/>
    <w:rsid w:val="006C4AD3"/>
    <w:rsid w:val="006C5256"/>
    <w:rsid w:val="006D01AA"/>
    <w:rsid w:val="006F740C"/>
    <w:rsid w:val="00700D6D"/>
    <w:rsid w:val="00700FC1"/>
    <w:rsid w:val="0070131D"/>
    <w:rsid w:val="007056EA"/>
    <w:rsid w:val="00712A59"/>
    <w:rsid w:val="0072014D"/>
    <w:rsid w:val="00726CD4"/>
    <w:rsid w:val="007279B6"/>
    <w:rsid w:val="00733A86"/>
    <w:rsid w:val="00734F68"/>
    <w:rsid w:val="00755E10"/>
    <w:rsid w:val="00756870"/>
    <w:rsid w:val="00761863"/>
    <w:rsid w:val="007714B9"/>
    <w:rsid w:val="00784233"/>
    <w:rsid w:val="00785B09"/>
    <w:rsid w:val="007861C2"/>
    <w:rsid w:val="007A5E4B"/>
    <w:rsid w:val="007D0524"/>
    <w:rsid w:val="007D3BA4"/>
    <w:rsid w:val="007F2D4C"/>
    <w:rsid w:val="00820CFB"/>
    <w:rsid w:val="00823021"/>
    <w:rsid w:val="00826AE7"/>
    <w:rsid w:val="00832724"/>
    <w:rsid w:val="00836391"/>
    <w:rsid w:val="00871066"/>
    <w:rsid w:val="00874036"/>
    <w:rsid w:val="008807B8"/>
    <w:rsid w:val="00881314"/>
    <w:rsid w:val="008A020E"/>
    <w:rsid w:val="008A3A91"/>
    <w:rsid w:val="008B4667"/>
    <w:rsid w:val="008B6192"/>
    <w:rsid w:val="008C0ECD"/>
    <w:rsid w:val="008D1582"/>
    <w:rsid w:val="008D46A1"/>
    <w:rsid w:val="008D6C81"/>
    <w:rsid w:val="008E3976"/>
    <w:rsid w:val="008F0281"/>
    <w:rsid w:val="008F2618"/>
    <w:rsid w:val="008F5DF6"/>
    <w:rsid w:val="008F66EC"/>
    <w:rsid w:val="008F78CF"/>
    <w:rsid w:val="00902EE1"/>
    <w:rsid w:val="0091120B"/>
    <w:rsid w:val="00930263"/>
    <w:rsid w:val="00933C7B"/>
    <w:rsid w:val="00934A44"/>
    <w:rsid w:val="0093630F"/>
    <w:rsid w:val="0094228D"/>
    <w:rsid w:val="00951188"/>
    <w:rsid w:val="00971D5B"/>
    <w:rsid w:val="009753CF"/>
    <w:rsid w:val="0099736C"/>
    <w:rsid w:val="009A4B9F"/>
    <w:rsid w:val="009B2731"/>
    <w:rsid w:val="009B5CBB"/>
    <w:rsid w:val="009B7F68"/>
    <w:rsid w:val="009C1A3A"/>
    <w:rsid w:val="009C4448"/>
    <w:rsid w:val="009D08ED"/>
    <w:rsid w:val="009D1BA4"/>
    <w:rsid w:val="009E0FE7"/>
    <w:rsid w:val="009F4543"/>
    <w:rsid w:val="009F4E0D"/>
    <w:rsid w:val="009F7A66"/>
    <w:rsid w:val="00A023DB"/>
    <w:rsid w:val="00A03665"/>
    <w:rsid w:val="00A059AB"/>
    <w:rsid w:val="00A15535"/>
    <w:rsid w:val="00A21ED3"/>
    <w:rsid w:val="00A2752A"/>
    <w:rsid w:val="00A3077B"/>
    <w:rsid w:val="00A30CF6"/>
    <w:rsid w:val="00A3320F"/>
    <w:rsid w:val="00A44140"/>
    <w:rsid w:val="00A474D6"/>
    <w:rsid w:val="00A50263"/>
    <w:rsid w:val="00A50F91"/>
    <w:rsid w:val="00A520DE"/>
    <w:rsid w:val="00A548F4"/>
    <w:rsid w:val="00A5644F"/>
    <w:rsid w:val="00A61DCA"/>
    <w:rsid w:val="00A63503"/>
    <w:rsid w:val="00A67BB8"/>
    <w:rsid w:val="00A75B05"/>
    <w:rsid w:val="00AB4776"/>
    <w:rsid w:val="00AC6B84"/>
    <w:rsid w:val="00AD1024"/>
    <w:rsid w:val="00AD32DC"/>
    <w:rsid w:val="00B476EC"/>
    <w:rsid w:val="00B60574"/>
    <w:rsid w:val="00B7240D"/>
    <w:rsid w:val="00B80075"/>
    <w:rsid w:val="00B8116C"/>
    <w:rsid w:val="00BA6235"/>
    <w:rsid w:val="00BB217D"/>
    <w:rsid w:val="00BB565F"/>
    <w:rsid w:val="00BC118A"/>
    <w:rsid w:val="00BC1E3B"/>
    <w:rsid w:val="00BC4918"/>
    <w:rsid w:val="00BD1C85"/>
    <w:rsid w:val="00BE1BA1"/>
    <w:rsid w:val="00BE3C36"/>
    <w:rsid w:val="00BE5E8E"/>
    <w:rsid w:val="00BF357B"/>
    <w:rsid w:val="00C02157"/>
    <w:rsid w:val="00C048D9"/>
    <w:rsid w:val="00C05582"/>
    <w:rsid w:val="00C07252"/>
    <w:rsid w:val="00C2094F"/>
    <w:rsid w:val="00C25655"/>
    <w:rsid w:val="00C269DA"/>
    <w:rsid w:val="00C31D1C"/>
    <w:rsid w:val="00C40CC5"/>
    <w:rsid w:val="00C4392A"/>
    <w:rsid w:val="00C50E08"/>
    <w:rsid w:val="00C51D61"/>
    <w:rsid w:val="00C62A08"/>
    <w:rsid w:val="00C65591"/>
    <w:rsid w:val="00C67DFC"/>
    <w:rsid w:val="00C72E87"/>
    <w:rsid w:val="00C77906"/>
    <w:rsid w:val="00C91972"/>
    <w:rsid w:val="00CB7C0C"/>
    <w:rsid w:val="00CC20FA"/>
    <w:rsid w:val="00CC3819"/>
    <w:rsid w:val="00CC3A51"/>
    <w:rsid w:val="00CC589A"/>
    <w:rsid w:val="00CE0C32"/>
    <w:rsid w:val="00CE3967"/>
    <w:rsid w:val="00CF19E9"/>
    <w:rsid w:val="00CF1B8F"/>
    <w:rsid w:val="00D02F02"/>
    <w:rsid w:val="00D061EF"/>
    <w:rsid w:val="00D12CC4"/>
    <w:rsid w:val="00D12D47"/>
    <w:rsid w:val="00D12E10"/>
    <w:rsid w:val="00D20C1F"/>
    <w:rsid w:val="00D236EA"/>
    <w:rsid w:val="00D26107"/>
    <w:rsid w:val="00D26E4E"/>
    <w:rsid w:val="00D35455"/>
    <w:rsid w:val="00D355C5"/>
    <w:rsid w:val="00D43291"/>
    <w:rsid w:val="00D447B5"/>
    <w:rsid w:val="00D51917"/>
    <w:rsid w:val="00D525D8"/>
    <w:rsid w:val="00D5699D"/>
    <w:rsid w:val="00D57144"/>
    <w:rsid w:val="00D60964"/>
    <w:rsid w:val="00D62827"/>
    <w:rsid w:val="00D62897"/>
    <w:rsid w:val="00D62EEF"/>
    <w:rsid w:val="00D675F4"/>
    <w:rsid w:val="00D678A8"/>
    <w:rsid w:val="00D806F1"/>
    <w:rsid w:val="00D80EEF"/>
    <w:rsid w:val="00D864CB"/>
    <w:rsid w:val="00D905DC"/>
    <w:rsid w:val="00D96119"/>
    <w:rsid w:val="00DA0FE5"/>
    <w:rsid w:val="00DA4EB4"/>
    <w:rsid w:val="00DB2554"/>
    <w:rsid w:val="00DC41B7"/>
    <w:rsid w:val="00DD085B"/>
    <w:rsid w:val="00DF46AA"/>
    <w:rsid w:val="00DF4A64"/>
    <w:rsid w:val="00E004A1"/>
    <w:rsid w:val="00E03F1C"/>
    <w:rsid w:val="00E16747"/>
    <w:rsid w:val="00E2170C"/>
    <w:rsid w:val="00E224D3"/>
    <w:rsid w:val="00E45B2C"/>
    <w:rsid w:val="00E5043D"/>
    <w:rsid w:val="00E56216"/>
    <w:rsid w:val="00E57D48"/>
    <w:rsid w:val="00E620AE"/>
    <w:rsid w:val="00E66217"/>
    <w:rsid w:val="00E73582"/>
    <w:rsid w:val="00E74414"/>
    <w:rsid w:val="00E831AC"/>
    <w:rsid w:val="00E86B05"/>
    <w:rsid w:val="00E95AAF"/>
    <w:rsid w:val="00E96B4F"/>
    <w:rsid w:val="00EA0117"/>
    <w:rsid w:val="00EA3944"/>
    <w:rsid w:val="00EA4978"/>
    <w:rsid w:val="00EA6921"/>
    <w:rsid w:val="00EB30F2"/>
    <w:rsid w:val="00EB4AA5"/>
    <w:rsid w:val="00EC2715"/>
    <w:rsid w:val="00EC5FB0"/>
    <w:rsid w:val="00ED015C"/>
    <w:rsid w:val="00ED0FC2"/>
    <w:rsid w:val="00ED4424"/>
    <w:rsid w:val="00ED5F21"/>
    <w:rsid w:val="00EE4FA9"/>
    <w:rsid w:val="00EF0BF8"/>
    <w:rsid w:val="00EF21CB"/>
    <w:rsid w:val="00EF2C40"/>
    <w:rsid w:val="00EF3720"/>
    <w:rsid w:val="00EF5320"/>
    <w:rsid w:val="00F025EE"/>
    <w:rsid w:val="00F07E46"/>
    <w:rsid w:val="00F131ED"/>
    <w:rsid w:val="00F27A18"/>
    <w:rsid w:val="00F43F8D"/>
    <w:rsid w:val="00F52EE3"/>
    <w:rsid w:val="00F5723F"/>
    <w:rsid w:val="00F63668"/>
    <w:rsid w:val="00F73F09"/>
    <w:rsid w:val="00F87A8D"/>
    <w:rsid w:val="00FB3810"/>
    <w:rsid w:val="00FB5B80"/>
    <w:rsid w:val="00FC3B5D"/>
    <w:rsid w:val="00FC54C8"/>
    <w:rsid w:val="00FC5E93"/>
    <w:rsid w:val="00FD5B3E"/>
    <w:rsid w:val="00FD7489"/>
    <w:rsid w:val="00FE420F"/>
    <w:rsid w:val="00FE445D"/>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8B8E51D6-FF56-464D-91DA-2F76327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paragraph" w:styleId="1">
    <w:name w:val="heading 1"/>
    <w:basedOn w:val="a"/>
    <w:next w:val="a"/>
    <w:link w:val="10"/>
    <w:qFormat/>
    <w:locked/>
    <w:rsid w:val="002F5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2F5A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locked/>
    <w:rsid w:val="005F1D08"/>
    <w:pPr>
      <w:keepNext/>
      <w:keepLines/>
      <w:widowControl/>
      <w:autoSpaceDE/>
      <w:autoSpaceDN/>
      <w:adjustRightInd/>
      <w:spacing w:before="40" w:line="259" w:lineRule="auto"/>
      <w:outlineLvl w:val="2"/>
    </w:pPr>
    <w:rPr>
      <w:rFonts w:asciiTheme="majorHAnsi" w:eastAsiaTheme="majorEastAsia" w:hAnsiTheme="majorHAnsi" w:cstheme="majorBidi"/>
      <w:color w:val="243F60"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link w:val="a3"/>
    <w:uiPriority w:val="1"/>
    <w:locked/>
    <w:rsid w:val="001C63AB"/>
    <w:rPr>
      <w:rFonts w:ascii="Times New Roman CYR" w:hAnsi="Times New Roman CYR"/>
      <w:sz w:val="24"/>
    </w:rPr>
  </w:style>
  <w:style w:type="paragraph" w:styleId="a5">
    <w:name w:val="List Paragraph"/>
    <w:aliases w:val="Details"/>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
    <w:link w:val="a5"/>
    <w:uiPriority w:val="99"/>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 w:type="paragraph" w:customStyle="1" w:styleId="Standard">
    <w:name w:val="Standard"/>
    <w:rsid w:val="00541B7E"/>
    <w:pPr>
      <w:suppressAutoHyphens/>
      <w:autoSpaceDN w:val="0"/>
      <w:textAlignment w:val="baseline"/>
    </w:pPr>
    <w:rPr>
      <w:rFonts w:ascii="Times New Roman" w:eastAsia="Times New Roman" w:hAnsi="Times New Roman"/>
      <w:color w:val="000000"/>
      <w:kern w:val="3"/>
      <w:sz w:val="24"/>
      <w:szCs w:val="24"/>
    </w:rPr>
  </w:style>
  <w:style w:type="table" w:styleId="ac">
    <w:name w:val="Table Grid"/>
    <w:basedOn w:val="a1"/>
    <w:uiPriority w:val="59"/>
    <w:locked/>
    <w:rsid w:val="00DF4A6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0"/>
    <w:rsid w:val="00DF4A64"/>
  </w:style>
  <w:style w:type="paragraph" w:styleId="ad">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e"/>
    <w:uiPriority w:val="99"/>
    <w:unhideWhenUsed/>
    <w:qFormat/>
    <w:rsid w:val="00DF4A64"/>
    <w:pPr>
      <w:widowControl/>
      <w:autoSpaceDE/>
      <w:autoSpaceDN/>
      <w:adjustRightInd/>
      <w:spacing w:before="100" w:beforeAutospacing="1" w:after="100" w:afterAutospacing="1"/>
    </w:pPr>
    <w:rPr>
      <w:rFonts w:ascii="Times New Roman" w:hAnsi="Times New Roman"/>
      <w:lang w:val="ru-RU"/>
    </w:rPr>
  </w:style>
  <w:style w:type="paragraph" w:customStyle="1" w:styleId="font5">
    <w:name w:val="font5"/>
    <w:basedOn w:val="a"/>
    <w:rsid w:val="00832724"/>
    <w:pPr>
      <w:widowControl/>
      <w:autoSpaceDE/>
      <w:autoSpaceDN/>
      <w:adjustRightInd/>
      <w:spacing w:before="100" w:beforeAutospacing="1" w:after="100" w:afterAutospacing="1"/>
    </w:pPr>
    <w:rPr>
      <w:rFonts w:ascii="Times New Roman" w:hAnsi="Times New Roman"/>
      <w:lang w:val="ru-RU"/>
    </w:rPr>
  </w:style>
  <w:style w:type="character" w:customStyle="1" w:styleId="ae">
    <w:name w:val="Обычный (веб)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d"/>
    <w:uiPriority w:val="99"/>
    <w:locked/>
    <w:rsid w:val="003738C4"/>
    <w:rPr>
      <w:rFonts w:ascii="Times New Roman" w:eastAsia="Times New Roman" w:hAnsi="Times New Roman"/>
      <w:sz w:val="24"/>
      <w:szCs w:val="24"/>
    </w:rPr>
  </w:style>
  <w:style w:type="character" w:customStyle="1" w:styleId="translation-chunk">
    <w:name w:val="translation-chunk"/>
    <w:rsid w:val="003738C4"/>
  </w:style>
  <w:style w:type="character" w:customStyle="1" w:styleId="30">
    <w:name w:val="Заголовок 3 Знак"/>
    <w:basedOn w:val="a0"/>
    <w:link w:val="3"/>
    <w:uiPriority w:val="9"/>
    <w:rsid w:val="005F1D08"/>
    <w:rPr>
      <w:rFonts w:asciiTheme="majorHAnsi" w:eastAsiaTheme="majorEastAsia" w:hAnsiTheme="majorHAnsi" w:cstheme="majorBidi"/>
      <w:color w:val="243F60" w:themeColor="accent1" w:themeShade="7F"/>
      <w:sz w:val="24"/>
      <w:szCs w:val="24"/>
      <w:lang w:eastAsia="en-US"/>
    </w:rPr>
  </w:style>
  <w:style w:type="paragraph" w:styleId="af">
    <w:name w:val="Body Text Indent"/>
    <w:basedOn w:val="a"/>
    <w:link w:val="af0"/>
    <w:uiPriority w:val="99"/>
    <w:semiHidden/>
    <w:unhideWhenUsed/>
    <w:rsid w:val="00A50263"/>
    <w:pPr>
      <w:spacing w:after="120"/>
      <w:ind w:left="283"/>
    </w:pPr>
  </w:style>
  <w:style w:type="character" w:customStyle="1" w:styleId="af0">
    <w:name w:val="Основной текст с отступом Знак"/>
    <w:basedOn w:val="a0"/>
    <w:link w:val="af"/>
    <w:uiPriority w:val="99"/>
    <w:semiHidden/>
    <w:rsid w:val="00A50263"/>
    <w:rPr>
      <w:rFonts w:ascii="Times New Roman CYR" w:eastAsia="Times New Roman" w:hAnsi="Times New Roman CYR"/>
      <w:sz w:val="24"/>
      <w:szCs w:val="24"/>
      <w:lang w:val="uk-UA"/>
    </w:rPr>
  </w:style>
  <w:style w:type="paragraph" w:customStyle="1" w:styleId="af1">
    <w:basedOn w:val="a"/>
    <w:next w:val="af2"/>
    <w:qFormat/>
    <w:rsid w:val="002F5A32"/>
    <w:pPr>
      <w:widowControl/>
      <w:suppressAutoHyphens/>
      <w:autoSpaceDE/>
      <w:autoSpaceDN/>
      <w:adjustRightInd/>
      <w:jc w:val="center"/>
    </w:pPr>
    <w:rPr>
      <w:rFonts w:ascii="AdverGothic" w:hAnsi="AdverGothic" w:cs="AdverGothic"/>
      <w:b/>
      <w:sz w:val="28"/>
      <w:szCs w:val="20"/>
      <w:lang w:val="ru-RU" w:eastAsia="ar-SA"/>
    </w:rPr>
  </w:style>
  <w:style w:type="paragraph" w:customStyle="1" w:styleId="FR2">
    <w:name w:val="FR2"/>
    <w:rsid w:val="002F5A32"/>
    <w:pPr>
      <w:widowControl w:val="0"/>
      <w:suppressAutoHyphens/>
      <w:jc w:val="both"/>
    </w:pPr>
    <w:rPr>
      <w:rFonts w:ascii="Arial" w:eastAsia="Times New Roman" w:hAnsi="Arial" w:cs="Arial"/>
      <w:szCs w:val="20"/>
      <w:lang w:eastAsia="ar-SA"/>
    </w:rPr>
  </w:style>
  <w:style w:type="paragraph" w:customStyle="1" w:styleId="21">
    <w:name w:val="Основной текст 21"/>
    <w:basedOn w:val="a"/>
    <w:rsid w:val="002F5A32"/>
    <w:pPr>
      <w:suppressAutoHyphens/>
      <w:autoSpaceDE/>
      <w:autoSpaceDN/>
      <w:adjustRightInd/>
    </w:pPr>
    <w:rPr>
      <w:rFonts w:ascii="Times New Roman" w:hAnsi="Times New Roman"/>
      <w:kern w:val="1"/>
      <w:sz w:val="28"/>
    </w:rPr>
  </w:style>
  <w:style w:type="paragraph" w:styleId="af2">
    <w:name w:val="Subtitle"/>
    <w:basedOn w:val="a"/>
    <w:next w:val="a"/>
    <w:link w:val="af3"/>
    <w:qFormat/>
    <w:locked/>
    <w:rsid w:val="002F5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F5A32"/>
    <w:rPr>
      <w:rFonts w:asciiTheme="minorHAnsi" w:eastAsiaTheme="minorEastAsia" w:hAnsiTheme="minorHAnsi" w:cstheme="minorBidi"/>
      <w:color w:val="5A5A5A" w:themeColor="text1" w:themeTint="A5"/>
      <w:spacing w:val="15"/>
      <w:lang w:val="uk-UA"/>
    </w:rPr>
  </w:style>
  <w:style w:type="character" w:customStyle="1" w:styleId="10">
    <w:name w:val="Заголовок 1 Знак"/>
    <w:basedOn w:val="a0"/>
    <w:link w:val="1"/>
    <w:rsid w:val="002F5A32"/>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F5A32"/>
    <w:rPr>
      <w:rFonts w:asciiTheme="majorHAnsi" w:eastAsiaTheme="majorEastAsia" w:hAnsiTheme="majorHAnsi" w:cstheme="majorBidi"/>
      <w:color w:val="365F91" w:themeColor="accent1" w:themeShade="BF"/>
      <w:sz w:val="26"/>
      <w:szCs w:val="26"/>
      <w:lang w:val="uk-UA"/>
    </w:rPr>
  </w:style>
  <w:style w:type="character" w:styleId="af4">
    <w:name w:val="Emphasis"/>
    <w:qFormat/>
    <w:locked/>
    <w:rsid w:val="002F5A32"/>
    <w:rPr>
      <w:i/>
    </w:rPr>
  </w:style>
  <w:style w:type="table" w:customStyle="1" w:styleId="TableNormal">
    <w:name w:val="Table Normal"/>
    <w:uiPriority w:val="2"/>
    <w:semiHidden/>
    <w:unhideWhenUsed/>
    <w:qFormat/>
    <w:rsid w:val="007F2D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D4C"/>
    <w:pPr>
      <w:adjustRightInd/>
      <w:spacing w:line="268" w:lineRule="exact"/>
      <w:ind w:left="107"/>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216818367">
      <w:bodyDiv w:val="1"/>
      <w:marLeft w:val="0"/>
      <w:marRight w:val="0"/>
      <w:marTop w:val="0"/>
      <w:marBottom w:val="0"/>
      <w:divBdr>
        <w:top w:val="none" w:sz="0" w:space="0" w:color="auto"/>
        <w:left w:val="none" w:sz="0" w:space="0" w:color="auto"/>
        <w:bottom w:val="none" w:sz="0" w:space="0" w:color="auto"/>
        <w:right w:val="none" w:sz="0" w:space="0" w:color="auto"/>
      </w:divBdr>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629898427">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195998379">
      <w:bodyDiv w:val="1"/>
      <w:marLeft w:val="0"/>
      <w:marRight w:val="0"/>
      <w:marTop w:val="0"/>
      <w:marBottom w:val="0"/>
      <w:divBdr>
        <w:top w:val="none" w:sz="0" w:space="0" w:color="auto"/>
        <w:left w:val="none" w:sz="0" w:space="0" w:color="auto"/>
        <w:bottom w:val="none" w:sz="0" w:space="0" w:color="auto"/>
        <w:right w:val="none" w:sz="0" w:space="0" w:color="auto"/>
      </w:divBdr>
    </w:div>
    <w:div w:id="1324695543">
      <w:bodyDiv w:val="1"/>
      <w:marLeft w:val="0"/>
      <w:marRight w:val="0"/>
      <w:marTop w:val="0"/>
      <w:marBottom w:val="0"/>
      <w:divBdr>
        <w:top w:val="none" w:sz="0" w:space="0" w:color="auto"/>
        <w:left w:val="none" w:sz="0" w:space="0" w:color="auto"/>
        <w:bottom w:val="none" w:sz="0" w:space="0" w:color="auto"/>
        <w:right w:val="none" w:sz="0" w:space="0" w:color="auto"/>
      </w:divBdr>
      <w:divsChild>
        <w:div w:id="1190726732">
          <w:marLeft w:val="0"/>
          <w:marRight w:val="0"/>
          <w:marTop w:val="0"/>
          <w:marBottom w:val="0"/>
          <w:divBdr>
            <w:top w:val="none" w:sz="0" w:space="0" w:color="auto"/>
            <w:left w:val="none" w:sz="0" w:space="0" w:color="auto"/>
            <w:bottom w:val="none" w:sz="0" w:space="0" w:color="auto"/>
            <w:right w:val="none" w:sz="0" w:space="0" w:color="auto"/>
          </w:divBdr>
        </w:div>
      </w:divsChild>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2</Pages>
  <Words>2191</Words>
  <Characters>1250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124</cp:revision>
  <dcterms:created xsi:type="dcterms:W3CDTF">2023-01-23T14:10:00Z</dcterms:created>
  <dcterms:modified xsi:type="dcterms:W3CDTF">2024-03-11T08:38:00Z</dcterms:modified>
</cp:coreProperties>
</file>