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3D" w:rsidRDefault="008D0726">
      <w:pPr>
        <w:widowControl w:val="0"/>
        <w:overflowPunct w:val="0"/>
        <w:autoSpaceDE w:val="0"/>
        <w:autoSpaceDN w:val="0"/>
        <w:adjustRightInd w:val="0"/>
        <w:ind w:left="6381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Додаток 2</w:t>
      </w:r>
    </w:p>
    <w:p w:rsidR="00361B3D" w:rsidRDefault="008D0726">
      <w:pPr>
        <w:widowControl w:val="0"/>
        <w:overflowPunct w:val="0"/>
        <w:autoSpaceDE w:val="0"/>
        <w:autoSpaceDN w:val="0"/>
        <w:adjustRightInd w:val="0"/>
        <w:ind w:left="5672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 тендерної документації</w:t>
      </w:r>
    </w:p>
    <w:p w:rsidR="00361B3D" w:rsidRDefault="00361B3D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:rsidR="00361B3D" w:rsidRDefault="008D0726">
      <w:pPr>
        <w:ind w:right="-25"/>
        <w:jc w:val="center"/>
        <w:rPr>
          <w:b/>
          <w:color w:val="000000"/>
        </w:rPr>
      </w:pPr>
      <w:r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:rsidR="00361B3D" w:rsidRDefault="00361B3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61B3D" w:rsidRDefault="00361B3D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:rsidR="00361B3D" w:rsidRDefault="008D0726" w:rsidP="00E84A8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Апарат вакуумної терапії </w:t>
      </w:r>
    </w:p>
    <w:p w:rsidR="00361B3D" w:rsidRDefault="00361B3D">
      <w:pPr>
        <w:jc w:val="center"/>
        <w:rPr>
          <w:b/>
          <w:color w:val="000000"/>
          <w:sz w:val="28"/>
          <w:szCs w:val="28"/>
        </w:rPr>
      </w:pPr>
    </w:p>
    <w:p w:rsidR="00361B3D" w:rsidRPr="000A3FEB" w:rsidRDefault="008D0726">
      <w:pPr>
        <w:jc w:val="center"/>
        <w:rPr>
          <w:rStyle w:val="a3"/>
          <w:b/>
          <w:color w:val="auto"/>
          <w:shd w:val="clear" w:color="auto" w:fill="FFFFFF"/>
        </w:rPr>
      </w:pPr>
      <w:r>
        <w:rPr>
          <w:bCs/>
          <w:color w:val="FF0000"/>
          <w:sz w:val="28"/>
          <w:szCs w:val="28"/>
        </w:rPr>
        <w:t>(</w:t>
      </w:r>
      <w:r w:rsidRPr="000A3FEB">
        <w:rPr>
          <w:b/>
        </w:rPr>
        <w:t xml:space="preserve">показник національного класифікатора України ДК 021:2015 “Єдиний закупівельний словник” – ДК 021:2015: 42120000-6: Насоси та компресори </w:t>
      </w:r>
      <w:r w:rsidR="00B67E1E" w:rsidRPr="00B67E1E">
        <w:rPr>
          <w:b/>
        </w:rPr>
        <w:fldChar w:fldCharType="begin"/>
      </w:r>
      <w:r w:rsidRPr="000A3FEB">
        <w:rPr>
          <w:b/>
        </w:rPr>
        <w:instrText xml:space="preserve"> HYPERLINK "https://prozorro.gov.ua/tender/UA-2020-07-28-002218-b"</w:instrText>
      </w:r>
      <w:r w:rsidR="00B67E1E" w:rsidRPr="00B67E1E">
        <w:rPr>
          <w:b/>
        </w:rPr>
        <w:fldChar w:fldCharType="separate"/>
      </w:r>
    </w:p>
    <w:p w:rsidR="00361B3D" w:rsidRPr="000A3FEB" w:rsidRDefault="008D0726">
      <w:pPr>
        <w:pStyle w:val="3"/>
        <w:spacing w:before="0" w:beforeAutospacing="0" w:after="45" w:afterAutospacing="0"/>
        <w:jc w:val="center"/>
        <w:rPr>
          <w:b w:val="0"/>
          <w:lang w:val="ru-RU"/>
        </w:rPr>
      </w:pPr>
      <w:r w:rsidRPr="000A3FEB">
        <w:rPr>
          <w:shd w:val="clear" w:color="auto" w:fill="FFFFFF"/>
        </w:rPr>
        <w:t xml:space="preserve">НК 024:2019 «Класифікатор медичних виробів» : </w:t>
      </w:r>
      <w:r w:rsidR="00B67E1E" w:rsidRPr="000A3FEB">
        <w:fldChar w:fldCharType="end"/>
      </w:r>
      <w:r w:rsidRPr="000A3FEB">
        <w:rPr>
          <w:lang w:val="ru-RU"/>
        </w:rPr>
        <w:t>НК 024:2019 -</w:t>
      </w:r>
      <w:bookmarkStart w:id="0" w:name="_GoBack"/>
      <w:bookmarkEnd w:id="0"/>
      <w:r w:rsidRPr="000A3FEB">
        <w:rPr>
          <w:lang w:val="ru-RU"/>
        </w:rPr>
        <w:t xml:space="preserve"> 20395 Система лікування ран негативним тиском з живленням від мережі)</w:t>
      </w:r>
    </w:p>
    <w:p w:rsidR="00361B3D" w:rsidRDefault="00361B3D">
      <w:pPr>
        <w:pStyle w:val="Code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1B3D" w:rsidRDefault="008D0726">
      <w:pPr>
        <w:widowControl w:val="0"/>
        <w:autoSpaceDE w:val="0"/>
        <w:autoSpaceDN w:val="0"/>
        <w:snapToGrid w:val="0"/>
        <w:spacing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Медико-технічні вимоги </w:t>
      </w:r>
    </w:p>
    <w:p w:rsidR="00361B3D" w:rsidRDefault="00361B3D">
      <w:pPr>
        <w:jc w:val="center"/>
        <w:rPr>
          <w:b/>
          <w:bCs/>
          <w:sz w:val="28"/>
          <w:szCs w:val="22"/>
        </w:rPr>
      </w:pPr>
    </w:p>
    <w:tbl>
      <w:tblPr>
        <w:tblW w:w="10028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7"/>
        <w:gridCol w:w="2669"/>
        <w:gridCol w:w="3957"/>
        <w:gridCol w:w="851"/>
        <w:gridCol w:w="708"/>
      </w:tblGrid>
      <w:tr w:rsidR="00361B3D" w:rsidTr="000A3FEB">
        <w:trPr>
          <w:trHeight w:val="1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№з/п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медичного виробу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>Характеристики,</w:t>
            </w:r>
          </w:p>
          <w:p w:rsidR="00361B3D" w:rsidRDefault="008D0726">
            <w:pPr>
              <w:spacing w:line="256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>встановлені Замовником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8D072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</w:t>
            </w:r>
          </w:p>
        </w:tc>
      </w:tr>
      <w:tr w:rsidR="00361B3D" w:rsidTr="000A3FEB">
        <w:trPr>
          <w:trHeight w:val="1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ВАК-апарат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Розміри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більше 270мм * 288мм * 205мм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8D0726">
            <w:pPr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Вага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більше 2,4 кг.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 роботи батареї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годин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Основні режими терапії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Безперервний;</w:t>
            </w:r>
          </w:p>
          <w:p w:rsidR="00361B3D" w:rsidRDefault="008D0726" w:rsidP="000A3FEB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Переривчастий;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eastAsia="sans-serif"/>
                <w:sz w:val="20"/>
                <w:szCs w:val="20"/>
                <w:shd w:val="clear" w:color="auto" w:fill="FFFFFF"/>
              </w:rPr>
              <w:t xml:space="preserve">Розширені режими терапії: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61B3D" w:rsidRDefault="008D0726">
            <w:pPr>
              <w:spacing w:line="256" w:lineRule="auto"/>
              <w:rPr>
                <w:rFonts w:eastAsia="sans-serif"/>
                <w:sz w:val="20"/>
                <w:szCs w:val="20"/>
                <w:shd w:val="clear" w:color="auto" w:fill="FFFFFF"/>
              </w:rPr>
            </w:pPr>
            <w:r>
              <w:rPr>
                <w:rFonts w:eastAsia="sans-serif"/>
                <w:sz w:val="20"/>
                <w:szCs w:val="20"/>
                <w:shd w:val="clear" w:color="auto" w:fill="FFFFFF"/>
              </w:rPr>
              <w:t>режим періодичної терапії</w:t>
            </w:r>
          </w:p>
          <w:p w:rsidR="00361B3D" w:rsidRDefault="008D07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eastAsia="sans-serif"/>
                <w:sz w:val="20"/>
                <w:szCs w:val="20"/>
                <w:shd w:val="clear" w:color="auto" w:fill="FFFFFF"/>
              </w:rPr>
              <w:t>режим змінного тиску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Діапазон тиску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Мінімум – 55 мм.рт.ст </w:t>
            </w:r>
          </w:p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Максимум – 255 мм.рт.ст.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Сповіщення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Візуальне та звукове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39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Функція автоматичного вимкнення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Додатково: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Емкість для забору відсмоктуючої рідини на 1 л.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361B3D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Дренажна трубка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361B3D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для вакумної терапії ран (150*100)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361B3D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для вакумної терапії ран (170*130)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61B3D" w:rsidTr="000A3FE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B3D" w:rsidRDefault="00361B3D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1B3D" w:rsidRDefault="008D072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для вакумної терапії ран (240*150)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3D" w:rsidRDefault="00361B3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361B3D" w:rsidRDefault="00361B3D">
      <w:pPr>
        <w:tabs>
          <w:tab w:val="left" w:pos="2700"/>
          <w:tab w:val="left" w:pos="9000"/>
        </w:tabs>
        <w:ind w:firstLine="284"/>
        <w:jc w:val="both"/>
      </w:pPr>
    </w:p>
    <w:p w:rsidR="00361B3D" w:rsidRDefault="008D0726" w:rsidP="000A3FEB">
      <w:pPr>
        <w:tabs>
          <w:tab w:val="left" w:pos="2700"/>
          <w:tab w:val="left" w:pos="9000"/>
        </w:tabs>
        <w:ind w:firstLine="284"/>
        <w:jc w:val="both"/>
        <w:rPr>
          <w:sz w:val="20"/>
          <w:szCs w:val="20"/>
        </w:rPr>
      </w:pPr>
      <w:r>
        <w:t>Технічні, якісні та кількісні характеристики устаткування повинні відповідати або бути ліпшими за показники, наведені у наступних таблицях (або еквівалент, аналог тощо) »</w:t>
      </w:r>
    </w:p>
    <w:p w:rsidR="00361B3D" w:rsidRDefault="00361B3D" w:rsidP="000A3FEB">
      <w:pPr>
        <w:jc w:val="center"/>
        <w:rPr>
          <w:rFonts w:cstheme="minorBidi"/>
          <w:b/>
          <w:bCs/>
          <w:sz w:val="28"/>
          <w:szCs w:val="22"/>
          <w:lang w:eastAsia="en-US"/>
        </w:rPr>
      </w:pPr>
    </w:p>
    <w:p w:rsidR="00361B3D" w:rsidRDefault="008D0726" w:rsidP="000A3FEB">
      <w:pPr>
        <w:jc w:val="center"/>
        <w:rPr>
          <w:b/>
          <w:bCs/>
        </w:rPr>
      </w:pPr>
      <w:r>
        <w:rPr>
          <w:b/>
          <w:bCs/>
        </w:rPr>
        <w:t>Загальні вимоги:</w:t>
      </w:r>
    </w:p>
    <w:p w:rsidR="00361B3D" w:rsidRDefault="008D0726" w:rsidP="000A3FEB">
      <w:pPr>
        <w:spacing w:line="276" w:lineRule="auto"/>
        <w:jc w:val="both"/>
      </w:pPr>
      <w:r>
        <w:t>1. Медичні вироби повинні бути належним чином зареєстровані в Україні.</w:t>
      </w:r>
    </w:p>
    <w:p w:rsidR="00361B3D" w:rsidRDefault="008D0726" w:rsidP="000A3FEB">
      <w:pPr>
        <w:spacing w:line="276" w:lineRule="auto"/>
        <w:jc w:val="both"/>
      </w:pPr>
      <w:r>
        <w:t>2. Сертифікат відповідності та декларація відповідності з додатками, в яких зазначено предмет закупівлі — для медичних виробів, які пройшли процедуру оцінки відповідності згідно з Технічним регламентом щодо медичних виробів, затвердженим постановою Кабінету Міністрів України від 2 жовтня 2013 р. № 753.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  <w:rPr>
          <w:lang w:val="uk-UA"/>
        </w:rPr>
      </w:pPr>
      <w:r>
        <w:rPr>
          <w:lang w:val="uk-UA"/>
        </w:rPr>
        <w:t>3.Гарантійний термін (строк) експлуатації товару, запропонованого Учасником повинен становити не менше 12 місяців, а також він повинен бути новим, та ким, що раніше не експлуатувався та не використовувався.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  <w:rPr>
          <w:lang w:val="uk-UA"/>
        </w:rPr>
      </w:pPr>
      <w:r>
        <w:rPr>
          <w:lang w:val="uk-UA"/>
        </w:rPr>
        <w:t>4.Товар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ДСТУ. Товар повинен передаватися Замовнику в упаковці підприємства виробника, яка не повинна бути деформованою або пошкодженою.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  <w:rPr>
          <w:lang w:val="uk-UA"/>
        </w:rPr>
      </w:pPr>
      <w:r>
        <w:rPr>
          <w:lang w:val="uk-UA"/>
        </w:rPr>
        <w:t>5.Сервісне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</w:pPr>
      <w:r>
        <w:rPr>
          <w:lang w:val="uk-UA"/>
        </w:rPr>
        <w:t xml:space="preserve">6. </w:t>
      </w:r>
      <w:r>
        <w:t>Доставка, розвантаження та занесення товару до кімнати зберігання лікарських засобів та медичних виробів, здійснюється транспортом, силами та за рахунок Постачальника.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  <w:rPr>
          <w:spacing w:val="-4"/>
          <w:lang w:val="uk-UA"/>
        </w:rPr>
      </w:pPr>
      <w:r>
        <w:rPr>
          <w:lang w:val="uk-UA"/>
        </w:rPr>
        <w:t xml:space="preserve">7. </w:t>
      </w:r>
      <w:r>
        <w:t xml:space="preserve">Строк поставки товару – </w:t>
      </w:r>
      <w:r>
        <w:rPr>
          <w:lang w:val="uk-UA"/>
        </w:rPr>
        <w:t>Один</w:t>
      </w:r>
      <w:r>
        <w:t xml:space="preserve"> робоч</w:t>
      </w:r>
      <w:r>
        <w:rPr>
          <w:lang w:val="uk-UA"/>
        </w:rPr>
        <w:t>ий</w:t>
      </w:r>
      <w:r>
        <w:t xml:space="preserve"> дн</w:t>
      </w:r>
      <w:r>
        <w:rPr>
          <w:lang w:val="uk-UA"/>
        </w:rPr>
        <w:t>я</w:t>
      </w:r>
      <w:r>
        <w:t xml:space="preserve"> з моменту надання заявки. Заявка подається Замовником шляхом направлення на офіційну електронну адресу </w:t>
      </w:r>
      <w:r>
        <w:rPr>
          <w:spacing w:val="-4"/>
        </w:rPr>
        <w:t>Постачальника</w:t>
      </w:r>
      <w:r>
        <w:rPr>
          <w:spacing w:val="-4"/>
          <w:lang w:val="uk-UA"/>
        </w:rPr>
        <w:t>.</w:t>
      </w:r>
    </w:p>
    <w:p w:rsidR="00361B3D" w:rsidRDefault="008D0726" w:rsidP="000A3FEB">
      <w:pPr>
        <w:pStyle w:val="ListParagraph1"/>
        <w:widowControl w:val="0"/>
        <w:tabs>
          <w:tab w:val="left" w:pos="851"/>
        </w:tabs>
        <w:spacing w:line="276" w:lineRule="auto"/>
        <w:ind w:left="0" w:right="-57"/>
        <w:jc w:val="both"/>
        <w:rPr>
          <w:lang w:val="uk-UA"/>
        </w:rPr>
      </w:pPr>
      <w:r>
        <w:t>Учасник повинен надати гарантійні листи окремо на кожен пункт «Загальних вимог» у даній тендерній документації.</w:t>
      </w:r>
    </w:p>
    <w:sectPr w:rsidR="00361B3D" w:rsidSect="0036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09" w:rsidRDefault="00141909">
      <w:r>
        <w:separator/>
      </w:r>
    </w:p>
  </w:endnote>
  <w:endnote w:type="continuationSeparator" w:id="1">
    <w:p w:rsidR="00141909" w:rsidRDefault="0014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09" w:rsidRDefault="00141909">
      <w:r>
        <w:separator/>
      </w:r>
    </w:p>
  </w:footnote>
  <w:footnote w:type="continuationSeparator" w:id="1">
    <w:p w:rsidR="00141909" w:rsidRDefault="00141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F1550"/>
    <w:rsid w:val="000A3FEB"/>
    <w:rsid w:val="00141909"/>
    <w:rsid w:val="00361B3D"/>
    <w:rsid w:val="00602B40"/>
    <w:rsid w:val="006F1550"/>
    <w:rsid w:val="00847B2C"/>
    <w:rsid w:val="00861F55"/>
    <w:rsid w:val="008A0860"/>
    <w:rsid w:val="008D0726"/>
    <w:rsid w:val="00B67E1E"/>
    <w:rsid w:val="00B96CDF"/>
    <w:rsid w:val="00D22CF3"/>
    <w:rsid w:val="00E84A84"/>
    <w:rsid w:val="1DB662CF"/>
    <w:rsid w:val="2606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3D"/>
    <w:rPr>
      <w:rFonts w:eastAsia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61B3D"/>
    <w:pPr>
      <w:spacing w:before="100" w:beforeAutospacing="1" w:after="100" w:afterAutospacing="1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361B3D"/>
    <w:rPr>
      <w:rFonts w:ascii="Times New Roman" w:eastAsia="Calibri" w:hAnsi="Times New Roman" w:cs="Times New Roman"/>
      <w:b/>
      <w:sz w:val="24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qFormat/>
    <w:rsid w:val="00361B3D"/>
    <w:pPr>
      <w:suppressAutoHyphens/>
      <w:ind w:left="720"/>
    </w:pPr>
    <w:rPr>
      <w:lang w:val="ru-RU" w:eastAsia="ar-SA"/>
    </w:rPr>
  </w:style>
  <w:style w:type="paragraph" w:customStyle="1" w:styleId="Code">
    <w:name w:val="Code"/>
    <w:basedOn w:val="a"/>
    <w:rsid w:val="00361B3D"/>
    <w:rPr>
      <w:rFonts w:ascii="Courier New" w:eastAsia="Calibri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6</cp:revision>
  <dcterms:created xsi:type="dcterms:W3CDTF">2022-12-13T13:03:00Z</dcterms:created>
  <dcterms:modified xsi:type="dcterms:W3CDTF">2022-12-13T18:34:00Z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4715C0D828BC43A6A19B6DBAFC49D6AA</vt:lpwstr>
  </property>
</Properties>
</file>