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1" w:rsidRDefault="005A5401" w:rsidP="005A5401">
      <w:pPr>
        <w:rPr>
          <w:rFonts w:ascii="Times New Roman" w:hAnsi="Times New Roman" w:cs="Times New Roman"/>
          <w:b/>
          <w:sz w:val="24"/>
          <w:szCs w:val="24"/>
        </w:rPr>
      </w:pPr>
      <w:r w:rsidRPr="00A706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Pr="00A706E5">
        <w:rPr>
          <w:rFonts w:ascii="Times New Roman" w:hAnsi="Times New Roman" w:cs="Times New Roman"/>
          <w:b/>
          <w:sz w:val="24"/>
          <w:szCs w:val="24"/>
        </w:rPr>
        <w:t xml:space="preserve">                             ТЕХНІЧНЕ ЗАВДАННЯ </w:t>
      </w:r>
    </w:p>
    <w:p w:rsidR="005A5401" w:rsidRPr="005A5401" w:rsidRDefault="005A5401" w:rsidP="005A540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Поточний ремонт тротуару по проспекту Миру (парна сторона) від перехрестя з </w:t>
      </w:r>
      <w:proofErr w:type="spellStart"/>
      <w:r w:rsidRPr="005A5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вул.Першотравнева</w:t>
      </w:r>
      <w:proofErr w:type="spellEnd"/>
      <w:r w:rsidRPr="005A5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магазину «АТБ»  в м. Шепетівка Хмельницької області ( Код </w:t>
      </w:r>
      <w:proofErr w:type="spellStart"/>
      <w:r w:rsidRPr="005A5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Pr="005A5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021:2015 "Єдиний закупівельний словник" - 45230000-8 Будівництво трубопроводів, ліній зв’язку та електропередач, шосе, доріг, аеродромів і залізничних доріг; вирівнювання поверхонь (45233142-6 Ремонт доріг))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цементнобетонних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(Демонтаж) Установлення бетонних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щебеневу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сміття екскаваторами на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автомобілі-</w:t>
            </w:r>
            <w:proofErr w:type="spellEnd"/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 будівельного сміття самоскидами на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Перекладання горловин цегляних колодязів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трирядовою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ряд кладки додавати до норми 16-77-1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Заміна чавунних люків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екскаватором з доробкою вручну, група</w:t>
            </w:r>
            <w:r w:rsidR="003E35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основи під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 основи тротуарів із щебенево-піщаної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 за 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 основи тротуарів із щебенево-піщаної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 , за зміни товщини на кожен  1 см додавати або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вилучати до/з норми 27-17-1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-2075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  <w:gridSpan w:val="3"/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заповнювачів природних, що</w:t>
            </w:r>
          </w:p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транспортуються навалом, самоскидами на </w:t>
            </w:r>
            <w:proofErr w:type="spellStart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A5401" w:rsidRDefault="005A540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  <w:p w:rsidR="003E35CF" w:rsidRDefault="003E35C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E35CF" w:rsidRDefault="003E35C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E35CF" w:rsidRDefault="003E35C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  <w:p w:rsidR="00D4343B" w:rsidRDefault="00D4343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  <w:p w:rsidR="00D4343B" w:rsidRDefault="00D4343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18 </w:t>
            </w:r>
          </w:p>
          <w:p w:rsidR="00D4343B" w:rsidRPr="00D4343B" w:rsidRDefault="00D4343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:rsidR="003E35CF" w:rsidRPr="00D4343B" w:rsidRDefault="005A5401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з фігурних елементів мощення з</w:t>
            </w:r>
            <w:r w:rsidRPr="00D4343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приготуванням піщано-цементної суміші площадок та</w:t>
            </w:r>
            <w:r w:rsidRPr="00D4343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тротуарів шириною понад 2 м</w:t>
            </w:r>
          </w:p>
          <w:p w:rsidR="005A5401" w:rsidRPr="00D4343B" w:rsidRDefault="005A5401" w:rsidP="003E35C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343B" w:rsidRDefault="003E35CF" w:rsidP="003E3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Готова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іщано-щебенева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N7,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зерен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0 до 20 </w:t>
            </w:r>
            <w:r w:rsidR="006C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мм, марка М1000</w:t>
            </w:r>
          </w:p>
          <w:p w:rsid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Поребрик</w:t>
            </w:r>
            <w:proofErr w:type="spellEnd"/>
          </w:p>
          <w:p w:rsid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Плити бетонні тротуарні фігурні, товщина 70мм, бетонВ30(М400) (МР3200)</w:t>
            </w:r>
          </w:p>
          <w:p w:rsidR="00D4343B" w:rsidRP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B83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  <w:p w:rsidR="006C5B83" w:rsidRPr="006C5B83" w:rsidRDefault="006C5B83" w:rsidP="006C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B83" w:rsidRDefault="006C5B83" w:rsidP="006C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343B" w:rsidRDefault="006C5B83" w:rsidP="006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м3</w:t>
            </w:r>
          </w:p>
          <w:p w:rsid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343B" w:rsidRDefault="00D4343B" w:rsidP="00D4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</w:p>
          <w:p w:rsidR="005A5401" w:rsidRP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B83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2075</w:t>
            </w:r>
          </w:p>
          <w:p w:rsidR="006C5B83" w:rsidRPr="006C5B83" w:rsidRDefault="006C5B83" w:rsidP="006C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B83" w:rsidRDefault="006C5B83" w:rsidP="006C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343B" w:rsidRDefault="006C5B83" w:rsidP="006C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263.52</w:t>
            </w:r>
          </w:p>
          <w:p w:rsid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4343B" w:rsidRDefault="00D4343B" w:rsidP="00D4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1044</w:t>
            </w:r>
          </w:p>
          <w:p w:rsidR="005A5401" w:rsidRPr="00D4343B" w:rsidRDefault="00D4343B" w:rsidP="00D4343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2095.75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5401" w:rsidRPr="005A5401" w:rsidRDefault="005A5401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A56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F4A56" w:rsidRPr="005A5401" w:rsidRDefault="00AF4A5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hideMark/>
          </w:tcPr>
          <w:p w:rsidR="00AF4A56" w:rsidRPr="005A5401" w:rsidRDefault="00AF4A56" w:rsidP="005A540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A56" w:rsidRPr="005A5401" w:rsidRDefault="00AF4A56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A56" w:rsidRPr="005A5401" w:rsidRDefault="00AF4A56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F4A56" w:rsidRPr="005A5401" w:rsidRDefault="00AF4A56" w:rsidP="005A540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01" w:rsidRPr="005A5401" w:rsidTr="005A540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4A56" w:rsidRDefault="00AF4A56" w:rsidP="003E35CF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Гарантія на фігурні елементи мощення не менше 10 років. Візерунок тротуару та кольорова гама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фігурниї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елементів узгоджується із замовником.</w:t>
            </w:r>
          </w:p>
          <w:p w:rsidR="005A5401" w:rsidRPr="00AF4A56" w:rsidRDefault="00AF4A56" w:rsidP="003E35CF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підтвердження відповідності виробів бетонних тротуарних неармованих, каменів бетонних бортових вимогам ДСТУ Б.В.2.7-145:2008, ДСТУ Б.В.2.7-237:2010учасник надає у складі пропозиції </w:t>
            </w:r>
            <w:r w:rsidR="003E35CF">
              <w:rPr>
                <w:rFonts w:ascii="Times New Roman" w:hAnsi="Times New Roman" w:cs="Times New Roman"/>
                <w:sz w:val="24"/>
                <w:szCs w:val="24"/>
              </w:rPr>
              <w:t>сертифікат відповідності на такі вироби, що виданий акредитованим центром.</w:t>
            </w:r>
            <w:r w:rsidR="005A5401"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01" w:rsidRPr="005A5401" w:rsidTr="005A5401">
        <w:trPr>
          <w:jc w:val="center"/>
        </w:trPr>
        <w:tc>
          <w:tcPr>
            <w:tcW w:w="1418" w:type="dxa"/>
            <w:gridSpan w:val="3"/>
            <w:hideMark/>
          </w:tcPr>
          <w:p w:rsidR="005A5401" w:rsidRPr="00C1026B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6B" w:rsidRPr="00AF4A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323" w:type="dxa"/>
            <w:hideMark/>
          </w:tcPr>
          <w:p w:rsidR="005A5401" w:rsidRPr="00AF4A56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5A5401" w:rsidRPr="00AF4A56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5A5401" w:rsidRPr="00AF4A56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5A5401" w:rsidRPr="00AF4A56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hideMark/>
          </w:tcPr>
          <w:p w:rsidR="005A5401" w:rsidRPr="00AF4A56" w:rsidRDefault="005A5401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401" w:rsidRPr="00AF4A56" w:rsidRDefault="005A5401">
      <w:pPr>
        <w:rPr>
          <w:rFonts w:ascii="Times New Roman" w:hAnsi="Times New Roman" w:cs="Times New Roman"/>
          <w:sz w:val="24"/>
          <w:szCs w:val="24"/>
        </w:rPr>
      </w:pPr>
    </w:p>
    <w:sectPr w:rsidR="005A5401" w:rsidRPr="00AF4A56" w:rsidSect="00930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5401"/>
    <w:rsid w:val="003E35CF"/>
    <w:rsid w:val="00554418"/>
    <w:rsid w:val="005A5401"/>
    <w:rsid w:val="006C5B83"/>
    <w:rsid w:val="009303CE"/>
    <w:rsid w:val="00AF4A56"/>
    <w:rsid w:val="00C1026B"/>
    <w:rsid w:val="00D4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4D7E-9F88-490A-B0CA-70297E3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2023-03-24T09:51:00Z</dcterms:created>
  <dcterms:modified xsi:type="dcterms:W3CDTF">2023-03-24T11:53:00Z</dcterms:modified>
</cp:coreProperties>
</file>