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248"/>
        <w:gridCol w:w="458"/>
        <w:gridCol w:w="681"/>
        <w:gridCol w:w="1418"/>
        <w:gridCol w:w="1418"/>
        <w:gridCol w:w="901"/>
        <w:gridCol w:w="458"/>
        <w:gridCol w:w="59"/>
      </w:tblGrid>
      <w:tr w:rsidR="00CA375E" w:rsidRPr="00074361" w:rsidTr="008134E7">
        <w:trPr>
          <w:gridAfter w:val="2"/>
          <w:wAfter w:w="517" w:type="dxa"/>
          <w:jc w:val="center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75E" w:rsidRPr="00074361" w:rsidRDefault="00CA375E" w:rsidP="00CA375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76" w:type="dxa"/>
            <w:gridSpan w:val="5"/>
          </w:tcPr>
          <w:p w:rsidR="00CA375E" w:rsidRPr="00074361" w:rsidRDefault="00CA375E" w:rsidP="00640A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 w:rsidRPr="00074361">
              <w:rPr>
                <w:b/>
                <w:sz w:val="24"/>
                <w:szCs w:val="24"/>
                <w:lang w:val="uk-UA"/>
              </w:rPr>
              <w:t xml:space="preserve">Додаток № 4 </w:t>
            </w:r>
          </w:p>
          <w:p w:rsidR="00CA375E" w:rsidRPr="00074361" w:rsidRDefault="00CA375E" w:rsidP="00640A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 w:rsidRPr="00074361">
              <w:rPr>
                <w:b/>
                <w:sz w:val="24"/>
                <w:szCs w:val="24"/>
                <w:lang w:val="uk-UA"/>
              </w:rPr>
              <w:t>до тендерної документації</w:t>
            </w:r>
          </w:p>
          <w:p w:rsidR="00CA375E" w:rsidRPr="00074361" w:rsidRDefault="00CA375E" w:rsidP="00640AC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CA375E" w:rsidRPr="004876B0" w:rsidTr="008134E7"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375E" w:rsidRPr="004876B0" w:rsidRDefault="00CA375E" w:rsidP="00640ACA">
            <w:pPr>
              <w:spacing w:line="240" w:lineRule="atLeast"/>
              <w:jc w:val="center"/>
              <w:rPr>
                <w:b/>
                <w:sz w:val="32"/>
                <w:lang w:val="uk-UA"/>
              </w:rPr>
            </w:pPr>
            <w:r w:rsidRPr="00074361">
              <w:rPr>
                <w:b/>
                <w:sz w:val="32"/>
                <w:lang w:val="uk-UA"/>
              </w:rPr>
              <w:t>Технічні вимоги</w:t>
            </w:r>
          </w:p>
          <w:p w:rsidR="00CA375E" w:rsidRPr="004876B0" w:rsidRDefault="00CA375E" w:rsidP="00640ACA">
            <w:pPr>
              <w:spacing w:after="0" w:line="240" w:lineRule="auto"/>
              <w:ind w:firstLine="709"/>
              <w:jc w:val="both"/>
              <w:rPr>
                <w:sz w:val="24"/>
                <w:lang w:val="uk-UA"/>
              </w:rPr>
            </w:pPr>
            <w:r w:rsidRPr="00074361">
              <w:rPr>
                <w:sz w:val="24"/>
                <w:lang w:val="uk-UA"/>
              </w:rPr>
              <w:t>Технічні вимоги містять перелік робіт, які Учасник – переможець повинен виконати та здати об’єкт за Договором про закупівлю.</w:t>
            </w:r>
          </w:p>
          <w:p w:rsidR="00CA375E" w:rsidRDefault="00CA375E" w:rsidP="008134E7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074361">
              <w:rPr>
                <w:iCs/>
                <w:sz w:val="24"/>
                <w:szCs w:val="24"/>
                <w:lang w:val="uk-UA"/>
              </w:rPr>
              <w:t xml:space="preserve">Будь-які посилання в найменуванні та/або технічних характеристиках  на конкретну торговельну марку або тип тощо передбачає надання </w:t>
            </w:r>
            <w:r w:rsidRPr="00074361">
              <w:rPr>
                <w:b/>
                <w:bCs/>
                <w:iCs/>
                <w:sz w:val="24"/>
                <w:szCs w:val="24"/>
                <w:lang w:val="uk-UA"/>
              </w:rPr>
              <w:t>еквіваленту</w:t>
            </w:r>
            <w:r w:rsidRPr="00074361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074361">
              <w:rPr>
                <w:iCs/>
                <w:sz w:val="24"/>
                <w:szCs w:val="24"/>
                <w:u w:val="single"/>
                <w:lang w:val="uk-UA"/>
              </w:rPr>
              <w:t>(технічні характеристики еквіваленту не повинні бути гіршими)</w:t>
            </w:r>
            <w:r w:rsidRPr="00074361">
              <w:rPr>
                <w:iCs/>
                <w:sz w:val="24"/>
                <w:szCs w:val="24"/>
                <w:lang w:val="uk-UA"/>
              </w:rPr>
              <w:t xml:space="preserve">. </w:t>
            </w:r>
            <w:r w:rsidRPr="00074361">
              <w:rPr>
                <w:sz w:val="24"/>
                <w:szCs w:val="24"/>
                <w:lang w:val="uk-UA"/>
              </w:rPr>
              <w:t>У разі надання еквіваленту, учасник в тендерній пропозиції (технічній частині) повинен зазначити запропонований еквівалент та його технічні характеристики в разі, якщо такі визначені тендерною документацією.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134E7" w:rsidRPr="004876B0" w:rsidRDefault="008134E7" w:rsidP="008134E7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134E7" w:rsidTr="008134E7"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робіт</w:t>
            </w:r>
          </w:p>
        </w:tc>
      </w:tr>
      <w:tr w:rsidR="008134E7" w:rsidTr="008134E7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4E7" w:rsidRP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8134E7">
              <w:rPr>
                <w:rFonts w:ascii="Arial" w:hAnsi="Arial" w:cs="Arial"/>
                <w:bCs/>
                <w:spacing w:val="-3"/>
                <w:sz w:val="24"/>
                <w:szCs w:val="24"/>
                <w:lang w:val="uk-UA"/>
              </w:rPr>
              <w:t xml:space="preserve">на </w:t>
            </w:r>
            <w:r w:rsidRPr="008134E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поточний ремонт покрівлі та заміни вікон нежитлової будівлі, яка розташована за адресою: проспект </w:t>
            </w:r>
            <w:proofErr w:type="spellStart"/>
            <w:r w:rsidRPr="008134E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Григорівського</w:t>
            </w:r>
            <w:proofErr w:type="spellEnd"/>
            <w:r w:rsidRPr="008134E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десанту, буд. 16, м. </w:t>
            </w:r>
            <w:proofErr w:type="spellStart"/>
            <w:r w:rsidRPr="008134E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Южного</w:t>
            </w:r>
            <w:proofErr w:type="spellEnd"/>
            <w:r w:rsidRPr="008134E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</w:tr>
      <w:tr w:rsidR="008134E7" w:rsidTr="008134E7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4E7" w:rsidRP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4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34E7" w:rsidTr="008134E7"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4E7" w:rsidRP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34E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 матеріалів в 1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покрівлі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нейтралізуючим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розчином по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 матеріалів, що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висотою 400 мм з рулонних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покрівельних матеріалів до цегляних стін і парапетів із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 з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фартуха 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100 мм зміни висоти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примикання з рулонних покрівельних матеріалів до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 і парапетів [при улаштуванні примикань]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брандмауерів,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Забивання горизонтальних та вертикальних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стикiв</w:t>
            </w:r>
            <w:proofErr w:type="spellEnd"/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панелей герметиком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покрівлю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простих фасадів від олійної,</w:t>
            </w:r>
          </w:p>
          <w:p w:rsidR="008134E7" w:rsidRP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перхлорвінілової фарби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нейтралізуючим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8134E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розчином по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134E7" w:rsidRDefault="008134E7" w:rsidP="008134E7">
      <w:pPr>
        <w:autoSpaceDE w:val="0"/>
        <w:autoSpaceDN w:val="0"/>
        <w:spacing w:after="0" w:line="240" w:lineRule="auto"/>
        <w:rPr>
          <w:sz w:val="2"/>
          <w:szCs w:val="2"/>
        </w:rPr>
        <w:sectPr w:rsidR="008134E7">
          <w:pgSz w:w="11899" w:h="16841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силікатними фарбами за 2 рази раніше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простих фасадів по штукатурці з землі та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пластикових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 розчином із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 розчином із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до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 по 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34E7" w:rsidTr="00001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134E7" w:rsidRDefault="008134E7" w:rsidP="008134E7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  <w:lang w:val="uk-UA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 xml:space="preserve">Відомість ресурсів </w:t>
      </w:r>
    </w:p>
    <w:p w:rsidR="008134E7" w:rsidRDefault="008134E7" w:rsidP="008134E7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  <w:lang w:val="uk-UA"/>
        </w:rPr>
      </w:pPr>
      <w:r>
        <w:rPr>
          <w:rFonts w:ascii="Arial" w:hAnsi="Arial" w:cs="Arial"/>
          <w:spacing w:val="-3"/>
          <w:sz w:val="24"/>
          <w:szCs w:val="24"/>
          <w:lang w:val="uk-UA"/>
        </w:rPr>
        <w:t xml:space="preserve">на поточний ремонт покрівлі та заміни вікон нежитлової будівлі, яка розташована за адресою: проспект </w:t>
      </w:r>
      <w:proofErr w:type="spellStart"/>
      <w:r>
        <w:rPr>
          <w:rFonts w:ascii="Arial" w:hAnsi="Arial" w:cs="Arial"/>
          <w:spacing w:val="-3"/>
          <w:sz w:val="24"/>
          <w:szCs w:val="24"/>
          <w:lang w:val="uk-UA"/>
        </w:rPr>
        <w:t>Григорівського</w:t>
      </w:r>
      <w:proofErr w:type="spellEnd"/>
      <w:r>
        <w:rPr>
          <w:rFonts w:ascii="Arial" w:hAnsi="Arial" w:cs="Arial"/>
          <w:spacing w:val="-3"/>
          <w:sz w:val="24"/>
          <w:szCs w:val="24"/>
          <w:lang w:val="uk-UA"/>
        </w:rPr>
        <w:t xml:space="preserve"> десанту,буд. 16, м. </w:t>
      </w:r>
      <w:proofErr w:type="spellStart"/>
      <w:r>
        <w:rPr>
          <w:rFonts w:ascii="Arial" w:hAnsi="Arial" w:cs="Arial"/>
          <w:spacing w:val="-3"/>
          <w:sz w:val="24"/>
          <w:szCs w:val="24"/>
          <w:lang w:val="uk-UA"/>
        </w:rPr>
        <w:t>Южного</w:t>
      </w:r>
      <w:proofErr w:type="spellEnd"/>
      <w:r>
        <w:rPr>
          <w:rFonts w:ascii="Arial" w:hAnsi="Arial" w:cs="Arial"/>
          <w:spacing w:val="-3"/>
          <w:sz w:val="24"/>
          <w:szCs w:val="24"/>
          <w:lang w:val="uk-UA"/>
        </w:rPr>
        <w:t xml:space="preserve"> Одеського району Одеської області</w:t>
      </w:r>
    </w:p>
    <w:p w:rsidR="008134E7" w:rsidRPr="008134E7" w:rsidRDefault="008134E7" w:rsidP="008134E7">
      <w:pPr>
        <w:keepLines/>
        <w:autoSpaceDE w:val="0"/>
        <w:autoSpaceDN w:val="0"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958"/>
        <w:gridCol w:w="1418"/>
        <w:gridCol w:w="4534"/>
        <w:gridCol w:w="1418"/>
        <w:gridCol w:w="1243"/>
      </w:tblGrid>
      <w:tr w:rsidR="008134E7" w:rsidTr="00CE1E2A">
        <w:tc>
          <w:tcPr>
            <w:tcW w:w="95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534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1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3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8134E7" w:rsidTr="00CE1E2A">
        <w:tc>
          <w:tcPr>
            <w:tcW w:w="95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534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3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134E7" w:rsidTr="008134E7">
        <w:trPr>
          <w:trHeight w:val="477"/>
        </w:trPr>
        <w:tc>
          <w:tcPr>
            <w:tcW w:w="9571" w:type="dxa"/>
            <w:gridSpan w:val="5"/>
            <w:vAlign w:val="center"/>
          </w:tcPr>
          <w:p w:rsidR="008134E7" w:rsidRPr="008134E7" w:rsidRDefault="008134E7" w:rsidP="008134E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  <w:p w:rsidR="008134E7" w:rsidRPr="008134E7" w:rsidRDefault="008134E7" w:rsidP="008134E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vMerge w:val="restart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</w:tcPr>
          <w:p w:rsidR="008134E7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1918,09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Merge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</w:tcPr>
          <w:p w:rsidR="008134E7" w:rsidRPr="008134E7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іт, що виконуються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vMerge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8134E7" w:rsidRPr="00CE1E2A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  <w:r w:rsidR="00CE1E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обслуговуванням машин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20,74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vMerge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</w:tcPr>
          <w:p w:rsidR="008134E7" w:rsidRPr="00CE1E2A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  <w:r w:rsidR="00CE1E2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обслуговуванням машин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Merge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</w:tcPr>
          <w:p w:rsidR="008134E7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обслуговуванням автотранспорту при перевезенні ґрунту и </w:t>
            </w:r>
          </w:p>
          <w:p w:rsidR="008134E7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9,53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vMerge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</w:tcPr>
          <w:p w:rsidR="00CE1E2A" w:rsidRPr="00CE1E2A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передбачена в загальновиробничих витратах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233,78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952" w:type="dxa"/>
            <w:gridSpan w:val="2"/>
          </w:tcPr>
          <w:p w:rsidR="008134E7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41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3" w:type="dxa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2182,14</w:t>
            </w:r>
          </w:p>
        </w:tc>
      </w:tr>
      <w:tr w:rsidR="008134E7" w:rsidTr="00CE1E2A">
        <w:tc>
          <w:tcPr>
            <w:tcW w:w="958" w:type="dxa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952" w:type="dxa"/>
            <w:gridSpan w:val="2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3" w:type="dxa"/>
            <w:vAlign w:val="center"/>
          </w:tcPr>
          <w:p w:rsidR="008134E7" w:rsidRDefault="008134E7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</w:tr>
      <w:tr w:rsidR="008134E7" w:rsidTr="00AB42F0">
        <w:tc>
          <w:tcPr>
            <w:tcW w:w="9571" w:type="dxa"/>
            <w:gridSpan w:val="5"/>
          </w:tcPr>
          <w:p w:rsidR="008134E7" w:rsidRDefault="008134E7" w:rsidP="008134E7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8134E7" w:rsidRDefault="008134E7" w:rsidP="008134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  <w:p w:rsidR="008134E7" w:rsidRDefault="008134E7" w:rsidP="008134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КБМ205-101</w:t>
            </w:r>
          </w:p>
        </w:tc>
        <w:tc>
          <w:tcPr>
            <w:tcW w:w="4534" w:type="dxa"/>
          </w:tcPr>
          <w:p w:rsidR="00CE1E2A" w:rsidRP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Компресори пересувні з двигуном внутрішнього згоряння,тиск до 686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[7 ат], продуктивність 2,2 м3/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7,6176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11,52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КБМ233-803</w:t>
            </w:r>
          </w:p>
        </w:tc>
        <w:tc>
          <w:tcPr>
            <w:tcW w:w="4534" w:type="dxa"/>
          </w:tcPr>
          <w:p w:rsidR="00CE1E2A" w:rsidRP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Молотки відбійні пневмат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ичні, при роботі від пересувних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компресорних станцій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7,6176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30 км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</w:tr>
      <w:tr w:rsidR="00CE1E2A" w:rsidTr="00DE332B">
        <w:tc>
          <w:tcPr>
            <w:tcW w:w="9571" w:type="dxa"/>
            <w:gridSpan w:val="5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E1E2A" w:rsidRDefault="00CE1E2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CE1E2A" w:rsidRDefault="00CE1E2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КБМ211-101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Бадді, місткість 2 м3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4,32768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0,6807708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КБМ270-224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Пальник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газопламеневий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34,3368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КБМ270-135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47,8479549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КБМ270-126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Фарборозпилювачі ручні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2,7195096</w:t>
            </w:r>
          </w:p>
        </w:tc>
      </w:tr>
      <w:tr w:rsidR="00CE1E2A" w:rsidTr="00CE1E2A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КБМ270-119</w:t>
            </w: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8,27286885</w:t>
            </w:r>
          </w:p>
        </w:tc>
      </w:tr>
      <w:tr w:rsidR="00CE1E2A" w:rsidTr="006B1ADC">
        <w:tc>
          <w:tcPr>
            <w:tcW w:w="9571" w:type="dxa"/>
            <w:gridSpan w:val="5"/>
          </w:tcPr>
          <w:p w:rsidR="00CE1E2A" w:rsidRDefault="00CE1E2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CE1E2A" w:rsidRDefault="00CE1E2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  <w:p w:rsidR="00CE1E2A" w:rsidRDefault="00CE1E2A" w:rsidP="00CE1E2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комлпекті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49,175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P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хвойних порі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д, довжина 2-6,5 м, товщина 40-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мм, ІІ сорт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300 мм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29,14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1,6151132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0,1489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Герметик поліуретановий 280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10,909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38,29428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Дисперсія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18,7614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для кріплення вікон 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24,198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1,66823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прижимна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підвіконні пластикові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28,662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бітумний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0,4496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57,88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 цементний, марка М100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8,8434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 цементний, марка М150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Pr="00E07EED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</w:t>
            </w:r>
            <w:r w:rsidR="00E07EE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яджувальний цементно-вапняковий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1:1:6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1,43872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Руберойд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наплавлюваний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ЕКП 5,3 кг/м2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</w:t>
            </w:r>
          </w:p>
        </w:tc>
      </w:tr>
      <w:tr w:rsidR="00CE1E2A" w:rsidTr="00DD6C50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Силікатна фарба 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90,308</w:t>
            </w:r>
          </w:p>
        </w:tc>
      </w:tr>
      <w:tr w:rsidR="00CE1E2A" w:rsidTr="00650DBB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оцинкована (комплект)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85,68</w:t>
            </w:r>
          </w:p>
        </w:tc>
      </w:tr>
      <w:tr w:rsidR="00CE1E2A" w:rsidTr="00650DBB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Ударний дюбель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1680</w:t>
            </w:r>
          </w:p>
        </w:tc>
      </w:tr>
      <w:tr w:rsidR="00CE1E2A" w:rsidTr="00650DBB">
        <w:tc>
          <w:tcPr>
            <w:tcW w:w="95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</w:tcPr>
          <w:p w:rsidR="00CE1E2A" w:rsidRDefault="00CE1E2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</w:p>
        </w:tc>
        <w:tc>
          <w:tcPr>
            <w:tcW w:w="1418" w:type="dxa"/>
          </w:tcPr>
          <w:p w:rsidR="00CE1E2A" w:rsidRDefault="00CE1E2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3" w:type="dxa"/>
          </w:tcPr>
          <w:p w:rsidR="00CE1E2A" w:rsidRDefault="00CE1E2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59,56</w:t>
            </w:r>
          </w:p>
        </w:tc>
      </w:tr>
      <w:tr w:rsidR="00CE1E2A" w:rsidTr="00227787">
        <w:tc>
          <w:tcPr>
            <w:tcW w:w="9571" w:type="dxa"/>
            <w:gridSpan w:val="5"/>
          </w:tcPr>
          <w:p w:rsidR="00E73D0A" w:rsidRDefault="00E73D0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E1E2A" w:rsidRDefault="00CE1E2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CE1E2A" w:rsidRDefault="00CE1E2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  <w:p w:rsidR="00E73D0A" w:rsidRDefault="00E73D0A" w:rsidP="00CE1E2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E73D0A" w:rsidTr="00E525FA">
        <w:tc>
          <w:tcPr>
            <w:tcW w:w="958" w:type="dxa"/>
          </w:tcPr>
          <w:p w:rsidR="00E73D0A" w:rsidRDefault="00E73D0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</w:tcPr>
          <w:p w:rsidR="00E73D0A" w:rsidRDefault="00E73D0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534" w:type="dxa"/>
          </w:tcPr>
          <w:p w:rsidR="00E73D0A" w:rsidRDefault="00E73D0A" w:rsidP="00001B8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418" w:type="dxa"/>
          </w:tcPr>
          <w:p w:rsidR="00E73D0A" w:rsidRDefault="00E73D0A" w:rsidP="00001B8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3" w:type="dxa"/>
          </w:tcPr>
          <w:p w:rsidR="00E73D0A" w:rsidRDefault="00E73D0A" w:rsidP="00001B8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23,0294</w:t>
            </w:r>
          </w:p>
        </w:tc>
      </w:tr>
    </w:tbl>
    <w:p w:rsidR="008134E7" w:rsidRPr="00CA375E" w:rsidRDefault="008134E7" w:rsidP="00CE1E2A">
      <w:pPr>
        <w:rPr>
          <w:lang w:val="uk-UA"/>
        </w:rPr>
      </w:pPr>
    </w:p>
    <w:sectPr w:rsidR="008134E7" w:rsidRPr="00CA375E" w:rsidSect="00C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5E"/>
    <w:rsid w:val="00746532"/>
    <w:rsid w:val="007F4CF4"/>
    <w:rsid w:val="008134E7"/>
    <w:rsid w:val="00C10168"/>
    <w:rsid w:val="00CA375E"/>
    <w:rsid w:val="00CE1E2A"/>
    <w:rsid w:val="00E07EED"/>
    <w:rsid w:val="00E73D0A"/>
    <w:rsid w:val="00F0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5E"/>
  </w:style>
  <w:style w:type="paragraph" w:styleId="1">
    <w:name w:val="heading 1"/>
    <w:basedOn w:val="a"/>
    <w:next w:val="a"/>
    <w:link w:val="10"/>
    <w:uiPriority w:val="9"/>
    <w:qFormat/>
    <w:rsid w:val="00F02B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2B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2B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2B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02B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B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2B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2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2B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02B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F02B3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A3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75E"/>
  </w:style>
  <w:style w:type="paragraph" w:styleId="a6">
    <w:name w:val="footer"/>
    <w:basedOn w:val="a"/>
    <w:link w:val="a7"/>
    <w:uiPriority w:val="99"/>
    <w:semiHidden/>
    <w:unhideWhenUsed/>
    <w:rsid w:val="00CA3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75E"/>
  </w:style>
  <w:style w:type="table" w:styleId="a8">
    <w:name w:val="Table Grid"/>
    <w:basedOn w:val="a1"/>
    <w:uiPriority w:val="59"/>
    <w:rsid w:val="0081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Вадим Копиевский</cp:lastModifiedBy>
  <cp:revision>4</cp:revision>
  <dcterms:created xsi:type="dcterms:W3CDTF">2023-10-30T10:21:00Z</dcterms:created>
  <dcterms:modified xsi:type="dcterms:W3CDTF">2023-11-01T14:51:00Z</dcterms:modified>
</cp:coreProperties>
</file>