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08A" w:rsidRPr="002B18A4" w:rsidRDefault="00CA008A" w:rsidP="00CA008A">
      <w:pPr>
        <w:widowControl w:val="0"/>
        <w:tabs>
          <w:tab w:val="left" w:pos="1080"/>
        </w:tabs>
        <w:jc w:val="right"/>
        <w:rPr>
          <w:rFonts w:eastAsia="Times New Roman"/>
          <w:b/>
          <w:bCs/>
          <w:color w:val="000000"/>
          <w:sz w:val="22"/>
          <w:szCs w:val="22"/>
          <w:lang w:val="uk-UA" w:eastAsia="uk-UA"/>
        </w:rPr>
      </w:pPr>
      <w:r w:rsidRPr="002B18A4">
        <w:rPr>
          <w:b/>
          <w:i/>
          <w:sz w:val="22"/>
          <w:szCs w:val="22"/>
          <w:lang w:val="uk-UA"/>
        </w:rPr>
        <w:t>Додаток 2 до тендерної документації</w:t>
      </w:r>
    </w:p>
    <w:p w:rsidR="00CA008A" w:rsidRPr="002B18A4" w:rsidRDefault="00CA008A" w:rsidP="00CA008A">
      <w:pPr>
        <w:widowControl w:val="0"/>
        <w:tabs>
          <w:tab w:val="left" w:pos="1080"/>
        </w:tabs>
        <w:jc w:val="center"/>
        <w:rPr>
          <w:rFonts w:eastAsia="Times New Roman"/>
          <w:b/>
          <w:bCs/>
          <w:color w:val="000000"/>
          <w:sz w:val="22"/>
          <w:szCs w:val="22"/>
          <w:lang w:val="uk-UA" w:eastAsia="uk-UA"/>
        </w:rPr>
      </w:pPr>
    </w:p>
    <w:p w:rsidR="00CA008A" w:rsidRPr="002B18A4" w:rsidRDefault="00CA008A" w:rsidP="00CA008A">
      <w:pPr>
        <w:widowControl w:val="0"/>
        <w:tabs>
          <w:tab w:val="left" w:pos="1080"/>
        </w:tabs>
        <w:jc w:val="center"/>
        <w:rPr>
          <w:rFonts w:eastAsia="Times New Roman"/>
          <w:b/>
          <w:bCs/>
          <w:color w:val="000000"/>
          <w:sz w:val="22"/>
          <w:szCs w:val="22"/>
          <w:lang w:val="uk-UA" w:eastAsia="uk-UA"/>
        </w:rPr>
      </w:pPr>
      <w:r w:rsidRPr="002B18A4">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5" w:anchor="n1250" w:history="1">
        <w:r w:rsidRPr="002B18A4">
          <w:rPr>
            <w:rFonts w:eastAsia="Times New Roman"/>
            <w:b/>
            <w:bCs/>
            <w:color w:val="000000"/>
            <w:sz w:val="22"/>
            <w:szCs w:val="22"/>
            <w:lang w:val="uk-UA" w:eastAsia="uk-UA"/>
          </w:rPr>
          <w:t>СТАТТІ 16</w:t>
        </w:r>
      </w:hyperlink>
      <w:r w:rsidRPr="002B18A4">
        <w:rPr>
          <w:rFonts w:eastAsia="Times New Roman"/>
          <w:b/>
          <w:bCs/>
          <w:color w:val="000000"/>
          <w:sz w:val="22"/>
          <w:szCs w:val="22"/>
          <w:lang w:val="uk-UA" w:eastAsia="uk-UA"/>
        </w:rPr>
        <w:t xml:space="preserve"> ЗАКОНУ, ПІДСТАВИ, ВСТАНОВЛЕНІ </w:t>
      </w:r>
      <w:hyperlink r:id="rId6" w:anchor="n1261" w:history="1">
        <w:r w:rsidRPr="002B18A4">
          <w:rPr>
            <w:rFonts w:eastAsia="Times New Roman"/>
            <w:b/>
            <w:bCs/>
            <w:color w:val="000000"/>
            <w:sz w:val="22"/>
            <w:szCs w:val="22"/>
            <w:lang w:val="uk-UA" w:eastAsia="uk-UA"/>
          </w:rPr>
          <w:t>СТАТТЕЮ 17</w:t>
        </w:r>
      </w:hyperlink>
      <w:r w:rsidRPr="002B18A4">
        <w:rPr>
          <w:rFonts w:eastAsia="Times New Roman"/>
          <w:b/>
          <w:bCs/>
          <w:color w:val="000000"/>
          <w:sz w:val="22"/>
          <w:szCs w:val="22"/>
          <w:lang w:val="uk-UA" w:eastAsia="uk-UA"/>
        </w:rPr>
        <w:t xml:space="preserve"> ЗАКОНУ, ТА ІНФОРМАЦІЯ ПРО СПОСІБ ПІДТВЕРДЖЕННЯ </w:t>
      </w:r>
    </w:p>
    <w:p w:rsidR="00CA008A" w:rsidRPr="002B18A4" w:rsidRDefault="00CA008A" w:rsidP="00CA008A">
      <w:pPr>
        <w:shd w:val="clear" w:color="auto" w:fill="FFFFFF" w:themeFill="background1"/>
        <w:jc w:val="center"/>
        <w:rPr>
          <w:rFonts w:eastAsia="Times New Roman"/>
          <w:b/>
          <w:bCs/>
          <w:color w:val="000000"/>
          <w:sz w:val="22"/>
          <w:szCs w:val="22"/>
          <w:lang w:val="uk-UA" w:eastAsia="uk-UA"/>
        </w:rPr>
      </w:pPr>
      <w:r w:rsidRPr="002B18A4">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CA008A" w:rsidRPr="002B18A4" w:rsidRDefault="00CA008A" w:rsidP="00CA008A">
      <w:pPr>
        <w:shd w:val="clear" w:color="auto" w:fill="FFFFFF" w:themeFill="background1"/>
        <w:jc w:val="center"/>
        <w:rPr>
          <w:rFonts w:eastAsia="Times New Roman"/>
          <w:b/>
          <w:bCs/>
          <w:color w:val="000000"/>
          <w:sz w:val="22"/>
          <w:szCs w:val="22"/>
          <w:lang w:val="uk-UA" w:eastAsia="uk-UA"/>
        </w:rPr>
      </w:pPr>
    </w:p>
    <w:p w:rsidR="00CA008A" w:rsidRPr="00AC1591" w:rsidRDefault="00CA008A" w:rsidP="00AC1591">
      <w:pPr>
        <w:pStyle w:val="a6"/>
        <w:widowControl w:val="0"/>
        <w:numPr>
          <w:ilvl w:val="0"/>
          <w:numId w:val="4"/>
        </w:numPr>
        <w:tabs>
          <w:tab w:val="left" w:pos="1080"/>
        </w:tabs>
        <w:jc w:val="center"/>
        <w:rPr>
          <w:rFonts w:ascii="Times New Roman" w:eastAsia="Times New Roman" w:hAnsi="Times New Roman" w:cs="Times New Roman"/>
          <w:b/>
          <w:bCs/>
          <w:lang w:val="uk-UA" w:eastAsia="uk-UA"/>
        </w:rPr>
      </w:pPr>
      <w:r w:rsidRPr="00AC1591">
        <w:rPr>
          <w:rFonts w:ascii="Times New Roman" w:eastAsia="Times New Roman" w:hAnsi="Times New Roman" w:cs="Times New Roman"/>
          <w:b/>
          <w:bCs/>
          <w:lang w:val="uk-UA" w:eastAsia="uk-UA"/>
        </w:rPr>
        <w:t xml:space="preserve">Кваліфікаційні (кваліфікаційний) критерії </w:t>
      </w:r>
      <w:r w:rsidRPr="00AC1591">
        <w:rPr>
          <w:rFonts w:ascii="Times New Roman" w:eastAsia="Times New Roman" w:hAnsi="Times New Roman" w:cs="Times New Roman"/>
          <w:b/>
          <w:bCs/>
          <w:lang w:val="uk-UA"/>
        </w:rPr>
        <w:t>процедури закупівлі</w:t>
      </w:r>
      <w:r w:rsidRPr="00AC1591">
        <w:rPr>
          <w:rFonts w:ascii="Times New Roman" w:eastAsia="Times New Roman" w:hAnsi="Times New Roman" w:cs="Times New Roman"/>
          <w:b/>
          <w:bCs/>
          <w:lang w:val="uk-UA" w:eastAsia="uk-UA"/>
        </w:rPr>
        <w:t xml:space="preserve"> відповідно до </w:t>
      </w:r>
    </w:p>
    <w:p w:rsidR="00CA008A" w:rsidRPr="002B18A4" w:rsidRDefault="006C5488" w:rsidP="00CA008A">
      <w:pPr>
        <w:widowControl w:val="0"/>
        <w:tabs>
          <w:tab w:val="left" w:pos="1080"/>
        </w:tabs>
        <w:jc w:val="center"/>
        <w:rPr>
          <w:rFonts w:eastAsia="Times New Roman"/>
          <w:b/>
          <w:bCs/>
          <w:sz w:val="22"/>
          <w:szCs w:val="22"/>
          <w:lang w:val="uk-UA" w:eastAsia="uk-UA"/>
        </w:rPr>
      </w:pPr>
      <w:hyperlink r:id="rId7" w:anchor="n1250" w:history="1">
        <w:r w:rsidR="00CA008A" w:rsidRPr="002B18A4">
          <w:rPr>
            <w:rFonts w:eastAsia="Times New Roman"/>
            <w:b/>
            <w:bCs/>
            <w:sz w:val="22"/>
            <w:szCs w:val="22"/>
            <w:lang w:val="uk-UA" w:eastAsia="uk-UA"/>
          </w:rPr>
          <w:t>статті 16</w:t>
        </w:r>
      </w:hyperlink>
      <w:r w:rsidR="00CA008A" w:rsidRPr="002B18A4">
        <w:rPr>
          <w:rFonts w:eastAsia="Times New Roman"/>
          <w:b/>
          <w:bCs/>
          <w:sz w:val="22"/>
          <w:szCs w:val="22"/>
          <w:lang w:val="uk-UA" w:eastAsia="uk-UA"/>
        </w:rPr>
        <w:t xml:space="preserve"> Закону та інформація про спосіб </w:t>
      </w:r>
      <w:r w:rsidR="00CA008A" w:rsidRPr="002B18A4">
        <w:rPr>
          <w:rFonts w:eastAsia="Times New Roman"/>
          <w:b/>
          <w:bCs/>
          <w:sz w:val="22"/>
          <w:szCs w:val="22"/>
          <w:lang w:val="uk-UA"/>
        </w:rPr>
        <w:t>документального</w:t>
      </w:r>
      <w:r w:rsidR="00CA008A" w:rsidRPr="002B18A4">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p w:rsidR="00CA008A" w:rsidRPr="002B18A4" w:rsidRDefault="00CA008A" w:rsidP="00CA008A">
      <w:pPr>
        <w:shd w:val="clear" w:color="auto" w:fill="FFFFFF" w:themeFill="background1"/>
        <w:rPr>
          <w:sz w:val="22"/>
          <w:szCs w:val="22"/>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78"/>
        <w:gridCol w:w="5994"/>
      </w:tblGrid>
      <w:tr w:rsidR="00CA008A" w:rsidRPr="00AC1591" w:rsidTr="00CA008A">
        <w:trPr>
          <w:trHeight w:val="1269"/>
        </w:trPr>
        <w:tc>
          <w:tcPr>
            <w:tcW w:w="567" w:type="dxa"/>
            <w:shd w:val="clear" w:color="auto" w:fill="auto"/>
          </w:tcPr>
          <w:p w:rsidR="00CA008A" w:rsidRPr="002B18A4" w:rsidRDefault="00CA008A" w:rsidP="00785653">
            <w:pPr>
              <w:jc w:val="center"/>
              <w:rPr>
                <w:rFonts w:eastAsia="Times New Roman"/>
                <w:b/>
                <w:sz w:val="22"/>
                <w:szCs w:val="22"/>
                <w:lang w:val="uk-UA" w:eastAsia="uk-UA"/>
              </w:rPr>
            </w:pPr>
            <w:r w:rsidRPr="002B18A4">
              <w:rPr>
                <w:rFonts w:eastAsia="Times New Roman"/>
                <w:b/>
                <w:sz w:val="22"/>
                <w:szCs w:val="22"/>
                <w:lang w:val="uk-UA" w:eastAsia="uk-UA"/>
              </w:rPr>
              <w:t>№ з/п</w:t>
            </w:r>
          </w:p>
        </w:tc>
        <w:tc>
          <w:tcPr>
            <w:tcW w:w="3078" w:type="dxa"/>
            <w:shd w:val="clear" w:color="auto" w:fill="auto"/>
            <w:vAlign w:val="center"/>
          </w:tcPr>
          <w:p w:rsidR="00CA008A" w:rsidRPr="002B18A4" w:rsidRDefault="00CA008A" w:rsidP="00785653">
            <w:pPr>
              <w:jc w:val="center"/>
              <w:rPr>
                <w:rFonts w:eastAsia="Times New Roman"/>
                <w:b/>
                <w:sz w:val="22"/>
                <w:szCs w:val="22"/>
                <w:lang w:val="uk-UA" w:eastAsia="uk-UA"/>
              </w:rPr>
            </w:pPr>
            <w:r w:rsidRPr="002B18A4">
              <w:rPr>
                <w:rFonts w:eastAsia="Times New Roman"/>
                <w:b/>
                <w:bCs/>
                <w:sz w:val="22"/>
                <w:szCs w:val="22"/>
                <w:lang w:val="uk-UA"/>
              </w:rPr>
              <w:t>Кваліфікаційні (</w:t>
            </w:r>
            <w:r w:rsidRPr="002B18A4">
              <w:rPr>
                <w:rFonts w:eastAsia="Times New Roman"/>
                <w:b/>
                <w:bCs/>
                <w:color w:val="000000"/>
                <w:sz w:val="22"/>
                <w:szCs w:val="22"/>
                <w:lang w:val="uk-UA" w:eastAsia="uk-UA"/>
              </w:rPr>
              <w:t>кваліфікаційний</w:t>
            </w:r>
            <w:r w:rsidRPr="002B18A4">
              <w:rPr>
                <w:rFonts w:eastAsia="Times New Roman"/>
                <w:b/>
                <w:bCs/>
                <w:sz w:val="22"/>
                <w:szCs w:val="22"/>
                <w:lang w:val="uk-UA"/>
              </w:rPr>
              <w:t>) критерії процедури закупівлі відповідно до статті 16 Закону</w:t>
            </w:r>
          </w:p>
        </w:tc>
        <w:tc>
          <w:tcPr>
            <w:tcW w:w="5994" w:type="dxa"/>
            <w:shd w:val="clear" w:color="auto" w:fill="auto"/>
            <w:vAlign w:val="center"/>
          </w:tcPr>
          <w:p w:rsidR="00CA008A" w:rsidRPr="002B18A4" w:rsidRDefault="00CA008A" w:rsidP="00785653">
            <w:pPr>
              <w:jc w:val="center"/>
              <w:rPr>
                <w:rFonts w:eastAsia="Times New Roman"/>
                <w:b/>
                <w:sz w:val="22"/>
                <w:szCs w:val="22"/>
                <w:lang w:val="uk-UA" w:eastAsia="uk-UA"/>
              </w:rPr>
            </w:pPr>
            <w:r w:rsidRPr="002B18A4">
              <w:rPr>
                <w:rFonts w:eastAsia="Times New Roman"/>
                <w:b/>
                <w:bCs/>
                <w:sz w:val="22"/>
                <w:szCs w:val="22"/>
                <w:lang w:val="uk-UA"/>
              </w:rPr>
              <w:t>Інформація про спосіб документального підтвердження відповідності учасників кваліфікаційним (кваліфікаційному) критеріям</w:t>
            </w:r>
          </w:p>
        </w:tc>
      </w:tr>
      <w:tr w:rsidR="00CA008A" w:rsidRPr="002B18A4" w:rsidTr="00CA008A">
        <w:trPr>
          <w:trHeight w:val="940"/>
        </w:trPr>
        <w:tc>
          <w:tcPr>
            <w:tcW w:w="567" w:type="dxa"/>
            <w:shd w:val="clear" w:color="auto" w:fill="auto"/>
          </w:tcPr>
          <w:p w:rsidR="00CA008A" w:rsidRPr="002B18A4" w:rsidRDefault="00CA008A" w:rsidP="00785653">
            <w:pPr>
              <w:jc w:val="center"/>
              <w:rPr>
                <w:sz w:val="22"/>
                <w:szCs w:val="22"/>
                <w:highlight w:val="yellow"/>
                <w:lang w:val="uk-UA"/>
              </w:rPr>
            </w:pPr>
            <w:r w:rsidRPr="002B18A4">
              <w:rPr>
                <w:sz w:val="22"/>
                <w:szCs w:val="22"/>
                <w:lang w:val="uk-UA"/>
              </w:rPr>
              <w:t>1</w:t>
            </w:r>
          </w:p>
        </w:tc>
        <w:tc>
          <w:tcPr>
            <w:tcW w:w="3078" w:type="dxa"/>
            <w:shd w:val="clear" w:color="auto" w:fill="auto"/>
          </w:tcPr>
          <w:p w:rsidR="00CA008A" w:rsidRPr="002B18A4" w:rsidRDefault="00CA008A" w:rsidP="00785653">
            <w:pPr>
              <w:rPr>
                <w:sz w:val="22"/>
                <w:szCs w:val="22"/>
                <w:lang w:val="uk-UA"/>
              </w:rPr>
            </w:pPr>
            <w:r w:rsidRPr="00AD1701">
              <w:rPr>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994" w:type="dxa"/>
            <w:shd w:val="clear" w:color="auto" w:fill="auto"/>
          </w:tcPr>
          <w:p w:rsidR="00CA008A" w:rsidRPr="005F25C8" w:rsidRDefault="00CA008A" w:rsidP="00785653">
            <w:pPr>
              <w:tabs>
                <w:tab w:val="left" w:pos="1080"/>
              </w:tabs>
              <w:ind w:firstLine="352"/>
              <w:jc w:val="both"/>
              <w:rPr>
                <w:rFonts w:eastAsia="Times New Roman"/>
                <w:sz w:val="22"/>
                <w:szCs w:val="22"/>
                <w:lang w:val="uk-UA"/>
              </w:rPr>
            </w:pPr>
            <w:r w:rsidRPr="005F25C8">
              <w:rPr>
                <w:rFonts w:eastAsia="Times New Roman"/>
                <w:sz w:val="22"/>
                <w:szCs w:val="22"/>
                <w:lang w:val="uk-UA"/>
              </w:rPr>
              <w:t xml:space="preserve">Копія аналогічного (аналогічних) за предметом закупівлі договору (договорів) (не менше 1-го договору) </w:t>
            </w:r>
            <w:r w:rsidRPr="005F25C8">
              <w:rPr>
                <w:rFonts w:eastAsia="Times New Roman"/>
                <w:b/>
                <w:sz w:val="22"/>
                <w:szCs w:val="22"/>
                <w:u w:val="single"/>
                <w:lang w:val="uk-UA"/>
              </w:rPr>
              <w:t>протягом останніх 3 (трьох) років</w:t>
            </w:r>
            <w:r>
              <w:rPr>
                <w:rFonts w:eastAsia="Times New Roman"/>
                <w:sz w:val="22"/>
                <w:szCs w:val="22"/>
                <w:lang w:val="uk-UA"/>
              </w:rPr>
              <w:t xml:space="preserve"> та первинні документи (документ</w:t>
            </w:r>
            <w:r w:rsidRPr="005F25C8">
              <w:rPr>
                <w:rFonts w:eastAsia="Times New Roman"/>
                <w:sz w:val="22"/>
                <w:szCs w:val="22"/>
                <w:lang w:val="uk-UA"/>
              </w:rPr>
              <w:t>), що підтверджують виконан</w:t>
            </w:r>
            <w:r>
              <w:rPr>
                <w:rFonts w:eastAsia="Times New Roman"/>
                <w:sz w:val="22"/>
                <w:szCs w:val="22"/>
                <w:lang w:val="uk-UA"/>
              </w:rPr>
              <w:t>ня цього договору (договорів) (видаткові накладні</w:t>
            </w:r>
            <w:r w:rsidR="00F9096F">
              <w:rPr>
                <w:rFonts w:eastAsia="Times New Roman"/>
                <w:sz w:val="22"/>
                <w:szCs w:val="22"/>
                <w:lang w:val="uk-UA"/>
              </w:rPr>
              <w:t xml:space="preserve"> </w:t>
            </w:r>
            <w:r w:rsidRPr="005F25C8">
              <w:rPr>
                <w:rFonts w:eastAsia="Times New Roman"/>
                <w:sz w:val="22"/>
                <w:szCs w:val="22"/>
                <w:lang w:val="uk-UA"/>
              </w:rPr>
              <w:t>тощо).</w:t>
            </w:r>
          </w:p>
          <w:p w:rsidR="00B863E7" w:rsidRDefault="00CA008A" w:rsidP="00A001D3">
            <w:pPr>
              <w:widowControl w:val="0"/>
              <w:tabs>
                <w:tab w:val="left" w:pos="1080"/>
              </w:tabs>
              <w:ind w:firstLine="314"/>
              <w:jc w:val="both"/>
              <w:rPr>
                <w:rFonts w:eastAsia="Times New Roman"/>
                <w:i/>
                <w:sz w:val="22"/>
                <w:szCs w:val="22"/>
              </w:rPr>
            </w:pPr>
            <w:r w:rsidRPr="005F25C8">
              <w:rPr>
                <w:rFonts w:eastAsia="Times New Roman"/>
                <w:i/>
                <w:sz w:val="22"/>
                <w:szCs w:val="22"/>
                <w:lang w:val="uk-UA"/>
              </w:rPr>
              <w:t>Аналогічний (аналогічні) за предметом закупівлі договір (договори)</w:t>
            </w:r>
            <w:r w:rsidRPr="005F25C8">
              <w:rPr>
                <w:rFonts w:eastAsia="Times New Roman"/>
                <w:sz w:val="22"/>
                <w:szCs w:val="22"/>
                <w:lang w:val="uk-UA"/>
              </w:rPr>
              <w:t xml:space="preserve"> </w:t>
            </w:r>
            <w:r>
              <w:rPr>
                <w:rFonts w:eastAsia="Times New Roman"/>
                <w:i/>
                <w:sz w:val="22"/>
                <w:szCs w:val="22"/>
                <w:lang w:val="uk-UA"/>
              </w:rPr>
              <w:t>може бути наданий без</w:t>
            </w:r>
            <w:r w:rsidRPr="005F25C8">
              <w:rPr>
                <w:rFonts w:eastAsia="Times New Roman"/>
                <w:i/>
                <w:sz w:val="22"/>
                <w:szCs w:val="22"/>
                <w:lang w:val="uk-UA"/>
              </w:rPr>
              <w:t xml:space="preserve"> </w:t>
            </w:r>
            <w:r>
              <w:rPr>
                <w:rFonts w:eastAsia="Times New Roman"/>
                <w:i/>
                <w:sz w:val="22"/>
                <w:szCs w:val="22"/>
                <w:lang w:val="uk-UA"/>
              </w:rPr>
              <w:t xml:space="preserve">додатків або інших невід’ємних його частин (специфікацій, додаткових угод </w:t>
            </w:r>
            <w:r w:rsidR="00A001D3">
              <w:rPr>
                <w:rFonts w:eastAsia="Times New Roman"/>
                <w:i/>
                <w:sz w:val="22"/>
                <w:szCs w:val="22"/>
                <w:lang w:val="uk-UA"/>
              </w:rPr>
              <w:t>тощо), може бути діючим</w:t>
            </w:r>
            <w:r w:rsidR="00B863E7">
              <w:rPr>
                <w:rFonts w:eastAsia="Times New Roman"/>
                <w:i/>
                <w:sz w:val="22"/>
                <w:szCs w:val="22"/>
                <w:lang w:val="uk-UA"/>
              </w:rPr>
              <w:t>.</w:t>
            </w:r>
          </w:p>
          <w:p w:rsidR="00CA008A" w:rsidRDefault="00CA008A" w:rsidP="00785653">
            <w:pPr>
              <w:ind w:firstLine="314"/>
              <w:contextualSpacing/>
              <w:jc w:val="both"/>
              <w:rPr>
                <w:rFonts w:eastAsia="Times New Roman"/>
                <w:i/>
                <w:sz w:val="22"/>
                <w:szCs w:val="22"/>
                <w:lang w:val="uk-UA"/>
              </w:rPr>
            </w:pPr>
            <w:r w:rsidRPr="005F25C8">
              <w:rPr>
                <w:rFonts w:eastAsia="Times New Roman"/>
                <w:i/>
                <w:sz w:val="22"/>
                <w:szCs w:val="22"/>
                <w:lang w:val="uk-UA"/>
              </w:rPr>
              <w:t>Під аналогічним за предметом закупівлі договором слід розуміти виконаний/частково виконаний</w:t>
            </w:r>
            <w:r>
              <w:rPr>
                <w:rFonts w:eastAsia="Times New Roman"/>
                <w:i/>
                <w:sz w:val="22"/>
                <w:szCs w:val="22"/>
                <w:lang w:val="uk-UA"/>
              </w:rPr>
              <w:t xml:space="preserve"> </w:t>
            </w:r>
            <w:r w:rsidRPr="005F25C8">
              <w:rPr>
                <w:rFonts w:eastAsia="Times New Roman"/>
                <w:i/>
                <w:sz w:val="22"/>
                <w:szCs w:val="22"/>
                <w:lang w:val="uk-UA"/>
              </w:rPr>
              <w:t xml:space="preserve">договір </w:t>
            </w:r>
            <w:r>
              <w:rPr>
                <w:rFonts w:eastAsia="Times New Roman"/>
                <w:bCs/>
                <w:i/>
                <w:sz w:val="22"/>
                <w:szCs w:val="22"/>
                <w:lang w:val="uk-UA" w:eastAsia="uk-UA"/>
              </w:rPr>
              <w:t>на поставку Товару.</w:t>
            </w:r>
            <w:r>
              <w:rPr>
                <w:rFonts w:eastAsia="Times New Roman"/>
                <w:i/>
                <w:sz w:val="22"/>
                <w:szCs w:val="22"/>
                <w:lang w:val="uk-UA"/>
              </w:rPr>
              <w:t xml:space="preserve"> </w:t>
            </w:r>
          </w:p>
          <w:p w:rsidR="00CA008A" w:rsidRPr="005F25C8" w:rsidRDefault="00CA008A" w:rsidP="00B863E7">
            <w:pPr>
              <w:ind w:firstLine="314"/>
              <w:contextualSpacing/>
              <w:jc w:val="both"/>
              <w:rPr>
                <w:rFonts w:eastAsia="Times New Roman"/>
                <w:i/>
                <w:sz w:val="22"/>
                <w:szCs w:val="22"/>
                <w:lang w:val="uk-UA"/>
              </w:rPr>
            </w:pPr>
            <w:r>
              <w:rPr>
                <w:rFonts w:eastAsia="Times New Roman"/>
                <w:i/>
                <w:sz w:val="22"/>
                <w:szCs w:val="22"/>
                <w:lang w:val="uk-UA"/>
              </w:rPr>
              <w:t>У разі подання у</w:t>
            </w:r>
            <w:r w:rsidRPr="005F25C8">
              <w:rPr>
                <w:rFonts w:eastAsia="Times New Roman"/>
                <w:i/>
                <w:sz w:val="22"/>
                <w:szCs w:val="22"/>
                <w:lang w:val="uk-UA"/>
              </w:rPr>
              <w:t>часником у складі тендерної пропозиції декількох аналогічних договорів</w:t>
            </w:r>
            <w:r w:rsidR="00A001D3">
              <w:rPr>
                <w:rFonts w:eastAsia="Times New Roman"/>
                <w:i/>
                <w:sz w:val="22"/>
                <w:szCs w:val="22"/>
                <w:lang w:val="uk-UA"/>
              </w:rPr>
              <w:t>, виконання аналогічного договору може бути підтверджено щодо одного з них або до всіх.</w:t>
            </w:r>
          </w:p>
        </w:tc>
      </w:tr>
    </w:tbl>
    <w:p w:rsidR="00CA008A" w:rsidRPr="002B18A4" w:rsidRDefault="00CA008A" w:rsidP="00CA008A">
      <w:pPr>
        <w:jc w:val="both"/>
        <w:rPr>
          <w:rFonts w:eastAsia="Times New Roman"/>
          <w:sz w:val="20"/>
          <w:szCs w:val="20"/>
          <w:lang w:val="uk-UA" w:eastAsia="uk-UA"/>
        </w:rPr>
      </w:pPr>
    </w:p>
    <w:p w:rsidR="00CA008A" w:rsidRPr="002B18A4" w:rsidRDefault="00CA008A" w:rsidP="00CA008A">
      <w:pPr>
        <w:ind w:firstLine="284"/>
        <w:jc w:val="both"/>
        <w:rPr>
          <w:rFonts w:eastAsia="Times New Roman"/>
          <w:sz w:val="20"/>
          <w:szCs w:val="20"/>
          <w:lang w:val="uk-UA" w:eastAsia="uk-UA"/>
        </w:rPr>
      </w:pPr>
      <w:r w:rsidRPr="002B18A4">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CA008A" w:rsidRPr="002B18A4" w:rsidRDefault="00CA008A" w:rsidP="00CA008A">
      <w:pPr>
        <w:ind w:firstLine="284"/>
        <w:jc w:val="both"/>
        <w:rPr>
          <w:rFonts w:eastAsia="Times New Roman"/>
          <w:sz w:val="20"/>
          <w:szCs w:val="20"/>
          <w:lang w:val="uk-UA" w:eastAsia="uk-UA"/>
        </w:rPr>
      </w:pPr>
      <w:r w:rsidRPr="002B18A4">
        <w:rPr>
          <w:rFonts w:eastAsia="Times New Roman"/>
          <w:sz w:val="20"/>
          <w:szCs w:val="20"/>
          <w:lang w:val="uk-UA" w:eastAsia="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2B18A4">
        <w:rPr>
          <w:rFonts w:eastAsia="Times New Roman"/>
          <w:sz w:val="20"/>
          <w:szCs w:val="20"/>
          <w:lang w:val="uk-UA" w:eastAsia="uk-UA"/>
        </w:rPr>
        <w:t>правомірно</w:t>
      </w:r>
      <w:proofErr w:type="spellEnd"/>
      <w:r w:rsidRPr="002B18A4">
        <w:rPr>
          <w:rFonts w:eastAsia="Times New Roman"/>
          <w:sz w:val="20"/>
          <w:szCs w:val="20"/>
          <w:lang w:val="uk-UA"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CA008A" w:rsidRPr="002B18A4" w:rsidRDefault="00CA008A" w:rsidP="00CA008A">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2B18A4">
        <w:rPr>
          <w:rFonts w:eastAsia="Times New Roman"/>
          <w:b/>
          <w:iCs/>
          <w:lang w:val="uk-UA" w:eastAsia="uk-UA"/>
        </w:rPr>
        <w:tab/>
      </w:r>
      <w:r w:rsidRPr="002B18A4">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A008A" w:rsidRPr="002B18A4" w:rsidRDefault="00CA008A" w:rsidP="00CA008A">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rsidR="00CA008A" w:rsidRDefault="00CA008A" w:rsidP="00CA008A">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rsidR="00CA008A" w:rsidRDefault="00CA008A" w:rsidP="00CA008A">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rsidR="00CA008A" w:rsidRDefault="00CA008A" w:rsidP="00CA008A">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rsidR="00CA008A" w:rsidRDefault="00CA008A" w:rsidP="00CA008A">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rsidR="00CA008A" w:rsidRDefault="00CA008A" w:rsidP="00CA008A">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rsidR="00CA008A" w:rsidRDefault="00CA008A" w:rsidP="00CA008A">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rsidR="00CA008A" w:rsidRDefault="00CA008A" w:rsidP="00CA008A">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rsidR="00CA008A" w:rsidRDefault="00CA008A" w:rsidP="00CA008A">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rsidR="00CA008A" w:rsidRDefault="00CA008A" w:rsidP="00CA008A">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rsidR="00CA008A" w:rsidRDefault="00CA008A" w:rsidP="00CA008A">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rsidR="00CA008A" w:rsidRDefault="00CA008A" w:rsidP="00CA008A">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rsidR="00752811" w:rsidRDefault="00752811" w:rsidP="00CA008A">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rsidR="00752811" w:rsidRDefault="00752811" w:rsidP="00CA008A">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rsidR="00752811" w:rsidRDefault="00752811" w:rsidP="00CA008A">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rsidR="00CA008A" w:rsidRPr="002B18A4" w:rsidRDefault="00CA008A" w:rsidP="00CA008A">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rsidR="006C5488" w:rsidRPr="00AC1591" w:rsidRDefault="006C5488" w:rsidP="00AC1591">
      <w:pPr>
        <w:pStyle w:val="a6"/>
        <w:widowControl w:val="0"/>
        <w:numPr>
          <w:ilvl w:val="0"/>
          <w:numId w:val="4"/>
        </w:numPr>
        <w:tabs>
          <w:tab w:val="left" w:pos="1080"/>
        </w:tabs>
        <w:jc w:val="center"/>
        <w:rPr>
          <w:rFonts w:ascii="Times New Roman" w:eastAsia="Times New Roman" w:hAnsi="Times New Roman" w:cs="Times New Roman"/>
          <w:b/>
          <w:lang w:val="uk-UA"/>
        </w:rPr>
      </w:pPr>
      <w:r w:rsidRPr="00AC1591">
        <w:rPr>
          <w:rFonts w:ascii="Times New Roman" w:eastAsia="Times New Roman" w:hAnsi="Times New Roman" w:cs="Times New Roman"/>
          <w:b/>
          <w:lang w:val="uk-UA"/>
        </w:rPr>
        <w:lastRenderedPageBreak/>
        <w:t>Підстави для відмови учаснику в участі у процедурі закупівлі, встановлені статтею 17 Закону та інформація про спосіб підтвердження учасником відсутності цих підстав</w:t>
      </w:r>
    </w:p>
    <w:p w:rsidR="006C5488" w:rsidRDefault="006C5488" w:rsidP="006C5488">
      <w:pPr>
        <w:widowControl w:val="0"/>
        <w:tabs>
          <w:tab w:val="left" w:pos="1080"/>
        </w:tabs>
        <w:jc w:val="center"/>
        <w:rPr>
          <w:rFonts w:eastAsia="Times New Roman"/>
          <w:b/>
          <w:sz w:val="22"/>
          <w:szCs w:val="22"/>
          <w:lang w:val="uk-UA"/>
        </w:rPr>
      </w:pPr>
    </w:p>
    <w:p w:rsidR="00AC1591" w:rsidRPr="00AC1591" w:rsidRDefault="00AC1591" w:rsidP="00AC1591">
      <w:pPr>
        <w:pStyle w:val="ad"/>
        <w:widowControl w:val="0"/>
        <w:jc w:val="both"/>
        <w:rPr>
          <w:rFonts w:ascii="Times New Roman" w:hAnsi="Times New Roman"/>
          <w:sz w:val="24"/>
          <w:szCs w:val="24"/>
        </w:rPr>
      </w:pPr>
      <w:r w:rsidRPr="00AC1591">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C1591" w:rsidRPr="00AC1591" w:rsidRDefault="00AC1591" w:rsidP="00AC1591">
      <w:pPr>
        <w:pStyle w:val="ad"/>
        <w:widowControl w:val="0"/>
        <w:jc w:val="both"/>
        <w:rPr>
          <w:rFonts w:ascii="Times New Roman" w:hAnsi="Times New Roman"/>
          <w:sz w:val="24"/>
          <w:szCs w:val="24"/>
        </w:rPr>
      </w:pPr>
      <w:r w:rsidRPr="00AC1591">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w:t>
      </w:r>
      <w:bookmarkStart w:id="0" w:name="_GoBack"/>
      <w:bookmarkEnd w:id="0"/>
      <w:r w:rsidRPr="00AC1591">
        <w:rPr>
          <w:rFonts w:ascii="Times New Roman" w:hAnsi="Times New Roman"/>
          <w:sz w:val="24"/>
          <w:szCs w:val="24"/>
        </w:rPr>
        <w:t>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C1591" w:rsidRPr="00AC1591" w:rsidRDefault="00AC1591" w:rsidP="00AC1591">
      <w:pPr>
        <w:pStyle w:val="ad"/>
        <w:widowControl w:val="0"/>
        <w:jc w:val="both"/>
        <w:rPr>
          <w:rFonts w:ascii="Times New Roman" w:hAnsi="Times New Roman"/>
          <w:sz w:val="24"/>
          <w:szCs w:val="24"/>
        </w:rPr>
      </w:pPr>
      <w:r w:rsidRPr="00AC1591">
        <w:rPr>
          <w:rFonts w:ascii="Times New Roman" w:hAnsi="Times New Roman"/>
          <w:sz w:val="24"/>
          <w:szCs w:val="24"/>
        </w:rPr>
        <w:t xml:space="preserve">2) відомості про юридичну особу, яка є учасником процедури закупівлі, </w:t>
      </w:r>
      <w:proofErr w:type="spellStart"/>
      <w:r w:rsidRPr="00AC1591">
        <w:rPr>
          <w:rFonts w:ascii="Times New Roman" w:hAnsi="Times New Roman"/>
          <w:sz w:val="24"/>
          <w:szCs w:val="24"/>
        </w:rPr>
        <w:t>внесено</w:t>
      </w:r>
      <w:proofErr w:type="spellEnd"/>
      <w:r w:rsidRPr="00AC1591">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rsidR="00AC1591" w:rsidRPr="00AC1591" w:rsidRDefault="00AC1591" w:rsidP="00AC1591">
      <w:pPr>
        <w:pStyle w:val="ad"/>
        <w:widowControl w:val="0"/>
        <w:jc w:val="both"/>
        <w:rPr>
          <w:rFonts w:ascii="Times New Roman" w:hAnsi="Times New Roman"/>
          <w:sz w:val="24"/>
          <w:szCs w:val="24"/>
        </w:rPr>
      </w:pPr>
      <w:r w:rsidRPr="00AC1591">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C1591" w:rsidRPr="00AC1591" w:rsidRDefault="00AC1591" w:rsidP="00AC1591">
      <w:pPr>
        <w:pStyle w:val="ad"/>
        <w:widowControl w:val="0"/>
        <w:jc w:val="both"/>
        <w:rPr>
          <w:rFonts w:ascii="Times New Roman" w:hAnsi="Times New Roman"/>
          <w:sz w:val="24"/>
          <w:szCs w:val="24"/>
        </w:rPr>
      </w:pPr>
      <w:r w:rsidRPr="00AC1591">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C1591">
        <w:rPr>
          <w:rFonts w:ascii="Times New Roman" w:hAnsi="Times New Roman"/>
          <w:sz w:val="24"/>
          <w:szCs w:val="24"/>
        </w:rPr>
        <w:t>антиконкурентних</w:t>
      </w:r>
      <w:proofErr w:type="spellEnd"/>
      <w:r w:rsidRPr="00AC1591">
        <w:rPr>
          <w:rFonts w:ascii="Times New Roman" w:hAnsi="Times New Roman"/>
          <w:sz w:val="24"/>
          <w:szCs w:val="24"/>
        </w:rPr>
        <w:t xml:space="preserve"> узгоджених дій, що стосуються спотворення результатів тендерів;</w:t>
      </w:r>
    </w:p>
    <w:p w:rsidR="00AC1591" w:rsidRPr="00AC1591" w:rsidRDefault="00AC1591" w:rsidP="00AC1591">
      <w:pPr>
        <w:pStyle w:val="ad"/>
        <w:widowControl w:val="0"/>
        <w:jc w:val="both"/>
        <w:rPr>
          <w:rFonts w:ascii="Times New Roman" w:hAnsi="Times New Roman"/>
          <w:sz w:val="24"/>
          <w:szCs w:val="24"/>
        </w:rPr>
      </w:pPr>
      <w:r w:rsidRPr="00AC1591">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C1591" w:rsidRPr="00AC1591" w:rsidRDefault="00AC1591" w:rsidP="00AC1591">
      <w:pPr>
        <w:pStyle w:val="ad"/>
        <w:widowControl w:val="0"/>
        <w:jc w:val="both"/>
        <w:rPr>
          <w:rFonts w:ascii="Times New Roman" w:hAnsi="Times New Roman"/>
          <w:sz w:val="24"/>
          <w:szCs w:val="24"/>
        </w:rPr>
      </w:pPr>
      <w:r w:rsidRPr="00AC1591">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C1591" w:rsidRPr="00AC1591" w:rsidRDefault="00AC1591" w:rsidP="00AC1591">
      <w:pPr>
        <w:pStyle w:val="ad"/>
        <w:widowControl w:val="0"/>
        <w:jc w:val="both"/>
        <w:rPr>
          <w:rFonts w:ascii="Times New Roman" w:hAnsi="Times New Roman"/>
          <w:sz w:val="24"/>
          <w:szCs w:val="24"/>
        </w:rPr>
      </w:pPr>
      <w:r w:rsidRPr="00AC1591">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C1591" w:rsidRPr="00AC1591" w:rsidRDefault="00AC1591" w:rsidP="00AC1591">
      <w:pPr>
        <w:pStyle w:val="ad"/>
        <w:widowControl w:val="0"/>
        <w:jc w:val="both"/>
        <w:rPr>
          <w:rFonts w:ascii="Times New Roman" w:hAnsi="Times New Roman"/>
          <w:sz w:val="24"/>
          <w:szCs w:val="24"/>
        </w:rPr>
      </w:pPr>
      <w:r w:rsidRPr="00AC1591">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C1591" w:rsidRPr="00AC1591" w:rsidRDefault="00AC1591" w:rsidP="00AC1591">
      <w:pPr>
        <w:pStyle w:val="ad"/>
        <w:widowControl w:val="0"/>
        <w:jc w:val="both"/>
        <w:rPr>
          <w:rFonts w:ascii="Times New Roman" w:hAnsi="Times New Roman"/>
          <w:sz w:val="24"/>
          <w:szCs w:val="24"/>
        </w:rPr>
      </w:pPr>
      <w:r w:rsidRPr="00AC1591">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C1591" w:rsidRPr="00AC1591" w:rsidRDefault="00AC1591" w:rsidP="00AC1591">
      <w:pPr>
        <w:pStyle w:val="ad"/>
        <w:widowControl w:val="0"/>
        <w:jc w:val="both"/>
        <w:rPr>
          <w:rFonts w:ascii="Times New Roman" w:hAnsi="Times New Roman"/>
          <w:sz w:val="24"/>
          <w:szCs w:val="24"/>
        </w:rPr>
      </w:pPr>
      <w:r w:rsidRPr="00AC1591">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C1591">
        <w:rPr>
          <w:rFonts w:ascii="Times New Roman" w:hAnsi="Times New Roman"/>
          <w:sz w:val="24"/>
          <w:szCs w:val="24"/>
        </w:rPr>
        <w:br/>
        <w:t>20 млн. гривень (у тому числі за лотом);</w:t>
      </w:r>
    </w:p>
    <w:p w:rsidR="00AC1591" w:rsidRPr="00AC1591" w:rsidRDefault="00AC1591" w:rsidP="00AC1591">
      <w:pPr>
        <w:pStyle w:val="ad"/>
        <w:widowControl w:val="0"/>
        <w:jc w:val="both"/>
        <w:rPr>
          <w:rFonts w:ascii="Times New Roman" w:hAnsi="Times New Roman"/>
          <w:sz w:val="24"/>
          <w:szCs w:val="24"/>
        </w:rPr>
      </w:pPr>
      <w:r w:rsidRPr="00AC1591">
        <w:rPr>
          <w:rFonts w:ascii="Times New Roman" w:hAnsi="Times New Roman"/>
          <w:sz w:val="24"/>
          <w:szCs w:val="24"/>
        </w:rPr>
        <w:t xml:space="preserve">11) учасник процедури закупівлі або кінцевий </w:t>
      </w:r>
      <w:proofErr w:type="spellStart"/>
      <w:r w:rsidRPr="00AC1591">
        <w:rPr>
          <w:rFonts w:ascii="Times New Roman" w:hAnsi="Times New Roman"/>
          <w:sz w:val="24"/>
          <w:szCs w:val="24"/>
        </w:rPr>
        <w:t>бенефіціарний</w:t>
      </w:r>
      <w:proofErr w:type="spellEnd"/>
      <w:r w:rsidRPr="00AC1591">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C1591" w:rsidRPr="00AC1591" w:rsidRDefault="00AC1591" w:rsidP="00AC1591">
      <w:pPr>
        <w:pStyle w:val="ad"/>
        <w:widowControl w:val="0"/>
        <w:jc w:val="both"/>
        <w:rPr>
          <w:rFonts w:ascii="Times New Roman" w:hAnsi="Times New Roman"/>
          <w:sz w:val="24"/>
          <w:szCs w:val="24"/>
        </w:rPr>
      </w:pPr>
      <w:r w:rsidRPr="00AC1591">
        <w:rPr>
          <w:rFonts w:ascii="Times New Roman" w:hAnsi="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1591" w:rsidRPr="00AC1591" w:rsidRDefault="00AC1591" w:rsidP="00AC1591">
      <w:pPr>
        <w:pStyle w:val="ad"/>
        <w:widowControl w:val="0"/>
        <w:jc w:val="both"/>
        <w:rPr>
          <w:rFonts w:ascii="Times New Roman" w:hAnsi="Times New Roman"/>
          <w:sz w:val="24"/>
          <w:szCs w:val="24"/>
        </w:rPr>
      </w:pPr>
      <w:r w:rsidRPr="00AC1591">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C1591" w:rsidRPr="00AC1591" w:rsidRDefault="00AC1591" w:rsidP="00AC1591">
      <w:pPr>
        <w:pStyle w:val="ad"/>
        <w:widowControl w:val="0"/>
        <w:jc w:val="both"/>
        <w:rPr>
          <w:rFonts w:ascii="Times New Roman" w:hAnsi="Times New Roman"/>
          <w:sz w:val="24"/>
          <w:szCs w:val="24"/>
        </w:rPr>
      </w:pPr>
      <w:r w:rsidRPr="00AC1591">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AC1591">
        <w:rPr>
          <w:rFonts w:ascii="Times New Roman" w:hAnsi="Times New Roman"/>
          <w:sz w:val="24"/>
          <w:szCs w:val="24"/>
          <w:lang w:eastAsia="en-US"/>
        </w:rPr>
        <w:t>публічних електронних реєстрах</w:t>
      </w:r>
      <w:r w:rsidRPr="00AC1591">
        <w:rPr>
          <w:rFonts w:ascii="Times New Roman" w:hAnsi="Times New Roman"/>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C1591" w:rsidRPr="00AC1591" w:rsidRDefault="00AC1591" w:rsidP="00AC1591">
      <w:pPr>
        <w:pStyle w:val="ad"/>
        <w:widowControl w:val="0"/>
        <w:jc w:val="both"/>
        <w:rPr>
          <w:rFonts w:ascii="Times New Roman" w:hAnsi="Times New Roman"/>
          <w:sz w:val="24"/>
          <w:szCs w:val="24"/>
        </w:rPr>
      </w:pPr>
      <w:r w:rsidRPr="00AC1591">
        <w:rPr>
          <w:rFonts w:ascii="Times New Roman" w:hAnsi="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C1591" w:rsidRPr="00AC1591" w:rsidRDefault="00AC1591" w:rsidP="00AC1591">
      <w:pPr>
        <w:pStyle w:val="ad"/>
        <w:widowControl w:val="0"/>
        <w:jc w:val="both"/>
        <w:rPr>
          <w:rFonts w:ascii="Times New Roman" w:hAnsi="Times New Roman"/>
          <w:sz w:val="24"/>
          <w:szCs w:val="24"/>
        </w:rPr>
      </w:pPr>
      <w:r w:rsidRPr="00AC1591">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001D3" w:rsidRPr="00AC1591" w:rsidRDefault="00AC1591" w:rsidP="00AC1591">
      <w:pPr>
        <w:widowControl w:val="0"/>
        <w:tabs>
          <w:tab w:val="left" w:pos="1080"/>
        </w:tabs>
        <w:ind w:firstLine="567"/>
        <w:jc w:val="both"/>
        <w:rPr>
          <w:rFonts w:eastAsia="Times New Roman"/>
          <w:lang w:val="uk-UA"/>
        </w:rPr>
      </w:pPr>
      <w:r w:rsidRPr="00AC1591">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sectPr w:rsidR="00A001D3" w:rsidRPr="00AC1591" w:rsidSect="00CA008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charset w:val="CC"/>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3739"/>
    <w:multiLevelType w:val="hybridMultilevel"/>
    <w:tmpl w:val="532AD7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5190B7D"/>
    <w:multiLevelType w:val="hybridMultilevel"/>
    <w:tmpl w:val="F90A8F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4E6425CE"/>
    <w:multiLevelType w:val="hybridMultilevel"/>
    <w:tmpl w:val="E4E4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BB"/>
    <w:rsid w:val="0000037F"/>
    <w:rsid w:val="0012630F"/>
    <w:rsid w:val="00697992"/>
    <w:rsid w:val="006C5488"/>
    <w:rsid w:val="00752811"/>
    <w:rsid w:val="007E0575"/>
    <w:rsid w:val="008575A4"/>
    <w:rsid w:val="008B11BB"/>
    <w:rsid w:val="00A001D3"/>
    <w:rsid w:val="00AC1591"/>
    <w:rsid w:val="00B863E7"/>
    <w:rsid w:val="00BB0615"/>
    <w:rsid w:val="00C94735"/>
    <w:rsid w:val="00CA008A"/>
    <w:rsid w:val="00CF58EE"/>
    <w:rsid w:val="00D7327C"/>
    <w:rsid w:val="00F90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C4B0"/>
  <w15:chartTrackingRefBased/>
  <w15:docId w15:val="{780FBCA2-73E9-4027-8D3B-3D720A53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1BB"/>
    <w:pPr>
      <w:spacing w:after="0" w:line="240" w:lineRule="auto"/>
    </w:pPr>
    <w:rPr>
      <w:rFonts w:ascii="Times New Roman" w:eastAsia="Arial"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1BB"/>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0575"/>
    <w:rPr>
      <w:rFonts w:ascii="Segoe UI" w:hAnsi="Segoe UI" w:cs="Segoe UI"/>
      <w:sz w:val="18"/>
      <w:szCs w:val="18"/>
    </w:rPr>
  </w:style>
  <w:style w:type="character" w:customStyle="1" w:styleId="a5">
    <w:name w:val="Текст выноски Знак"/>
    <w:basedOn w:val="a0"/>
    <w:link w:val="a4"/>
    <w:uiPriority w:val="99"/>
    <w:semiHidden/>
    <w:rsid w:val="007E0575"/>
    <w:rPr>
      <w:rFonts w:ascii="Segoe UI" w:eastAsia="Arial" w:hAnsi="Segoe UI" w:cs="Segoe UI"/>
      <w:sz w:val="18"/>
      <w:szCs w:val="18"/>
      <w:lang w:eastAsia="ru-RU"/>
    </w:rPr>
  </w:style>
  <w:style w:type="paragraph" w:styleId="a6">
    <w:name w:val="List Paragraph"/>
    <w:aliases w:val="Chapter10"/>
    <w:basedOn w:val="a"/>
    <w:link w:val="a7"/>
    <w:qFormat/>
    <w:rsid w:val="00CA008A"/>
    <w:pPr>
      <w:spacing w:line="276" w:lineRule="auto"/>
      <w:ind w:left="720"/>
      <w:contextualSpacing/>
    </w:pPr>
    <w:rPr>
      <w:rFonts w:ascii="Arial" w:hAnsi="Arial" w:cs="Arial"/>
      <w:color w:val="000000"/>
      <w:sz w:val="22"/>
      <w:szCs w:val="22"/>
    </w:rPr>
  </w:style>
  <w:style w:type="character" w:customStyle="1" w:styleId="a7">
    <w:name w:val="Абзац списка Знак"/>
    <w:aliases w:val="Chapter10 Знак"/>
    <w:link w:val="a6"/>
    <w:rsid w:val="00CA008A"/>
    <w:rPr>
      <w:rFonts w:ascii="Arial" w:eastAsia="Arial" w:hAnsi="Arial" w:cs="Arial"/>
      <w:color w:val="000000"/>
      <w:lang w:eastAsia="ru-RU"/>
    </w:rPr>
  </w:style>
  <w:style w:type="paragraph" w:customStyle="1" w:styleId="a8">
    <w:name w:val="a"/>
    <w:basedOn w:val="a"/>
    <w:uiPriority w:val="99"/>
    <w:rsid w:val="00A001D3"/>
    <w:pPr>
      <w:spacing w:before="100" w:beforeAutospacing="1" w:after="100" w:afterAutospacing="1"/>
    </w:pPr>
    <w:rPr>
      <w:rFonts w:ascii="Calibri" w:eastAsia="Times New Roman" w:hAnsi="Calibri" w:cs="Calibri"/>
    </w:rPr>
  </w:style>
  <w:style w:type="character" w:styleId="a9">
    <w:name w:val="Hyperlink"/>
    <w:uiPriority w:val="99"/>
    <w:rsid w:val="00A001D3"/>
    <w:rPr>
      <w:color w:val="0000FF"/>
      <w:u w:val="single"/>
    </w:rPr>
  </w:style>
  <w:style w:type="paragraph" w:styleId="aa">
    <w:name w:val="Normal (Web)"/>
    <w:aliases w:val="Обычный (веб) Знак,Обычный (Web),Знак17,Знак18 Знак,Знак17 Знак1,Обычный (Web) Знак Знак Знак,Обычный (Web) Знак Знак Знак Знак Знак Знак,Обычный (Web) Знак Знак Знак Знак, Знак17,Знак5 Зна"/>
    <w:basedOn w:val="a"/>
    <w:link w:val="1"/>
    <w:uiPriority w:val="99"/>
    <w:qFormat/>
    <w:rsid w:val="00A001D3"/>
    <w:pPr>
      <w:suppressAutoHyphens/>
      <w:spacing w:before="280" w:after="280"/>
    </w:pPr>
    <w:rPr>
      <w:rFonts w:eastAsia="Times New Roman"/>
      <w:lang w:val="x-none" w:eastAsia="ar-SA"/>
    </w:rPr>
  </w:style>
  <w:style w:type="character" w:customStyle="1" w:styleId="1">
    <w:name w:val="Обычный (веб) Знак1"/>
    <w:aliases w:val="Обычный (веб) Знак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17 Знак"/>
    <w:link w:val="aa"/>
    <w:uiPriority w:val="99"/>
    <w:locked/>
    <w:rsid w:val="00A001D3"/>
    <w:rPr>
      <w:rFonts w:ascii="Times New Roman" w:eastAsia="Times New Roman" w:hAnsi="Times New Roman" w:cs="Times New Roman"/>
      <w:sz w:val="24"/>
      <w:szCs w:val="24"/>
      <w:lang w:val="x-none" w:eastAsia="ar-SA"/>
    </w:rPr>
  </w:style>
  <w:style w:type="paragraph" w:styleId="ab">
    <w:name w:val="No Spacing"/>
    <w:link w:val="ac"/>
    <w:uiPriority w:val="1"/>
    <w:qFormat/>
    <w:rsid w:val="00A001D3"/>
    <w:pPr>
      <w:suppressAutoHyphens/>
      <w:spacing w:after="0" w:line="240" w:lineRule="auto"/>
    </w:pPr>
    <w:rPr>
      <w:rFonts w:ascii="Calibri" w:eastAsia="Calibri" w:hAnsi="Calibri" w:cs="Times New Roman"/>
      <w:lang w:val="uk-UA" w:eastAsia="ar-SA"/>
    </w:rPr>
  </w:style>
  <w:style w:type="character" w:customStyle="1" w:styleId="ac">
    <w:name w:val="Без интервала Знак"/>
    <w:link w:val="ab"/>
    <w:uiPriority w:val="1"/>
    <w:locked/>
    <w:rsid w:val="00A001D3"/>
    <w:rPr>
      <w:rFonts w:ascii="Calibri" w:eastAsia="Calibri" w:hAnsi="Calibri" w:cs="Times New Roman"/>
      <w:lang w:val="uk-UA" w:eastAsia="ar-SA"/>
    </w:rPr>
  </w:style>
  <w:style w:type="character" w:customStyle="1" w:styleId="295pt">
    <w:name w:val="Основной текст (2) + 9;5 pt"/>
    <w:rsid w:val="00A001D3"/>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customStyle="1" w:styleId="rvps2">
    <w:name w:val="rvps2"/>
    <w:basedOn w:val="a"/>
    <w:qFormat/>
    <w:rsid w:val="006C5488"/>
    <w:pPr>
      <w:spacing w:before="100" w:beforeAutospacing="1" w:after="100" w:afterAutospacing="1"/>
    </w:pPr>
    <w:rPr>
      <w:rFonts w:eastAsia="Times New Roman"/>
      <w:lang w:val="en-US" w:eastAsia="en-US"/>
    </w:rPr>
  </w:style>
  <w:style w:type="paragraph" w:customStyle="1" w:styleId="ad">
    <w:name w:val="Нормальний текст"/>
    <w:basedOn w:val="a"/>
    <w:rsid w:val="00AC1591"/>
    <w:pPr>
      <w:spacing w:before="120"/>
      <w:ind w:firstLine="567"/>
    </w:pPr>
    <w:rPr>
      <w:rFonts w:ascii="Antiqua" w:eastAsia="Times New Roman"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5" Type="http://schemas.openxmlformats.org/officeDocument/2006/relationships/hyperlink" Target="https://zakon.rada.gov.ua/laws/show/922-19/pri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1384</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User</cp:lastModifiedBy>
  <cp:revision>3</cp:revision>
  <cp:lastPrinted>2021-03-09T11:51:00Z</cp:lastPrinted>
  <dcterms:created xsi:type="dcterms:W3CDTF">2023-02-24T07:55:00Z</dcterms:created>
  <dcterms:modified xsi:type="dcterms:W3CDTF">2023-02-27T14:26:00Z</dcterms:modified>
</cp:coreProperties>
</file>