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A" w:rsidRPr="00816790" w:rsidRDefault="003A4E6A" w:rsidP="003A4E6A">
      <w:pPr>
        <w:pStyle w:val="11"/>
        <w:widowControl w:val="0"/>
        <w:ind w:right="-17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790">
        <w:rPr>
          <w:rFonts w:ascii="Times New Roman" w:eastAsia="Times New Roman" w:hAnsi="Times New Roman" w:cs="Times New Roman"/>
          <w:i/>
          <w:sz w:val="24"/>
          <w:szCs w:val="24"/>
        </w:rPr>
        <w:t>Додаток 3</w:t>
      </w:r>
    </w:p>
    <w:p w:rsidR="003A4E6A" w:rsidRPr="00816790" w:rsidRDefault="003A4E6A" w:rsidP="003A4E6A">
      <w:pPr>
        <w:pStyle w:val="11"/>
        <w:widowControl w:val="0"/>
        <w:ind w:left="-283" w:right="-177"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790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3A4E6A" w:rsidRDefault="003A4E6A" w:rsidP="003A4E6A">
      <w:pPr>
        <w:pStyle w:val="11"/>
        <w:widowControl w:val="0"/>
        <w:ind w:right="-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ind w:right="-17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</w:t>
      </w:r>
    </w:p>
    <w:p w:rsidR="003A4E6A" w:rsidRDefault="003A4E6A" w:rsidP="003A4E6A">
      <w:pPr>
        <w:pStyle w:val="11"/>
        <w:widowControl w:val="0"/>
        <w:ind w:right="-17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4E6A" w:rsidRDefault="003A4E6A" w:rsidP="003A4E6A">
      <w:pPr>
        <w:pStyle w:val="11"/>
        <w:widowControl w:val="0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 Червоноград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від «____»  _________2023 року</w:t>
      </w:r>
    </w:p>
    <w:p w:rsidR="003A4E6A" w:rsidRDefault="003A4E6A" w:rsidP="003A4E6A">
      <w:pPr>
        <w:pStyle w:val="11"/>
        <w:widowControl w:val="0"/>
        <w:ind w:left="-283" w:right="-17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448">
        <w:rPr>
          <w:rFonts w:ascii="Times New Roman" w:eastAsia="Times New Roman" w:hAnsi="Times New Roman" w:cs="Times New Roman"/>
          <w:b/>
          <w:sz w:val="24"/>
          <w:szCs w:val="24"/>
        </w:rPr>
        <w:t>Виконавчий комітет Червоноградської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, в особі _______________, що діє на підставі ______________ (далі - «Замовник»), з однієї сторони, та _________________________, в особі  ____________________, що діє на підставі _________________, (далі - «Виконавець») з іншої сторони, разом - «Сторони», уклали цей договір про закупівлю про таке (далі - «Договір»):</w:t>
      </w:r>
    </w:p>
    <w:p w:rsidR="003A4E6A" w:rsidRDefault="003A4E6A" w:rsidP="003A4E6A">
      <w:pPr>
        <w:pStyle w:val="11"/>
        <w:widowControl w:val="0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:rsidR="003A4E6A" w:rsidRPr="00760D6A" w:rsidRDefault="003A4E6A" w:rsidP="003A4E6A">
      <w:pPr>
        <w:pStyle w:val="11"/>
        <w:ind w:left="-283" w:right="-177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Виконавець зобов’язується надати Замовникові послуги 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_________________________________________________(Код за ДК 021:2015: 71340000-3 Комплексні інженерні послуги)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- “Послуга”),  а Замовник – прийняти і оплатити такі послуги на умовах Договору.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Вимоги до надання Послуг, технічні, економічні й інші вимоги до Послуг, що є предметом закупівлі за цим Договором, визначаються відповідно до Технічних вимог, зазначених в тендерній документації та Додатку 1 до цього Договору.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Зміст і терміни виконання основних етапів визначаються сторонами договору перед початком надання послуг.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Замовник має право вимагати зменшення передбачених цим Договором обсягів закупівлі Послуг або окремих етапів залежно від реального фінансування і потреб. 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ЯКІСТЬ ПОСЛУГИ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Виконавець повинен надати Послуги, якість яких відповідає державним стандартам, технічним умовам, нормам законодавства України, нормативно-правовим актам та нормативним документам щодо показників якості такого роду/виду Послуг та  умовам Технічних вимог (Додаток №1 до Договору).</w:t>
      </w:r>
    </w:p>
    <w:p w:rsidR="003A4E6A" w:rsidRPr="00E57CE6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76746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иконавець забезпечує безоплатне коригування переданої документації, що була розроблена в ході надання послуг, у випадку її невідповідності вимогам Замовника</w:t>
      </w:r>
      <w:r w:rsidRPr="00767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Виконавець за власні кошти, протягом обумовленого строку забезпечує доопрацювання документів у разі виявлення недоліків, дефектів або невідповідності умовам Договору. Перелік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доопрацювань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терміни їх усунення визначаються за взаємною згодою Сторін, що оформлюється у вигляді протоколу спільної технічної наради і підписується Сторонами. Факт усунення недоліків оформлюється протоколом, що підписується Сторонами.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Виконавець гарантує, що на дату підписання Договору він має всі права та правові підстави, необхідні для виконання своїх зобов’язань за Договором, а також, що право користування Замовником готової документації не порушує будь-який патент, авторські та/або подібні права на інтелектуальну власність третіх осіб згідно з законодавством України. У разі виникнення прецеденту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(твердження) третьою стороною, що порушено її патенти, авторські права, права інтелектуальної власності чи інші права, Виконавець буде захищати Замовника від таких заяв за свій рахунок і буде сплачувати усі платежі, які суд зобов’яже Замовника сплачувати третій стороні, та вирішувати особисто у суді усі питання, пов’язані з цим.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ВАРТІСТЬ ДОГОВОРУ</w:t>
      </w:r>
    </w:p>
    <w:p w:rsidR="003A4E6A" w:rsidRPr="00767465" w:rsidRDefault="003A4E6A" w:rsidP="003A4E6A">
      <w:pPr>
        <w:pStyle w:val="11"/>
        <w:ind w:left="-283" w:right="-177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767465">
        <w:rPr>
          <w:rFonts w:ascii="Times New Roman" w:eastAsia="Times New Roman" w:hAnsi="Times New Roman" w:cs="Times New Roman"/>
        </w:rPr>
        <w:t>Ціна цього Договору визначається згідно з пропозицією переможця процедури закуп</w:t>
      </w:r>
      <w:r>
        <w:rPr>
          <w:rFonts w:ascii="Times New Roman" w:eastAsia="Times New Roman" w:hAnsi="Times New Roman" w:cs="Times New Roman"/>
        </w:rPr>
        <w:t>івлі. Договірна ціна комплексу надання послуг</w:t>
      </w:r>
      <w:r w:rsidRPr="00767465">
        <w:rPr>
          <w:rFonts w:ascii="Times New Roman" w:eastAsia="Times New Roman" w:hAnsi="Times New Roman" w:cs="Times New Roman"/>
        </w:rPr>
        <w:t xml:space="preserve">, визначена на підставі </w:t>
      </w:r>
      <w:r>
        <w:rPr>
          <w:rFonts w:ascii="Times New Roman" w:eastAsia="Times New Roman" w:hAnsi="Times New Roman" w:cs="Times New Roman"/>
        </w:rPr>
        <w:t>переліку, обсягів та необхідних ресурсів</w:t>
      </w:r>
      <w:r w:rsidRPr="00767465">
        <w:rPr>
          <w:rFonts w:ascii="Times New Roman" w:eastAsia="Times New Roman" w:hAnsi="Times New Roman" w:cs="Times New Roman"/>
        </w:rPr>
        <w:t xml:space="preserve"> і складає: </w:t>
      </w:r>
      <w:r w:rsidRPr="00767465">
        <w:rPr>
          <w:rFonts w:ascii="Times New Roman" w:eastAsia="Times New Roman" w:hAnsi="Times New Roman" w:cs="Times New Roman"/>
          <w:b/>
          <w:bCs/>
        </w:rPr>
        <w:t xml:space="preserve">_________________________________________________________________. 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B18B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531A">
        <w:rPr>
          <w:rFonts w:ascii="Times New Roman" w:eastAsia="Times New Roman" w:hAnsi="Times New Roman" w:cs="Times New Roman"/>
          <w:sz w:val="24"/>
          <w:szCs w:val="24"/>
        </w:rPr>
        <w:t xml:space="preserve">Сума Послуги визначається 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урахуванням податків, зборів та інших встановлених законодавчо платежів, </w:t>
      </w:r>
      <w:r w:rsidRPr="0059531A">
        <w:rPr>
          <w:rFonts w:ascii="Times New Roman" w:eastAsia="Times New Roman" w:hAnsi="Times New Roman" w:cs="Times New Roman"/>
          <w:sz w:val="24"/>
          <w:szCs w:val="24"/>
        </w:rPr>
        <w:t>що сплачуються або мають бути сплачені, послуги зі збору вихідних даних, проведення громадських слухань, представлення проекту містобудівної документації на архітектурно-містобудівній раді.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B18B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Сума цього Договору може бути зменшена за взаємною згодою Сторін з обов’язковим укладанням додаткової угоди.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РОЗРАХУНКІВ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507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Після закінчення (у тому числі дострокового) виконання/надання Послуг, Виконавець надає Замовнику Акт здачі-приймання наданих Послуг на підставі яких здійснюється оплата протягом 15 робочих днів.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B18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Підставою для взаємних розрахунків є підписані уповноваженими представниками Замовника та Виконавця Акти здачі-приймання наданих Послуг.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B18B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Розрахунки за цим Договором здійснюються в національній валюті України шляхом перерахування безготівкових коштів на поточний рахунок Виконавця.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B18B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Розрахунок за надану Послугу здійснюється на підставі підписаного уповноваженими представниками обох Сторін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приймання-передачі наданих Послуг з </w:t>
      </w:r>
      <w:r w:rsidRPr="00816790">
        <w:rPr>
          <w:rFonts w:ascii="Times New Roman" w:eastAsia="Times New Roman" w:hAnsi="Times New Roman" w:cs="Times New Roman"/>
          <w:sz w:val="24"/>
          <w:szCs w:val="24"/>
        </w:rPr>
        <w:t>відтермінуванням платежу до 30 календарних днів.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 У випадку розірвання Договору за ініціативою Замовника (якщо це не пов'язано з порушенням умов Договору Виконавцем), а також у випадку розірвання Договору за ініціативою Виконавця за причини порушення Замовником умов Договору, розрахунок проводиться за фактично наданий обсяг Послуг.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СТРОК  ТА ПОРЯДОК НАДАННЯ ПОСЛУГИ</w:t>
      </w:r>
    </w:p>
    <w:p w:rsidR="003A4E6A" w:rsidRPr="00586D07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790">
        <w:rPr>
          <w:rFonts w:ascii="Times New Roman" w:eastAsia="Times New Roman" w:hAnsi="Times New Roman" w:cs="Times New Roman"/>
          <w:sz w:val="24"/>
          <w:szCs w:val="24"/>
        </w:rPr>
        <w:t xml:space="preserve">.1. Строк надання Послуг </w:t>
      </w:r>
      <w:r w:rsidRPr="000E7123">
        <w:rPr>
          <w:rFonts w:ascii="Times New Roman" w:eastAsia="Times New Roman" w:hAnsi="Times New Roman" w:cs="Times New Roman"/>
          <w:sz w:val="24"/>
          <w:szCs w:val="24"/>
        </w:rPr>
        <w:t>-  протягом трьох тижнів з моменту підписання договору, але не пізніше 30.04.2023 року.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90">
        <w:rPr>
          <w:rFonts w:ascii="Times New Roman" w:eastAsia="Times New Roman" w:hAnsi="Times New Roman" w:cs="Times New Roman"/>
          <w:sz w:val="24"/>
          <w:szCs w:val="24"/>
        </w:rPr>
        <w:t>5.2. Місце надання Послуг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________________________.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Виконавець має право надати Послуги достроково. Оплата у цьому разі проводиться у погоджений Сторонами строк.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ПРАВА ТА ОБОВ’ЯЗКИ СТОРІН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Замовник зобов'язаний: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 Своєчасно та в повному обсязі сплачувати за надані Послуги.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надані Послуги згідно з Актом здачі-приймання наданих Послуг.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 Своєчасно забезпечити Виконавця належними умовами необхідними для надання Послуги.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 У випадку укладання додаткових угод Замовник зобов'язаний повідомити Виконавця впродовж трьох робочих днів.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  Замовник має право: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6.2.1.Достроково розірвати цей Договір у разі невиконання зобов'язань Виконавцем, повідомивши його про це в 10-ти денний термін.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6.2.2   Контролювати надання Послуги у строки, встановлені цим Договором.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Зменшувати обсяг наданих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  Інші права: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6.2.4.1. Замовник має право отримувати від Виконавця інформацію про хід надання Послуги у будь-який час протягом їх виконання.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6.2.4.2. Замовник набуває прав використання створених за Договором матеріалів після повної оплати отриманих за Договором Послуг.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 Виконавець зобов'язаний: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  Забезпечити надання Послуги у строки, встановлені цим Договором.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 2 цього  Договору.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6.3.3.  Інші обов'язки: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6.3.3.1.Виконавець зобов'язується надати Послуги  у відповідності до технічного завдання (технічних вимог), яке являється невід'ємною частиною цього Договору.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6.3.3.2. Виконавець зобов'язаний: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надати увесь обсяг Послуги за Договором згідно з нормативно-технічними документами та умовами даного Договору;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за запитом Замовника своєчасно надавати інформацію про хід надання Послуги.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 Виконавець має право: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надані Послуги.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  На дострокове надання Послуги за письмовим погодженням Замовника.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6.4.3.  Інші права: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1A">
        <w:rPr>
          <w:rFonts w:ascii="Times New Roman" w:eastAsia="Times New Roman" w:hAnsi="Times New Roman" w:cs="Times New Roman"/>
          <w:sz w:val="24"/>
          <w:szCs w:val="24"/>
        </w:rPr>
        <w:t>Виконавець не має права на використання створеного продукту або його частини навіть за умов інформування про таке використання визначеного Замовником представника.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Розірвання даного договору допускається за взаємною згодою сторін в порядку Цивільного законодавства з урахуванням договірних норм та правил.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ВІДПОВІДАЛЬНІСТЬ СТОРІН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У разі невиконання або несвоєчасного виконання умов Договору, зокрема недотримання </w:t>
      </w:r>
      <w:r w:rsidRPr="009F2ABF">
        <w:rPr>
          <w:rFonts w:ascii="Times New Roman" w:eastAsia="Times New Roman" w:hAnsi="Times New Roman" w:cs="Times New Roman"/>
          <w:sz w:val="24"/>
          <w:szCs w:val="24"/>
        </w:rPr>
        <w:t>строків надання послуг, які визначені у п.5.1. Договору, до винної сторони застосовуються штрафні санкції у розмірі подвійної облікової ставки НБУ за кожний день прострочення або неякісного виконання робіт та послуг, а за прострочення понад тридцять днів додатково стягується штраф у розмірі 7 % вказаної вартості.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За невиконання або невідповідне виконання зобов'язань по договору Виконавець і Замовник несуть матеріальну відповідальність згідно з діючим законодавством України.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 ОБСТАВИНИ НЕПЕРЕБОРНОЇ СИЛИ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8.3. Доказом виникнення обставин непереборної сили та строку їх дії є відповідні документи, які видаються органами МВС, ДСНС, лікарськими установами, військкоматами, санепідемстанцією, метеорологічною службою, газовою службою, водоканалом,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highlight w:val="white"/>
        </w:rPr>
        <w:t>Торгово-промисловою палатою України та регіональними торгово-промисловими палатами</w:t>
      </w:r>
      <w:r>
        <w:rPr>
          <w:rFonts w:ascii="Roboto" w:eastAsia="Roboto" w:hAnsi="Roboto" w:cs="Roboto"/>
          <w:color w:val="231F2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10 календарних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робочих днів з дня розірвання цього Договору.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 ВИРІШЕННЯ СПОРІВ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згоди, спори (розбіжності) вирішуються у судовому порядку.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 СТРОК ДІЇ ДОГОВОРУ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Цей Договір набирає чинності з моменту підписання Сторонами </w:t>
      </w:r>
      <w:r w:rsidRPr="00816790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 w:rsidRPr="00816790">
        <w:rPr>
          <w:rFonts w:ascii="Times New Roman" w:eastAsia="Times New Roman" w:hAnsi="Times New Roman" w:cs="Times New Roman"/>
          <w:b/>
          <w:sz w:val="24"/>
          <w:szCs w:val="24"/>
        </w:rPr>
        <w:t xml:space="preserve">діє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31.12.2023</w:t>
      </w:r>
      <w:r w:rsidRPr="0081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90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Pr="00816790">
        <w:rPr>
          <w:rFonts w:ascii="Times New Roman" w:eastAsia="Times New Roman" w:hAnsi="Times New Roman" w:cs="Times New Roman"/>
          <w:sz w:val="24"/>
          <w:szCs w:val="24"/>
        </w:rPr>
        <w:t>, а у частині розрахунків — до повного виконання Сторонами своїх зобов'язань.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 Закінчення терміну дії Договору не звільняє Сторони від відповідальності за порушення, які мали місце під час дії Договору.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 Можливе продовження строку дії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 ІНШІ УМОВИ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11.1.Усі зміни та доповнення до Договору вважаються дійсними, якщо вони оформлені у письмовому вигляді та підписані Сторонами.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Надання Послуги по цьому Договору повинно бути закінченим Виконавцем в строки, що передбачені у п. 5.1. Договору, при умові своєчасного надання Замовником вихідних даних, зазначених у завданні на надання Послуги.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У випадку, якщо під час надання Послуги виникне необхідність коригування строків надання послуг, зміни здійснюються за письмовою згодою Сторін, та оформляються додатковою угодою до цього Договору.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Всі повідомлення, які направляються Сторонами одна одній у відповідності з цим Договором, повинні бути здійснені в письмовій формі, скріплені підписом уповноваженої особи і печаткою відповідної Сторони, і будуть вважатись поданими належним чином, якщо вони надіслані рекомендованим листом, доставлені особисто за вказаними адресами Сторін або направлені за допомогою засобів факсимільного зв’язку з обов’язковим письмовим підтвердженням рекомендованим листом протягом 7 (семи) календарних днів  з моменту їх надходження за допомогою  засобів факсимільного зв’язку.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 w:rsidRPr="00586D07">
        <w:rPr>
          <w:rFonts w:ascii="Times New Roman" w:eastAsia="Times New Roman" w:hAnsi="Times New Roman" w:cs="Times New Roman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</w:t>
      </w:r>
    </w:p>
    <w:p w:rsidR="003A4E6A" w:rsidRPr="002A48BD" w:rsidRDefault="003A4E6A" w:rsidP="003A4E6A">
      <w:pPr>
        <w:spacing w:line="276" w:lineRule="auto"/>
        <w:ind w:right="-177" w:firstLine="426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1) зменшення обсягів закупівлі, зокрема з урахуванням фактичного обсягу видатків </w:t>
      </w:r>
      <w:r w:rsidRPr="002A48BD">
        <w:rPr>
          <w:rFonts w:ascii="Times New Roman" w:hAnsi="Times New Roman"/>
          <w:color w:val="000000"/>
        </w:rPr>
        <w:lastRenderedPageBreak/>
        <w:t>замовника;</w:t>
      </w:r>
    </w:p>
    <w:p w:rsidR="003A4E6A" w:rsidRPr="002A48BD" w:rsidRDefault="003A4E6A" w:rsidP="003A4E6A">
      <w:pPr>
        <w:spacing w:line="276" w:lineRule="auto"/>
        <w:ind w:right="-177" w:firstLine="426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3A4E6A" w:rsidRPr="002A48BD" w:rsidRDefault="003A4E6A" w:rsidP="003A4E6A">
      <w:pPr>
        <w:spacing w:line="276" w:lineRule="auto"/>
        <w:ind w:right="-177" w:firstLine="426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3) продовження строку дії договору про закупівлю та</w:t>
      </w:r>
      <w:r>
        <w:rPr>
          <w:rFonts w:ascii="Times New Roman" w:hAnsi="Times New Roman"/>
          <w:color w:val="000000"/>
        </w:rPr>
        <w:t>/або</w:t>
      </w:r>
      <w:r w:rsidRPr="002A48BD">
        <w:rPr>
          <w:rFonts w:ascii="Times New Roman" w:hAnsi="Times New Roman"/>
          <w:color w:val="000000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3A4E6A" w:rsidRPr="002A48BD" w:rsidRDefault="003A4E6A" w:rsidP="003A4E6A">
      <w:pPr>
        <w:spacing w:line="276" w:lineRule="auto"/>
        <w:ind w:right="-177" w:firstLine="426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3A4E6A" w:rsidRPr="002A48BD" w:rsidRDefault="003A4E6A" w:rsidP="003A4E6A">
      <w:pPr>
        <w:spacing w:line="276" w:lineRule="auto"/>
        <w:ind w:right="-177" w:firstLine="426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5) зміни ціни в договорі про закупівлю у зв’язку з зміною ставок податків і зборів та/або зміною умов щодо надання пільг з  оподаткування –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податкового навантаження внаслідок зміни системи оподаткування;</w:t>
      </w:r>
    </w:p>
    <w:p w:rsidR="003A4E6A" w:rsidRDefault="003A4E6A" w:rsidP="003A4E6A">
      <w:pPr>
        <w:pStyle w:val="11"/>
        <w:widowControl w:val="0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11.6 Цей Договір складено в двох примірниках, які мають рівну юридичну силу (по одному для кожної зі Сторін).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 ДОДАТКИ ДО ДОГОВОРУ</w:t>
      </w:r>
    </w:p>
    <w:p w:rsidR="003A4E6A" w:rsidRPr="00816790" w:rsidRDefault="003A4E6A" w:rsidP="003A4E6A">
      <w:pPr>
        <w:pStyle w:val="11"/>
        <w:widowControl w:val="0"/>
        <w:shd w:val="clear" w:color="auto" w:fill="FFFFFF"/>
        <w:spacing w:line="240" w:lineRule="auto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90">
        <w:rPr>
          <w:rFonts w:ascii="Times New Roman" w:eastAsia="Times New Roman" w:hAnsi="Times New Roman" w:cs="Times New Roman"/>
          <w:sz w:val="24"/>
          <w:szCs w:val="24"/>
        </w:rPr>
        <w:t>До цього Договору про закупівлю додаються наступні Додатки як його невід'ємні частини:</w:t>
      </w:r>
    </w:p>
    <w:p w:rsidR="003A4E6A" w:rsidRDefault="003A4E6A" w:rsidP="003A4E6A">
      <w:pPr>
        <w:pStyle w:val="11"/>
        <w:widowControl w:val="0"/>
        <w:shd w:val="clear" w:color="auto" w:fill="FFFFFF"/>
        <w:spacing w:line="240" w:lineRule="auto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90">
        <w:rPr>
          <w:rFonts w:ascii="Times New Roman" w:eastAsia="Times New Roman" w:hAnsi="Times New Roman" w:cs="Times New Roman"/>
          <w:sz w:val="24"/>
          <w:szCs w:val="24"/>
        </w:rPr>
        <w:t>Додаток №1. Технічні вимоги.</w:t>
      </w:r>
    </w:p>
    <w:p w:rsidR="00733E28" w:rsidRDefault="00733E28" w:rsidP="003A4E6A">
      <w:pPr>
        <w:pStyle w:val="11"/>
        <w:widowControl w:val="0"/>
        <w:shd w:val="clear" w:color="auto" w:fill="FFFFFF"/>
        <w:spacing w:line="240" w:lineRule="auto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№2. Кошторис.</w:t>
      </w: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E6A" w:rsidRDefault="003A4E6A" w:rsidP="003A4E6A">
      <w:pPr>
        <w:pStyle w:val="11"/>
        <w:widowControl w:val="0"/>
        <w:shd w:val="clear" w:color="auto" w:fill="FFFFFF"/>
        <w:ind w:left="-283" w:right="-17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p w:rsidR="003A4E6A" w:rsidRDefault="003A4E6A" w:rsidP="003A4E6A">
      <w:pPr>
        <w:pStyle w:val="11"/>
        <w:spacing w:line="240" w:lineRule="auto"/>
        <w:ind w:left="-283" w:right="-177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984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070"/>
      </w:tblGrid>
      <w:tr w:rsidR="003A4E6A" w:rsidTr="00CB35A3">
        <w:trPr>
          <w:trHeight w:val="60"/>
        </w:trPr>
        <w:tc>
          <w:tcPr>
            <w:tcW w:w="4770" w:type="dxa"/>
          </w:tcPr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highlight w:val="white"/>
              </w:rPr>
              <w:t>ЗАМОВНИК:</w:t>
            </w:r>
          </w:p>
        </w:tc>
        <w:tc>
          <w:tcPr>
            <w:tcW w:w="5070" w:type="dxa"/>
          </w:tcPr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highlight w:val="white"/>
              </w:rPr>
              <w:t>ВИКОНАВЕЦЬ:</w:t>
            </w:r>
          </w:p>
        </w:tc>
      </w:tr>
      <w:tr w:rsidR="003A4E6A" w:rsidTr="00CB35A3">
        <w:trPr>
          <w:trHeight w:val="2462"/>
        </w:trPr>
        <w:tc>
          <w:tcPr>
            <w:tcW w:w="4770" w:type="dxa"/>
          </w:tcPr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Виконавчий комітет Червоноградської міської ради</w:t>
            </w: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ЄДРПОУ  04055920</w:t>
            </w: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80100, </w:t>
            </w:r>
            <w:proofErr w:type="spellStart"/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м.Червоноград</w:t>
            </w:r>
            <w:proofErr w:type="spellEnd"/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, пр.Шевченка,19</w:t>
            </w: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р/р  UA938201720344210102000021358   </w:t>
            </w: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в   ДКСУ у </w:t>
            </w:r>
            <w:proofErr w:type="spellStart"/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м.Київ</w:t>
            </w:r>
            <w:proofErr w:type="spellEnd"/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.,</w:t>
            </w: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uk-UA" w:bidi="ar-SA"/>
              </w:rPr>
            </w:pPr>
            <w:r w:rsidRPr="007438B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МФО 820172</w:t>
            </w:r>
          </w:p>
          <w:p w:rsidR="007438B1" w:rsidRPr="007438B1" w:rsidRDefault="007438B1" w:rsidP="007438B1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7438B1" w:rsidRPr="007438B1" w:rsidRDefault="007438B1" w:rsidP="007438B1">
            <w:pPr>
              <w:widowControl/>
              <w:autoSpaceDE w:val="0"/>
              <w:ind w:left="284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7438B1" w:rsidRPr="007438B1" w:rsidRDefault="007438B1" w:rsidP="007438B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Міський голова  ______А.ЗАЛІВСЬКИЙ</w:t>
            </w:r>
          </w:p>
          <w:p w:rsidR="007438B1" w:rsidRPr="007438B1" w:rsidRDefault="007438B1" w:rsidP="007438B1">
            <w:pPr>
              <w:widowControl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7438B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ab/>
            </w:r>
          </w:p>
          <w:p w:rsidR="003A4E6A" w:rsidRDefault="007438B1" w:rsidP="007438B1">
            <w:pPr>
              <w:pStyle w:val="11"/>
              <w:spacing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70" w:type="dxa"/>
          </w:tcPr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E6A" w:rsidRDefault="003A4E6A" w:rsidP="00CB35A3">
            <w:pPr>
              <w:pStyle w:val="11"/>
              <w:spacing w:line="240" w:lineRule="auto"/>
              <w:ind w:left="-283" w:right="-177" w:firstLine="72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4F5839" w:rsidRDefault="004F5839" w:rsidP="003A4E6A">
      <w:pPr>
        <w:ind w:right="-177"/>
      </w:pPr>
    </w:p>
    <w:p w:rsidR="004F5839" w:rsidRDefault="004F5839" w:rsidP="003A4E6A">
      <w:pPr>
        <w:ind w:right="-177"/>
      </w:pPr>
    </w:p>
    <w:p w:rsidR="004F5839" w:rsidRDefault="004F5839" w:rsidP="003A4E6A">
      <w:pPr>
        <w:ind w:right="-177"/>
      </w:pPr>
    </w:p>
    <w:p w:rsidR="004F5839" w:rsidRDefault="004F5839" w:rsidP="003A4E6A">
      <w:pPr>
        <w:ind w:right="-177"/>
      </w:pPr>
    </w:p>
    <w:p w:rsidR="004F5839" w:rsidRDefault="004F5839" w:rsidP="003A4E6A">
      <w:pPr>
        <w:ind w:right="-177"/>
      </w:pPr>
    </w:p>
    <w:p w:rsidR="004F5839" w:rsidRDefault="004F5839" w:rsidP="003A4E6A">
      <w:pPr>
        <w:ind w:right="-177"/>
      </w:pP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Додаток 1 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Договору про закупівлю ____ 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від «___»_________20___ року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ТЕХНІЧНІ ВИМОГИ</w:t>
      </w:r>
    </w:p>
    <w:p w:rsidR="004F5839" w:rsidRDefault="004F5839" w:rsidP="004F5839">
      <w:pPr>
        <w:jc w:val="center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ind w:right="-36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000000"/>
        </w:rPr>
        <w:t>* додатки готуються на етапі укладання Договору про закупівлю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rPr>
          <w:rFonts w:ascii="Times New Roman" w:eastAsia="Times New Roman" w:hAnsi="Times New Roman" w:cs="Times New Roman"/>
        </w:rPr>
      </w:pPr>
    </w:p>
    <w:p w:rsidR="004F5839" w:rsidRDefault="004F5839" w:rsidP="004F5839">
      <w:pPr>
        <w:ind w:right="-36" w:firstLine="567"/>
        <w:jc w:val="center"/>
        <w:rPr>
          <w:rFonts w:ascii="Times New Roman" w:eastAsia="Times New Roman" w:hAnsi="Times New Roman" w:cs="Times New Roman"/>
        </w:rPr>
      </w:pPr>
    </w:p>
    <w:p w:rsidR="004F5839" w:rsidRDefault="004F5839" w:rsidP="004F5839">
      <w:pPr>
        <w:jc w:val="center"/>
        <w:rPr>
          <w:rFonts w:ascii="Times New Roman" w:eastAsia="Times New Roman" w:hAnsi="Times New Roman" w:cs="Times New Roman"/>
        </w:rPr>
      </w:pPr>
    </w:p>
    <w:p w:rsidR="004F5839" w:rsidRDefault="004F5839" w:rsidP="004F5839">
      <w:pPr>
        <w:rPr>
          <w:rFonts w:ascii="Times New Roman" w:eastAsia="Times New Roman" w:hAnsi="Times New Roman" w:cs="Times New Roman"/>
        </w:rPr>
      </w:pPr>
    </w:p>
    <w:p w:rsidR="004F5839" w:rsidRDefault="004F5839" w:rsidP="004F5839">
      <w:pPr>
        <w:ind w:right="-36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ind w:right="-36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2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Договору про закупівлю ____ 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від «___»_________20___ року</w:t>
      </w:r>
    </w:p>
    <w:p w:rsidR="004F5839" w:rsidRDefault="004F5839" w:rsidP="004F5839">
      <w:pPr>
        <w:ind w:right="-36" w:firstLine="567"/>
        <w:jc w:val="right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ind w:right="-36" w:firstLine="567"/>
        <w:jc w:val="center"/>
        <w:rPr>
          <w:rFonts w:ascii="Times New Roman" w:eastAsia="Times New Roman" w:hAnsi="Times New Roman" w:cs="Times New Roman"/>
          <w:b/>
        </w:rPr>
      </w:pPr>
    </w:p>
    <w:p w:rsidR="004F5839" w:rsidRDefault="004F5839" w:rsidP="004F5839">
      <w:pPr>
        <w:ind w:right="-36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КОШТОРИС</w:t>
      </w:r>
    </w:p>
    <w:p w:rsidR="004F5839" w:rsidRDefault="004F5839" w:rsidP="004F5839">
      <w:pPr>
        <w:ind w:right="-36" w:firstLine="56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F5839" w:rsidRDefault="004F5839" w:rsidP="004F5839">
      <w:pPr>
        <w:ind w:right="-36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000000"/>
        </w:rPr>
        <w:t>* додатки готуються на етапі укладання Договору про закупівлю</w:t>
      </w:r>
    </w:p>
    <w:p w:rsidR="004F5839" w:rsidRDefault="004F5839" w:rsidP="003A4E6A">
      <w:pPr>
        <w:ind w:right="-177"/>
      </w:pPr>
    </w:p>
    <w:p w:rsidR="003A4E6A" w:rsidRDefault="003A4E6A" w:rsidP="003A4E6A">
      <w:pPr>
        <w:ind w:right="-177"/>
      </w:pPr>
    </w:p>
    <w:p w:rsidR="003A4E6A" w:rsidRDefault="003A4E6A" w:rsidP="003A4E6A">
      <w:pPr>
        <w:ind w:right="-177"/>
      </w:pPr>
    </w:p>
    <w:p w:rsidR="003A4E6A" w:rsidRPr="00000139" w:rsidRDefault="003A4E6A" w:rsidP="003A4E6A">
      <w:pPr>
        <w:rPr>
          <w:vanish/>
        </w:rPr>
      </w:pPr>
    </w:p>
    <w:sectPr w:rsidR="003A4E6A" w:rsidRPr="00000139" w:rsidSect="0060346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5"/>
    <w:rsid w:val="000E7123"/>
    <w:rsid w:val="003A4E6A"/>
    <w:rsid w:val="003E4975"/>
    <w:rsid w:val="004F5839"/>
    <w:rsid w:val="006B54E6"/>
    <w:rsid w:val="00733E28"/>
    <w:rsid w:val="007438B1"/>
    <w:rsid w:val="00DF328A"/>
    <w:rsid w:val="00E96B45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B9F9-267E-4BC8-B4C2-B167FE12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A"/>
    <w:pPr>
      <w:widowControl w:val="0"/>
      <w:spacing w:after="0" w:line="240" w:lineRule="auto"/>
    </w:pPr>
    <w:rPr>
      <w:rFonts w:ascii="Times" w:eastAsia="Times" w:hAnsi="Times" w:cs="Time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widowControl/>
      <w:autoSpaceDE w:val="0"/>
      <w:autoSpaceDN w:val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widowControl/>
      <w:autoSpaceDE w:val="0"/>
      <w:autoSpaceDN w:val="0"/>
      <w:spacing w:before="240" w:after="60"/>
      <w:jc w:val="center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 w:bidi="ar-SA"/>
    </w:rPr>
  </w:style>
  <w:style w:type="character" w:customStyle="1" w:styleId="a4">
    <w:name w:val="Назва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  <w:style w:type="paragraph" w:customStyle="1" w:styleId="11">
    <w:name w:val="Звичайний1"/>
    <w:rsid w:val="003A4E6A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E7123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7123"/>
    <w:rPr>
      <w:rFonts w:ascii="Segoe UI" w:eastAsia="Times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8731</Words>
  <Characters>4977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2023-03-14T07:12:00Z</cp:lastPrinted>
  <dcterms:created xsi:type="dcterms:W3CDTF">2023-03-13T14:21:00Z</dcterms:created>
  <dcterms:modified xsi:type="dcterms:W3CDTF">2023-03-14T07:28:00Z</dcterms:modified>
</cp:coreProperties>
</file>