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7D" w:rsidRPr="00A4767D" w:rsidRDefault="00A4767D" w:rsidP="00A4767D">
      <w:pPr>
        <w:jc w:val="right"/>
        <w:rPr>
          <w:b/>
        </w:rPr>
      </w:pPr>
      <w:bookmarkStart w:id="0" w:name="_GoBack"/>
      <w:bookmarkEnd w:id="0"/>
      <w:r w:rsidRPr="00A4767D">
        <w:rPr>
          <w:b/>
        </w:rPr>
        <w:t xml:space="preserve">                  Додаток 2</w:t>
      </w:r>
    </w:p>
    <w:p w:rsidR="00A4767D" w:rsidRPr="00A4767D" w:rsidRDefault="00A4767D" w:rsidP="00A4767D">
      <w:pPr>
        <w:rPr>
          <w:rFonts w:ascii="Times New Roman" w:hAnsi="Times New Roman" w:cs="Times New Roman"/>
          <w:b/>
          <w:sz w:val="24"/>
          <w:szCs w:val="24"/>
        </w:rPr>
      </w:pPr>
    </w:p>
    <w:p w:rsidR="00A4767D" w:rsidRPr="00A4767D" w:rsidRDefault="00A4767D" w:rsidP="00A47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ТЕХНІЧНА  СПЕЦИФІКАЦІЯ</w:t>
      </w:r>
    </w:p>
    <w:p w:rsidR="00A4767D" w:rsidRPr="00A4767D" w:rsidRDefault="00A4767D" w:rsidP="00A47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(технічне завдання)</w:t>
      </w:r>
    </w:p>
    <w:p w:rsidR="00A4767D" w:rsidRPr="00A4767D" w:rsidRDefault="00A4767D" w:rsidP="00A47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 xml:space="preserve">на проведення спрощеної закупівлі на закупівлю послуг </w:t>
      </w:r>
      <w:proofErr w:type="spellStart"/>
      <w:r w:rsidRPr="00A4767D">
        <w:rPr>
          <w:rFonts w:ascii="Times New Roman" w:hAnsi="Times New Roman" w:cs="Times New Roman"/>
          <w:b/>
          <w:sz w:val="24"/>
          <w:szCs w:val="24"/>
        </w:rPr>
        <w:t>їдалень</w:t>
      </w:r>
      <w:proofErr w:type="spellEnd"/>
    </w:p>
    <w:p w:rsidR="00A4767D" w:rsidRPr="00A4767D" w:rsidRDefault="00A4767D" w:rsidP="00A4767D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ab/>
        <w:t>Згідно з рішеннями виконавчого комітету Житомирської міської ради від 03.08.2022 №556 «Про встановлення вартості харчування окремих категорій дітей за рахунок бюджетних асигнувань», від 21.12.2020  № 1533   «Про встановлення вартості харчування окремих категорій дітей за рахунок бюджетних асигнувань та окремі питання щодо організації харчування» (п.4., п.5, п.7), рішення виконавчого комітету Житомирської міської ради від 17.12.2019 № 1369 "Про надання пільг суб'єктам підприємницької діяльності, які забезпечують харчування учнів в закладах загальної середньої освіти " (п.3 - п.6)</w:t>
      </w:r>
    </w:p>
    <w:p w:rsidR="00A4767D" w:rsidRPr="00A4767D" w:rsidRDefault="00A4767D" w:rsidP="00A4767D">
      <w:pPr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>планується  організувати  харчування із розрахунку :</w:t>
      </w:r>
    </w:p>
    <w:p w:rsidR="00A4767D" w:rsidRPr="00A4767D" w:rsidRDefault="00A4767D" w:rsidP="00A4767D">
      <w:pPr>
        <w:rPr>
          <w:rFonts w:ascii="Times New Roman" w:hAnsi="Times New Roman" w:cs="Times New Roman"/>
          <w:b/>
          <w:sz w:val="24"/>
          <w:szCs w:val="24"/>
        </w:rPr>
      </w:pPr>
    </w:p>
    <w:p w:rsidR="00A4767D" w:rsidRPr="00A4767D" w:rsidRDefault="00A4767D" w:rsidP="00A4767D">
      <w:pPr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 xml:space="preserve"> для учнів 1-4 класів 39,87 грн.</w:t>
      </w:r>
      <w:r w:rsidRPr="00A476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A4767D">
        <w:rPr>
          <w:rFonts w:ascii="Times New Roman" w:hAnsi="Times New Roman" w:cs="Times New Roman"/>
          <w:b/>
          <w:sz w:val="24"/>
          <w:szCs w:val="24"/>
        </w:rPr>
        <w:t>сніданок</w:t>
      </w:r>
      <w:r w:rsidRPr="00A4767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4767D">
        <w:rPr>
          <w:rFonts w:ascii="Times New Roman" w:hAnsi="Times New Roman" w:cs="Times New Roman"/>
          <w:b/>
          <w:sz w:val="24"/>
          <w:szCs w:val="24"/>
        </w:rPr>
        <w:t>;</w:t>
      </w:r>
      <w:r w:rsidRPr="00A476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4767D" w:rsidRPr="00A4767D" w:rsidRDefault="00A4767D" w:rsidP="00A4767D">
      <w:pPr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для учнів 1-4 класів, які зареєстровані в м. Житомирі, с. Вереси та на території громад, з якими укладено договір на передачу міжбюджетних трансфертів, 39,87 грн.  (11,96 грн. – кошти місцевого бюджету, 27,91 грн. – кошти батьків) – сніданок;</w:t>
      </w:r>
      <w:r w:rsidRPr="00A47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67D" w:rsidRPr="00A4767D" w:rsidRDefault="00A4767D" w:rsidP="00A4767D">
      <w:pPr>
        <w:rPr>
          <w:rFonts w:ascii="Times New Roman" w:hAnsi="Times New Roman" w:cs="Times New Roman"/>
          <w:sz w:val="24"/>
          <w:szCs w:val="24"/>
        </w:rPr>
      </w:pPr>
    </w:p>
    <w:p w:rsidR="00A4767D" w:rsidRPr="005A21FB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A21FB">
        <w:rPr>
          <w:rFonts w:ascii="Times New Roman" w:hAnsi="Times New Roman" w:cs="Times New Roman"/>
          <w:b/>
          <w:sz w:val="24"/>
          <w:szCs w:val="24"/>
          <w:u w:val="single"/>
        </w:rPr>
        <w:t>для учнів 1-4 класів пільгових категорій</w:t>
      </w:r>
      <w:r w:rsidRPr="00A4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67D">
        <w:rPr>
          <w:rFonts w:ascii="Times New Roman" w:hAnsi="Times New Roman" w:cs="Times New Roman"/>
          <w:sz w:val="24"/>
          <w:szCs w:val="24"/>
        </w:rPr>
        <w:t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діти, один із батьків (батьки) яких: має статус учасника бойових дій, який: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 xml:space="preserve"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 Відповідно додатку 4 постанови КМУ №413 від 20.08.2014 року, підтвердженням 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</w:t>
      </w:r>
      <w:r w:rsidRPr="00A4767D">
        <w:rPr>
          <w:rFonts w:ascii="Times New Roman" w:hAnsi="Times New Roman" w:cs="Times New Roman"/>
          <w:sz w:val="24"/>
          <w:szCs w:val="24"/>
        </w:rPr>
        <w:lastRenderedPageBreak/>
        <w:t xml:space="preserve">період виконання цих завдань велися воєнні (бойові) дії, діти, один із батьків ( батьки) яких постраждалий учасник Революції Гідності, діти з числа внутрішньо переміщених осіб, діти, які мають статус дитини, яка постраждала внаслідок воєнних дій і збройних конфліктів), </w:t>
      </w:r>
      <w:r w:rsidRPr="00A4767D">
        <w:rPr>
          <w:rFonts w:ascii="Times New Roman" w:hAnsi="Times New Roman" w:cs="Times New Roman"/>
          <w:b/>
          <w:sz w:val="24"/>
          <w:szCs w:val="24"/>
        </w:rPr>
        <w:t>які мають право на безкоштовне харчування відповідно до чинного законодавства України та відповідних рішень Житомирської міської ради і виконавчого комітету Житомирської міської ради, незалежно від реєстрації та фактичного місця проживання 39,87 грн. – сніданок;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1FB">
        <w:rPr>
          <w:rFonts w:ascii="Times New Roman" w:hAnsi="Times New Roman" w:cs="Times New Roman"/>
          <w:b/>
          <w:sz w:val="24"/>
          <w:szCs w:val="24"/>
          <w:u w:val="single"/>
        </w:rPr>
        <w:t>для учнів пільгових категорій 1-11 класів</w:t>
      </w:r>
      <w:r w:rsidRPr="00A4767D">
        <w:rPr>
          <w:rFonts w:ascii="Times New Roman" w:hAnsi="Times New Roman" w:cs="Times New Roman"/>
          <w:sz w:val="24"/>
          <w:szCs w:val="24"/>
        </w:rPr>
        <w:t xml:space="preserve"> 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діти, один із батьків (батьки) яких: має статус учасника бойових дій, який: захищав незалежність,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 xml:space="preserve"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 Відповідно додатку 4 постанови КМУ №413 від 20.08.2014 року, підтвердженням 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дії, діти, один із батьків ( батьки) яких постраждалий учасник Революції Гідності, діти з числа внутрішньо переміщених осіб, діти, які мають статус дитини, яка постраждала внаслідок воєнних дій і збройних конфліктів), </w:t>
      </w:r>
      <w:r w:rsidRPr="00A4767D">
        <w:rPr>
          <w:rFonts w:ascii="Times New Roman" w:hAnsi="Times New Roman" w:cs="Times New Roman"/>
          <w:b/>
          <w:sz w:val="24"/>
          <w:szCs w:val="24"/>
        </w:rPr>
        <w:t>які мають право на безкоштовне харчування відповідно до чинного законодавства України та відповідних рішень Житомирської міської  ради і виконавчого комітету Житомирської міської ради, незалежно від реєстрації та фактичного місця проживання :</w:t>
      </w:r>
    </w:p>
    <w:p w:rsidR="00A4767D" w:rsidRPr="00A4767D" w:rsidRDefault="00A4767D" w:rsidP="005A21F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1 - 4 класів (6-11 років) -  43,88 грн. – обід;</w:t>
      </w:r>
      <w:r w:rsidRPr="00A47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67D" w:rsidRPr="00A4767D" w:rsidRDefault="00A4767D" w:rsidP="005A21F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5 – 9 класів (11-14 років) -  52,29 грн. – обід;</w:t>
      </w:r>
      <w:r w:rsidRPr="00A47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67D" w:rsidRPr="00A4767D" w:rsidRDefault="00A4767D" w:rsidP="005A21F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10 – 11 класів (14-18 років) – 58,47 грн. – обід.</w:t>
      </w:r>
      <w:r w:rsidRPr="00A47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Вимоги щодо якості надання послуг: сума витрат на закупівлю продуктів для організації харчування учнів не повинна бути менша ніж 30,67 грн. для учнів 1-4-х класів (для дітей пільгових та непільгових  категорій) – сніданок,  та  33,75 грн. для учнів 1-4-х класів (6-</w:t>
      </w:r>
      <w:r w:rsidRPr="00A47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років) (пільгових категорій), 40,22 грн. для учнів 5-9-х класів (11-14 років) (пільгових категорій), 44,98 грн. для учнів 10-11-х класів (14-18 років) (пільгових категорій) – обід ; 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>Примірне чотирьох 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ab/>
        <w:t xml:space="preserve">Вартість харчування одного учня 1-4 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>. пільгових та непільгових категорій та учнів 1-4-х класів (6-11 років), учнів 5-9-х класів (11-14 років), учнів 10-11-х класів (14-18 років)</w:t>
      </w:r>
      <w:r w:rsidRPr="00A4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67D">
        <w:rPr>
          <w:rFonts w:ascii="Times New Roman" w:hAnsi="Times New Roman" w:cs="Times New Roman"/>
          <w:sz w:val="24"/>
          <w:szCs w:val="24"/>
        </w:rPr>
        <w:t xml:space="preserve"> пільгових категорій повинна відповідати розміру грошової норми, встановленої рішенням виконавчого комітету з урахуванням вартості послуги (розміру націнки) та вартості продуктів харчування   згідно з  наданою пропозицією.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ab/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ab/>
      </w:r>
      <w:r w:rsidRPr="00A4767D">
        <w:rPr>
          <w:rFonts w:ascii="Times New Roman" w:hAnsi="Times New Roman" w:cs="Times New Roman"/>
          <w:b/>
          <w:sz w:val="24"/>
          <w:szCs w:val="24"/>
        </w:rPr>
        <w:t>Учасник  для забезпечення виконання послуг з організації харчування повинен: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забезпечити учнів різними видами харчування  протягом всього навчального дня 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>укомплектувати підприємство відповідно до нормативів та санітарно-гігієнічних вимог кухонним інвентарем та посудом, якісним столовим посудом (мати в наявності 2 комплекти столового посуду на одне посадове місце);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>забезпечити кваліфікованим персоналом згідно з нормами (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кухарями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>, прибиральницями, посудомийками) та відповідати за своєчасний медичний огляд цих працівників;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>підтримувати в належному санітарно-гігієнічному стані харчоблок та не використовувати приміщення в інших цілях;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67D">
        <w:rPr>
          <w:rFonts w:ascii="Times New Roman" w:hAnsi="Times New Roman" w:cs="Times New Roman"/>
          <w:sz w:val="24"/>
          <w:szCs w:val="24"/>
        </w:rPr>
        <w:t>експлуатувати холодильне та торгово-технологічне обладнання згідно з вимогами санітарних норм;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забезпечити в необхідній кількості сучасними 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дезинфікуючими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 xml:space="preserve"> засобами та створити запас миючих та сучасних 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дезинфікуючих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 xml:space="preserve"> засобів згідно з вимогами чинного законодавства;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дотримуватися затвердженого примірного  чотирьох тижневого циклічного меню  згідно з нормами харчування, враховуючи встановлені грошові норми; 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>у відповідності до узгодженого меню забезпечити їдальню продуктами, що мають відповідні документи, що посвідчують якість, які гарантують їх безпеку та доброякісність;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закупівлю продуктів для приготування страв проводити тільки за цінами не вище 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 xml:space="preserve"> (середніх роздрібних) цін, встановлених у Житомирській області, які підтверджуються щомісячно Держкомстатом України в Житомирській області, або     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      Торгово - промисловою палатою, або довідкою ринку, або іншим уповноваженим        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      органом,  забезпечивши належний моніторинг цін на продукти (продовольчу сировину).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Відповідальність за щомісячний моніторинг  та використання 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середньоринкових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 xml:space="preserve"> (середніх роздрібних) цін  несе учасник.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67D">
        <w:rPr>
          <w:rFonts w:ascii="Times New Roman" w:hAnsi="Times New Roman" w:cs="Times New Roman"/>
          <w:sz w:val="24"/>
          <w:szCs w:val="24"/>
        </w:rPr>
        <w:lastRenderedPageBreak/>
        <w:t>Під час виконання договору застосовувати заходи із захисту довкілля.</w:t>
      </w:r>
      <w:r w:rsidRPr="00A47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Очікувана вартість пропозиції складається з :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67D">
        <w:rPr>
          <w:rFonts w:ascii="Times New Roman" w:hAnsi="Times New Roman" w:cs="Times New Roman"/>
          <w:sz w:val="24"/>
          <w:szCs w:val="24"/>
        </w:rPr>
        <w:t>вартості сніданків учнів 1-4 класів (батьківські кошти 100%)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 xml:space="preserve"> вартості сніданків учнів 1-4 класів, які зареєстровані в м. Житомирі, с. Вереси</w:t>
      </w:r>
      <w:r w:rsidRPr="00A4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67D">
        <w:rPr>
          <w:rFonts w:ascii="Times New Roman" w:hAnsi="Times New Roman" w:cs="Times New Roman"/>
          <w:sz w:val="24"/>
          <w:szCs w:val="24"/>
        </w:rPr>
        <w:t xml:space="preserve">та на території громад, з якими укладено договір на передачу міжбюджетних трансфертів ( </w:t>
      </w:r>
      <w:proofErr w:type="spellStart"/>
      <w:r w:rsidRPr="00A4767D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A4767D">
        <w:rPr>
          <w:rFonts w:ascii="Times New Roman" w:hAnsi="Times New Roman" w:cs="Times New Roman"/>
          <w:sz w:val="24"/>
          <w:szCs w:val="24"/>
        </w:rPr>
        <w:t>)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>вартості сніданків учнів 1-4 класів  пільгових категорій (100% кошти бюджету)</w:t>
      </w:r>
    </w:p>
    <w:p w:rsidR="00A4767D" w:rsidRPr="00A4767D" w:rsidRDefault="00A4767D" w:rsidP="005A21F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sz w:val="24"/>
          <w:szCs w:val="24"/>
        </w:rPr>
        <w:t>вартості обідів учнів 1-4-х класів (6-11 років), учнів 5-9-х класів (11-14 років), учнів 10-11-х класів (14-18 років)</w:t>
      </w:r>
      <w:r w:rsidRPr="00A4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67D">
        <w:rPr>
          <w:rFonts w:ascii="Times New Roman" w:hAnsi="Times New Roman" w:cs="Times New Roman"/>
          <w:sz w:val="24"/>
          <w:szCs w:val="24"/>
        </w:rPr>
        <w:t xml:space="preserve"> пільгових категорій (100% кошти бюджету)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67D" w:rsidRPr="00A4767D" w:rsidRDefault="005A21FB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767D" w:rsidRPr="00A4767D">
        <w:rPr>
          <w:rFonts w:ascii="Times New Roman" w:hAnsi="Times New Roman" w:cs="Times New Roman"/>
          <w:b/>
          <w:sz w:val="24"/>
          <w:szCs w:val="24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Вартість харчування окремих категорій дітей за рахунок бюджетних асигнувань та деякі питання організації харчування у закладах освіти міста регулюються вищевказаними рішеннями виконавчого комітету , якими має керуватися учасник.</w:t>
      </w: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67D" w:rsidRPr="00A4767D" w:rsidRDefault="00A4767D" w:rsidP="005A2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67D">
        <w:rPr>
          <w:rFonts w:ascii="Times New Roman" w:hAnsi="Times New Roman" w:cs="Times New Roman"/>
          <w:b/>
          <w:sz w:val="24"/>
          <w:szCs w:val="24"/>
        </w:rPr>
        <w:t>Надання послуг буде здійснюватися на базі закладу загальної середньої освіти.</w:t>
      </w:r>
    </w:p>
    <w:p w:rsidR="009624C7" w:rsidRPr="00A4767D" w:rsidRDefault="009624C7" w:rsidP="005A21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4C7" w:rsidRPr="00A47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B4"/>
    <w:rsid w:val="00315444"/>
    <w:rsid w:val="005A21FB"/>
    <w:rsid w:val="00935BB4"/>
    <w:rsid w:val="009624C7"/>
    <w:rsid w:val="00A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EE8E-E5E3-42A5-869E-3890144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6915</Words>
  <Characters>3943</Characters>
  <Application>Microsoft Office Word</Application>
  <DocSecurity>0</DocSecurity>
  <Lines>32</Lines>
  <Paragraphs>21</Paragraphs>
  <ScaleCrop>false</ScaleCrop>
  <Company>Інститут Модернізації та Змісту освіти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2022-08-22T07:28:00Z</dcterms:created>
  <dcterms:modified xsi:type="dcterms:W3CDTF">2022-08-22T12:05:00Z</dcterms:modified>
</cp:coreProperties>
</file>