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B7D" w14:textId="77777777" w:rsidR="00062E5C" w:rsidRPr="008A5B53" w:rsidRDefault="00062E5C" w:rsidP="00062E5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73014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  <w:lang w:val="uk-UA"/>
        </w:rPr>
        <w:t>10</w:t>
      </w:r>
    </w:p>
    <w:p w14:paraId="4C0D651D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3014">
        <w:rPr>
          <w:b/>
          <w:bCs/>
          <w:color w:val="000000"/>
          <w:sz w:val="28"/>
          <w:szCs w:val="28"/>
        </w:rPr>
        <w:t xml:space="preserve">щодо прийняття рішення уповноваженою особою </w:t>
      </w:r>
    </w:p>
    <w:p w14:paraId="38ECE70C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3014">
        <w:rPr>
          <w:b/>
          <w:bCs/>
          <w:color w:val="000000"/>
          <w:sz w:val="28"/>
          <w:szCs w:val="28"/>
        </w:rPr>
        <w:t>Тернопільської обласної прокуратури</w:t>
      </w:r>
    </w:p>
    <w:p w14:paraId="73688535" w14:textId="77777777" w:rsidR="00062E5C" w:rsidRPr="00273014" w:rsidRDefault="00062E5C" w:rsidP="00062E5C">
      <w:pPr>
        <w:ind w:firstLine="567"/>
        <w:jc w:val="center"/>
        <w:rPr>
          <w:rStyle w:val="a5"/>
          <w:i w:val="0"/>
          <w:sz w:val="28"/>
          <w:szCs w:val="28"/>
        </w:rPr>
      </w:pPr>
    </w:p>
    <w:p w14:paraId="0BCB37E5" w14:textId="77777777" w:rsidR="00062E5C" w:rsidRPr="00273014" w:rsidRDefault="00062E5C" w:rsidP="00062E5C">
      <w:pPr>
        <w:tabs>
          <w:tab w:val="left" w:pos="7020"/>
        </w:tabs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  <w:lang w:val="uk-UA"/>
        </w:rPr>
        <w:t>31</w:t>
      </w:r>
      <w:r w:rsidRPr="00273014">
        <w:rPr>
          <w:rStyle w:val="a5"/>
          <w:b/>
          <w:i w:val="0"/>
          <w:sz w:val="28"/>
          <w:szCs w:val="28"/>
        </w:rPr>
        <w:t xml:space="preserve"> </w:t>
      </w:r>
      <w:r w:rsidRPr="00273014">
        <w:rPr>
          <w:rStyle w:val="a5"/>
          <w:b/>
          <w:i w:val="0"/>
          <w:sz w:val="28"/>
          <w:szCs w:val="28"/>
          <w:lang w:val="uk-UA"/>
        </w:rPr>
        <w:t>січня</w:t>
      </w:r>
      <w:r w:rsidRPr="00273014">
        <w:rPr>
          <w:rStyle w:val="a5"/>
          <w:b/>
          <w:i w:val="0"/>
          <w:sz w:val="28"/>
          <w:szCs w:val="28"/>
        </w:rPr>
        <w:t xml:space="preserve"> 202</w:t>
      </w:r>
      <w:r w:rsidRPr="00273014">
        <w:rPr>
          <w:rStyle w:val="a5"/>
          <w:b/>
          <w:i w:val="0"/>
          <w:sz w:val="28"/>
          <w:szCs w:val="28"/>
          <w:lang w:val="en-US"/>
        </w:rPr>
        <w:t>4</w:t>
      </w:r>
      <w:r w:rsidRPr="00273014">
        <w:rPr>
          <w:rStyle w:val="a5"/>
          <w:b/>
          <w:i w:val="0"/>
          <w:sz w:val="28"/>
          <w:szCs w:val="28"/>
        </w:rPr>
        <w:t xml:space="preserve"> року                                                </w:t>
      </w:r>
      <w:r w:rsidRPr="00273014">
        <w:rPr>
          <w:rStyle w:val="a5"/>
          <w:b/>
          <w:i w:val="0"/>
          <w:sz w:val="28"/>
          <w:szCs w:val="28"/>
          <w:lang w:val="uk-UA"/>
        </w:rPr>
        <w:t xml:space="preserve">                              </w:t>
      </w:r>
      <w:r w:rsidRPr="00273014">
        <w:rPr>
          <w:rStyle w:val="a5"/>
          <w:b/>
          <w:i w:val="0"/>
          <w:sz w:val="28"/>
          <w:szCs w:val="28"/>
        </w:rPr>
        <w:t xml:space="preserve">м. </w:t>
      </w:r>
      <w:r w:rsidRPr="00273014">
        <w:rPr>
          <w:rStyle w:val="a5"/>
          <w:b/>
          <w:i w:val="0"/>
          <w:sz w:val="28"/>
          <w:szCs w:val="28"/>
          <w:lang w:val="uk-UA"/>
        </w:rPr>
        <w:t>Тернопіль</w:t>
      </w:r>
    </w:p>
    <w:p w14:paraId="0E2C0690" w14:textId="77777777" w:rsidR="00062E5C" w:rsidRPr="00273014" w:rsidRDefault="00062E5C" w:rsidP="00062E5C">
      <w:pPr>
        <w:ind w:firstLine="567"/>
        <w:jc w:val="both"/>
        <w:rPr>
          <w:rStyle w:val="a5"/>
          <w:b/>
          <w:i w:val="0"/>
          <w:sz w:val="28"/>
          <w:szCs w:val="28"/>
        </w:rPr>
      </w:pPr>
    </w:p>
    <w:p w14:paraId="4A0488E5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000000"/>
          <w:sz w:val="28"/>
          <w:szCs w:val="28"/>
          <w:lang w:val="uk-UA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наказом керівника Тернопільської обласної прокуратури від </w:t>
      </w:r>
      <w:r w:rsidRPr="00273014">
        <w:rPr>
          <w:color w:val="000000"/>
          <w:sz w:val="28"/>
          <w:szCs w:val="28"/>
          <w:lang w:val="uk-UA" w:eastAsia="uk-UA"/>
        </w:rPr>
        <w:t xml:space="preserve">31 грудня 2021 року № 133 та </w:t>
      </w:r>
      <w:r w:rsidRPr="00273014">
        <w:rPr>
          <w:color w:val="000000"/>
          <w:sz w:val="28"/>
          <w:szCs w:val="28"/>
          <w:lang w:val="uk-UA"/>
        </w:rPr>
        <w:t xml:space="preserve">наказом керівника Тернопільської обласної прокуратури від 31 грудня 2021 року № 134 «Про призначення уповноваженої особи Тернопільської обласної прокуратури, відповідальної за організацію та проведення процедур закупівель/спрощених закупівель», </w:t>
      </w:r>
      <w:r w:rsidRPr="00273014">
        <w:rPr>
          <w:color w:val="000000"/>
          <w:sz w:val="28"/>
          <w:szCs w:val="28"/>
          <w:lang w:val="uk-UA" w:eastAsia="uk-UA"/>
        </w:rPr>
        <w:t xml:space="preserve">з метою затвердження та оприлюднення на веб-порталі Уповноваженого органу з питань закупівель </w:t>
      </w:r>
      <w:r w:rsidRPr="00273014">
        <w:rPr>
          <w:color w:val="000000"/>
          <w:sz w:val="28"/>
          <w:szCs w:val="28"/>
          <w:lang w:val="en-US" w:eastAsia="uk-UA"/>
        </w:rPr>
        <w:t>dzo</w:t>
      </w:r>
      <w:r w:rsidRPr="00273014">
        <w:rPr>
          <w:color w:val="000000"/>
          <w:sz w:val="28"/>
          <w:szCs w:val="28"/>
          <w:lang w:val="uk-UA" w:eastAsia="uk-UA"/>
        </w:rPr>
        <w:t>.</w:t>
      </w:r>
      <w:r w:rsidRPr="00273014">
        <w:rPr>
          <w:color w:val="000000"/>
          <w:sz w:val="28"/>
          <w:szCs w:val="28"/>
          <w:lang w:val="en-US" w:eastAsia="uk-UA"/>
        </w:rPr>
        <w:t>com</w:t>
      </w:r>
      <w:r w:rsidRPr="00273014">
        <w:rPr>
          <w:color w:val="000000"/>
          <w:sz w:val="28"/>
          <w:szCs w:val="28"/>
          <w:lang w:val="uk-UA" w:eastAsia="uk-UA"/>
        </w:rPr>
        <w:t>.</w:t>
      </w:r>
      <w:r w:rsidRPr="00273014">
        <w:rPr>
          <w:color w:val="000000"/>
          <w:sz w:val="28"/>
          <w:szCs w:val="28"/>
          <w:lang w:val="en-US" w:eastAsia="uk-UA"/>
        </w:rPr>
        <w:t>ua</w:t>
      </w:r>
      <w:r w:rsidRPr="00273014">
        <w:rPr>
          <w:color w:val="000000"/>
          <w:sz w:val="28"/>
          <w:szCs w:val="28"/>
          <w:lang w:val="uk-UA" w:eastAsia="uk-UA"/>
        </w:rPr>
        <w:t>.</w:t>
      </w:r>
    </w:p>
    <w:p w14:paraId="2B049714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</w:p>
    <w:p w14:paraId="6A24A498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  <w:r w:rsidRPr="00273014">
        <w:rPr>
          <w:rStyle w:val="a5"/>
          <w:b/>
          <w:i w:val="0"/>
          <w:sz w:val="28"/>
          <w:szCs w:val="28"/>
          <w:lang w:val="uk-UA"/>
        </w:rPr>
        <w:t>Порядок денний:</w:t>
      </w:r>
    </w:p>
    <w:p w14:paraId="1ACB3C41" w14:textId="77777777" w:rsidR="00062E5C" w:rsidRPr="00273014" w:rsidRDefault="00062E5C" w:rsidP="00062E5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auto"/>
          <w:sz w:val="28"/>
          <w:szCs w:val="28"/>
          <w:lang w:val="uk-UA"/>
        </w:rPr>
        <w:t xml:space="preserve">1. </w:t>
      </w:r>
      <w:r w:rsidRPr="00273014">
        <w:rPr>
          <w:sz w:val="28"/>
          <w:szCs w:val="28"/>
          <w:lang w:val="uk-UA"/>
        </w:rPr>
        <w:t xml:space="preserve">Про прийняття рішення щодо здійснення закупівлі без застосування відкритих торгів та/або електронного каталогу для закупівлі товару відповідно до підпункту, 5 п.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- Особливості), за кодом ДК 021:2015 Єдиного закупівельного словника </w:t>
      </w:r>
      <w:r>
        <w:rPr>
          <w:b/>
          <w:sz w:val="28"/>
          <w:szCs w:val="28"/>
          <w:lang w:val="uk-UA"/>
        </w:rPr>
        <w:t>6521</w:t>
      </w:r>
      <w:r w:rsidRPr="00273014">
        <w:rPr>
          <w:b/>
          <w:sz w:val="28"/>
          <w:szCs w:val="28"/>
          <w:lang w:val="uk-UA"/>
        </w:rPr>
        <w:t>0000-</w:t>
      </w:r>
      <w:r>
        <w:rPr>
          <w:b/>
          <w:sz w:val="28"/>
          <w:szCs w:val="28"/>
          <w:lang w:val="uk-UA"/>
        </w:rPr>
        <w:t>8</w:t>
      </w:r>
      <w:r w:rsidRPr="00273014">
        <w:rPr>
          <w:b/>
          <w:sz w:val="28"/>
          <w:szCs w:val="28"/>
          <w:lang w:val="uk-UA"/>
        </w:rPr>
        <w:t xml:space="preserve"> «</w:t>
      </w:r>
      <w:r>
        <w:rPr>
          <w:b/>
          <w:sz w:val="28"/>
          <w:szCs w:val="28"/>
          <w:lang w:val="uk-UA"/>
        </w:rPr>
        <w:t>Розподіл газу</w:t>
      </w:r>
      <w:r w:rsidRPr="00273014">
        <w:rPr>
          <w:b/>
          <w:sz w:val="28"/>
          <w:szCs w:val="28"/>
          <w:lang w:val="uk-UA"/>
        </w:rPr>
        <w:t xml:space="preserve">» </w:t>
      </w:r>
      <w:r w:rsidRPr="00273014">
        <w:rPr>
          <w:i/>
          <w:sz w:val="28"/>
          <w:szCs w:val="28"/>
          <w:lang w:val="uk-UA"/>
        </w:rPr>
        <w:t>(послуг</w:t>
      </w:r>
      <w:r>
        <w:rPr>
          <w:i/>
          <w:sz w:val="28"/>
          <w:szCs w:val="28"/>
          <w:lang w:val="uk-UA"/>
        </w:rPr>
        <w:t>и</w:t>
      </w:r>
      <w:r w:rsidRPr="00273014">
        <w:rPr>
          <w:i/>
          <w:sz w:val="28"/>
          <w:szCs w:val="28"/>
          <w:lang w:val="uk-UA"/>
        </w:rPr>
        <w:t xml:space="preserve"> з </w:t>
      </w:r>
      <w:r>
        <w:rPr>
          <w:i/>
          <w:sz w:val="28"/>
          <w:szCs w:val="28"/>
          <w:lang w:val="uk-UA"/>
        </w:rPr>
        <w:t>розподілу природного газу</w:t>
      </w:r>
      <w:r w:rsidRPr="00273014">
        <w:rPr>
          <w:i/>
          <w:sz w:val="28"/>
          <w:szCs w:val="28"/>
          <w:lang w:val="uk-UA"/>
        </w:rPr>
        <w:t>)</w:t>
      </w:r>
      <w:r w:rsidRPr="00273014">
        <w:rPr>
          <w:sz w:val="28"/>
          <w:szCs w:val="28"/>
          <w:lang w:val="uk-UA"/>
        </w:rPr>
        <w:t xml:space="preserve"> (далі - Закупівля).</w:t>
      </w:r>
    </w:p>
    <w:p w14:paraId="01D345B6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>2. Про розгляд та затвердження річного плану закупівель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рік у порядку, встановленому Законом України «Про публічні закупівлі» (далі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Закон).</w:t>
      </w:r>
    </w:p>
    <w:p w14:paraId="2125FE28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>3. Про оприлюднення річного плану закупівель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рік в електронній системі закупівель у порядку, передбаченому ст.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4 Закону в електронній системі закупівель.</w:t>
      </w:r>
    </w:p>
    <w:p w14:paraId="4994105C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en-US"/>
        </w:rPr>
      </w:pPr>
      <w:r w:rsidRPr="00273014">
        <w:rPr>
          <w:sz w:val="28"/>
          <w:szCs w:val="28"/>
        </w:rPr>
        <w:t>4. Про оприлюднення звіту про договір про закупівлю, укладений без використання електронної системи закупівель (далі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Звіт про договір про закупівлю), щодо Закупівлі в електронній системі відповідно до вимог пункту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розділу X </w:t>
      </w:r>
      <w:r>
        <w:rPr>
          <w:sz w:val="28"/>
          <w:szCs w:val="28"/>
          <w:lang w:val="uk-UA"/>
        </w:rPr>
        <w:t>«</w:t>
      </w:r>
      <w:r w:rsidRPr="00273014">
        <w:rPr>
          <w:sz w:val="28"/>
          <w:szCs w:val="28"/>
        </w:rPr>
        <w:t>Прикінцеві та перехідні положення» Закону.</w:t>
      </w:r>
    </w:p>
    <w:p w14:paraId="5044835F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</w:p>
    <w:p w14:paraId="6F70A734" w14:textId="77777777" w:rsidR="00062E5C" w:rsidRDefault="00062E5C" w:rsidP="00062E5C">
      <w:pPr>
        <w:ind w:firstLine="567"/>
        <w:jc w:val="both"/>
        <w:rPr>
          <w:b/>
          <w:i/>
          <w:sz w:val="28"/>
          <w:szCs w:val="28"/>
        </w:rPr>
      </w:pPr>
      <w:r w:rsidRPr="00273014">
        <w:rPr>
          <w:b/>
          <w:i/>
          <w:sz w:val="28"/>
          <w:szCs w:val="28"/>
        </w:rPr>
        <w:t xml:space="preserve">Під час розгляду </w:t>
      </w:r>
      <w:r w:rsidRPr="00273014">
        <w:rPr>
          <w:b/>
          <w:i/>
          <w:sz w:val="28"/>
          <w:szCs w:val="28"/>
          <w:lang w:val="uk-UA"/>
        </w:rPr>
        <w:t>першого</w:t>
      </w:r>
      <w:r w:rsidRPr="00273014">
        <w:rPr>
          <w:b/>
          <w:i/>
          <w:sz w:val="28"/>
          <w:szCs w:val="28"/>
        </w:rPr>
        <w:t xml:space="preserve"> питання порядку денного</w:t>
      </w:r>
      <w:r w:rsidRPr="00273014">
        <w:rPr>
          <w:b/>
          <w:i/>
          <w:sz w:val="28"/>
          <w:szCs w:val="28"/>
          <w:lang w:val="uk-UA"/>
        </w:rPr>
        <w:t>:</w:t>
      </w:r>
      <w:r w:rsidRPr="00273014">
        <w:rPr>
          <w:b/>
          <w:i/>
          <w:sz w:val="28"/>
          <w:szCs w:val="28"/>
        </w:rPr>
        <w:t xml:space="preserve"> </w:t>
      </w:r>
    </w:p>
    <w:p w14:paraId="4FCB71F9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Відповідно до пункту 3</w:t>
      </w:r>
      <w:r w:rsidRPr="00273014">
        <w:rPr>
          <w:rStyle w:val="a6"/>
          <w:sz w:val="28"/>
          <w:szCs w:val="28"/>
          <w:vertAlign w:val="superscript"/>
        </w:rPr>
        <w:t>7</w:t>
      </w:r>
      <w:r w:rsidRPr="00273014">
        <w:rPr>
          <w:rStyle w:val="a6"/>
          <w:sz w:val="28"/>
          <w:szCs w:val="28"/>
        </w:rPr>
        <w:t xml:space="preserve"> розділу X «Прикінцеві та перехідні положення» Закону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14:paraId="4AE02F81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  <w:lang w:val="en-US"/>
        </w:rPr>
      </w:pPr>
      <w:r w:rsidRPr="00273014">
        <w:rPr>
          <w:rStyle w:val="a6"/>
          <w:sz w:val="28"/>
          <w:szCs w:val="28"/>
        </w:rPr>
        <w:t>З огляду на це відповідно до пункту 3 Особливостей замовники, що зобов’язані здійснювати публічні закупівлі товарів, робіт і послуг відповідно до Закону, проводять закупівлі з урахуванням цих особливостей та з дотриманням принципів здійснення публічних закупівель, визначених Законом.</w:t>
      </w:r>
    </w:p>
    <w:p w14:paraId="158B3DBC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lastRenderedPageBreak/>
        <w:t xml:space="preserve">Відповідно до пункту 10 Особливостей </w:t>
      </w:r>
      <w:r>
        <w:rPr>
          <w:rStyle w:val="a6"/>
          <w:sz w:val="28"/>
          <w:szCs w:val="28"/>
        </w:rPr>
        <w:t>З</w:t>
      </w:r>
      <w:r w:rsidRPr="00273014">
        <w:rPr>
          <w:rStyle w:val="a6"/>
          <w:sz w:val="28"/>
          <w:szCs w:val="28"/>
        </w:rPr>
        <w:t>амовники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822.</w:t>
      </w:r>
    </w:p>
    <w:p w14:paraId="19CC0EEB" w14:textId="77777777" w:rsidR="00062E5C" w:rsidRPr="00273014" w:rsidRDefault="00062E5C" w:rsidP="00062E5C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Пункт 13 Особливостей передбачає можливість для замовників придбати товари і послуги (крім послуг з поточного ремонту), вартість яких становить або перевищує 100 тис. гривень, послуги з поточного ремонту, вартість яких становить або перевищує 200 тис. гривень, роботи, вартість яких становить або перевищує 1,5 млн гривень, шляхом укладення договору про закупівлю без застосування відкритих торгів та/або електронного каталогу для закупівлі товару у встановлених випадках.</w:t>
      </w:r>
    </w:p>
    <w:p w14:paraId="44651AFF" w14:textId="77777777" w:rsidR="00062E5C" w:rsidRPr="00273014" w:rsidRDefault="00062E5C" w:rsidP="00062E5C">
      <w:pPr>
        <w:pStyle w:val="1"/>
        <w:spacing w:line="240" w:lineRule="auto"/>
        <w:ind w:firstLine="69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Підпункт 5 пункту 13 Особливостей одним із таких випадків визначає випадок, коли роботи, товари чи послуги можуть бути виконані, поставлені чи надані виключно певним суб’єктом господарювання у разі відсутності конкуренції з технічних причин, яка повинна бути документально підтверджена замовником.</w:t>
      </w:r>
    </w:p>
    <w:p w14:paraId="75C9895E" w14:textId="77777777" w:rsidR="00062E5C" w:rsidRDefault="00062E5C" w:rsidP="00062E5C">
      <w:pPr>
        <w:pStyle w:val="1"/>
        <w:spacing w:line="240" w:lineRule="auto"/>
        <w:ind w:firstLine="720"/>
        <w:jc w:val="both"/>
        <w:rPr>
          <w:rStyle w:val="a6"/>
          <w:sz w:val="28"/>
          <w:szCs w:val="28"/>
        </w:rPr>
      </w:pPr>
    </w:p>
    <w:p w14:paraId="4FA7C818" w14:textId="73C8C295" w:rsidR="00062E5C" w:rsidRDefault="00062E5C" w:rsidP="00062E5C">
      <w:pPr>
        <w:pStyle w:val="1"/>
        <w:spacing w:line="240" w:lineRule="auto"/>
        <w:ind w:firstLine="567"/>
        <w:jc w:val="both"/>
        <w:rPr>
          <w:rStyle w:val="a6"/>
          <w:b/>
          <w:bCs/>
          <w:sz w:val="28"/>
          <w:szCs w:val="28"/>
        </w:rPr>
      </w:pPr>
      <w:r w:rsidRPr="00CF038D">
        <w:rPr>
          <w:rStyle w:val="a6"/>
          <w:b/>
          <w:bCs/>
          <w:sz w:val="28"/>
          <w:szCs w:val="28"/>
        </w:rPr>
        <w:t xml:space="preserve">Обґрунтування підстави для здійснення закупівлі без застосування відкритих торгів та/або електронного каталогу для закупівлі </w:t>
      </w:r>
      <w:r w:rsidR="00B41DB5">
        <w:rPr>
          <w:rStyle w:val="a6"/>
          <w:b/>
          <w:bCs/>
          <w:sz w:val="28"/>
          <w:szCs w:val="28"/>
        </w:rPr>
        <w:t>товару (</w:t>
      </w:r>
      <w:r>
        <w:rPr>
          <w:rStyle w:val="a6"/>
          <w:b/>
          <w:bCs/>
          <w:sz w:val="28"/>
          <w:szCs w:val="28"/>
        </w:rPr>
        <w:t>послуг</w:t>
      </w:r>
      <w:r w:rsidR="00B41DB5">
        <w:rPr>
          <w:rStyle w:val="a6"/>
          <w:b/>
          <w:bCs/>
          <w:sz w:val="28"/>
          <w:szCs w:val="28"/>
        </w:rPr>
        <w:t>)</w:t>
      </w:r>
      <w:r w:rsidRPr="00CF038D">
        <w:rPr>
          <w:rStyle w:val="a6"/>
          <w:b/>
          <w:bCs/>
          <w:sz w:val="28"/>
          <w:szCs w:val="28"/>
        </w:rPr>
        <w:t>.</w:t>
      </w:r>
    </w:p>
    <w:p w14:paraId="72B41EC0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Відносини, що виникають у процесі надання споживачем послуг з розподілу природного газу регулює, зокрема, Закон </w:t>
      </w:r>
      <w:r w:rsidRPr="00B1202F">
        <w:rPr>
          <w:sz w:val="28"/>
          <w:szCs w:val="28"/>
        </w:rPr>
        <w:t xml:space="preserve">України «Про </w:t>
      </w:r>
      <w:r>
        <w:rPr>
          <w:sz w:val="28"/>
          <w:szCs w:val="28"/>
        </w:rPr>
        <w:t>житлово-комунальні послуги</w:t>
      </w:r>
      <w:r w:rsidRPr="00B1202F">
        <w:rPr>
          <w:sz w:val="28"/>
          <w:szCs w:val="28"/>
        </w:rPr>
        <w:t xml:space="preserve">» від </w:t>
      </w:r>
      <w:r>
        <w:rPr>
          <w:sz w:val="28"/>
          <w:szCs w:val="28"/>
        </w:rPr>
        <w:t>09.11</w:t>
      </w:r>
      <w:r w:rsidRPr="00B1202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1202F">
        <w:rPr>
          <w:sz w:val="28"/>
          <w:szCs w:val="28"/>
        </w:rPr>
        <w:t xml:space="preserve"> № </w:t>
      </w:r>
      <w:r>
        <w:rPr>
          <w:sz w:val="28"/>
          <w:szCs w:val="28"/>
        </w:rPr>
        <w:t>2189</w:t>
      </w:r>
      <w:r w:rsidRPr="00B1202F">
        <w:rPr>
          <w:sz w:val="28"/>
          <w:szCs w:val="28"/>
        </w:rPr>
        <w:t>-VI</w:t>
      </w:r>
      <w:r>
        <w:rPr>
          <w:sz w:val="28"/>
          <w:szCs w:val="28"/>
        </w:rPr>
        <w:t>ІІ</w:t>
      </w:r>
      <w:r w:rsidRPr="00B1202F">
        <w:rPr>
          <w:sz w:val="28"/>
          <w:szCs w:val="28"/>
        </w:rPr>
        <w:t xml:space="preserve"> (</w:t>
      </w:r>
      <w:r>
        <w:rPr>
          <w:sz w:val="28"/>
          <w:szCs w:val="28"/>
        </w:rPr>
        <w:t>далі – Закон № 2189</w:t>
      </w:r>
      <w:r w:rsidRPr="00B1202F">
        <w:rPr>
          <w:sz w:val="28"/>
          <w:szCs w:val="28"/>
        </w:rPr>
        <w:t>)</w:t>
      </w:r>
      <w:r>
        <w:rPr>
          <w:sz w:val="28"/>
          <w:szCs w:val="28"/>
        </w:rPr>
        <w:t>. Адже відповідно до пункту 2 частини 1 статті 5 Закону № 2189 послуги з розподілу природного газу належать до житлово-комунальних послуг.</w:t>
      </w:r>
    </w:p>
    <w:p w14:paraId="030CAA62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Державна політика у сфері житлово-комунальних послуг ґрунтується, зокрема, на принципах забезпечення контролю у сфері діяльності природних монополій та регулювання цін/тарифів на житлово-комунальні послуги у випадках, визначених законом (частина 1 статті 3 Закону № 2189).</w:t>
      </w:r>
    </w:p>
    <w:p w14:paraId="17F1242E" w14:textId="77777777" w:rsidR="00062E5C" w:rsidRPr="004D7801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 державного регулювання у сфері комунальних послуг є національна комісія, що здійснює державне регулювання у сферах енергетики та комунальних послуг (НКРЕКП) відповідно до частини 1 статті 2 Закону України «Про державне регулювання у сфері комунальних послуг» від 09.07.2010 № 2479-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(далі – Закон № 2479).</w:t>
      </w:r>
    </w:p>
    <w:p w14:paraId="1905C37F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Господарська діяльність з розподілу природного газу підлягає ліцензуванню і пов’язана з переміщенням природного газу газорозподільною системою з метою його фізичної доставки споживачам, але що не включає постачання природного газу (пункт 35 частини 1 статті 1 Закону України «Про ринок природного газу» від 09.04.2015 № 329-</w:t>
      </w:r>
      <w:r>
        <w:rPr>
          <w:sz w:val="28"/>
          <w:szCs w:val="28"/>
          <w:lang w:val="en-US"/>
        </w:rPr>
        <w:t>VIII; далі – Закон № 329</w:t>
      </w:r>
      <w:r>
        <w:rPr>
          <w:sz w:val="28"/>
          <w:szCs w:val="28"/>
        </w:rPr>
        <w:t>).</w:t>
      </w:r>
    </w:p>
    <w:p w14:paraId="0D298DE5" w14:textId="7777777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Відповідно до частини 1 та 3 статті 9 Закону № 329 господарська діяльність на ринку природного газу, пов’язана, зокрема, з його розподілом проводиться за умови отримання відповідної ліцензії. Ліцензія на провадження господарської діяльності на ринку природного газу, пов’язаної з його транспортуванням, </w:t>
      </w:r>
      <w:r>
        <w:rPr>
          <w:sz w:val="28"/>
          <w:szCs w:val="28"/>
        </w:rPr>
        <w:lastRenderedPageBreak/>
        <w:t xml:space="preserve">розподілом, зберіганням, наданням послуг установки </w:t>
      </w:r>
      <w:r>
        <w:rPr>
          <w:sz w:val="28"/>
          <w:szCs w:val="28"/>
          <w:lang w:val="en-US"/>
        </w:rPr>
        <w:t>LNG, постачанням природного газу, видається НКРЕКП у встановленому законодавством порядку.</w:t>
      </w:r>
    </w:p>
    <w:p w14:paraId="0E354ADC" w14:textId="77777777" w:rsidR="00062E5C" w:rsidRPr="00E90C8F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Відповідно до частини 2 статті 37 Закону № 329 оператор газорозподільної систкми провадить діяльність з розподілу природного газу на підставі ліцензії, що видається НКРЕКП.</w:t>
      </w:r>
    </w:p>
    <w:p w14:paraId="2D858408" w14:textId="70D6A757" w:rsidR="00062E5C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НКРЕКП від 06.07.2017 № 896 «Про видачу ліцензії на розподіл природного газу ДП «»Кременецьке УПРГ» суб’єкт господарювання отримав ліцензію на право провадження господарської діяльності з розподілу природного газу в межах території Тернопільської області, де знаходиться газорозподільна система.</w:t>
      </w:r>
    </w:p>
    <w:p w14:paraId="3591DB38" w14:textId="1680CBF9" w:rsidR="00403CBE" w:rsidRPr="00137A99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ДП «Кременецьке УПРГ» здійснює свою діяльність згідно з чинною ліцензією </w:t>
      </w:r>
      <w:r w:rsidRPr="00137A99">
        <w:rPr>
          <w:sz w:val="28"/>
          <w:szCs w:val="28"/>
        </w:rPr>
        <w:t xml:space="preserve">на провадження діяльності у сфері розподілу природного газу в межах території розташування. Відтак замовник може отримувати </w:t>
      </w:r>
      <w:r w:rsidRPr="00137A99">
        <w:rPr>
          <w:sz w:val="28"/>
          <w:szCs w:val="28"/>
          <w:lang w:val="en-US"/>
        </w:rPr>
        <w:t xml:space="preserve">послуги з розподілу природного газу винятково з використанням газорозподільної системи </w:t>
      </w:r>
      <w:r w:rsidRPr="00137A99">
        <w:rPr>
          <w:sz w:val="28"/>
          <w:szCs w:val="28"/>
        </w:rPr>
        <w:t>ДП «Кременецьке УПРГ».</w:t>
      </w:r>
    </w:p>
    <w:p w14:paraId="261C7CCA" w14:textId="15E02F35" w:rsidR="00062E5C" w:rsidRPr="00137A99" w:rsidRDefault="00062E5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137A99">
        <w:rPr>
          <w:sz w:val="28"/>
          <w:szCs w:val="28"/>
        </w:rPr>
        <w:t xml:space="preserve">Замовник </w:t>
      </w:r>
      <w:r w:rsidR="00F828D6" w:rsidRPr="00137A99">
        <w:rPr>
          <w:sz w:val="28"/>
          <w:szCs w:val="28"/>
        </w:rPr>
        <w:t>проводить закупівлю послуг з розподілу природного газу за предметом закупівлі послуг з розподілу природного газу за кодом ДК 021:2015: 65210000-8 «Розподіл газу», шляхом укладення договору про закупівлю без застосування відкритих торгів/або електронного каталогу для закупівлі товару у випадку, передбаченому підпунктом 5 пункту 13 Особливостей у зв’язку з відсутністю конкуренції з технічних причин</w:t>
      </w:r>
      <w:r w:rsidR="00137A99" w:rsidRPr="00137A99">
        <w:rPr>
          <w:sz w:val="28"/>
          <w:szCs w:val="28"/>
        </w:rPr>
        <w:t>, оскільки один із об’єктів замовника приєднаний до газорозподільної системи ДП «Кременецьке УПРГ».</w:t>
      </w:r>
    </w:p>
    <w:p w14:paraId="41BE3DDB" w14:textId="008845EA" w:rsidR="00137A99" w:rsidRDefault="00137A99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137A99">
        <w:rPr>
          <w:sz w:val="28"/>
          <w:szCs w:val="28"/>
        </w:rPr>
        <w:t xml:space="preserve">Ціни на ринку природного </w:t>
      </w:r>
      <w:r>
        <w:rPr>
          <w:sz w:val="28"/>
          <w:szCs w:val="28"/>
        </w:rPr>
        <w:t>газу, зокрема тарифи на послуги транспортування, розподіл, зберігання (закачування, відбору) природного газу, регулюються державою (частини 3 та 6 статті 4 Закону № 329).</w:t>
      </w:r>
    </w:p>
    <w:p w14:paraId="113C21D9" w14:textId="3C52C83D" w:rsidR="00137A99" w:rsidRDefault="00137A99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 на послуги з розподілу природного газу на 2024 рік для </w:t>
      </w:r>
      <w:r w:rsidRPr="00137A99">
        <w:rPr>
          <w:sz w:val="28"/>
          <w:szCs w:val="28"/>
        </w:rPr>
        <w:t>ДП «Кременецьке УПРГ»</w:t>
      </w:r>
      <w:r>
        <w:rPr>
          <w:sz w:val="28"/>
          <w:szCs w:val="28"/>
        </w:rPr>
        <w:t xml:space="preserve"> затверджено постановою НКРЕКП від 29.09.2023 № 1777.</w:t>
      </w:r>
    </w:p>
    <w:p w14:paraId="6A144C45" w14:textId="4D56338A" w:rsidR="00137A99" w:rsidRDefault="00137A99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положення законодавства </w:t>
      </w:r>
      <w:r w:rsidRPr="00137A99">
        <w:rPr>
          <w:sz w:val="28"/>
          <w:szCs w:val="28"/>
        </w:rPr>
        <w:t>ДП «Кременецьке УПРГ»</w:t>
      </w:r>
      <w:r>
        <w:rPr>
          <w:sz w:val="28"/>
          <w:szCs w:val="28"/>
        </w:rPr>
        <w:t xml:space="preserve"> є суб’єктом природних монополій.</w:t>
      </w:r>
    </w:p>
    <w:p w14:paraId="0B06114E" w14:textId="585E414E" w:rsidR="0052287C" w:rsidRDefault="0052287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Природні монополії регулюються нормами Закону України «Про природні монополії» від 20.04.2000 № 1682-ІІІ (далі-Закон № 1682). Природна монополія – це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на інші товари (послуги) (абзац 2 частини 1 статті 1 Закону № 1682).</w:t>
      </w:r>
    </w:p>
    <w:p w14:paraId="47928419" w14:textId="00DBCAC8" w:rsidR="0052287C" w:rsidRDefault="0052287C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2 статті 5 Закону № 1682 зведений перелік суб’єктів природних монополій (далі – Зведений перелік) веде АМКУ на підставі реєстрів суб’єктів природних монополій у сфері </w:t>
      </w:r>
      <w:r w:rsidR="00B033B3">
        <w:rPr>
          <w:sz w:val="28"/>
          <w:szCs w:val="28"/>
        </w:rPr>
        <w:t>житлово-комунального господарства, які формує НКРЕКП, а в інших сферах, в яких діють суб’єкти природних монополій, - нацкомісії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зазначених комісій.</w:t>
      </w:r>
    </w:p>
    <w:p w14:paraId="646A41D8" w14:textId="1D1C8EDB" w:rsid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7 Порядку складання та ведення зведеного переліку </w:t>
      </w:r>
      <w:r>
        <w:rPr>
          <w:sz w:val="28"/>
          <w:szCs w:val="28"/>
        </w:rPr>
        <w:lastRenderedPageBreak/>
        <w:t>суб’єкту природних монополій, затвердженого розпорядженням АМКУ від 28.11.2012 № 874-р. Зведений перелік розміщується щомісяця до 20 числа на офіційному сайті АМКУ (</w:t>
      </w:r>
      <w:hyperlink r:id="rId5" w:history="1">
        <w:r w:rsidRPr="008D2C4B">
          <w:rPr>
            <w:rStyle w:val="a7"/>
            <w:sz w:val="28"/>
            <w:szCs w:val="28"/>
            <w:lang w:val="en-US"/>
          </w:rPr>
          <w:t>http://www.amc.gov.ua</w:t>
        </w:r>
      </w:hyperlink>
      <w:r>
        <w:rPr>
          <w:sz w:val="28"/>
          <w:szCs w:val="28"/>
        </w:rPr>
        <w:t>).</w:t>
      </w:r>
    </w:p>
    <w:p w14:paraId="0C66BBA0" w14:textId="77777777" w:rsid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інформації, наведеної у Зведеному переліку суб’єктів природних монополій, розміщеному на офіційному веб-сайті АМКУ, встановлено, що станом на 30.11.2023 </w:t>
      </w:r>
      <w:r w:rsidRPr="00137A99">
        <w:rPr>
          <w:sz w:val="28"/>
          <w:szCs w:val="28"/>
        </w:rPr>
        <w:t>ДП «Кременецьке УПРГ»</w:t>
      </w:r>
      <w:r>
        <w:rPr>
          <w:sz w:val="28"/>
          <w:szCs w:val="28"/>
        </w:rPr>
        <w:t xml:space="preserve"> включено до Зведеного переліку на території Тернопільської області.</w:t>
      </w:r>
    </w:p>
    <w:p w14:paraId="37BEEC67" w14:textId="73EF0B4D" w:rsidR="00162F06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інформації, що міститься у Ліцензійному реєстрі Національної комісії, що здійснює державне регулювання у сферах енергетики та комунальних послуг, на офіційному веб-сайті НКРЕКП (</w:t>
      </w:r>
      <w:hyperlink r:id="rId6" w:history="1">
        <w:r w:rsidRPr="008D2C4B">
          <w:rPr>
            <w:rStyle w:val="a7"/>
            <w:sz w:val="28"/>
            <w:szCs w:val="28"/>
            <w:lang w:val="en-US"/>
          </w:rPr>
          <w:t>http://www.nerc.gov.ua</w:t>
        </w:r>
      </w:hyperlink>
      <w:r>
        <w:rPr>
          <w:sz w:val="28"/>
          <w:szCs w:val="28"/>
        </w:rPr>
        <w:t xml:space="preserve">) </w:t>
      </w:r>
      <w:r w:rsidRPr="00137A99">
        <w:rPr>
          <w:sz w:val="28"/>
          <w:szCs w:val="28"/>
        </w:rPr>
        <w:t>ДП «Кременецьке УПРГ»</w:t>
      </w:r>
      <w:r>
        <w:rPr>
          <w:sz w:val="28"/>
          <w:szCs w:val="28"/>
        </w:rPr>
        <w:t xml:space="preserve"> </w:t>
      </w:r>
      <w:r w:rsidR="00162F06">
        <w:rPr>
          <w:sz w:val="28"/>
          <w:szCs w:val="28"/>
        </w:rPr>
        <w:t>має ліцензію на провадження господарської діяльності надання послуг з розподілу природного газу.</w:t>
      </w:r>
    </w:p>
    <w:p w14:paraId="6C34F1C3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  <w:r w:rsidRPr="00273014">
        <w:rPr>
          <w:rStyle w:val="a6"/>
          <w:sz w:val="28"/>
          <w:szCs w:val="28"/>
        </w:rPr>
        <w:t>З метою дотримання принципу ефективності закупівлі, якнайшвидшого забезпечення наявної потреби в умовах воєнного стану замовник прийняв рішення щодо здійснення закупівлі без застосування відкритих торгів.</w:t>
      </w:r>
    </w:p>
    <w:p w14:paraId="4A7EF008" w14:textId="77A4DA07" w:rsidR="00162F06" w:rsidRPr="00B1202F" w:rsidRDefault="00162F06" w:rsidP="00162F06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Враховуючи зазначене, послуги з розподілу природного газу можуть бути надані</w:t>
      </w:r>
      <w:r w:rsidRPr="00B1202F">
        <w:rPr>
          <w:sz w:val="28"/>
          <w:szCs w:val="28"/>
          <w:lang w:eastAsia="uk-UA"/>
        </w:rPr>
        <w:t xml:space="preserve"> </w:t>
      </w:r>
      <w:r w:rsidRPr="00137A99">
        <w:rPr>
          <w:sz w:val="28"/>
          <w:szCs w:val="28"/>
        </w:rPr>
        <w:t>ДП «Кременецьке УПРГ»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 w:eastAsia="uk-UA"/>
        </w:rPr>
        <w:t>у звязку з відсутністю конкуренції з технічних причин</w:t>
      </w:r>
      <w:r w:rsidRPr="00B1202F">
        <w:rPr>
          <w:sz w:val="28"/>
          <w:szCs w:val="28"/>
          <w:lang w:eastAsia="uk-UA"/>
        </w:rPr>
        <w:t>.</w:t>
      </w:r>
    </w:p>
    <w:p w14:paraId="0955D54E" w14:textId="77777777" w:rsidR="00162F06" w:rsidRDefault="00162F06" w:rsidP="00162F06">
      <w:pPr>
        <w:pStyle w:val="1"/>
        <w:spacing w:line="240" w:lineRule="auto"/>
        <w:ind w:firstLine="700"/>
        <w:jc w:val="both"/>
        <w:rPr>
          <w:rStyle w:val="a6"/>
          <w:sz w:val="28"/>
          <w:szCs w:val="28"/>
        </w:rPr>
      </w:pPr>
      <w:r w:rsidRPr="00273014">
        <w:rPr>
          <w:sz w:val="28"/>
          <w:szCs w:val="28"/>
        </w:rPr>
        <w:t>Пунктом 13 Особливостей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п.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розділу X «Прикінцеві та перехідні положення» Закону. </w:t>
      </w:r>
      <w:r w:rsidRPr="00273014">
        <w:rPr>
          <w:rStyle w:val="a6"/>
          <w:sz w:val="28"/>
          <w:szCs w:val="28"/>
        </w:rPr>
        <w:t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нього.</w:t>
      </w:r>
    </w:p>
    <w:p w14:paraId="0E64118B" w14:textId="17C191E1" w:rsidR="005864F6" w:rsidRPr="005049EE" w:rsidRDefault="005864F6" w:rsidP="005864F6">
      <w:pPr>
        <w:ind w:firstLine="567"/>
        <w:jc w:val="both"/>
        <w:rPr>
          <w:color w:val="000000"/>
          <w:sz w:val="28"/>
          <w:szCs w:val="28"/>
        </w:rPr>
      </w:pPr>
      <w:r w:rsidRPr="00273014">
        <w:rPr>
          <w:color w:val="000000"/>
          <w:sz w:val="28"/>
          <w:szCs w:val="28"/>
        </w:rPr>
        <w:t xml:space="preserve">Виходячи з викладеного необхідно здійснити </w:t>
      </w:r>
      <w:r w:rsidRPr="00273014">
        <w:rPr>
          <w:color w:val="000000"/>
          <w:sz w:val="28"/>
          <w:szCs w:val="28"/>
          <w:lang w:val="uk-UA"/>
        </w:rPr>
        <w:t xml:space="preserve">закупівлю </w:t>
      </w:r>
      <w:r w:rsidRPr="005049EE">
        <w:rPr>
          <w:color w:val="000000"/>
          <w:sz w:val="28"/>
          <w:szCs w:val="28"/>
          <w:lang w:val="uk-UA"/>
        </w:rPr>
        <w:t xml:space="preserve">послуг </w:t>
      </w:r>
      <w:r w:rsidR="005049EE" w:rsidRPr="005049EE">
        <w:rPr>
          <w:sz w:val="28"/>
          <w:szCs w:val="28"/>
        </w:rPr>
        <w:t>з розподілу природного газу</w:t>
      </w:r>
      <w:r w:rsidRPr="005049EE">
        <w:rPr>
          <w:color w:val="000000"/>
          <w:sz w:val="28"/>
          <w:szCs w:val="28"/>
        </w:rPr>
        <w:t>, а саме:</w:t>
      </w:r>
    </w:p>
    <w:p w14:paraId="3001C635" w14:textId="78062579" w:rsidR="005864F6" w:rsidRPr="005864F6" w:rsidRDefault="005864F6" w:rsidP="005864F6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273014">
        <w:rPr>
          <w:color w:val="000000"/>
          <w:sz w:val="28"/>
          <w:szCs w:val="28"/>
        </w:rPr>
        <w:t xml:space="preserve">- за кодом ДК 021:2015: </w:t>
      </w:r>
      <w:r>
        <w:rPr>
          <w:b/>
          <w:sz w:val="28"/>
          <w:szCs w:val="28"/>
        </w:rPr>
        <w:t>6521</w:t>
      </w:r>
      <w:r w:rsidRPr="00273014">
        <w:rPr>
          <w:b/>
          <w:sz w:val="28"/>
          <w:szCs w:val="28"/>
        </w:rPr>
        <w:t>0000-</w:t>
      </w:r>
      <w:r>
        <w:rPr>
          <w:b/>
          <w:sz w:val="28"/>
          <w:szCs w:val="28"/>
        </w:rPr>
        <w:t>8</w:t>
      </w:r>
      <w:r w:rsidRPr="0027301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Розподіл газу</w:t>
      </w:r>
      <w:r w:rsidRPr="00273014">
        <w:rPr>
          <w:b/>
          <w:sz w:val="28"/>
          <w:szCs w:val="28"/>
        </w:rPr>
        <w:t xml:space="preserve">» </w:t>
      </w:r>
      <w:r w:rsidRPr="00273014">
        <w:rPr>
          <w:color w:val="000000"/>
          <w:sz w:val="28"/>
          <w:szCs w:val="28"/>
        </w:rPr>
        <w:t xml:space="preserve">у сумі </w:t>
      </w:r>
      <w:r>
        <w:rPr>
          <w:b/>
          <w:sz w:val="28"/>
          <w:szCs w:val="28"/>
        </w:rPr>
        <w:t>8 835</w:t>
      </w:r>
      <w:r w:rsidRPr="002730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273014">
        <w:rPr>
          <w:b/>
          <w:sz w:val="28"/>
          <w:szCs w:val="28"/>
        </w:rPr>
        <w:t>0 грн</w:t>
      </w:r>
      <w:r w:rsidRPr="00273014">
        <w:rPr>
          <w:color w:val="000000"/>
          <w:sz w:val="28"/>
          <w:szCs w:val="28"/>
        </w:rPr>
        <w:t xml:space="preserve"> з ПДВ.</w:t>
      </w:r>
    </w:p>
    <w:p w14:paraId="4F1DA862" w14:textId="77777777" w:rsidR="005864F6" w:rsidRPr="00273014" w:rsidRDefault="005864F6" w:rsidP="0058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14:paraId="54CBFB82" w14:textId="1ACF5C7F" w:rsidR="00162F06" w:rsidRDefault="00162F06" w:rsidP="00162F06">
      <w:pPr>
        <w:pStyle w:val="1"/>
        <w:spacing w:line="240" w:lineRule="auto"/>
        <w:ind w:firstLine="700"/>
        <w:jc w:val="both"/>
        <w:rPr>
          <w:rStyle w:val="a6"/>
          <w:b/>
          <w:bCs/>
          <w:sz w:val="28"/>
          <w:szCs w:val="28"/>
        </w:rPr>
      </w:pPr>
      <w:r w:rsidRPr="00D72082">
        <w:rPr>
          <w:rStyle w:val="a6"/>
          <w:b/>
          <w:bCs/>
          <w:sz w:val="28"/>
          <w:szCs w:val="28"/>
        </w:rPr>
        <w:t xml:space="preserve">Документи, що підтверджують наявність підстав щодо здійснення закупівлі без застосування відкритих торгів та/або електронного каталогу для закупівлі </w:t>
      </w:r>
      <w:r w:rsidR="005864F6">
        <w:rPr>
          <w:rStyle w:val="a6"/>
          <w:b/>
          <w:bCs/>
          <w:sz w:val="28"/>
          <w:szCs w:val="28"/>
        </w:rPr>
        <w:t>товару (послуг)</w:t>
      </w:r>
      <w:r w:rsidRPr="00D72082">
        <w:rPr>
          <w:rStyle w:val="a6"/>
          <w:b/>
          <w:bCs/>
          <w:sz w:val="28"/>
          <w:szCs w:val="28"/>
        </w:rPr>
        <w:t>:</w:t>
      </w:r>
    </w:p>
    <w:p w14:paraId="3D89F901" w14:textId="77777777" w:rsidR="00C51152" w:rsidRDefault="005864F6" w:rsidP="005864F6">
      <w:pPr>
        <w:pStyle w:val="1"/>
        <w:numPr>
          <w:ilvl w:val="0"/>
          <w:numId w:val="1"/>
        </w:numPr>
        <w:spacing w:line="240" w:lineRule="auto"/>
        <w:ind w:left="0" w:firstLine="700"/>
        <w:jc w:val="both"/>
        <w:rPr>
          <w:sz w:val="28"/>
          <w:szCs w:val="28"/>
        </w:rPr>
      </w:pPr>
      <w:r w:rsidRPr="005864F6">
        <w:rPr>
          <w:rStyle w:val="a6"/>
          <w:sz w:val="28"/>
          <w:szCs w:val="28"/>
        </w:rPr>
        <w:t>Витяг зі Зведеного</w:t>
      </w:r>
      <w:r>
        <w:rPr>
          <w:rStyle w:val="a6"/>
          <w:sz w:val="28"/>
          <w:szCs w:val="28"/>
        </w:rPr>
        <w:t xml:space="preserve"> переліку, розміщеного на офіційному веб-сайті АМКУ </w:t>
      </w:r>
      <w:r>
        <w:rPr>
          <w:sz w:val="28"/>
          <w:szCs w:val="28"/>
        </w:rPr>
        <w:t>(</w:t>
      </w:r>
      <w:hyperlink r:id="rId7" w:history="1">
        <w:r w:rsidRPr="008D2C4B">
          <w:rPr>
            <w:rStyle w:val="a7"/>
            <w:sz w:val="28"/>
            <w:szCs w:val="28"/>
            <w:lang w:val="en-US"/>
          </w:rPr>
          <w:t>http://www.amc.gov.ua</w:t>
        </w:r>
      </w:hyperlink>
      <w:r>
        <w:rPr>
          <w:sz w:val="28"/>
          <w:szCs w:val="28"/>
        </w:rPr>
        <w:t>), станом на 30.11.2023</w:t>
      </w:r>
      <w:r w:rsidR="00C51152">
        <w:rPr>
          <w:sz w:val="28"/>
          <w:szCs w:val="28"/>
        </w:rPr>
        <w:t>;</w:t>
      </w:r>
    </w:p>
    <w:p w14:paraId="3C27B083" w14:textId="63BD90CC" w:rsidR="005864F6" w:rsidRDefault="00C51152" w:rsidP="005864F6">
      <w:pPr>
        <w:pStyle w:val="1"/>
        <w:numPr>
          <w:ilvl w:val="0"/>
          <w:numId w:val="1"/>
        </w:numPr>
        <w:spacing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Постанова «Про видачу ліцензії на розподіл природного газу» від 06.07.2017 № 896</w:t>
      </w:r>
      <w:r w:rsidR="005864F6">
        <w:rPr>
          <w:sz w:val="28"/>
          <w:szCs w:val="28"/>
        </w:rPr>
        <w:t>.</w:t>
      </w:r>
    </w:p>
    <w:p w14:paraId="0F3037EA" w14:textId="77777777" w:rsidR="005864F6" w:rsidRDefault="005864F6" w:rsidP="005864F6">
      <w:pPr>
        <w:pStyle w:val="1"/>
        <w:spacing w:line="240" w:lineRule="auto"/>
        <w:ind w:left="700" w:firstLine="0"/>
        <w:jc w:val="both"/>
        <w:rPr>
          <w:sz w:val="28"/>
          <w:szCs w:val="28"/>
        </w:rPr>
      </w:pPr>
    </w:p>
    <w:p w14:paraId="59AB5D6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sz w:val="28"/>
          <w:szCs w:val="28"/>
        </w:rPr>
        <w:t>Таким чином, з огляду на норми Особливостей 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14:paraId="1E2BA4D2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</w:p>
    <w:p w14:paraId="0B5EC2B1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  <w:r w:rsidRPr="005864F6">
        <w:rPr>
          <w:b/>
          <w:sz w:val="28"/>
          <w:szCs w:val="28"/>
        </w:rPr>
        <w:t>ВИРІШИЛА:</w:t>
      </w:r>
    </w:p>
    <w:p w14:paraId="4D5FAED5" w14:textId="7F9D7B44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lastRenderedPageBreak/>
        <w:t xml:space="preserve">1. Здійснити закупівлю без застосування відкритих торгів та/або електронного каталогу для закупівлі </w:t>
      </w:r>
      <w:r>
        <w:rPr>
          <w:rFonts w:eastAsia="Gulim"/>
          <w:sz w:val="28"/>
          <w:szCs w:val="28"/>
          <w:lang w:val="uk-UA"/>
        </w:rPr>
        <w:t>товару (</w:t>
      </w:r>
      <w:r w:rsidRPr="005864F6">
        <w:rPr>
          <w:rFonts w:eastAsia="Gulim"/>
          <w:sz w:val="28"/>
          <w:szCs w:val="28"/>
          <w:lang w:val="uk-UA"/>
        </w:rPr>
        <w:t>послуг</w:t>
      </w:r>
      <w:r>
        <w:rPr>
          <w:rFonts w:eastAsia="Gulim"/>
          <w:sz w:val="28"/>
          <w:szCs w:val="28"/>
          <w:lang w:val="uk-UA"/>
        </w:rPr>
        <w:t>)</w:t>
      </w:r>
      <w:r w:rsidRPr="005864F6">
        <w:rPr>
          <w:rFonts w:eastAsia="Gulim"/>
          <w:sz w:val="28"/>
          <w:szCs w:val="28"/>
        </w:rPr>
        <w:t xml:space="preserve"> відповідно до підпункту </w:t>
      </w:r>
      <w:r w:rsidRPr="005864F6">
        <w:rPr>
          <w:rFonts w:eastAsia="Gulim"/>
          <w:sz w:val="28"/>
          <w:szCs w:val="28"/>
          <w:lang w:val="uk-UA"/>
        </w:rPr>
        <w:t>5</w:t>
      </w:r>
      <w:r w:rsidRPr="005864F6">
        <w:rPr>
          <w:rFonts w:eastAsia="Gulim"/>
          <w:sz w:val="28"/>
          <w:szCs w:val="28"/>
        </w:rPr>
        <w:t xml:space="preserve"> пункту 13 Особливостей.</w:t>
      </w:r>
    </w:p>
    <w:p w14:paraId="6AC2F37F" w14:textId="77777777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>2. Затвердити річн</w:t>
      </w:r>
      <w:r w:rsidRPr="005864F6">
        <w:rPr>
          <w:rFonts w:eastAsia="Gulim"/>
          <w:sz w:val="28"/>
          <w:szCs w:val="28"/>
          <w:lang w:val="uk-UA"/>
        </w:rPr>
        <w:t>ий</w:t>
      </w:r>
      <w:r w:rsidRPr="005864F6">
        <w:rPr>
          <w:rFonts w:eastAsia="Gulim"/>
          <w:sz w:val="28"/>
          <w:szCs w:val="28"/>
        </w:rPr>
        <w:t xml:space="preserve"> план закупівель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рік.</w:t>
      </w:r>
    </w:p>
    <w:p w14:paraId="54045256" w14:textId="77777777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>3. Оприлюднити річн</w:t>
      </w:r>
      <w:r w:rsidRPr="005864F6">
        <w:rPr>
          <w:rFonts w:eastAsia="Gulim"/>
          <w:sz w:val="28"/>
          <w:szCs w:val="28"/>
          <w:lang w:val="uk-UA"/>
        </w:rPr>
        <w:t>ий</w:t>
      </w:r>
      <w:r w:rsidRPr="005864F6">
        <w:rPr>
          <w:rFonts w:eastAsia="Gulim"/>
          <w:sz w:val="28"/>
          <w:szCs w:val="28"/>
        </w:rPr>
        <w:t xml:space="preserve"> план закупівель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рік в Електронній системі у порядку, передбаченому статтею 4 Закону.</w:t>
      </w:r>
    </w:p>
    <w:p w14:paraId="44D7891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rFonts w:eastAsia="Gulim"/>
          <w:sz w:val="28"/>
          <w:szCs w:val="28"/>
        </w:rPr>
        <w:t>4. Оприлюднити в електронній системі звіт про договір про закупівлю, укладений без використання електронної системи закупівель, щодо Закупівлі не пізніше ніж через 10 робочих днів з дня укладення такого договору.</w:t>
      </w:r>
    </w:p>
    <w:p w14:paraId="1BB39ED0" w14:textId="77777777" w:rsidR="005864F6" w:rsidRPr="005864F6" w:rsidRDefault="005864F6" w:rsidP="005864F6">
      <w:pPr>
        <w:jc w:val="both"/>
        <w:rPr>
          <w:rFonts w:eastAsia="Gulim"/>
          <w:sz w:val="28"/>
          <w:szCs w:val="28"/>
        </w:rPr>
      </w:pPr>
    </w:p>
    <w:p w14:paraId="54E04869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</w:p>
    <w:p w14:paraId="3B46BC7C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b/>
          <w:i w:val="0"/>
          <w:sz w:val="28"/>
          <w:szCs w:val="28"/>
          <w:lang w:val="uk-UA"/>
        </w:rPr>
      </w:pPr>
      <w:r w:rsidRPr="00273014">
        <w:rPr>
          <w:rStyle w:val="a5"/>
          <w:b/>
          <w:i w:val="0"/>
          <w:sz w:val="28"/>
          <w:szCs w:val="28"/>
        </w:rPr>
        <w:t xml:space="preserve">Уповноважена особа </w:t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  <w:lang w:val="uk-UA"/>
        </w:rPr>
        <w:t xml:space="preserve">        Майя ОЛЯНІН</w:t>
      </w:r>
    </w:p>
    <w:p w14:paraId="762DC0EA" w14:textId="146685CC" w:rsidR="005864F6" w:rsidRPr="005864F6" w:rsidRDefault="005864F6" w:rsidP="005864F6">
      <w:pPr>
        <w:pStyle w:val="1"/>
        <w:spacing w:line="240" w:lineRule="auto"/>
        <w:ind w:left="70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10BBA280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0ED3EC06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220538DA" w14:textId="77777777" w:rsidR="00162F06" w:rsidRPr="00273014" w:rsidRDefault="00162F06" w:rsidP="00162F06">
      <w:pPr>
        <w:pStyle w:val="1"/>
        <w:spacing w:line="240" w:lineRule="auto"/>
        <w:ind w:firstLine="697"/>
        <w:jc w:val="both"/>
        <w:rPr>
          <w:sz w:val="28"/>
          <w:szCs w:val="28"/>
        </w:rPr>
      </w:pPr>
    </w:p>
    <w:p w14:paraId="2259DB0B" w14:textId="77777777" w:rsidR="00162F06" w:rsidRDefault="00162F06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14:paraId="740D9432" w14:textId="71A3E617" w:rsidR="00B033B3" w:rsidRP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sectPr w:rsidR="00B033B3" w:rsidRPr="00B0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A3ABF"/>
    <w:multiLevelType w:val="hybridMultilevel"/>
    <w:tmpl w:val="31ACE5BE"/>
    <w:lvl w:ilvl="0" w:tplc="B446695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14423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C"/>
    <w:rsid w:val="00016F2F"/>
    <w:rsid w:val="00062E5C"/>
    <w:rsid w:val="00137A99"/>
    <w:rsid w:val="00162F06"/>
    <w:rsid w:val="00403CBE"/>
    <w:rsid w:val="005049EE"/>
    <w:rsid w:val="0052287C"/>
    <w:rsid w:val="005864F6"/>
    <w:rsid w:val="00752F35"/>
    <w:rsid w:val="00800A08"/>
    <w:rsid w:val="00B033B3"/>
    <w:rsid w:val="00B41DB5"/>
    <w:rsid w:val="00C51152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69D"/>
  <w15:chartTrackingRefBased/>
  <w15:docId w15:val="{D14AD0A4-FBD5-4DF1-ACE2-A936869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062E5C"/>
    <w:pPr>
      <w:spacing w:before="100" w:beforeAutospacing="1" w:after="100" w:afterAutospacing="1"/>
    </w:pPr>
  </w:style>
  <w:style w:type="character" w:styleId="a5">
    <w:name w:val="Emphasis"/>
    <w:qFormat/>
    <w:rsid w:val="00062E5C"/>
    <w:rPr>
      <w:i/>
      <w:iCs/>
    </w:rPr>
  </w:style>
  <w:style w:type="paragraph" w:customStyle="1" w:styleId="Default">
    <w:name w:val="Default"/>
    <w:rsid w:val="00062E5C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a4">
    <w:name w:val="Звичайний (веб) Знак"/>
    <w:link w:val="a3"/>
    <w:locked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6">
    <w:name w:val="Основний текст_"/>
    <w:link w:val="1"/>
    <w:rsid w:val="00062E5C"/>
    <w:rPr>
      <w:sz w:val="26"/>
      <w:szCs w:val="26"/>
    </w:rPr>
  </w:style>
  <w:style w:type="paragraph" w:customStyle="1" w:styleId="1">
    <w:name w:val="Основний текст1"/>
    <w:basedOn w:val="a"/>
    <w:link w:val="a6"/>
    <w:rsid w:val="00062E5C"/>
    <w:pPr>
      <w:widowControl w:val="0"/>
      <w:spacing w:line="298" w:lineRule="auto"/>
      <w:ind w:firstLine="400"/>
    </w:pPr>
    <w:rPr>
      <w:rFonts w:eastAsiaTheme="minorHAnsi" w:cstheme="minorHAnsi"/>
      <w:kern w:val="2"/>
      <w:sz w:val="26"/>
      <w:szCs w:val="26"/>
      <w:lang w:val="uk-UA" w:eastAsia="en-US"/>
      <w14:ligatures w14:val="standardContextual"/>
    </w:rPr>
  </w:style>
  <w:style w:type="character" w:styleId="a7">
    <w:name w:val="Hyperlink"/>
    <w:basedOn w:val="a0"/>
    <w:uiPriority w:val="99"/>
    <w:unhideWhenUsed/>
    <w:rsid w:val="00B033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33B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" TargetMode="Externa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7743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Олянін Майя</dc:creator>
  <cp:keywords/>
  <dc:description/>
  <cp:lastModifiedBy>Олянін Майя</cp:lastModifiedBy>
  <cp:revision>4</cp:revision>
  <cp:lastPrinted>2024-02-01T13:54:00Z</cp:lastPrinted>
  <dcterms:created xsi:type="dcterms:W3CDTF">2024-02-01T10:07:00Z</dcterms:created>
  <dcterms:modified xsi:type="dcterms:W3CDTF">2024-02-01T14:23:00Z</dcterms:modified>
</cp:coreProperties>
</file>