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Pr="007B3D82" w:rsidRDefault="0004377C" w:rsidP="0089771F">
      <w:pPr>
        <w:pStyle w:val="af5"/>
        <w:spacing w:before="0" w:beforeAutospacing="0" w:after="0" w:afterAutospacing="0"/>
        <w:ind w:left="-142" w:right="-143"/>
        <w:jc w:val="center"/>
        <w:rPr>
          <w:b/>
          <w:bCs/>
          <w:sz w:val="28"/>
          <w:szCs w:val="28"/>
          <w:lang w:val="uk-UA"/>
        </w:rPr>
      </w:pPr>
    </w:p>
    <w:p w:rsidR="00F27693" w:rsidRPr="00F27693" w:rsidRDefault="00F27693" w:rsidP="00F27693">
      <w:pPr>
        <w:tabs>
          <w:tab w:val="left" w:pos="5529"/>
        </w:tabs>
        <w:autoSpaceDN w:val="0"/>
        <w:spacing w:after="0"/>
        <w:jc w:val="center"/>
        <w:rPr>
          <w:rFonts w:ascii="Times New Roman" w:hAnsi="Times New Roman"/>
          <w:b/>
          <w:color w:val="000000"/>
          <w:sz w:val="24"/>
          <w:szCs w:val="24"/>
          <w:lang w:eastAsia="ru-RU" w:bidi="hi-IN"/>
        </w:rPr>
      </w:pPr>
      <w:r w:rsidRPr="00F27693">
        <w:rPr>
          <w:rFonts w:ascii="Times New Roman" w:hAnsi="Times New Roman"/>
          <w:b/>
          <w:color w:val="000000"/>
          <w:sz w:val="24"/>
          <w:szCs w:val="24"/>
          <w:lang w:eastAsia="ru-RU" w:bidi="hi-IN"/>
        </w:rPr>
        <w:t>Відділ освіти виконкому Саксаганської районної у місті ради</w:t>
      </w:r>
    </w:p>
    <w:p w:rsidR="00F27693" w:rsidRPr="00F27693" w:rsidRDefault="00F27693" w:rsidP="00F27693">
      <w:pPr>
        <w:widowControl w:val="0"/>
        <w:suppressAutoHyphens/>
        <w:spacing w:after="0" w:line="240" w:lineRule="auto"/>
        <w:jc w:val="center"/>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50071, м. Кривий Ріг, вул. Володимира Великого, 32</w:t>
      </w:r>
    </w:p>
    <w:p w:rsidR="00F27693" w:rsidRPr="00F27693" w:rsidRDefault="00F27693" w:rsidP="00F27693">
      <w:pPr>
        <w:widowControl w:val="0"/>
        <w:suppressAutoHyphens/>
        <w:spacing w:after="0" w:line="240" w:lineRule="auto"/>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b/>
          <w:kern w:val="1"/>
          <w:sz w:val="24"/>
          <w:szCs w:val="24"/>
          <w:lang w:eastAsia="hi-IN" w:bidi="hi-IN"/>
        </w:rPr>
        <w:t>ЗАТВЕРДЖЕНО</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рішенням уповноваженої особи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відділу освіти виконкому Саксаганської</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районної у місті ради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lang w:eastAsia="hi-IN" w:bidi="hi-IN"/>
        </w:rPr>
      </w:pPr>
      <w:r w:rsidRPr="00F27693">
        <w:rPr>
          <w:rFonts w:ascii="Times New Roman" w:eastAsia="SimSun" w:hAnsi="Times New Roman"/>
          <w:kern w:val="1"/>
          <w:sz w:val="24"/>
          <w:szCs w:val="24"/>
          <w:lang w:eastAsia="hi-IN" w:bidi="hi-IN"/>
        </w:rPr>
        <w:t xml:space="preserve">протокол </w:t>
      </w:r>
      <w:r w:rsidRPr="00F27693">
        <w:rPr>
          <w:rFonts w:ascii="Times New Roman" w:eastAsia="SimSun" w:hAnsi="Times New Roman"/>
          <w:kern w:val="1"/>
          <w:lang w:eastAsia="hi-IN" w:bidi="hi-IN"/>
        </w:rPr>
        <w:t xml:space="preserve">№ </w:t>
      </w:r>
      <w:r w:rsidR="004B4A5E">
        <w:rPr>
          <w:rFonts w:ascii="Times New Roman" w:eastAsia="SimSun" w:hAnsi="Times New Roman"/>
          <w:kern w:val="1"/>
          <w:lang w:eastAsia="hi-IN" w:bidi="hi-IN"/>
        </w:rPr>
        <w:t>61  від 30</w:t>
      </w:r>
      <w:r w:rsidR="00285677">
        <w:rPr>
          <w:rFonts w:ascii="Times New Roman" w:eastAsia="SimSun" w:hAnsi="Times New Roman"/>
          <w:kern w:val="1"/>
          <w:lang w:eastAsia="hi-IN" w:bidi="hi-IN"/>
        </w:rPr>
        <w:t>.03</w:t>
      </w:r>
      <w:r w:rsidR="006E0543">
        <w:rPr>
          <w:rFonts w:ascii="Times New Roman" w:eastAsia="SimSun" w:hAnsi="Times New Roman"/>
          <w:kern w:val="1"/>
          <w:lang w:eastAsia="hi-IN" w:bidi="hi-IN"/>
        </w:rPr>
        <w:t>.</w:t>
      </w:r>
      <w:r w:rsidRPr="00F27693">
        <w:rPr>
          <w:rFonts w:ascii="Times New Roman" w:eastAsia="SimSun" w:hAnsi="Times New Roman"/>
          <w:kern w:val="1"/>
          <w:lang w:eastAsia="hi-IN" w:bidi="hi-IN"/>
        </w:rPr>
        <w:t>2023 року</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 xml:space="preserve">______________ </w:t>
      </w:r>
      <w:r w:rsidR="00642F9B">
        <w:rPr>
          <w:rFonts w:ascii="Times New Roman" w:eastAsia="SimSun" w:hAnsi="Times New Roman"/>
          <w:kern w:val="1"/>
          <w:sz w:val="24"/>
          <w:szCs w:val="24"/>
          <w:lang w:eastAsia="hi-IN" w:bidi="hi-IN"/>
        </w:rPr>
        <w:t>Ірина Маслюк</w:t>
      </w:r>
    </w:p>
    <w:p w:rsidR="00F27693" w:rsidRPr="00F27693" w:rsidRDefault="00F27693" w:rsidP="00F27693">
      <w:pPr>
        <w:spacing w:after="0" w:line="240" w:lineRule="auto"/>
        <w:jc w:val="right"/>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bookmarkStart w:id="0" w:name="_Hlk67489973"/>
      <w:r w:rsidRPr="00F27693">
        <w:rPr>
          <w:rFonts w:ascii="Times New Roman" w:hAnsi="Times New Roman"/>
          <w:b/>
          <w:sz w:val="24"/>
          <w:szCs w:val="24"/>
        </w:rPr>
        <w:t xml:space="preserve">ТЕНДЕРНА ДОКУМЕНТАЦІЯ </w:t>
      </w: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uppressLineNumbers/>
        <w:tabs>
          <w:tab w:val="left" w:pos="0"/>
          <w:tab w:val="center" w:pos="5448"/>
        </w:tabs>
        <w:spacing w:after="0" w:line="240" w:lineRule="auto"/>
        <w:jc w:val="center"/>
        <w:rPr>
          <w:rFonts w:ascii="Times New Roman" w:hAnsi="Times New Roman"/>
          <w:b/>
          <w:color w:val="000000"/>
          <w:sz w:val="24"/>
          <w:szCs w:val="24"/>
        </w:rPr>
      </w:pPr>
      <w:r w:rsidRPr="00F27693">
        <w:rPr>
          <w:rFonts w:ascii="Times New Roman" w:hAnsi="Times New Roman"/>
          <w:color w:val="000000"/>
          <w:sz w:val="24"/>
          <w:szCs w:val="24"/>
        </w:rPr>
        <w:t>Процедура закупівлі:</w:t>
      </w:r>
      <w:r w:rsidRPr="00F27693">
        <w:rPr>
          <w:rFonts w:ascii="Times New Roman" w:hAnsi="Times New Roman"/>
          <w:b/>
          <w:color w:val="000000"/>
          <w:sz w:val="24"/>
          <w:szCs w:val="24"/>
        </w:rPr>
        <w:t xml:space="preserve"> Відкриті торги з особливостями</w:t>
      </w:r>
    </w:p>
    <w:p w:rsidR="00F27693" w:rsidRPr="00F27693" w:rsidRDefault="00F27693" w:rsidP="00F27693">
      <w:pPr>
        <w:spacing w:after="0" w:line="240" w:lineRule="auto"/>
        <w:jc w:val="center"/>
        <w:rPr>
          <w:rFonts w:ascii="Times New Roman" w:hAnsi="Times New Roman"/>
          <w:b/>
          <w:bCs/>
          <w:color w:val="000000"/>
          <w:sz w:val="24"/>
          <w:szCs w:val="24"/>
        </w:rPr>
      </w:pP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r w:rsidRPr="00F27693">
        <w:rPr>
          <w:rFonts w:ascii="Times New Roman" w:hAnsi="Times New Roman"/>
          <w:bCs/>
          <w:color w:val="000000"/>
          <w:sz w:val="24"/>
          <w:szCs w:val="24"/>
        </w:rPr>
        <w:t>Предмет закупівлі:</w:t>
      </w: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p>
    <w:p w:rsidR="004B4A5E" w:rsidRPr="009C211C" w:rsidRDefault="004B4A5E" w:rsidP="004B4A5E">
      <w:pPr>
        <w:widowControl w:val="0"/>
        <w:suppressAutoHyphens/>
        <w:spacing w:after="0" w:line="240" w:lineRule="auto"/>
        <w:jc w:val="center"/>
        <w:rPr>
          <w:rFonts w:ascii="Times New Roman" w:eastAsia="SimSun" w:hAnsi="Times New Roman"/>
          <w:b/>
          <w:i/>
          <w:kern w:val="1"/>
          <w:sz w:val="32"/>
          <w:szCs w:val="28"/>
          <w:lang w:eastAsia="ar-SA" w:bidi="hi-IN"/>
        </w:rPr>
      </w:pPr>
      <w:r w:rsidRPr="00BE3EC3">
        <w:rPr>
          <w:rFonts w:ascii="Times New Roman" w:eastAsia="SimSun" w:hAnsi="Times New Roman"/>
          <w:b/>
          <w:i/>
          <w:kern w:val="1"/>
          <w:sz w:val="32"/>
          <w:szCs w:val="28"/>
          <w:lang w:eastAsia="ar-SA" w:bidi="hi-IN"/>
        </w:rPr>
        <w:t>М’ясо</w:t>
      </w:r>
    </w:p>
    <w:p w:rsidR="006E0543" w:rsidRDefault="004B4A5E" w:rsidP="004B4A5E">
      <w:pPr>
        <w:widowControl w:val="0"/>
        <w:suppressAutoHyphens/>
        <w:spacing w:after="0" w:line="240" w:lineRule="auto"/>
        <w:jc w:val="center"/>
        <w:rPr>
          <w:rFonts w:ascii="Times New Roman" w:eastAsia="SimSun" w:hAnsi="Times New Roman"/>
          <w:b/>
          <w:i/>
          <w:kern w:val="1"/>
          <w:sz w:val="32"/>
          <w:szCs w:val="28"/>
          <w:lang w:eastAsia="ar-SA" w:bidi="hi-IN"/>
        </w:rPr>
      </w:pPr>
      <w:r>
        <w:rPr>
          <w:rFonts w:ascii="Times New Roman" w:eastAsia="SimSun" w:hAnsi="Times New Roman"/>
          <w:b/>
          <w:i/>
          <w:kern w:val="1"/>
          <w:sz w:val="32"/>
          <w:szCs w:val="28"/>
          <w:lang w:eastAsia="ar-SA" w:bidi="hi-IN"/>
        </w:rPr>
        <w:t xml:space="preserve"> (я</w:t>
      </w:r>
      <w:r w:rsidRPr="00717899">
        <w:rPr>
          <w:rFonts w:ascii="Times New Roman" w:eastAsia="SimSun" w:hAnsi="Times New Roman"/>
          <w:b/>
          <w:i/>
          <w:kern w:val="1"/>
          <w:sz w:val="32"/>
          <w:szCs w:val="28"/>
          <w:lang w:eastAsia="ar-SA" w:bidi="hi-IN"/>
        </w:rPr>
        <w:t>ловичина свіжа</w:t>
      </w:r>
      <w:r>
        <w:rPr>
          <w:rFonts w:ascii="Times New Roman" w:eastAsia="SimSun" w:hAnsi="Times New Roman"/>
          <w:b/>
          <w:i/>
          <w:kern w:val="1"/>
          <w:sz w:val="32"/>
          <w:szCs w:val="28"/>
          <w:lang w:eastAsia="ar-SA" w:bidi="hi-IN"/>
        </w:rPr>
        <w:t xml:space="preserve"> охолоджена, свинина м’ясна охолоджена)</w:t>
      </w:r>
    </w:p>
    <w:p w:rsidR="004B4A5E" w:rsidRPr="00596441" w:rsidRDefault="004B4A5E" w:rsidP="004B4A5E">
      <w:pPr>
        <w:widowControl w:val="0"/>
        <w:suppressAutoHyphens/>
        <w:spacing w:after="0" w:line="240" w:lineRule="auto"/>
        <w:jc w:val="center"/>
        <w:rPr>
          <w:rFonts w:ascii="Times New Roman" w:eastAsia="SimSun" w:hAnsi="Times New Roman"/>
          <w:b/>
          <w:i/>
          <w:sz w:val="36"/>
          <w:lang w:eastAsia="ar-SA"/>
        </w:rPr>
      </w:pPr>
    </w:p>
    <w:p w:rsidR="006E0543" w:rsidRPr="00596441" w:rsidRDefault="006E0543" w:rsidP="006E0543">
      <w:pPr>
        <w:widowControl w:val="0"/>
        <w:suppressAutoHyphens/>
        <w:spacing w:after="0" w:line="240" w:lineRule="auto"/>
        <w:jc w:val="center"/>
        <w:rPr>
          <w:rFonts w:ascii="Times New Roman" w:eastAsia="SimSun" w:hAnsi="Times New Roman"/>
          <w:b/>
          <w:i/>
          <w:kern w:val="2"/>
          <w:sz w:val="32"/>
          <w:szCs w:val="32"/>
          <w:lang w:eastAsia="ar-SA" w:bidi="hi-IN"/>
        </w:rPr>
      </w:pPr>
      <w:r w:rsidRPr="00596441">
        <w:rPr>
          <w:rFonts w:ascii="Times New Roman" w:eastAsia="SimSun" w:hAnsi="Times New Roman"/>
          <w:b/>
          <w:i/>
          <w:kern w:val="2"/>
          <w:sz w:val="32"/>
          <w:szCs w:val="32"/>
          <w:lang w:eastAsia="ar-SA" w:bidi="hi-IN"/>
        </w:rPr>
        <w:t xml:space="preserve">ДК 021:2015: </w:t>
      </w:r>
      <w:r w:rsidRPr="00596441">
        <w:rPr>
          <w:rFonts w:ascii="Times New Roman" w:hAnsi="Times New Roman"/>
          <w:b/>
          <w:i/>
          <w:sz w:val="32"/>
          <w:szCs w:val="32"/>
          <w:shd w:val="clear" w:color="auto" w:fill="FFFFFF"/>
        </w:rPr>
        <w:t>15110000-2 М’ясо</w:t>
      </w: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Default="00F27693" w:rsidP="00F27693">
      <w:pPr>
        <w:spacing w:after="0" w:line="240" w:lineRule="auto"/>
        <w:jc w:val="center"/>
        <w:rPr>
          <w:rFonts w:ascii="Times New Roman" w:hAnsi="Times New Roman"/>
          <w:b/>
          <w:bCs/>
          <w:sz w:val="24"/>
          <w:szCs w:val="24"/>
        </w:rPr>
      </w:pPr>
    </w:p>
    <w:p w:rsidR="00BD440F" w:rsidRDefault="00BD440F" w:rsidP="00F27693">
      <w:pPr>
        <w:spacing w:after="0" w:line="240" w:lineRule="auto"/>
        <w:jc w:val="center"/>
        <w:rPr>
          <w:rFonts w:ascii="Times New Roman" w:hAnsi="Times New Roman"/>
          <w:b/>
          <w:bCs/>
          <w:sz w:val="24"/>
          <w:szCs w:val="24"/>
        </w:rPr>
      </w:pPr>
    </w:p>
    <w:p w:rsidR="00BD440F" w:rsidRPr="00F27693" w:rsidRDefault="00BD440F" w:rsidP="00F27693">
      <w:pPr>
        <w:spacing w:after="0" w:line="240" w:lineRule="auto"/>
        <w:jc w:val="center"/>
        <w:rPr>
          <w:rFonts w:ascii="Times New Roman" w:hAnsi="Times New Roman"/>
          <w:b/>
          <w:bCs/>
          <w:sz w:val="24"/>
          <w:szCs w:val="24"/>
        </w:rPr>
      </w:pPr>
    </w:p>
    <w:bookmarkEnd w:id="0"/>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i/>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1A60DD" w:rsidRPr="00F27693" w:rsidRDefault="001A60DD" w:rsidP="00F27693">
      <w:pPr>
        <w:tabs>
          <w:tab w:val="left" w:pos="3976"/>
        </w:tabs>
        <w:spacing w:after="0" w:line="240" w:lineRule="auto"/>
        <w:jc w:val="center"/>
        <w:rPr>
          <w:rFonts w:ascii="Times New Roman" w:hAnsi="Times New Roman"/>
          <w:b/>
          <w:bCs/>
          <w:sz w:val="24"/>
          <w:szCs w:val="24"/>
        </w:rPr>
      </w:pPr>
    </w:p>
    <w:p w:rsidR="00F27693" w:rsidRPr="00F27693" w:rsidRDefault="00F27693" w:rsidP="00F27693">
      <w:pPr>
        <w:tabs>
          <w:tab w:val="left" w:pos="3976"/>
        </w:tabs>
        <w:spacing w:after="0" w:line="240" w:lineRule="auto"/>
        <w:jc w:val="center"/>
        <w:rPr>
          <w:rFonts w:ascii="Times New Roman" w:hAnsi="Times New Roman"/>
          <w:b/>
          <w:bCs/>
          <w:sz w:val="24"/>
          <w:szCs w:val="24"/>
        </w:rPr>
      </w:pPr>
    </w:p>
    <w:p w:rsidR="00F27693" w:rsidRDefault="00F27693" w:rsidP="00F27693">
      <w:pPr>
        <w:spacing w:after="0" w:line="240" w:lineRule="auto"/>
        <w:jc w:val="center"/>
        <w:rPr>
          <w:rFonts w:ascii="Times New Roman" w:hAnsi="Times New Roman"/>
          <w:b/>
          <w:bCs/>
          <w:sz w:val="24"/>
          <w:szCs w:val="24"/>
        </w:rPr>
      </w:pPr>
      <w:r w:rsidRPr="00F27693">
        <w:rPr>
          <w:rFonts w:ascii="Times New Roman" w:hAnsi="Times New Roman"/>
          <w:b/>
          <w:bCs/>
          <w:sz w:val="24"/>
          <w:szCs w:val="24"/>
        </w:rPr>
        <w:t>м. Кривий Ріг – 2023</w:t>
      </w:r>
    </w:p>
    <w:p w:rsidR="00F27693" w:rsidRDefault="00F27693">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І. Загальні положення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ind w:left="-473" w:firstLine="473"/>
              <w:jc w:val="center"/>
              <w:rPr>
                <w:rFonts w:ascii="Times New Roman" w:eastAsia="Times New Roman" w:hAnsi="Times New Roman"/>
                <w:lang w:eastAsia="ru-RU"/>
              </w:rPr>
            </w:pPr>
            <w:r w:rsidRPr="00E50272">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3</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b/>
                <w:color w:val="000000"/>
                <w:lang w:eastAsia="ru-RU"/>
              </w:rPr>
              <w:t>Відділ освіти виконкому Саксаганської районної у місті ради</w:t>
            </w:r>
            <w:r w:rsidRPr="00E50272">
              <w:rPr>
                <w:rFonts w:ascii="Times New Roman" w:eastAsia="Times New Roman" w:hAnsi="Times New Roman"/>
                <w:color w:val="000000"/>
                <w:lang w:eastAsia="ru-RU"/>
              </w:rPr>
              <w:t xml:space="preserve"> (далі – Замовник).</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SimSun" w:hAnsi="Times New Roman"/>
                <w:kern w:val="1"/>
                <w:lang w:eastAsia="hi-IN" w:bidi="hi-IN"/>
              </w:rPr>
            </w:pPr>
            <w:r w:rsidRPr="00E50272">
              <w:rPr>
                <w:rFonts w:ascii="Times New Roman" w:eastAsia="SimSun" w:hAnsi="Times New Roman"/>
                <w:kern w:val="1"/>
                <w:lang w:eastAsia="hi-IN" w:bidi="hi-IN"/>
              </w:rPr>
              <w:t xml:space="preserve">ПІБ: </w:t>
            </w:r>
            <w:r w:rsidR="00642F9B">
              <w:rPr>
                <w:rFonts w:ascii="Times New Roman" w:eastAsia="SimSun" w:hAnsi="Times New Roman"/>
                <w:kern w:val="1"/>
                <w:lang w:eastAsia="hi-IN" w:bidi="hi-IN"/>
              </w:rPr>
              <w:t>Маслюк Ірина Ігорівна</w:t>
            </w:r>
            <w:r w:rsidRPr="00E50272">
              <w:rPr>
                <w:rFonts w:ascii="Times New Roman" w:eastAsia="SimSun" w:hAnsi="Times New Roman"/>
                <w:kern w:val="1"/>
                <w:lang w:eastAsia="hi-IN" w:bidi="hi-IN"/>
              </w:rPr>
              <w:t xml:space="preserve"> – уповноважена особа, фахівець І господарчої групи відділу освіти</w:t>
            </w:r>
          </w:p>
          <w:p w:rsidR="00E50272" w:rsidRPr="00E50272" w:rsidRDefault="00E50272" w:rsidP="00E50272">
            <w:pPr>
              <w:spacing w:after="0" w:line="240" w:lineRule="auto"/>
              <w:rPr>
                <w:rFonts w:ascii="Times New Roman" w:hAnsi="Times New Roman"/>
              </w:rPr>
            </w:pPr>
            <w:r w:rsidRPr="00E50272">
              <w:rPr>
                <w:rFonts w:ascii="Times New Roman" w:eastAsia="Times New Roman" w:hAnsi="Times New Roman"/>
              </w:rPr>
              <w:t>e-mail:</w:t>
            </w:r>
            <w:hyperlink r:id="rId8" w:history="1">
              <w:r w:rsidRPr="00E50272">
                <w:rPr>
                  <w:rFonts w:ascii="Times New Roman" w:hAnsi="Times New Roman"/>
                  <w:color w:val="0000FF"/>
                  <w:u w:val="single"/>
                </w:rPr>
                <w:t>tk_vo@outlook.com</w:t>
              </w:r>
            </w:hyperlink>
          </w:p>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CYR" w:hAnsi="Times New Roman"/>
                <w:kern w:val="1"/>
                <w:lang w:eastAsia="hi-IN" w:bidi="hi-IN"/>
              </w:rPr>
              <w:t>тел</w:t>
            </w:r>
            <w:r w:rsidRPr="00E50272">
              <w:rPr>
                <w:rFonts w:ascii="Times New Roman" w:eastAsia="SimSun" w:hAnsi="Times New Roman"/>
                <w:kern w:val="1"/>
                <w:lang w:eastAsia="hi-IN" w:bidi="hi-IN"/>
              </w:rPr>
              <w:t xml:space="preserve">. </w:t>
            </w:r>
            <w:hyperlink r:id="rId9" w:history="1">
              <w:r w:rsidRPr="00E50272">
                <w:rPr>
                  <w:rFonts w:ascii="Times New Roman" w:eastAsia="SimSun" w:hAnsi="Times New Roman"/>
                  <w:kern w:val="1"/>
                  <w:lang w:eastAsia="hi-IN" w:bidi="hi-IN"/>
                </w:rPr>
                <w:t>0978942189</w:t>
              </w:r>
            </w:hyperlink>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Відкриті торги з особливостями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4B4A5E" w:rsidP="00EA03B7">
            <w:pPr>
              <w:widowControl w:val="0"/>
              <w:autoSpaceDE w:val="0"/>
              <w:autoSpaceDN w:val="0"/>
              <w:spacing w:after="0" w:line="240" w:lineRule="auto"/>
              <w:rPr>
                <w:rFonts w:ascii="Times New Roman" w:eastAsia="SimSun" w:hAnsi="Times New Roman"/>
                <w:b/>
                <w:bCs/>
                <w:i/>
                <w:sz w:val="24"/>
                <w:szCs w:val="24"/>
                <w:lang w:eastAsia="ar-SA"/>
              </w:rPr>
            </w:pPr>
            <w:r w:rsidRPr="005E73E9">
              <w:rPr>
                <w:rFonts w:ascii="Times New Roman" w:eastAsia="SimSun" w:hAnsi="Times New Roman"/>
                <w:b/>
                <w:i/>
                <w:kern w:val="1"/>
                <w:sz w:val="24"/>
                <w:szCs w:val="24"/>
                <w:lang w:eastAsia="hi-IN" w:bidi="hi-IN"/>
              </w:rPr>
              <w:t>М’ясо</w:t>
            </w:r>
            <w:r>
              <w:rPr>
                <w:rFonts w:ascii="Times New Roman" w:eastAsia="SimSun" w:hAnsi="Times New Roman"/>
                <w:b/>
                <w:i/>
                <w:kern w:val="1"/>
                <w:sz w:val="24"/>
                <w:szCs w:val="24"/>
                <w:lang w:eastAsia="hi-IN" w:bidi="hi-IN"/>
              </w:rPr>
              <w:t xml:space="preserve"> (</w:t>
            </w:r>
            <w:r w:rsidRPr="005E73E9">
              <w:rPr>
                <w:rFonts w:ascii="Times New Roman" w:eastAsia="SimSun" w:hAnsi="Times New Roman"/>
                <w:b/>
                <w:i/>
                <w:kern w:val="1"/>
                <w:sz w:val="24"/>
                <w:szCs w:val="24"/>
                <w:lang w:eastAsia="hi-IN" w:bidi="hi-IN"/>
              </w:rPr>
              <w:t>яловичина</w:t>
            </w:r>
            <w:r>
              <w:rPr>
                <w:rFonts w:ascii="Times New Roman" w:eastAsia="SimSun" w:hAnsi="Times New Roman"/>
                <w:b/>
                <w:i/>
                <w:kern w:val="1"/>
                <w:sz w:val="24"/>
                <w:szCs w:val="24"/>
                <w:lang w:eastAsia="hi-IN" w:bidi="hi-IN"/>
              </w:rPr>
              <w:t xml:space="preserve"> </w:t>
            </w:r>
            <w:r w:rsidRPr="005E73E9">
              <w:rPr>
                <w:rFonts w:ascii="Times New Roman" w:eastAsia="SimSun" w:hAnsi="Times New Roman"/>
                <w:b/>
                <w:i/>
                <w:kern w:val="1"/>
                <w:sz w:val="24"/>
                <w:szCs w:val="24"/>
                <w:lang w:eastAsia="hi-IN" w:bidi="hi-IN"/>
              </w:rPr>
              <w:t>свіжа</w:t>
            </w:r>
            <w:r>
              <w:rPr>
                <w:rFonts w:ascii="Times New Roman" w:eastAsia="SimSun" w:hAnsi="Times New Roman"/>
                <w:b/>
                <w:i/>
                <w:kern w:val="1"/>
                <w:sz w:val="24"/>
                <w:szCs w:val="24"/>
                <w:lang w:eastAsia="hi-IN" w:bidi="hi-IN"/>
              </w:rPr>
              <w:t xml:space="preserve"> </w:t>
            </w:r>
            <w:r w:rsidRPr="005E73E9">
              <w:rPr>
                <w:rFonts w:ascii="Times New Roman" w:eastAsia="SimSun" w:hAnsi="Times New Roman"/>
                <w:b/>
                <w:i/>
                <w:kern w:val="1"/>
                <w:sz w:val="24"/>
                <w:szCs w:val="24"/>
                <w:lang w:eastAsia="hi-IN" w:bidi="hi-IN"/>
              </w:rPr>
              <w:t>охолод</w:t>
            </w:r>
            <w:r>
              <w:rPr>
                <w:rFonts w:ascii="Times New Roman" w:eastAsia="SimSun" w:hAnsi="Times New Roman"/>
                <w:b/>
                <w:i/>
                <w:kern w:val="1"/>
                <w:sz w:val="24"/>
                <w:szCs w:val="24"/>
                <w:lang w:eastAsia="hi-IN" w:bidi="hi-IN"/>
              </w:rPr>
              <w:t>жена, свинина м’ясна охолоджена</w:t>
            </w:r>
            <w:r w:rsidRPr="005E73E9">
              <w:rPr>
                <w:rFonts w:ascii="Times New Roman" w:eastAsia="SimSun" w:hAnsi="Times New Roman"/>
                <w:b/>
                <w:i/>
                <w:kern w:val="1"/>
                <w:sz w:val="24"/>
                <w:szCs w:val="24"/>
                <w:lang w:eastAsia="hi-IN" w:bidi="hi-IN"/>
              </w:rPr>
              <w:t xml:space="preserve">) </w:t>
            </w:r>
            <w:r w:rsidR="00EA03B7">
              <w:rPr>
                <w:rFonts w:ascii="Times New Roman" w:eastAsia="SimSun" w:hAnsi="Times New Roman"/>
                <w:b/>
                <w:i/>
                <w:sz w:val="24"/>
                <w:szCs w:val="24"/>
                <w:lang w:eastAsia="ar-SA"/>
              </w:rPr>
              <w:t>ДК 021:2015: 15110000-2</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Закупівля здійснюється щодо предмета закупівлі в цілому.</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100" w:lineRule="atLeast"/>
              <w:jc w:val="both"/>
              <w:rPr>
                <w:rFonts w:ascii="Times New Roman" w:eastAsia="Times New Roman" w:hAnsi="Times New Roman"/>
                <w:bCs/>
                <w:lang w:eastAsia="ru-RU"/>
              </w:rPr>
            </w:pPr>
            <w:r w:rsidRPr="00E50272">
              <w:rPr>
                <w:rFonts w:ascii="Times New Roman" w:hAnsi="Times New Roman"/>
                <w:color w:val="000000"/>
                <w:lang w:eastAsia="ru-RU"/>
              </w:rPr>
              <w:t>Місце надання послуг –</w:t>
            </w:r>
            <w:r w:rsidRPr="00E50272">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E50272">
              <w:rPr>
                <w:rFonts w:ascii="Times New Roman" w:eastAsia="Times New Roman" w:hAnsi="Times New Roman"/>
                <w:color w:val="000000"/>
                <w:lang w:eastAsia="ru-RU"/>
              </w:rPr>
              <w:t xml:space="preserve"> (Додаток 1 до договору) (</w:t>
            </w:r>
            <w:r w:rsidRPr="00E50272">
              <w:rPr>
                <w:rFonts w:ascii="Times New Roman" w:eastAsia="Times New Roman" w:hAnsi="Times New Roman"/>
                <w:b/>
                <w:color w:val="000000"/>
                <w:lang w:eastAsia="ru-RU"/>
              </w:rPr>
              <w:t>Додаток № 4 до ТД</w:t>
            </w:r>
            <w:r w:rsidRPr="00E50272">
              <w:rPr>
                <w:rFonts w:ascii="Times New Roman" w:eastAsia="Times New Roman" w:hAnsi="Times New Roman"/>
                <w:color w:val="000000"/>
                <w:lang w:eastAsia="ru-RU"/>
              </w:rPr>
              <w:t xml:space="preserve">) </w:t>
            </w:r>
            <w:r w:rsidRPr="00E50272">
              <w:rPr>
                <w:rFonts w:ascii="Times New Roman" w:eastAsia="Times New Roman" w:hAnsi="Times New Roman"/>
                <w:bCs/>
                <w:lang w:eastAsia="ru-RU"/>
              </w:rPr>
              <w:t>.</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Кількість та обсяг поставок послуг</w:t>
            </w:r>
            <w:r w:rsidRPr="00E50272">
              <w:rPr>
                <w:rFonts w:ascii="Times New Roman" w:eastAsia="Times New Roman" w:hAnsi="Times New Roman"/>
                <w:color w:val="000000"/>
                <w:lang w:eastAsia="ru-RU"/>
              </w:rPr>
              <w:t xml:space="preserve"> – відповідно до «</w:t>
            </w:r>
            <w:r w:rsidRPr="00E50272">
              <w:rPr>
                <w:rFonts w:ascii="Times New Roman" w:eastAsia="Times New Roman" w:hAnsi="Times New Roman"/>
                <w:bCs/>
                <w:color w:val="000000"/>
                <w:lang w:eastAsia="ru-RU"/>
              </w:rPr>
              <w:t xml:space="preserve">ТЕХНІЧНИХ, ЯКІСНИХ ТА КІЛЬКІСНИХ ХАРАКТЕРИСТИК </w:t>
            </w:r>
            <w:r w:rsidRPr="00E50272">
              <w:rPr>
                <w:rFonts w:ascii="Times New Roman" w:hAnsi="Times New Roman"/>
                <w:bCs/>
              </w:rPr>
              <w:t>ПРЕДМЕТУ ЗАКУПІВЛІ</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Додаток № 3 до ТД</w:t>
            </w:r>
            <w:r w:rsidRPr="00E50272">
              <w:rPr>
                <w:rFonts w:ascii="Times New Roman" w:eastAsia="Times New Roman" w:hAnsi="Times New Roman"/>
                <w:color w:val="000000"/>
                <w:lang w:eastAsia="ru-RU"/>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15976">
            <w:pPr>
              <w:spacing w:after="0" w:line="240" w:lineRule="auto"/>
              <w:ind w:left="-2" w:hanging="2"/>
              <w:jc w:val="both"/>
              <w:rPr>
                <w:rFonts w:ascii="Times New Roman" w:eastAsia="Times New Roman" w:hAnsi="Times New Roman"/>
                <w:b/>
                <w:lang w:eastAsia="ru-RU"/>
              </w:rPr>
            </w:pPr>
            <w:r w:rsidRPr="00E50272">
              <w:rPr>
                <w:rFonts w:ascii="Times New Roman" w:eastAsia="Times New Roman" w:hAnsi="Times New Roman"/>
                <w:b/>
                <w:color w:val="000000"/>
                <w:highlight w:val="cyan"/>
                <w:lang w:eastAsia="ru-RU"/>
              </w:rPr>
              <w:t xml:space="preserve">до </w:t>
            </w:r>
            <w:r w:rsidR="00630586">
              <w:rPr>
                <w:rFonts w:ascii="Times New Roman" w:eastAsia="Times New Roman" w:hAnsi="Times New Roman"/>
                <w:b/>
                <w:color w:val="000000"/>
                <w:highlight w:val="cyan"/>
                <w:lang w:eastAsia="ru-RU"/>
              </w:rPr>
              <w:t>31.12</w:t>
            </w:r>
            <w:r w:rsidRPr="00E50272">
              <w:rPr>
                <w:rFonts w:ascii="Times New Roman" w:eastAsia="Times New Roman" w:hAnsi="Times New Roman"/>
                <w:b/>
                <w:color w:val="000000"/>
                <w:highlight w:val="cyan"/>
                <w:lang w:eastAsia="ru-RU"/>
              </w:rPr>
              <w:t>.2023 року включно</w:t>
            </w:r>
            <w:r w:rsidRPr="00E50272">
              <w:rPr>
                <w:rFonts w:ascii="Times New Roman" w:eastAsia="Times New Roman" w:hAnsi="Times New Roman"/>
                <w:b/>
                <w:i/>
                <w:iCs/>
                <w:lang w:eastAsia="ru-RU"/>
              </w:rPr>
              <w:t>.</w:t>
            </w:r>
          </w:p>
        </w:tc>
      </w:tr>
      <w:tr w:rsidR="00E50272" w:rsidRPr="00E50272" w:rsidTr="00E50272">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rPr>
              <w:t>Валютою тендерної пропозиції є гривня.</w:t>
            </w:r>
            <w:r w:rsidRPr="00E50272">
              <w:rPr>
                <w:rFonts w:ascii="Times New Roman" w:eastAsia="Times New Roman" w:hAnsi="Times New Roman"/>
                <w:b/>
                <w:i/>
                <w:color w:val="000000"/>
              </w:rPr>
              <w:t>У разі якщо учасником процедури закупівлі є нерезидент</w:t>
            </w:r>
            <w:r w:rsidRPr="00E50272">
              <w:rPr>
                <w:rFonts w:ascii="Times New Roman" w:eastAsia="Times New Roman" w:hAnsi="Times New Roman"/>
                <w:b/>
                <w:color w:val="000000"/>
              </w:rPr>
              <w:t xml:space="preserve">, </w:t>
            </w:r>
            <w:r w:rsidRPr="00E50272">
              <w:rPr>
                <w:rFonts w:ascii="Times New Roman" w:eastAsia="Times New Roman" w:hAnsi="Times New Roman"/>
                <w:color w:val="000000"/>
              </w:rPr>
              <w:t xml:space="preserve">такий </w:t>
            </w:r>
            <w:r w:rsidRPr="00E50272">
              <w:rPr>
                <w:rFonts w:ascii="Times New Roman" w:eastAsia="Times New Roman" w:hAnsi="Times New Roman"/>
              </w:rPr>
              <w:t>у</w:t>
            </w:r>
            <w:r w:rsidRPr="00E50272">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Мова тендерної пропозиції – українська.</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Стандартні характеристики, вимоги, умовні позначення у вигляді </w:t>
            </w:r>
            <w:r w:rsidRPr="00E50272">
              <w:rPr>
                <w:rFonts w:ascii="Times New Roman" w:eastAsia="Times New Roman" w:hAnsi="Times New Roman"/>
                <w:color w:val="000000"/>
                <w:lang w:eastAsia="ru-RU"/>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0272" w:rsidRPr="00E50272" w:rsidRDefault="00E50272" w:rsidP="00E50272">
            <w:pPr>
              <w:spacing w:after="0" w:line="240" w:lineRule="auto"/>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Виключення: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272" w:rsidRPr="00E50272" w:rsidTr="00E50272">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Замовник повинен </w:t>
            </w:r>
            <w:r w:rsidRPr="00E50272">
              <w:rPr>
                <w:rFonts w:ascii="Times New Roman" w:eastAsia="Times New Roman" w:hAnsi="Times New Roman"/>
                <w:b/>
                <w:i/>
                <w:kern w:val="3"/>
                <w:highlight w:val="white"/>
              </w:rPr>
              <w:t>протягом трьох днів</w:t>
            </w:r>
            <w:r w:rsidRPr="00E50272">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272" w:rsidRPr="00E50272" w:rsidRDefault="00E50272" w:rsidP="00447487">
            <w:pPr>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lang w:eastAsia="ru-RU"/>
              </w:rPr>
            </w:pPr>
            <w:r w:rsidRPr="00E50272">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0272">
              <w:rPr>
                <w:rFonts w:ascii="Times New Roman" w:eastAsia="Times New Roman" w:hAnsi="Times New Roman"/>
                <w:b/>
                <w:i/>
                <w:kern w:val="3"/>
                <w:highlight w:val="white"/>
              </w:rPr>
              <w:t>не менш як на чотири дні</w:t>
            </w:r>
            <w:r w:rsidRPr="00E50272">
              <w:rPr>
                <w:rFonts w:ascii="Times New Roman" w:eastAsia="Times New Roman" w:hAnsi="Times New Roman"/>
                <w:i/>
                <w:kern w:val="3"/>
                <w:highlight w:val="white"/>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272" w:rsidRPr="00E50272" w:rsidRDefault="00E50272" w:rsidP="00E50272">
            <w:pPr>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color w:val="000000"/>
                <w:lang w:eastAsia="ru-RU"/>
              </w:rPr>
              <w:t xml:space="preserve">2.2. Зміни, що вносяться замовником до тендерної документації, </w:t>
            </w:r>
            <w:r w:rsidRPr="00E50272">
              <w:rPr>
                <w:rFonts w:ascii="Times New Roman" w:eastAsia="Times New Roman" w:hAnsi="Times New Roman"/>
                <w:color w:val="000000"/>
                <w:lang w:eastAsia="ru-RU"/>
              </w:rPr>
              <w:lastRenderedPageBreak/>
              <w:t>розміщуються та відображаються в електронній системі закупівель</w:t>
            </w:r>
            <w:r w:rsidRPr="00E50272">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272" w:rsidRPr="00E50272" w:rsidTr="00E50272">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1" w:hanging="21"/>
              <w:jc w:val="both"/>
              <w:rPr>
                <w:rFonts w:ascii="Times New Roman" w:eastAsia="Times New Roman" w:hAnsi="Times New Roman"/>
                <w:i/>
                <w:color w:val="000000"/>
                <w:lang w:eastAsia="ru-RU"/>
              </w:rPr>
            </w:pPr>
            <w:r w:rsidRPr="00E50272">
              <w:rPr>
                <w:rFonts w:ascii="Times New Roman" w:eastAsia="Times New Roman" w:hAnsi="Times New Roman"/>
                <w:i/>
                <w:color w:val="000000"/>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1.1. </w:t>
            </w:r>
            <w:r w:rsidRPr="00E50272">
              <w:rPr>
                <w:rFonts w:ascii="Times New Roman" w:eastAsia="Times New Roman" w:hAnsi="Times New Roman"/>
                <w:b/>
                <w:color w:val="000000"/>
                <w:lang w:eastAsia="ru-RU"/>
              </w:rPr>
              <w:t>Тендерна пропозиція подається в електронному вигляді через електронну систему закупівель</w:t>
            </w:r>
            <w:r w:rsidRPr="00E50272">
              <w:rPr>
                <w:rFonts w:ascii="Times New Roman" w:eastAsia="Times New Roman" w:hAnsi="Times New Roman"/>
                <w:color w:val="000000"/>
                <w:lang w:eastAsia="ru-RU"/>
              </w:rPr>
              <w:t xml:space="preserve"> шляхом заповнення електронних форм з окремими полями, де зазначається інформація про загальну вартість пропозиції,інші критерії оцінки (у разі їх встановлення замовником), </w:t>
            </w:r>
            <w:r w:rsidRPr="00E50272">
              <w:rPr>
                <w:rFonts w:ascii="Times New Roman" w:eastAsia="Times New Roman" w:hAnsi="Times New Roman"/>
                <w:b/>
                <w:color w:val="000000"/>
                <w:lang w:eastAsia="ru-RU"/>
              </w:rPr>
              <w:t xml:space="preserve">шляхом завантаження необхідних документів, у форматі </w:t>
            </w:r>
            <w:r w:rsidRPr="00E50272">
              <w:rPr>
                <w:rFonts w:ascii="Times New Roman" w:eastAsia="Times New Roman" w:hAnsi="Times New Roman"/>
                <w:b/>
                <w:i/>
                <w:color w:val="000000"/>
                <w:lang w:eastAsia="ru-RU"/>
              </w:rPr>
              <w:t>pdf,</w:t>
            </w:r>
            <w:r w:rsidRPr="00E50272">
              <w:rPr>
                <w:rFonts w:ascii="Times New Roman" w:eastAsia="Times New Roman" w:hAnsi="Times New Roman"/>
                <w:b/>
                <w:color w:val="000000"/>
                <w:lang w:eastAsia="ru-RU"/>
              </w:rPr>
              <w:t xml:space="preserve"> що вимагаються замовником у цій тендерній документації, а саме:</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 xml:space="preserve">- </w:t>
            </w:r>
            <w:r w:rsidRPr="00E50272">
              <w:rPr>
                <w:rFonts w:ascii="Times New Roman" w:hAnsi="Times New Roman"/>
              </w:rPr>
              <w:t xml:space="preserve">інформацією, складеною учасником за формою «Тендерна пропозиція» відповідно до </w:t>
            </w:r>
            <w:r w:rsidRPr="00E50272">
              <w:rPr>
                <w:rFonts w:ascii="Times New Roman" w:hAnsi="Times New Roman"/>
                <w:b/>
              </w:rPr>
              <w:t>Додатку 7</w:t>
            </w:r>
            <w:r w:rsidRPr="00E50272">
              <w:rPr>
                <w:rFonts w:ascii="Times New Roman" w:hAnsi="Times New Roman"/>
              </w:rPr>
              <w:t xml:space="preserve">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інформацією щодо відсутності підстав, установлених в пункті 44 Особливостей, згідно </w:t>
            </w:r>
            <w:r w:rsidRPr="00E50272">
              <w:rPr>
                <w:rFonts w:ascii="Times New Roman" w:eastAsia="Times New Roman" w:hAnsi="Times New Roman"/>
                <w:b/>
                <w:color w:val="000000"/>
                <w:lang w:eastAsia="ru-RU"/>
              </w:rPr>
              <w:t>Додатку №2</w:t>
            </w:r>
            <w:r w:rsidRPr="00E50272">
              <w:rPr>
                <w:rFonts w:ascii="Times New Roman" w:eastAsia="Times New Roman" w:hAnsi="Times New Roman"/>
                <w:color w:val="000000"/>
                <w:lang w:eastAsia="ru-RU"/>
              </w:rPr>
              <w:t xml:space="preserve">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листа-згоди на обробку персональних даних відповідно до </w:t>
            </w:r>
            <w:r w:rsidRPr="00E50272">
              <w:rPr>
                <w:rFonts w:ascii="Times New Roman" w:eastAsia="Times New Roman" w:hAnsi="Times New Roman"/>
                <w:b/>
                <w:color w:val="000000"/>
                <w:lang w:eastAsia="ru-RU"/>
              </w:rPr>
              <w:t xml:space="preserve">Додатку №5 </w:t>
            </w:r>
            <w:r w:rsidRPr="00E50272">
              <w:rPr>
                <w:rFonts w:ascii="Times New Roman" w:eastAsia="Times New Roman" w:hAnsi="Times New Roman"/>
                <w:color w:val="000000"/>
                <w:lang w:eastAsia="ru-RU"/>
              </w:rPr>
              <w:t>до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50272">
              <w:rPr>
                <w:rFonts w:ascii="Times New Roman" w:eastAsia="Times New Roman" w:hAnsi="Times New Roman"/>
                <w:lang w:eastAsia="ru-RU"/>
              </w:rPr>
              <w:t>.</w:t>
            </w:r>
          </w:p>
          <w:p w:rsidR="00E50272" w:rsidRPr="00E50272" w:rsidRDefault="00E50272" w:rsidP="00E50272">
            <w:pPr>
              <w:spacing w:after="0" w:line="240" w:lineRule="auto"/>
              <w:ind w:left="-21" w:hanging="21"/>
              <w:jc w:val="both"/>
              <w:rPr>
                <w:rFonts w:ascii="Times New Roman" w:eastAsia="Times New Roman" w:hAnsi="Times New Roman"/>
                <w:i/>
                <w:lang w:eastAsia="ru-RU"/>
              </w:rPr>
            </w:pPr>
            <w:r w:rsidRPr="00E50272">
              <w:rPr>
                <w:rFonts w:ascii="Times New Roman" w:eastAsia="Times New Roman" w:hAnsi="Times New Roman"/>
                <w:i/>
                <w:lang w:eastAsia="ru-RU"/>
              </w:rPr>
              <w:t xml:space="preserve">Переможець процедури закупівлі у строк, що не перевищує </w:t>
            </w:r>
            <w:r w:rsidRPr="00E50272">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E50272">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0272" w:rsidRPr="00E50272" w:rsidRDefault="00E50272" w:rsidP="00E50272">
            <w:pPr>
              <w:widowControl w:val="0"/>
              <w:spacing w:after="0" w:line="240" w:lineRule="auto"/>
              <w:jc w:val="both"/>
              <w:rPr>
                <w:rFonts w:ascii="Times New Roman" w:eastAsia="Times New Roman" w:hAnsi="Times New Roman"/>
                <w:b/>
                <w:sz w:val="24"/>
                <w:szCs w:val="24"/>
                <w:highlight w:val="cyan"/>
              </w:rPr>
            </w:pPr>
            <w:r w:rsidRPr="00E50272">
              <w:rPr>
                <w:rFonts w:ascii="Times New Roman" w:eastAsia="Times New Roman" w:hAnsi="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272" w:rsidRPr="00E50272" w:rsidRDefault="00E50272" w:rsidP="00E50272">
            <w:pPr>
              <w:widowControl w:val="0"/>
              <w:spacing w:after="160" w:line="259" w:lineRule="auto"/>
              <w:ind w:left="40" w:hanging="20"/>
              <w:jc w:val="both"/>
              <w:rPr>
                <w:rFonts w:ascii="Times New Roman" w:eastAsia="Times New Roman" w:hAnsi="Times New Roman"/>
                <w:b/>
                <w:color w:val="000000"/>
                <w:sz w:val="24"/>
                <w:szCs w:val="24"/>
              </w:rPr>
            </w:pPr>
            <w:r w:rsidRPr="00E50272">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w:t>
            </w:r>
            <w:r w:rsidRPr="00E50272">
              <w:rPr>
                <w:rFonts w:ascii="Times New Roman" w:eastAsia="Times New Roman" w:hAnsi="Times New Roman"/>
                <w:b/>
                <w:color w:val="000000"/>
                <w:sz w:val="24"/>
                <w:szCs w:val="24"/>
                <w:highlight w:val="lightGray"/>
              </w:rPr>
              <w:lastRenderedPageBreak/>
              <w:t xml:space="preserve">утримуються за рахунок державного бюджету, </w:t>
            </w:r>
            <w:r w:rsidRPr="00E50272">
              <w:rPr>
                <w:rFonts w:ascii="Times New Roman" w:eastAsia="Times New Roman" w:hAnsi="Times New Roman"/>
                <w:b/>
                <w:sz w:val="24"/>
                <w:szCs w:val="24"/>
                <w:highlight w:val="lightGray"/>
              </w:rPr>
              <w:t>у</w:t>
            </w:r>
            <w:r w:rsidRPr="00E50272">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E50272">
              <w:rPr>
                <w:rFonts w:ascii="Times New Roman" w:eastAsia="Times New Roman" w:hAnsi="Times New Roman"/>
                <w:b/>
                <w:sz w:val="24"/>
                <w:szCs w:val="24"/>
                <w:highlight w:val="lightGray"/>
              </w:rPr>
              <w:t>п</w:t>
            </w:r>
            <w:r w:rsidRPr="00E50272">
              <w:rPr>
                <w:rFonts w:ascii="Times New Roman" w:eastAsia="Times New Roman" w:hAnsi="Times New Roman"/>
                <w:b/>
                <w:color w:val="000000"/>
                <w:sz w:val="24"/>
                <w:szCs w:val="24"/>
                <w:highlight w:val="lightGray"/>
              </w:rPr>
              <w:t>останови Кабінету Міністрів України № 332 від 04.04.2001 р.</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E50272">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50272">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0272" w:rsidRPr="00E50272" w:rsidRDefault="00E50272" w:rsidP="00E50272">
            <w:pPr>
              <w:spacing w:after="0" w:line="240" w:lineRule="auto"/>
              <w:ind w:left="-21" w:hanging="21"/>
              <w:jc w:val="both"/>
              <w:rPr>
                <w:rFonts w:ascii="Times New Roman" w:eastAsia="Times New Roman" w:hAnsi="Times New Roman"/>
                <w:b/>
                <w:lang w:eastAsia="ru-RU"/>
              </w:rPr>
            </w:pPr>
            <w:r w:rsidRPr="00E50272">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41 Постанови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затверджених Постановою (далі – Особливості),відхиляє тендерну пропозицію.</w:t>
            </w:r>
          </w:p>
          <w:p w:rsidR="00E50272" w:rsidRPr="00E50272" w:rsidRDefault="00E50272" w:rsidP="00E50272">
            <w:pPr>
              <w:spacing w:after="0" w:line="240" w:lineRule="auto"/>
              <w:ind w:left="-21" w:hanging="21"/>
              <w:jc w:val="both"/>
              <w:rPr>
                <w:rFonts w:ascii="Times New Roman" w:eastAsia="Times New Roman" w:hAnsi="Times New Roman"/>
                <w:b/>
                <w:lang w:eastAsia="ru-RU"/>
              </w:rPr>
            </w:pP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УВАГА!!!</w:t>
            </w:r>
          </w:p>
          <w:p w:rsidR="00E50272" w:rsidRPr="00E50272" w:rsidRDefault="00E50272" w:rsidP="00E50272">
            <w:pPr>
              <w:spacing w:after="120" w:line="240" w:lineRule="auto"/>
              <w:jc w:val="both"/>
              <w:rPr>
                <w:rFonts w:ascii="Times New Roman" w:eastAsia="Times New Roman" w:hAnsi="Times New Roman"/>
                <w:b/>
                <w:lang w:eastAsia="ru-RU"/>
              </w:rPr>
            </w:pPr>
            <w:bookmarkStart w:id="1" w:name="_heading=h.3znysh7" w:colFirst="0" w:colLast="0"/>
            <w:bookmarkEnd w:id="1"/>
            <w:r w:rsidRPr="00E50272">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1) документи мають бути чіткими та розбірливими для читання;</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2) тендерна пропозиція учасника повинна бути підписана  </w:t>
            </w:r>
            <w:r w:rsidRPr="00E50272">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на тендерну пропозицію в цілому та на кожен електронний документ окремо.</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Винятки:</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цієї організації, учаснику не потрібно накладати на нього свій </w:t>
            </w:r>
            <w:r w:rsidRPr="00E50272">
              <w:rPr>
                <w:rFonts w:ascii="Times New Roman" w:eastAsia="Times New Roman" w:hAnsi="Times New Roman"/>
                <w:b/>
                <w:highlight w:val="yellow"/>
                <w:lang w:eastAsia="ru-RU"/>
              </w:rPr>
              <w:t>КЕП/УЕП.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E50272">
              <w:rPr>
                <w:rFonts w:ascii="Times New Roman" w:eastAsia="Times New Roman" w:hAnsi="Times New Roman"/>
                <w:b/>
                <w:highlight w:val="yellow"/>
                <w:lang w:eastAsia="ru-RU"/>
              </w:rPr>
              <w:t>(без КЕП/УЕП на документі</w:t>
            </w:r>
            <w:r w:rsidRPr="00E50272">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E50272">
              <w:rPr>
                <w:rFonts w:ascii="Times New Roman" w:eastAsia="Times New Roman" w:hAnsi="Times New Roman"/>
                <w:b/>
                <w:lang w:eastAsia="ru-RU"/>
              </w:rPr>
              <w:lastRenderedPageBreak/>
              <w:t xml:space="preserve">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bookmarkStart w:id="2" w:name="_heading=h.2et92p0" w:colFirst="0" w:colLast="0"/>
            <w:bookmarkEnd w:id="2"/>
            <w:r w:rsidRPr="00E50272">
              <w:rPr>
                <w:rFonts w:ascii="Times New Roman" w:eastAsia="Times New Roman" w:hAnsi="Times New Roman"/>
                <w:color w:val="000000"/>
                <w:lang w:eastAsia="ru-RU"/>
              </w:rPr>
              <w:t xml:space="preserve">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50272">
              <w:rPr>
                <w:rFonts w:ascii="Times New Roman" w:eastAsia="Times New Roman" w:hAnsi="Times New Roman"/>
                <w:b/>
                <w:color w:val="000000"/>
                <w:highlight w:val="cyan"/>
                <w:lang w:eastAsia="ru-RU"/>
              </w:rPr>
              <w:t>«..pdf.»</w:t>
            </w:r>
            <w:r w:rsidRPr="00E50272">
              <w:rPr>
                <w:rFonts w:ascii="Times New Roman" w:eastAsia="Times New Roman" w:hAnsi="Times New Roman"/>
                <w:color w:val="000000"/>
                <w:highlight w:val="cyan"/>
                <w:lang w:eastAsia="ru-RU"/>
              </w:rPr>
              <w:t>),</w:t>
            </w:r>
            <w:r w:rsidRPr="00E50272">
              <w:rPr>
                <w:rFonts w:ascii="Times New Roman" w:eastAsia="Times New Roman" w:hAnsi="Times New Roman"/>
                <w:color w:val="000000"/>
                <w:lang w:eastAsia="ru-RU"/>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color w:val="000000"/>
                <w:lang w:eastAsia="ru-RU"/>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50272" w:rsidRPr="00E50272" w:rsidRDefault="00E50272" w:rsidP="00E50272">
            <w:pPr>
              <w:spacing w:after="60" w:line="240" w:lineRule="auto"/>
              <w:ind w:left="-21" w:hanging="21"/>
              <w:jc w:val="both"/>
              <w:rPr>
                <w:rFonts w:ascii="Times New Roman" w:eastAsia="Times New Roman" w:hAnsi="Times New Roman"/>
                <w:lang w:eastAsia="ru-RU"/>
              </w:rPr>
            </w:pPr>
            <w:bookmarkStart w:id="3" w:name="_heading=h.hjqm8skarbdr" w:colFirst="0" w:colLast="0"/>
            <w:bookmarkStart w:id="4" w:name="_heading=h.ftj7vaqoric" w:colFirst="0" w:colLast="0"/>
            <w:bookmarkEnd w:id="3"/>
            <w:bookmarkEnd w:id="4"/>
            <w:r w:rsidRPr="00E50272">
              <w:rPr>
                <w:rFonts w:ascii="Times New Roman" w:eastAsia="Times New Roman" w:hAnsi="Times New Roman"/>
                <w:lang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Тендерні пропозиції мають право подавати всі заінтересовані особи.</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contextualSpacing/>
              <w:jc w:val="both"/>
              <w:rPr>
                <w:rFonts w:ascii="Times New Roman" w:eastAsia="Times New Roman" w:hAnsi="Times New Roman"/>
                <w:lang w:eastAsia="ru-RU"/>
              </w:rPr>
            </w:pPr>
            <w:r w:rsidRPr="00E50272">
              <w:rPr>
                <w:rFonts w:ascii="Times New Roman" w:eastAsia="Times New Roman" w:hAnsi="Times New Roman"/>
                <w:color w:val="000000"/>
                <w:lang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50272" w:rsidRPr="00E50272" w:rsidTr="00E5027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firstLine="13"/>
              <w:jc w:val="both"/>
              <w:rPr>
                <w:rFonts w:ascii="Times New Roman" w:eastAsia="Times New Roman" w:hAnsi="Times New Roman"/>
                <w:lang w:eastAsia="ru-RU"/>
              </w:rPr>
            </w:pPr>
            <w:r w:rsidRPr="00E50272">
              <w:rPr>
                <w:rFonts w:ascii="Times New Roman" w:eastAsia="Times New Roman" w:hAnsi="Times New Roman"/>
                <w:color w:val="000000"/>
                <w:lang w:eastAsia="ru-RU"/>
              </w:rPr>
              <w:t>Не вимагається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Не передбачено</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4.1.Тендерні пропозиції вважаються дійсними протягом </w:t>
            </w:r>
            <w:r w:rsidRPr="00E50272">
              <w:rPr>
                <w:rFonts w:ascii="Times New Roman" w:eastAsia="Times New Roman" w:hAnsi="Times New Roman"/>
                <w:b/>
                <w:color w:val="000000"/>
                <w:lang w:eastAsia="ru-RU"/>
              </w:rPr>
              <w:t>90 днів</w:t>
            </w:r>
            <w:r w:rsidRPr="00E50272">
              <w:rPr>
                <w:rFonts w:ascii="Times New Roman" w:eastAsia="Times New Roman" w:hAnsi="Times New Roman"/>
                <w:color w:val="000000"/>
                <w:lang w:eastAsia="ru-RU"/>
              </w:rPr>
              <w:t xml:space="preserve"> із дати кінцевого строку подання тендерних пропозицій.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процедури закупівлі має право:</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Кваліфікаційні критерії до учасників та вимоги, згідно  з пунктом 28  та пунктом 44  </w:t>
            </w:r>
            <w:r w:rsidRPr="00E50272">
              <w:rPr>
                <w:rFonts w:ascii="Times New Roman" w:eastAsia="Times New Roman" w:hAnsi="Times New Roman"/>
                <w:b/>
                <w:bCs/>
                <w:color w:val="000000"/>
                <w:lang w:eastAsia="ru-RU"/>
              </w:rPr>
              <w:lastRenderedPageBreak/>
              <w:t>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 xml:space="preserve">5.1 Замовник вимагає від учасників подання ними документально підтвердженої інформації про їх відповідність кваліфікаційним критеріям, </w:t>
            </w:r>
            <w:r w:rsidRPr="00E50272">
              <w:rPr>
                <w:rFonts w:ascii="Times New Roman" w:eastAsia="Times New Roman" w:hAnsi="Times New Roman"/>
                <w:color w:val="000000"/>
                <w:lang w:eastAsia="ru-RU"/>
              </w:rPr>
              <w:lastRenderedPageBreak/>
              <w:t>а саме:</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E50272">
              <w:rPr>
                <w:rFonts w:ascii="Times New Roman" w:eastAsia="SimSun" w:hAnsi="Times New Roman"/>
                <w:b/>
                <w:kern w:val="3"/>
              </w:rPr>
              <w:t xml:space="preserve"> Додатку № 1 до ТД;</w:t>
            </w:r>
          </w:p>
          <w:p w:rsidR="00E50272" w:rsidRPr="00E50272" w:rsidRDefault="00E50272" w:rsidP="00E50272">
            <w:pPr>
              <w:spacing w:after="160" w:line="256" w:lineRule="auto"/>
              <w:ind w:right="27"/>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E50272">
              <w:rPr>
                <w:rFonts w:ascii="Times New Roman" w:eastAsia="Times New Roman" w:hAnsi="Times New Roman"/>
                <w:b/>
                <w:color w:val="000000"/>
                <w:lang w:eastAsia="ru-RU"/>
              </w:rPr>
              <w:t>Додатку № 2 до ТД.</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highlight w:val="cyan"/>
                <w:lang w:eastAsia="ru-RU"/>
              </w:rPr>
              <w:t>Учасник процедури закупівлі для підтвердження відповідності пункту 44 Особливостей, заповнює відповідні поля в електронній системі закупівель під час подачі тендерної пропозиції.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E50272">
              <w:rPr>
                <w:rFonts w:ascii="Times New Roman" w:eastAsia="Times New Roman" w:hAnsi="Times New Roman"/>
                <w:color w:val="000000"/>
                <w:u w:val="single"/>
                <w:lang w:eastAsia="ru-RU"/>
              </w:rPr>
              <w:t>частини другої статті 22 Закону</w:t>
            </w:r>
            <w:r w:rsidRPr="00E50272">
              <w:rPr>
                <w:rFonts w:ascii="Times New Roman" w:eastAsia="Times New Roman" w:hAnsi="Times New Roman"/>
                <w:color w:val="000000"/>
                <w:lang w:eastAsia="ru-RU"/>
              </w:rPr>
              <w:t xml:space="preserve"> зазначено в </w:t>
            </w:r>
            <w:r w:rsidRPr="00E50272">
              <w:rPr>
                <w:rFonts w:ascii="Times New Roman" w:eastAsia="Times New Roman" w:hAnsi="Times New Roman"/>
                <w:b/>
                <w:i/>
                <w:color w:val="000000"/>
                <w:u w:val="single"/>
                <w:lang w:eastAsia="ru-RU"/>
              </w:rPr>
              <w:t>Додатку 3</w:t>
            </w:r>
            <w:r w:rsidRPr="00E50272">
              <w:rPr>
                <w:rFonts w:ascii="Times New Roman" w:eastAsia="Times New Roman" w:hAnsi="Times New Roman"/>
                <w:color w:val="000000"/>
                <w:lang w:eastAsia="ru-RU"/>
              </w:rPr>
              <w:t xml:space="preserve"> до цієї тендерної документації.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субпідрядника/співвиконавця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 разі якщо учасник процедури закупівлі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0272" w:rsidRPr="00E50272" w:rsidTr="00E50272">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3" w:hanging="23"/>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IV. Подання та розкриття тендерної пропозиції</w:t>
            </w:r>
          </w:p>
        </w:tc>
      </w:tr>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4"/>
              <w:jc w:val="both"/>
              <w:textAlignment w:val="baseline"/>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b/>
                <w:color w:val="000000"/>
                <w:lang w:eastAsia="ru-RU"/>
              </w:rPr>
              <w:t xml:space="preserve">Кінцевий строк подання тендерних пропозицій – </w:t>
            </w:r>
            <w:r w:rsidR="004B4A5E">
              <w:rPr>
                <w:rFonts w:ascii="Times New Roman" w:eastAsia="Times New Roman" w:hAnsi="Times New Roman"/>
                <w:b/>
                <w:color w:val="000000"/>
                <w:highlight w:val="cyan"/>
                <w:lang w:eastAsia="ru-RU"/>
              </w:rPr>
              <w:t>07.04</w:t>
            </w:r>
            <w:r w:rsidRPr="00E50272">
              <w:rPr>
                <w:rFonts w:ascii="Times New Roman" w:eastAsia="Times New Roman" w:hAnsi="Times New Roman"/>
                <w:b/>
                <w:color w:val="000000"/>
                <w:highlight w:val="cyan"/>
                <w:lang w:eastAsia="ru-RU"/>
              </w:rPr>
              <w:t xml:space="preserve">.2023 до 00:00 </w:t>
            </w:r>
            <w:r w:rsidRPr="00E50272">
              <w:rPr>
                <w:rFonts w:ascii="Times New Roman" w:eastAsia="Times New Roman" w:hAnsi="Times New Roman"/>
                <w:b/>
                <w:color w:val="000000"/>
                <w:lang w:eastAsia="ru-RU"/>
              </w:rPr>
              <w:t>(</w:t>
            </w:r>
            <w:r w:rsidRPr="00E50272">
              <w:rPr>
                <w:rFonts w:ascii="Times New Roman" w:eastAsia="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0272">
              <w:rPr>
                <w:rFonts w:ascii="Times New Roman" w:eastAsia="Times New Roman" w:hAnsi="Times New Roman"/>
                <w:b/>
                <w:color w:val="000000"/>
                <w:lang w:eastAsia="ru-RU"/>
              </w:rPr>
              <w:t>.</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Порядок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E50272">
                <w:rPr>
                  <w:rFonts w:ascii="Times New Roman" w:eastAsia="Times New Roman" w:hAnsi="Times New Roman"/>
                  <w:color w:val="0000FF"/>
                  <w:u w:val="single"/>
                  <w:lang w:eastAsia="ru-RU"/>
                </w:rPr>
                <w:t xml:space="preserve">статті 16 </w:t>
              </w:r>
            </w:hyperlink>
            <w:r w:rsidRPr="00E50272">
              <w:rPr>
                <w:rFonts w:ascii="Times New Roman" w:eastAsia="Times New Roman" w:hAnsi="Times New Roman"/>
                <w:color w:val="000000"/>
                <w:lang w:eastAsia="ru-RU"/>
              </w:rPr>
              <w:t xml:space="preserve">Закону, і документи, що підтверджують відсутність підстав, визначених </w:t>
            </w:r>
            <w:hyperlink r:id="rId11" w:anchor="n159">
              <w:r w:rsidRPr="00E50272">
                <w:rPr>
                  <w:rFonts w:ascii="Times New Roman" w:eastAsia="Times New Roman" w:hAnsi="Times New Roman"/>
                  <w:color w:val="0000FF"/>
                  <w:u w:val="single"/>
                  <w:lang w:eastAsia="ru-RU"/>
                </w:rPr>
                <w:t>пунктом 44</w:t>
              </w:r>
            </w:hyperlink>
            <w:r w:rsidRPr="00E50272">
              <w:rPr>
                <w:rFonts w:ascii="Times New Roman" w:eastAsia="Times New Roman" w:hAnsi="Times New Roman"/>
                <w:color w:val="000000"/>
                <w:lang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50272" w:rsidRPr="00E50272" w:rsidTr="00E50272">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V. Оцінка тендерної пропозиції</w:t>
            </w:r>
          </w:p>
        </w:tc>
      </w:tr>
      <w:tr w:rsidR="00E50272" w:rsidRPr="00E50272" w:rsidTr="00E5027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0" w:line="240" w:lineRule="auto"/>
              <w:jc w:val="both"/>
              <w:rPr>
                <w:rFonts w:ascii="Times New Roman" w:hAnsi="Times New Roman"/>
              </w:rPr>
            </w:pPr>
            <w:r w:rsidRPr="00E50272">
              <w:rPr>
                <w:rFonts w:ascii="Times New Roman" w:hAnsi="Times New Roman"/>
              </w:rPr>
              <w:t>Розгляд та оцінка тендерних пропозицій відбуваються відповідно до пунктів 35, 37 і 38 Особливостей</w:t>
            </w:r>
          </w:p>
          <w:p w:rsidR="00E50272" w:rsidRPr="00E50272" w:rsidRDefault="00E50272" w:rsidP="00E50272">
            <w:pPr>
              <w:spacing w:after="0" w:line="259" w:lineRule="auto"/>
              <w:jc w:val="both"/>
              <w:rPr>
                <w:rFonts w:ascii="Times New Roman" w:hAnsi="Times New Roman"/>
              </w:rPr>
            </w:pPr>
            <w:r w:rsidRPr="00E50272">
              <w:rPr>
                <w:rFonts w:ascii="Times New Roman" w:hAnsi="Times New Roman"/>
              </w:rPr>
              <w:t>Відкриті торги проводяться без застосування електронного аукціону.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Критерії та методика оцінки визначаються відповідно до пункту 37 Особливостей.</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lang w:eastAsia="uk-UA"/>
              </w:rPr>
              <w:t>Перелік критеріїв та методика оцінки тендерної пропозиції із зазначенням питомої ваги критерію: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32323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272" w:rsidRPr="00E50272" w:rsidRDefault="00E50272" w:rsidP="00E50272">
            <w:pPr>
              <w:widowControl w:val="0"/>
              <w:spacing w:after="0" w:line="259" w:lineRule="auto"/>
              <w:jc w:val="both"/>
              <w:rPr>
                <w:rFonts w:ascii="Times New Roman" w:eastAsia="Times New Roman" w:hAnsi="Times New Roman"/>
                <w:b/>
                <w:i/>
                <w:color w:val="4A86E8"/>
                <w:lang w:eastAsia="uk-UA"/>
              </w:rPr>
            </w:pPr>
            <w:r w:rsidRPr="00E50272">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lightGray"/>
                <w:lang w:eastAsia="uk-UA"/>
              </w:rPr>
              <w:t>Оцінка здійснюється щодо предмета закупівлі в цілому.</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Учасник визначає ціни на </w:t>
            </w:r>
            <w:r w:rsidRPr="00E50272">
              <w:rPr>
                <w:rFonts w:ascii="Times New Roman" w:eastAsia="Times New Roman" w:hAnsi="Times New Roman"/>
                <w:b/>
                <w:lang w:eastAsia="uk-UA"/>
              </w:rPr>
              <w:t>товар/послуги/роботи</w:t>
            </w:r>
            <w:r w:rsidRPr="00E50272">
              <w:rPr>
                <w:rFonts w:ascii="Times New Roman" w:eastAsia="Times New Roman" w:hAnsi="Times New Roman"/>
                <w:lang w:eastAsia="uk-UA"/>
              </w:rPr>
              <w:t xml:space="preserve">, що він пропонує </w:t>
            </w:r>
            <w:r w:rsidRPr="00E50272">
              <w:rPr>
                <w:rFonts w:ascii="Times New Roman" w:eastAsia="Times New Roman" w:hAnsi="Times New Roman"/>
                <w:b/>
                <w:lang w:eastAsia="uk-UA"/>
              </w:rPr>
              <w:t>поставити/надати/виконати</w:t>
            </w:r>
            <w:r w:rsidRPr="00E50272">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E50272">
              <w:rPr>
                <w:rFonts w:ascii="Times New Roman" w:eastAsia="Times New Roman" w:hAnsi="Times New Roman"/>
                <w:lang w:eastAsia="uk-UA"/>
              </w:rPr>
              <w:lastRenderedPageBreak/>
              <w:t xml:space="preserve">оподатковується), що сплачуються або мають бути сплачені, усіх інших витрат, передбачених для </w:t>
            </w:r>
            <w:r w:rsidRPr="00E50272">
              <w:rPr>
                <w:rFonts w:ascii="Times New Roman" w:eastAsia="Times New Roman" w:hAnsi="Times New Roman"/>
                <w:b/>
                <w:lang w:eastAsia="uk-UA"/>
              </w:rPr>
              <w:t>товару/послуг/робіт</w:t>
            </w:r>
            <w:r w:rsidRPr="00E50272">
              <w:rPr>
                <w:rFonts w:ascii="Times New Roman" w:eastAsia="Times New Roman" w:hAnsi="Times New Roman"/>
                <w:lang w:eastAsia="uk-UA"/>
              </w:rPr>
              <w:t xml:space="preserve"> даного виду.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Обґрунтування аномально низької тендерної пропозиції може містити інформацію про:</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отримання учасником процедури закупівлі державної допомоги згідно із законодавством.</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w:t>
            </w:r>
            <w:r w:rsidRPr="00E50272">
              <w:rPr>
                <w:rFonts w:ascii="Times New Roman" w:eastAsia="Times New Roman" w:hAnsi="Times New Roman"/>
                <w:color w:val="000000"/>
                <w:lang w:eastAsia="uk-UA"/>
              </w:rPr>
              <w:lastRenderedPageBreak/>
              <w:t>укласти договір про закупівлю відповідно до Закону з урахуванням Особливостей.</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272" w:rsidRPr="00E50272" w:rsidRDefault="00E50272" w:rsidP="00E50272">
            <w:pPr>
              <w:widowControl w:val="0"/>
              <w:spacing w:after="0" w:line="240" w:lineRule="auto"/>
              <w:jc w:val="both"/>
              <w:rPr>
                <w:rFonts w:ascii="Times New Roman" w:eastAsia="Times New Roman" w:hAnsi="Times New Roman"/>
              </w:rPr>
            </w:pPr>
            <w:r w:rsidRPr="00E50272">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272" w:rsidRPr="00E50272" w:rsidRDefault="00E50272" w:rsidP="00E50272">
            <w:pPr>
              <w:widowControl w:val="0"/>
              <w:spacing w:after="0" w:line="240" w:lineRule="auto"/>
              <w:jc w:val="both"/>
              <w:rPr>
                <w:rFonts w:ascii="Times New Roman" w:eastAsia="Times New Roman" w:hAnsi="Times New Roman"/>
                <w:i/>
                <w:sz w:val="24"/>
                <w:szCs w:val="24"/>
                <w:highlight w:val="yellow"/>
              </w:rPr>
            </w:pPr>
            <w:r w:rsidRPr="00E50272">
              <w:rPr>
                <w:rFonts w:ascii="Times New Roman" w:eastAsia="Times New Roman" w:hAnsi="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50272">
              <w:rPr>
                <w:rFonts w:ascii="Times New Roman" w:eastAsia="Times New Roman" w:hAnsi="Times New Roman"/>
                <w:i/>
                <w:sz w:val="24"/>
                <w:szCs w:val="24"/>
                <w:highlight w:val="yellow"/>
              </w:rPr>
              <w:t>.</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E50272">
              <w:rPr>
                <w:rFonts w:ascii="Times New Roman" w:eastAsia="Times New Roman" w:hAnsi="Times New Roman"/>
                <w:b/>
                <w:highlight w:val="white"/>
                <w:lang w:eastAsia="uk-UA"/>
              </w:rPr>
              <w:t xml:space="preserve">в </w:t>
            </w:r>
            <w:r w:rsidRPr="00E50272">
              <w:rPr>
                <w:rFonts w:ascii="Times New Roman" w:eastAsia="Times New Roman" w:hAnsi="Times New Roman"/>
                <w:b/>
                <w:i/>
                <w:highlight w:val="white"/>
                <w:lang w:eastAsia="uk-UA"/>
              </w:rPr>
              <w:t>інформації та/або документах</w:t>
            </w:r>
            <w:r w:rsidRPr="00E50272">
              <w:rPr>
                <w:rFonts w:ascii="Times New Roman" w:eastAsia="Times New Roman" w:hAnsi="Times New Roman"/>
                <w:b/>
                <w:highlight w:val="white"/>
                <w:lang w:eastAsia="uk-UA"/>
              </w:rPr>
              <w:t>,</w:t>
            </w:r>
            <w:r w:rsidRPr="00E50272">
              <w:rPr>
                <w:rFonts w:ascii="Times New Roman" w:eastAsia="Times New Roman" w:hAnsi="Times New Roman"/>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0272">
              <w:rPr>
                <w:rFonts w:ascii="Times New Roman" w:eastAsia="Times New Roman" w:hAnsi="Times New Roman"/>
                <w:b/>
                <w:i/>
                <w:highlight w:val="white"/>
                <w:lang w:eastAsia="uk-UA"/>
              </w:rPr>
              <w:t>не може бути меншим ніж два робочі дні</w:t>
            </w:r>
            <w:r w:rsidRPr="00E50272">
              <w:rPr>
                <w:rFonts w:ascii="Times New Roman" w:eastAsia="Times New Roman" w:hAnsi="Times New Roman"/>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Під невідповідністю</w:t>
            </w:r>
            <w:r w:rsidRPr="00E50272">
              <w:rPr>
                <w:rFonts w:ascii="Times New Roman" w:eastAsia="Times New Roman" w:hAnsi="Times New Roman"/>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0272">
              <w:rPr>
                <w:rFonts w:ascii="Times New Roman" w:eastAsia="Times New Roman" w:hAnsi="Times New Roman"/>
                <w:b/>
                <w:i/>
                <w:highlight w:val="whit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0272">
              <w:rPr>
                <w:rFonts w:ascii="Times New Roman" w:eastAsia="Times New Roman" w:hAnsi="Times New Roman"/>
                <w:highlight w:val="white"/>
                <w:lang w:eastAsia="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Невідповідністю</w:t>
            </w:r>
            <w:r w:rsidRPr="00E50272">
              <w:rPr>
                <w:rFonts w:ascii="Times New Roman" w:eastAsia="Times New Roman" w:hAnsi="Times New Roman"/>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0272">
              <w:rPr>
                <w:rFonts w:ascii="Times New Roman" w:eastAsia="Times New Roman" w:hAnsi="Times New Roman"/>
                <w:b/>
                <w:i/>
                <w:highlight w:val="white"/>
                <w:lang w:eastAsia="uk-UA"/>
              </w:rPr>
              <w:t>вважаються помилки, виправлення яких не призводить до змінипредмета закупівлі, запропонованого учасником</w:t>
            </w:r>
            <w:r w:rsidRPr="00E50272">
              <w:rPr>
                <w:rFonts w:ascii="Times New Roman" w:eastAsia="Times New Roman" w:hAnsi="Times New Roman"/>
                <w:highlight w:val="white"/>
                <w:lang w:eastAsia="uk-UA"/>
              </w:rPr>
              <w:t xml:space="preserve"> процедури закупівлі у складі його тендерної пропозиції, найменування товару, марки, моделі тощо.</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E50272">
              <w:rPr>
                <w:rFonts w:ascii="Times New Roman" w:eastAsia="Times New Roman" w:hAnsi="Times New Roman"/>
                <w:b/>
                <w:i/>
                <w:lang w:eastAsia="uk-UA"/>
              </w:rPr>
              <w:t>протягом 24 годин</w:t>
            </w:r>
            <w:r w:rsidRPr="00E50272">
              <w:rPr>
                <w:rFonts w:ascii="Times New Roman" w:eastAsia="Times New Roman" w:hAnsi="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E50272">
              <w:rPr>
                <w:rFonts w:ascii="Times New Roman" w:eastAsia="Times New Roman" w:hAnsi="Times New Roman"/>
                <w:lang w:eastAsia="uk-UA"/>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b/>
                <w:i/>
                <w:color w:val="000000"/>
                <w:lang w:eastAsia="ru-RU"/>
              </w:rPr>
              <w:t>Опис та приклади формальних несуттєвих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Опис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w:t>
            </w:r>
            <w:r w:rsidRPr="00E50272">
              <w:rPr>
                <w:rFonts w:ascii="Times New Roman" w:eastAsia="Times New Roman" w:hAnsi="Times New Roman"/>
                <w:color w:val="000000"/>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великої літери;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розділових знаків та відмінювання слів у реченні;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використання слова або мовного звороту, запозичених з іншої мови;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застосування правил переносу частини слова з рядка в рядок;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написання слів разом та/або окремо, та/або через дефіс;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2.</w:t>
            </w:r>
            <w:r w:rsidRPr="00E50272">
              <w:rPr>
                <w:rFonts w:ascii="Times New Roman" w:eastAsia="Times New Roman" w:hAnsi="Times New Roman"/>
                <w:color w:val="000000"/>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w:t>
            </w:r>
            <w:r w:rsidRPr="00E50272">
              <w:rPr>
                <w:rFonts w:ascii="Times New Roman" w:eastAsia="Times New Roman" w:hAnsi="Times New Roman"/>
                <w:color w:val="000000"/>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4.</w:t>
            </w:r>
            <w:r w:rsidRPr="00E50272">
              <w:rPr>
                <w:rFonts w:ascii="Times New Roman" w:eastAsia="Times New Roman" w:hAnsi="Times New Roman"/>
                <w:color w:val="000000"/>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w:t>
            </w:r>
            <w:r w:rsidRPr="00E50272">
              <w:rPr>
                <w:rFonts w:ascii="Times New Roman" w:eastAsia="Times New Roman" w:hAnsi="Times New Roman"/>
                <w:color w:val="000000"/>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6.</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7.</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8.</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9.</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10.</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12.</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Приклади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«м.київ» замість «м.Київ»;</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«поряд -ок» замість «поря – 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«ненадається» замість «не надається»»;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«______________№_____________» замість «14.08.2020 №320/13/14-01»</w:t>
            </w:r>
          </w:p>
          <w:p w:rsidR="00E50272" w:rsidRPr="00E50272" w:rsidRDefault="00E50272" w:rsidP="00E50272">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olor w:val="000000"/>
                <w:kern w:val="1"/>
                <w:lang w:eastAsia="ru-RU"/>
              </w:rPr>
            </w:pPr>
            <w:r w:rsidRPr="00E50272">
              <w:rPr>
                <w:rFonts w:ascii="Times New Roman" w:eastAsia="Times New Roman" w:hAnsi="Times New Roman"/>
                <w:color w:val="000000"/>
                <w:lang w:eastAsia="ru-RU"/>
              </w:rPr>
              <w:t xml:space="preserve">— учасник розмістив (завантажив) документ у форматі «JPG» замість  документа у форматі «pdf» (PortableDocumentFormat)». </w:t>
            </w:r>
            <w:r w:rsidRPr="00E50272">
              <w:rPr>
                <w:rFonts w:ascii="Times New Roman" w:eastAsia="Times New Roman" w:hAnsi="Times New Roman"/>
                <w:color w:val="000000"/>
                <w:kern w:val="1"/>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b/>
                <w:lang w:eastAsia="ru-RU"/>
              </w:rPr>
            </w:pPr>
            <w:r w:rsidRPr="00E50272">
              <w:rPr>
                <w:rFonts w:ascii="Times New Roman" w:eastAsia="Times New Roman" w:hAnsi="Times New Roman"/>
                <w:b/>
                <w:lang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i/>
                <w:lang w:eastAsia="ru-RU"/>
              </w:rPr>
            </w:pPr>
            <w:r w:rsidRPr="00E50272">
              <w:rPr>
                <w:rFonts w:ascii="Times New Roman" w:eastAsia="Times New Roman" w:hAnsi="Times New Roman"/>
                <w:i/>
                <w:highlight w:val="yellow"/>
                <w:lang w:eastAsia="ru-RU"/>
              </w:rPr>
              <w:t>Якщо будь-який з документів вказаних в положеннях ТД, не може бути наданий з причин його втрати чинності або зміни форми, назви і т.д.,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E50272">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0272" w:rsidRPr="00E50272" w:rsidRDefault="00E50272" w:rsidP="00E50272">
            <w:pPr>
              <w:widowControl w:val="0"/>
              <w:spacing w:after="0" w:line="259" w:lineRule="auto"/>
              <w:ind w:right="120"/>
              <w:jc w:val="both"/>
              <w:rPr>
                <w:rFonts w:ascii="Times New Roman" w:eastAsia="Times New Roman" w:hAnsi="Times New Roman"/>
                <w:lang w:eastAsia="uk-UA"/>
              </w:rPr>
            </w:pPr>
            <w:r w:rsidRPr="00E50272">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w:t>
            </w:r>
            <w:bookmarkStart w:id="5" w:name="_GoBack"/>
            <w:bookmarkEnd w:id="5"/>
            <w:r w:rsidRPr="00E50272">
              <w:rPr>
                <w:rFonts w:ascii="Times New Roman" w:eastAsia="Times New Roman" w:hAnsi="Times New Roman"/>
                <w:color w:val="000000"/>
                <w:lang w:eastAsia="uk-UA"/>
              </w:rPr>
              <w:t>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color w:val="000000"/>
                <w:lang w:eastAsia="uk-UA"/>
              </w:rPr>
              <w:t xml:space="preserve">Відсутність будь-яких запитань або уточнень стосовно змісту та </w:t>
            </w:r>
            <w:r w:rsidRPr="00E50272">
              <w:rPr>
                <w:rFonts w:ascii="Times New Roman" w:eastAsia="Times New Roman" w:hAnsi="Times New Roman"/>
                <w:b/>
                <w:color w:val="000000"/>
                <w:lang w:eastAsia="uk-UA"/>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0272">
              <w:rPr>
                <w:rFonts w:ascii="Times New Roman" w:eastAsia="Times New Roman" w:hAnsi="Times New Roman"/>
                <w:lang w:eastAsia="uk-UA"/>
              </w:rPr>
              <w:t>ею</w:t>
            </w:r>
            <w:r w:rsidRPr="00E50272">
              <w:rPr>
                <w:rFonts w:ascii="Times New Roman" w:eastAsia="Times New Roman" w:hAnsi="Times New Roman"/>
                <w:color w:val="000000"/>
                <w:lang w:eastAsia="uk-UA"/>
              </w:rPr>
              <w:t xml:space="preserve"> 358 Кримінального </w:t>
            </w:r>
            <w:r w:rsidRPr="00E50272">
              <w:rPr>
                <w:rFonts w:ascii="Times New Roman" w:eastAsia="Times New Roman" w:hAnsi="Times New Roman"/>
                <w:lang w:eastAsia="uk-UA"/>
              </w:rPr>
              <w:t>к</w:t>
            </w:r>
            <w:r w:rsidRPr="00E50272">
              <w:rPr>
                <w:rFonts w:ascii="Times New Roman" w:eastAsia="Times New Roman" w:hAnsi="Times New Roman"/>
                <w:color w:val="000000"/>
                <w:lang w:eastAsia="uk-UA"/>
              </w:rPr>
              <w:t>одексу України.</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b/>
                <w:i/>
                <w:color w:val="000000"/>
                <w:u w:val="single"/>
                <w:lang w:eastAsia="uk-UA"/>
              </w:rPr>
              <w:t>Інші умови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272" w:rsidRPr="00E50272" w:rsidRDefault="00E50272" w:rsidP="00E50272">
            <w:pPr>
              <w:widowControl w:val="0"/>
              <w:spacing w:after="0" w:line="259" w:lineRule="auto"/>
              <w:jc w:val="both"/>
            </w:pPr>
            <w:r w:rsidRPr="00E50272">
              <w:rPr>
                <w:rFonts w:ascii="Times New Roman" w:eastAsia="Times New Roman" w:hAnsi="Times New Roman"/>
                <w:color w:val="000000"/>
                <w:lang w:eastAsia="uk-UA"/>
              </w:rPr>
              <w:t xml:space="preserve">3. Документи,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не подаються ними у складі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E50272">
              <w:rPr>
                <w:rFonts w:ascii="Times New Roman" w:eastAsia="Times New Roman" w:hAnsi="Times New Roman"/>
                <w:b/>
                <w:i/>
                <w:color w:val="000000"/>
                <w:lang w:eastAsia="uk-UA"/>
              </w:rPr>
              <w:t>Додатком 1</w:t>
            </w:r>
            <w:r w:rsidRPr="00E50272">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6. Факт подання тендерної пропозиції учасником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фізичною особою чи фізичною особою</w:t>
            </w:r>
            <w:r w:rsidRPr="00E50272">
              <w:rPr>
                <w:rFonts w:ascii="Times New Roman" w:eastAsia="Times New Roman" w:hAnsi="Times New Roman"/>
                <w:lang w:eastAsia="uk-UA"/>
              </w:rPr>
              <w:t xml:space="preserve"> — </w:t>
            </w:r>
            <w:r w:rsidRPr="00E50272">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E50272">
              <w:rPr>
                <w:rFonts w:ascii="Times New Roman" w:eastAsia="Times New Roman" w:hAnsi="Times New Roman"/>
                <w:lang w:eastAsia="uk-UA"/>
              </w:rPr>
              <w:t>є</w:t>
            </w:r>
            <w:r w:rsidRPr="00E50272">
              <w:rPr>
                <w:rFonts w:ascii="Times New Roman" w:eastAsia="Times New Roman" w:hAnsi="Times New Roman"/>
                <w:color w:val="000000"/>
                <w:lang w:eastAsia="uk-UA"/>
              </w:rPr>
              <w:t xml:space="preserve">ктом договору про закупівлю, викладеним </w:t>
            </w:r>
            <w:r w:rsidRPr="00E50272">
              <w:rPr>
                <w:rFonts w:ascii="Times New Roman" w:eastAsia="Times New Roman" w:hAnsi="Times New Roman"/>
                <w:lang w:eastAsia="uk-UA"/>
              </w:rPr>
              <w:t>у</w:t>
            </w:r>
            <w:r w:rsidRPr="00E50272">
              <w:rPr>
                <w:rFonts w:ascii="Times New Roman" w:eastAsia="Times New Roman" w:hAnsi="Times New Roman"/>
                <w:b/>
                <w:i/>
                <w:color w:val="000000"/>
                <w:lang w:eastAsia="uk-UA"/>
              </w:rPr>
              <w:t>Додатку 6</w:t>
            </w:r>
            <w:r w:rsidRPr="00E50272">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E50272">
              <w:rPr>
                <w:rFonts w:ascii="Times New Roman" w:eastAsia="Times New Roman" w:hAnsi="Times New Roman"/>
                <w:b/>
                <w:i/>
                <w:color w:val="000000"/>
                <w:lang w:eastAsia="uk-UA"/>
              </w:rPr>
              <w:t>в п. 4 Розділу 3</w:t>
            </w:r>
            <w:r w:rsidRPr="00E50272">
              <w:rPr>
                <w:rFonts w:ascii="Times New Roman" w:eastAsia="Times New Roman" w:hAnsi="Times New Roman"/>
                <w:color w:val="000000"/>
                <w:lang w:eastAsia="uk-UA"/>
              </w:rPr>
              <w:t xml:space="preserve"> до цієї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color w:val="000000"/>
                <w:lang w:eastAsia="uk-UA"/>
              </w:rPr>
              <w:t>Примітка:</w:t>
            </w:r>
            <w:r w:rsidRPr="00E50272">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11. </w:t>
            </w:r>
            <w:r w:rsidRPr="00E50272">
              <w:rPr>
                <w:rFonts w:ascii="Times New Roman" w:eastAsia="Times New Roman" w:hAnsi="Times New Roman"/>
                <w:lang w:eastAsia="uk-UA"/>
              </w:rPr>
              <w:t>Тендерна п</w:t>
            </w:r>
            <w:r w:rsidRPr="00E50272">
              <w:rPr>
                <w:rFonts w:ascii="Times New Roman" w:eastAsia="Times New Roman" w:hAnsi="Times New Roman"/>
                <w:color w:val="000000"/>
                <w:lang w:eastAsia="uk-UA"/>
              </w:rPr>
              <w:t>ропозиція учасника може містити документи з водяними знаками.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272" w:rsidRPr="00E50272" w:rsidRDefault="00E50272" w:rsidP="00E50272">
            <w:pP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E50272">
              <w:rPr>
                <w:rFonts w:ascii="Times New Roman" w:eastAsia="Times New Roman" w:hAnsi="Times New Roman"/>
                <w:lang w:eastAsia="uk-UA"/>
              </w:rPr>
              <w:lastRenderedPageBreak/>
              <w:t>стану в Україні та протягом 90 днів з дня його припинення або скасування” (Офіційний вісник України, 2022 р., № 84, ст. 5176).</w:t>
            </w:r>
          </w:p>
        </w:tc>
      </w:tr>
      <w:tr w:rsidR="00E50272" w:rsidRPr="00E50272" w:rsidTr="00E50272">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4.1. Замовник відхиляє тендерну пропозицію із зазначенням аргументації в електронній системі закупівель у разі, якщо:</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1)</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учасник процедури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згідно з абзацом другим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 не надав забезпечення тендерної пропозиції, якщо таке забезпечення вимагалося замовником;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272" w:rsidRPr="00E50272" w:rsidRDefault="00E50272" w:rsidP="00E50272">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color w:val="000000"/>
                <w:lang w:eastAsia="ru-RU"/>
              </w:rPr>
              <w:t>2)</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тендерна пропозиція учасника: </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викладена іншою мовою (мовами), ніж мова (мови), що передбачена тендерною документацією;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строк дії якої закінчився;</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3) </w:t>
            </w:r>
            <w:r w:rsidRPr="00E50272">
              <w:rPr>
                <w:rFonts w:ascii="Times New Roman" w:eastAsia="Times New Roman" w:hAnsi="Times New Roman"/>
                <w:b/>
                <w:color w:val="000000"/>
                <w:lang w:eastAsia="ru-RU"/>
              </w:rPr>
              <w:t>переможець процедури закупівлі:</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у спосіб, зазначений в тендерній документації, документи, що підтверджують відсутність підстав</w:t>
            </w:r>
            <w:r w:rsidRPr="00E50272">
              <w:rPr>
                <w:rFonts w:ascii="Times New Roman" w:eastAsia="Times New Roman" w:hAnsi="Times New Roman"/>
                <w:lang w:eastAsia="uk-UA"/>
              </w:rPr>
              <w:t>визначених пунктом 44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забезпечення виконання договору про закупівлю, якщо таке забезпечення вимагалося замовником;</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50272">
              <w:rPr>
                <w:rFonts w:ascii="Times New Roman" w:eastAsia="Times New Roman" w:hAnsi="Times New Roman"/>
                <w:lang w:eastAsia="uk-UA"/>
              </w:rPr>
              <w:t xml:space="preserve">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u w:val="single"/>
                <w:lang w:eastAsia="ru-RU"/>
              </w:rPr>
            </w:pPr>
            <w:r w:rsidRPr="00E50272">
              <w:rPr>
                <w:rFonts w:ascii="Times New Roman" w:eastAsia="Times New Roman" w:hAnsi="Times New Roman"/>
                <w:color w:val="000000"/>
                <w:u w:val="single"/>
                <w:lang w:eastAsia="ru-RU"/>
              </w:rPr>
              <w:t>Тендерна пропозиція, ціна якої є вищою, ніж очікувана вартість предмета закупівлі – не розглядається.</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b/>
                <w:i/>
              </w:rPr>
            </w:pPr>
            <w:r w:rsidRPr="00E50272">
              <w:rPr>
                <w:rFonts w:ascii="Times New Roman" w:eastAsia="Times New Roman" w:hAnsi="Times New Roman"/>
                <w:b/>
                <w:i/>
              </w:rPr>
              <w:t>Замовник може відхилити тендерну пропозицію</w:t>
            </w:r>
            <w:r w:rsidRPr="00E50272">
              <w:rPr>
                <w:rFonts w:ascii="Times New Roman" w:eastAsia="Times New Roman" w:hAnsi="Times New Roman"/>
              </w:rPr>
              <w:t xml:space="preserve"> із зазначенням аргументації в електронній системі закупівель</w:t>
            </w:r>
            <w:r w:rsidRPr="00E50272">
              <w:rPr>
                <w:rFonts w:ascii="Times New Roman" w:eastAsia="Times New Roman" w:hAnsi="Times New Roman"/>
                <w:b/>
                <w:i/>
              </w:rPr>
              <w:t>у разі, коли:</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272" w:rsidRPr="00E50272" w:rsidRDefault="00E50272" w:rsidP="00E50272">
            <w:pPr>
              <w:widowControl w:val="0"/>
              <w:spacing w:after="40" w:line="259" w:lineRule="auto"/>
              <w:jc w:val="both"/>
              <w:rPr>
                <w:rFonts w:ascii="Times New Roman" w:eastAsia="Times New Roman" w:hAnsi="Times New Roman"/>
              </w:rPr>
            </w:pPr>
            <w:r w:rsidRPr="00E50272">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50272" w:rsidRPr="00E50272" w:rsidRDefault="00E50272" w:rsidP="00E50272">
            <w:pPr>
              <w:spacing w:after="100" w:afterAutospacing="1" w:line="240" w:lineRule="auto"/>
              <w:jc w:val="both"/>
              <w:rPr>
                <w:rFonts w:ascii="Times New Roman" w:eastAsia="Times New Roman" w:hAnsi="Times New Roman"/>
                <w:color w:val="000000"/>
                <w:lang w:eastAsia="ru-RU"/>
              </w:rPr>
            </w:pPr>
            <w:r w:rsidRPr="00E50272">
              <w:rPr>
                <w:rFonts w:ascii="Times New Roman" w:eastAsia="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0272">
              <w:rPr>
                <w:rFonts w:ascii="Times New Roman" w:eastAsia="Times New Roman" w:hAnsi="Times New Roman"/>
                <w:b/>
                <w:i/>
              </w:rPr>
              <w:t>не пізніш як через чотири дні</w:t>
            </w:r>
            <w:r w:rsidRPr="00E50272">
              <w:rPr>
                <w:rFonts w:ascii="Times New Roman" w:eastAsia="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272" w:rsidRPr="00E50272" w:rsidTr="00E50272">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1" w:hanging="21"/>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Замовник відміняє відкриті торги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1) відсутності подальшої потреби в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3) скорочення обсягу видатків на здійснення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lastRenderedPageBreak/>
              <w:t>4) коли здійснення закупівлі стало неможливим внаслідок дії обставин непереборної сили.</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У разі відміни відкритих торгів замовник </w:t>
            </w:r>
            <w:r w:rsidRPr="00E50272">
              <w:rPr>
                <w:rFonts w:ascii="Times New Roman" w:eastAsia="Times New Roman" w:hAnsi="Times New Roman"/>
                <w:b/>
                <w:i/>
              </w:rPr>
              <w:t>протягом одного робочого дня</w:t>
            </w:r>
            <w:r w:rsidRPr="00E50272">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Відкриті торги автоматично відміняються електронною системою закупівель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w:t>
            </w:r>
            <w:r w:rsidRPr="00E50272">
              <w:rPr>
                <w:rFonts w:ascii="Times New Roman" w:eastAsia="Times New Roman" w:hAnsi="Times New Roman"/>
                <w:highlight w:val="white"/>
              </w:rPr>
              <w:t>подання жодної тендерної пропозиції для участі</w:t>
            </w:r>
            <w:r w:rsidRPr="00E50272">
              <w:rPr>
                <w:rFonts w:ascii="Times New Roman" w:eastAsia="Times New Roman" w:hAnsi="Times New Roman"/>
              </w:rPr>
              <w:t xml:space="preserve"> у відкритих торгах у строк, установлений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Відкриті торги можуть бути відмінені частково (за лотом).</w:t>
            </w:r>
          </w:p>
          <w:p w:rsidR="00E50272" w:rsidRPr="00E50272" w:rsidRDefault="00E50272" w:rsidP="00E50272">
            <w:pPr>
              <w:spacing w:after="40" w:line="240" w:lineRule="auto"/>
              <w:jc w:val="both"/>
              <w:rPr>
                <w:rFonts w:ascii="Times New Roman" w:eastAsia="Times New Roman" w:hAnsi="Times New Roman"/>
                <w:lang w:eastAsia="ru-RU"/>
              </w:rPr>
            </w:pPr>
            <w:r w:rsidRPr="00E50272">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0272">
              <w:rPr>
                <w:rFonts w:ascii="Times New Roman" w:eastAsia="Times New Roman" w:hAnsi="Times New Roman"/>
                <w:color w:val="4A86E8"/>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2.1 </w:t>
            </w:r>
            <w:r w:rsidRPr="00E50272">
              <w:rPr>
                <w:rFonts w:ascii="Times New Roman" w:eastAsia="Times New Roman" w:hAnsi="Times New Roman"/>
                <w:highlight w:val="white"/>
                <w:lang w:eastAsia="uk-UA"/>
              </w:rPr>
              <w:t xml:space="preserve">З метою забезпечення права на оскарження рішень замовника до органу оскарження договір про закупівлю </w:t>
            </w:r>
            <w:r w:rsidRPr="00E50272">
              <w:rPr>
                <w:rFonts w:ascii="Times New Roman" w:eastAsia="Times New Roman" w:hAnsi="Times New Roman"/>
                <w:b/>
                <w:i/>
                <w:highlight w:val="white"/>
                <w:lang w:eastAsia="uk-UA"/>
              </w:rPr>
              <w:t>не може бути укладено раніше ніж через п’ять днів</w:t>
            </w:r>
            <w:r w:rsidRPr="00E50272">
              <w:rPr>
                <w:rFonts w:ascii="Times New Roman" w:eastAsia="Times New Roman" w:hAnsi="Times New Roman"/>
                <w:highlight w:val="white"/>
                <w:lang w:eastAsia="uk-UA"/>
              </w:rPr>
              <w:t>з дати оприлюднення в електронній системі закупівель повідомлення про намір укласти договір про закупівлю</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shd w:val="clear" w:color="auto" w:fill="FFFFFF"/>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50272">
              <w:rPr>
                <w:rFonts w:ascii="Times New Roman" w:eastAsia="Times New Roman" w:hAnsi="Times New Roman"/>
                <w:b/>
                <w:i/>
                <w:color w:val="000000"/>
                <w:shd w:val="clear" w:color="auto" w:fill="FFFFFF"/>
                <w:lang w:eastAsia="ru-RU"/>
              </w:rPr>
              <w:t>не пізніше ніж через 15 днів</w:t>
            </w:r>
            <w:r w:rsidRPr="00E50272">
              <w:rPr>
                <w:rFonts w:ascii="Times New Roman" w:eastAsia="Times New Roman" w:hAnsi="Times New Roman"/>
                <w:color w:val="000000"/>
                <w:shd w:val="clear" w:color="auto" w:fill="FFFFFF"/>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E50272">
              <w:rPr>
                <w:rFonts w:ascii="Times New Roman" w:eastAsia="Times New Roman" w:hAnsi="Times New Roman"/>
                <w:b/>
                <w:i/>
                <w:color w:val="000000"/>
                <w:shd w:val="clear" w:color="auto" w:fill="FFFFFF"/>
                <w:lang w:eastAsia="ru-RU"/>
              </w:rPr>
              <w:t>бути продовжений до 60 днів.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3.1. Проект договору складається замовником з урахуванням особливостей предмету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E50272" w:rsidRPr="00E50272" w:rsidRDefault="00E50272" w:rsidP="00E50272">
            <w:pPr>
              <w:suppressAutoHyphens/>
              <w:spacing w:after="0" w:line="259" w:lineRule="auto"/>
              <w:ind w:firstLine="231"/>
              <w:jc w:val="both"/>
              <w:rPr>
                <w:rFonts w:ascii="Times New Roman" w:hAnsi="Times New Roman"/>
                <w:color w:val="000000"/>
                <w:kern w:val="1"/>
              </w:rPr>
            </w:pPr>
            <w:r w:rsidRPr="00E50272">
              <w:rPr>
                <w:rFonts w:ascii="Times New Roman" w:hAnsi="Times New Roman"/>
                <w:b/>
                <w:color w:val="000000"/>
                <w:kern w:val="1"/>
              </w:rPr>
              <w:t xml:space="preserve">Переможцем процедури закупівлі складається договір </w:t>
            </w:r>
            <w:r w:rsidRPr="00E50272">
              <w:rPr>
                <w:rFonts w:ascii="Times New Roman" w:hAnsi="Times New Roman"/>
                <w:color w:val="000000"/>
                <w:kern w:val="1"/>
              </w:rPr>
              <w:t xml:space="preserve">про закупівлю для підписання на основі проекту договору про закупівлю, що є </w:t>
            </w:r>
            <w:r w:rsidRPr="00E50272">
              <w:rPr>
                <w:rFonts w:ascii="Times New Roman" w:hAnsi="Times New Roman"/>
                <w:b/>
                <w:color w:val="000000"/>
                <w:kern w:val="1"/>
                <w:sz w:val="24"/>
              </w:rPr>
              <w:t>Додатком №6</w:t>
            </w:r>
            <w:r w:rsidRPr="00E50272">
              <w:rPr>
                <w:rFonts w:ascii="Times New Roman" w:hAnsi="Times New Roman"/>
                <w:color w:val="000000"/>
                <w:kern w:val="1"/>
              </w:rPr>
              <w:t xml:space="preserve">до цієї тендерної документації, з урахуванням результатів торгів (зазначення ціни договору, заповнення додатків до договору, даних та реквізитів переможця, в іншій частині – без змін) </w:t>
            </w:r>
            <w:r w:rsidRPr="00E50272">
              <w:rPr>
                <w:rFonts w:ascii="Times New Roman" w:hAnsi="Times New Roman"/>
                <w:b/>
                <w:color w:val="000000"/>
                <w:kern w:val="1"/>
              </w:rPr>
              <w:t>та надсилається замовнику</w:t>
            </w:r>
            <w:r w:rsidRPr="00E50272">
              <w:rPr>
                <w:rFonts w:ascii="Times New Roman" w:hAnsi="Times New Roman"/>
                <w:color w:val="000000"/>
                <w:kern w:val="1"/>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50272" w:rsidRPr="00E50272" w:rsidRDefault="00E50272" w:rsidP="00E50272">
            <w:pPr>
              <w:spacing w:after="0" w:line="240" w:lineRule="auto"/>
              <w:jc w:val="both"/>
              <w:rPr>
                <w:rFonts w:ascii="Times New Roman" w:eastAsia="Times New Roman" w:hAnsi="Times New Roman"/>
                <w:b/>
                <w:highlight w:val="yellow"/>
                <w:lang w:eastAsia="ru-RU"/>
              </w:rPr>
            </w:pPr>
            <w:r w:rsidRPr="00E50272">
              <w:rPr>
                <w:rFonts w:ascii="Times New Roman" w:eastAsia="Times New Roman" w:hAnsi="Times New Roman"/>
                <w:b/>
                <w:color w:val="000000"/>
                <w:highlight w:val="yellow"/>
                <w:lang w:eastAsia="ru-RU"/>
              </w:rPr>
              <w:t xml:space="preserve">Переможець процедури закупівлі під час укладення договору про </w:t>
            </w:r>
            <w:r w:rsidRPr="00E50272">
              <w:rPr>
                <w:rFonts w:ascii="Times New Roman" w:eastAsia="Times New Roman" w:hAnsi="Times New Roman"/>
                <w:b/>
                <w:color w:val="000000"/>
                <w:highlight w:val="yellow"/>
                <w:lang w:eastAsia="ru-RU"/>
              </w:rPr>
              <w:lastRenderedPageBreak/>
              <w:t>закупівлю повинен надати:</w:t>
            </w:r>
          </w:p>
          <w:p w:rsidR="00E50272" w:rsidRPr="00E50272" w:rsidRDefault="00E50272" w:rsidP="00E50272">
            <w:pPr>
              <w:spacing w:after="0" w:line="240" w:lineRule="auto"/>
              <w:jc w:val="both"/>
              <w:rPr>
                <w:rFonts w:ascii="Times New Roman" w:eastAsia="Times New Roman" w:hAnsi="Times New Roman"/>
                <w:highlight w:val="yellow"/>
                <w:lang w:eastAsia="ru-RU"/>
              </w:rPr>
            </w:pPr>
            <w:r w:rsidRPr="00E50272">
              <w:rPr>
                <w:rFonts w:ascii="Times New Roman" w:eastAsia="Times New Roman" w:hAnsi="Times New Roman"/>
                <w:color w:val="000000"/>
                <w:highlight w:val="yellow"/>
                <w:lang w:eastAsia="ru-RU"/>
              </w:rPr>
              <w:t>1) відповідну інформацію про право підписання договору про закупівлю;</w:t>
            </w:r>
          </w:p>
          <w:p w:rsidR="00E50272" w:rsidRPr="00E50272" w:rsidRDefault="00E50272" w:rsidP="00E50272">
            <w:pPr>
              <w:spacing w:after="0" w:line="240" w:lineRule="auto"/>
              <w:jc w:val="both"/>
              <w:rPr>
                <w:rFonts w:ascii="Times New Roman" w:eastAsia="Times New Roman" w:hAnsi="Times New Roman"/>
                <w:color w:val="000000"/>
                <w:highlight w:val="yellow"/>
                <w:lang w:eastAsia="ru-RU"/>
              </w:rPr>
            </w:pPr>
            <w:r w:rsidRPr="00E50272">
              <w:rPr>
                <w:rFonts w:ascii="Times New Roman" w:eastAsia="Times New Roman" w:hAnsi="Times New Roman"/>
                <w:color w:val="000000"/>
                <w:highlight w:val="yellow"/>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highlight w:val="yellow"/>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0272">
              <w:rPr>
                <w:rFonts w:ascii="Times New Roman" w:eastAsia="Times New Roman" w:hAnsi="Times New Roman"/>
                <w:i/>
                <w:highlight w:val="white"/>
              </w:rPr>
              <w:t xml:space="preserve"> підпункту 3  пункту 41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Істотні умови, що обов’язково включаються до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4B4A5E">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50272" w:rsidRPr="00E50272" w:rsidRDefault="00E50272" w:rsidP="004B4A5E">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4B4A5E">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E50272" w:rsidRPr="00E50272" w:rsidRDefault="00E50272" w:rsidP="004B4A5E">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визначення грошового еквівалента зобов’язання в іноземній валюті;</w:t>
            </w:r>
          </w:p>
          <w:p w:rsidR="00E50272" w:rsidRPr="00E50272" w:rsidRDefault="00E50272" w:rsidP="004B4A5E">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0272" w:rsidRPr="00E50272" w:rsidRDefault="00E50272" w:rsidP="004B4A5E">
            <w:pPr>
              <w:widowControl w:val="0"/>
              <w:spacing w:afterLines="40" w:line="240" w:lineRule="auto"/>
              <w:jc w:val="both"/>
              <w:rPr>
                <w:rFonts w:ascii="Times New Roman" w:eastAsia="Times New Roman" w:hAnsi="Times New Roman"/>
                <w:lang w:eastAsia="uk-UA"/>
              </w:rPr>
            </w:pPr>
            <w:r w:rsidRPr="00E50272">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E50272">
              <w:rPr>
                <w:rFonts w:ascii="Times New Roman" w:eastAsia="Times New Roman" w:hAnsi="Times New Roman"/>
                <w:i/>
              </w:rPr>
              <w:t>(у разі закупівлі товару)</w:t>
            </w:r>
            <w:r w:rsidRPr="00E50272">
              <w:rPr>
                <w:rFonts w:ascii="Times New Roman" w:eastAsia="Times New Roman" w:hAnsi="Times New Roman"/>
              </w:rPr>
              <w:t>.</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Договір про закупівлю є нікчемним у разі:</w:t>
            </w:r>
          </w:p>
          <w:p w:rsidR="00E50272" w:rsidRPr="00E50272" w:rsidRDefault="00E50272" w:rsidP="00E50272">
            <w:pPr>
              <w:widowControl w:val="0"/>
              <w:spacing w:after="0" w:line="240" w:lineRule="auto"/>
              <w:jc w:val="both"/>
              <w:rPr>
                <w:rFonts w:ascii="Times New Roman" w:eastAsia="Times New Roman" w:hAnsi="Times New Roman"/>
                <w:lang w:eastAsia="uk-UA"/>
              </w:rPr>
            </w:pPr>
            <w:bookmarkStart w:id="6" w:name="n1080"/>
            <w:bookmarkEnd w:id="6"/>
            <w:r w:rsidRPr="00E50272">
              <w:rPr>
                <w:rFonts w:ascii="Times New Roman" w:eastAsia="Times New Roman" w:hAnsi="Times New Roman"/>
                <w:lang w:eastAsia="uk-UA"/>
              </w:rPr>
              <w:t>1) коли замовник уклав договір про закупівлю з порушенням вимог, визначених пунктом 5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2) укладення договору про закупівлю з порушенням вимог пункту 18 Постанови;</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3) укладення договору про закупівлю в період оскарження відкритих торгів відповідно до статті 18 Закону та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4) укладення договору з порушенням строків, передбачених абзацами третім та четвертим пункту 46 Особливостей, крім випадків зупинення </w:t>
            </w:r>
            <w:r w:rsidRPr="00E50272">
              <w:rPr>
                <w:rFonts w:ascii="Times New Roman" w:eastAsia="Times New Roman" w:hAnsi="Times New Roman"/>
                <w:lang w:eastAsia="uk-UA"/>
              </w:rPr>
              <w:lastRenderedPageBreak/>
              <w:t>перебігу строків у зв’язку з розглядом скарги органом оскарження відповідно до статті 18 Закону з урахуванням Особливостей;</w:t>
            </w:r>
          </w:p>
          <w:p w:rsidR="00E50272" w:rsidRPr="00E50272" w:rsidRDefault="00E50272" w:rsidP="00E50272">
            <w:pP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50272">
              <w:rPr>
                <w:rFonts w:ascii="Times New Roman" w:eastAsia="Times New Roman" w:hAnsi="Times New Roman"/>
                <w:lang w:eastAsia="ru-RU"/>
              </w:rPr>
              <w:t>.</w:t>
            </w:r>
          </w:p>
        </w:tc>
      </w:tr>
      <w:tr w:rsidR="00E50272" w:rsidRPr="00E50272" w:rsidTr="00E50272">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50272" w:rsidRPr="00E50272" w:rsidRDefault="00E50272" w:rsidP="00E50272">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Не вимагається</w:t>
            </w:r>
          </w:p>
        </w:tc>
      </w:tr>
    </w:tbl>
    <w:p w:rsidR="00BE0D44" w:rsidRPr="00F27693" w:rsidRDefault="00BE0D44" w:rsidP="00E50272">
      <w:pPr>
        <w:spacing w:after="0" w:line="240" w:lineRule="auto"/>
        <w:rPr>
          <w:rFonts w:ascii="Times New Roman" w:hAnsi="Times New Roman"/>
          <w:b/>
          <w:bCs/>
          <w:sz w:val="24"/>
          <w:szCs w:val="24"/>
        </w:rPr>
      </w:pPr>
    </w:p>
    <w:p w:rsidR="00BD440F" w:rsidRDefault="00BD440F">
      <w:pPr>
        <w:spacing w:after="0" w:line="240" w:lineRule="auto"/>
        <w:rPr>
          <w:rFonts w:ascii="Times New Roman" w:hAnsi="Times New Roman"/>
          <w:b/>
          <w:sz w:val="24"/>
          <w:szCs w:val="24"/>
        </w:rPr>
      </w:pPr>
      <w:r>
        <w:rPr>
          <w:rFonts w:ascii="Times New Roman" w:hAnsi="Times New Roman"/>
          <w:b/>
          <w:sz w:val="24"/>
          <w:szCs w:val="24"/>
        </w:rPr>
        <w:br w:type="page"/>
      </w:r>
    </w:p>
    <w:p w:rsidR="00403134" w:rsidRPr="00403134" w:rsidRDefault="00403134" w:rsidP="00403134">
      <w:pPr>
        <w:suppressAutoHyphens/>
        <w:autoSpaceDN w:val="0"/>
        <w:spacing w:after="0" w:line="240" w:lineRule="auto"/>
        <w:jc w:val="right"/>
        <w:textAlignment w:val="baseline"/>
        <w:rPr>
          <w:rFonts w:eastAsia="SimSun" w:cs="Tahoma"/>
          <w:kern w:val="3"/>
          <w:sz w:val="24"/>
          <w:szCs w:val="24"/>
        </w:rPr>
      </w:pPr>
      <w:r w:rsidRPr="00403134">
        <w:rPr>
          <w:rFonts w:ascii="Times New Roman" w:eastAsia="SimSun" w:hAnsi="Times New Roman"/>
          <w:b/>
          <w:kern w:val="3"/>
          <w:sz w:val="24"/>
          <w:szCs w:val="24"/>
        </w:rPr>
        <w:lastRenderedPageBreak/>
        <w:t>Додаток №1</w:t>
      </w:r>
    </w:p>
    <w:p w:rsidR="00403134" w:rsidRPr="00403134" w:rsidRDefault="00403134" w:rsidP="00403134">
      <w:pPr>
        <w:suppressAutoHyphens/>
        <w:autoSpaceDN w:val="0"/>
        <w:spacing w:after="0" w:line="240" w:lineRule="auto"/>
        <w:jc w:val="right"/>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до тендерної документації</w:t>
      </w:r>
    </w:p>
    <w:p w:rsidR="00403134" w:rsidRPr="00403134" w:rsidRDefault="00403134" w:rsidP="00403134">
      <w:pPr>
        <w:suppressAutoHyphens/>
        <w:autoSpaceDN w:val="0"/>
        <w:spacing w:after="0" w:line="240" w:lineRule="auto"/>
        <w:jc w:val="center"/>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849"/>
        <w:gridCol w:w="7259"/>
      </w:tblGrid>
      <w:tr w:rsidR="00403134" w:rsidRPr="00403134" w:rsidTr="00990C53">
        <w:tc>
          <w:tcPr>
            <w:tcW w:w="24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right"/>
              <w:rPr>
                <w:rFonts w:ascii="Times New Roman" w:eastAsia="SimSun" w:hAnsi="Times New Roman"/>
                <w:kern w:val="3"/>
                <w:sz w:val="24"/>
                <w:szCs w:val="24"/>
              </w:rPr>
            </w:pPr>
            <w:r w:rsidRPr="00403134">
              <w:rPr>
                <w:rFonts w:ascii="Times New Roman" w:eastAsia="SimSun" w:hAnsi="Times New Roman"/>
                <w:kern w:val="3"/>
                <w:sz w:val="24"/>
                <w:szCs w:val="24"/>
              </w:rPr>
              <w:t>№ з/п</w:t>
            </w:r>
          </w:p>
        </w:tc>
        <w:tc>
          <w:tcPr>
            <w:tcW w:w="966"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403134" w:rsidRPr="00403134" w:rsidTr="00990C53">
        <w:tc>
          <w:tcPr>
            <w:tcW w:w="242" w:type="pct"/>
            <w:shd w:val="clear" w:color="auto" w:fill="FFFFFF"/>
          </w:tcPr>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1.</w:t>
            </w:r>
          </w:p>
        </w:tc>
        <w:tc>
          <w:tcPr>
            <w:tcW w:w="966" w:type="pct"/>
            <w:shd w:val="clear" w:color="auto" w:fill="FFFFFF"/>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A50B39"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Довідка Учасника, складена </w:t>
            </w:r>
            <w:r>
              <w:rPr>
                <w:rFonts w:ascii="Times New Roman" w:eastAsia="Times New Roman" w:hAnsi="Times New Roman"/>
                <w:sz w:val="24"/>
                <w:szCs w:val="24"/>
                <w:lang w:eastAsia="ru-RU"/>
              </w:rPr>
              <w:t>за формою наведеною в таблиці 1.1</w:t>
            </w:r>
            <w:r w:rsidRPr="00115FDA">
              <w:rPr>
                <w:rFonts w:ascii="Times New Roman" w:eastAsia="Times New Roman" w:hAnsi="Times New Roman"/>
                <w:sz w:val="24"/>
                <w:szCs w:val="24"/>
                <w:lang w:eastAsia="ru-RU"/>
              </w:rPr>
              <w:t>,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w:t>
            </w:r>
            <w:r>
              <w:rPr>
                <w:rFonts w:ascii="Times New Roman" w:eastAsia="Times New Roman" w:hAnsi="Times New Roman"/>
                <w:sz w:val="24"/>
                <w:szCs w:val="24"/>
                <w:lang w:eastAsia="ru-RU"/>
              </w:rPr>
              <w:t>к):</w:t>
            </w:r>
          </w:p>
          <w:p w:rsidR="00A50B39" w:rsidRPr="00A400E2" w:rsidRDefault="00A50B39" w:rsidP="00A50B39">
            <w:pPr>
              <w:pStyle w:val="ab"/>
              <w:widowControl w:val="0"/>
              <w:autoSpaceDE w:val="0"/>
              <w:spacing w:after="0"/>
              <w:ind w:left="0"/>
              <w:jc w:val="right"/>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Таблиця 1</w:t>
            </w:r>
            <w:r>
              <w:rPr>
                <w:rFonts w:ascii="Times New Roman" w:eastAsia="Times New Roman" w:hAnsi="Times New Roman"/>
                <w:sz w:val="16"/>
                <w:szCs w:val="16"/>
                <w:lang w:eastAsia="ru-RU"/>
              </w:rPr>
              <w:t>.1</w:t>
            </w:r>
          </w:p>
          <w:p w:rsidR="00A50B39" w:rsidRPr="00A400E2"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Довідка</w:t>
            </w:r>
          </w:p>
          <w:p w:rsidR="00A50B39"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1820"/>
              <w:gridCol w:w="802"/>
              <w:gridCol w:w="2387"/>
            </w:tblGrid>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Адреса місцезнаходження приміщення</w:t>
                  </w: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 xml:space="preserve">Площа </w:t>
                  </w:r>
                </w:p>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sz w:val="16"/>
                      <w:szCs w:val="16"/>
                      <w:lang w:eastAsia="ru-RU"/>
                    </w:rPr>
                    <w:t>(м</w:t>
                  </w:r>
                  <w:r w:rsidRPr="00A400E2">
                    <w:rPr>
                      <w:rFonts w:ascii="Times New Roman" w:eastAsia="Times New Roman" w:hAnsi="Times New Roman"/>
                      <w:sz w:val="16"/>
                      <w:szCs w:val="16"/>
                      <w:vertAlign w:val="superscript"/>
                      <w:lang w:eastAsia="ru-RU"/>
                    </w:rPr>
                    <w:t>2</w:t>
                  </w:r>
                  <w:r w:rsidRPr="00A400E2">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2. Транспортні засоби, підйомники, техніка тощо</w:t>
                  </w:r>
                  <w:r w:rsidRPr="00A400E2">
                    <w:rPr>
                      <w:rFonts w:ascii="Times New Roman" w:eastAsia="Times New Roman" w:hAnsi="Times New Roman"/>
                      <w:b/>
                      <w:sz w:val="16"/>
                      <w:szCs w:val="16"/>
                      <w:shd w:val="clear" w:color="auto" w:fill="00B0F0"/>
                      <w:lang w:eastAsia="ru-RU"/>
                    </w:rPr>
                    <w:t>*</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Найменування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(за потреби)</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bl>
          <w:p w:rsidR="00A50B39" w:rsidRPr="00A400E2" w:rsidRDefault="00A50B39" w:rsidP="00A50B39">
            <w:pPr>
              <w:widowControl w:val="0"/>
              <w:autoSpaceDE w:val="0"/>
              <w:autoSpaceDN w:val="0"/>
              <w:spacing w:after="0" w:line="240" w:lineRule="auto"/>
              <w:jc w:val="both"/>
              <w:rPr>
                <w:rFonts w:ascii="Times New Roman" w:eastAsia="Times New Roman" w:hAnsi="Times New Roman"/>
                <w:i/>
                <w:sz w:val="16"/>
                <w:szCs w:val="16"/>
                <w:lang w:eastAsia="ru-RU"/>
              </w:rPr>
            </w:pPr>
            <w:r w:rsidRPr="00A400E2">
              <w:rPr>
                <w:rFonts w:ascii="Times New Roman" w:eastAsia="Times New Roman" w:hAnsi="Times New Roman"/>
                <w:i/>
                <w:sz w:val="16"/>
                <w:szCs w:val="16"/>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A50B39" w:rsidRPr="00EF7BAA" w:rsidRDefault="00A50B39" w:rsidP="00A50B3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«____» ___________</w:t>
            </w:r>
          </w:p>
          <w:p w:rsidR="00017DC1" w:rsidRPr="00017DC1" w:rsidRDefault="00017DC1" w:rsidP="00017DC1">
            <w:pPr>
              <w:suppressAutoHyphens/>
              <w:spacing w:after="0" w:line="240" w:lineRule="auto"/>
              <w:jc w:val="both"/>
              <w:rPr>
                <w:rFonts w:ascii="Times New Roman" w:eastAsia="Times New Roman" w:hAnsi="Times New Roman"/>
                <w:sz w:val="24"/>
                <w:szCs w:val="24"/>
              </w:rPr>
            </w:pPr>
            <w:r w:rsidRPr="00017DC1">
              <w:rPr>
                <w:rFonts w:ascii="Times New Roman" w:eastAsia="Times New Roman" w:hAnsi="Times New Roman"/>
                <w:sz w:val="24"/>
                <w:szCs w:val="24"/>
              </w:rPr>
              <w:t>- Експлуатаційний дозвіл, виданий на ім’я учасника, на потужність зі зберігання, виробництва,  реалізації предмету закупівлі;</w:t>
            </w:r>
          </w:p>
          <w:p w:rsidR="00017DC1" w:rsidRPr="00017DC1" w:rsidRDefault="00017DC1" w:rsidP="00017DC1">
            <w:pPr>
              <w:suppressAutoHyphens/>
              <w:spacing w:after="0" w:line="240" w:lineRule="auto"/>
              <w:jc w:val="both"/>
              <w:rPr>
                <w:rFonts w:ascii="Times New Roman" w:eastAsia="Times New Roman" w:hAnsi="Times New Roman"/>
                <w:sz w:val="24"/>
                <w:szCs w:val="24"/>
              </w:rPr>
            </w:pPr>
            <w:r w:rsidRPr="00017DC1">
              <w:rPr>
                <w:rFonts w:ascii="Times New Roman" w:eastAsia="Times New Roman" w:hAnsi="Times New Roman"/>
                <w:sz w:val="24"/>
                <w:szCs w:val="24"/>
              </w:rPr>
              <w:t>- свідоцтва про калібрування холодильного обладнання, яке використовуватиметься для зберігання, транспортування предмету закупівлі, акти виконаних робіт з калібрування обладнання та атестат про акредитацію органу сертифікації;</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 копію документа, що посвідчує право власності на виробничі потужності та/або складські приміщення, або документ що </w:t>
            </w:r>
            <w:r w:rsidRPr="00115FDA">
              <w:rPr>
                <w:rFonts w:ascii="Times New Roman" w:eastAsia="Times New Roman" w:hAnsi="Times New Roman"/>
                <w:sz w:val="24"/>
                <w:szCs w:val="24"/>
                <w:lang w:eastAsia="ru-RU"/>
              </w:rPr>
              <w:lastRenderedPageBreak/>
              <w:t>підтверджує право використання зазначених приміщень з терміном дії не менше як до 31.12.2023 р.;</w:t>
            </w:r>
          </w:p>
          <w:p w:rsidR="00DC5959" w:rsidRPr="00115FDA" w:rsidRDefault="00DC595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15FDA">
              <w:rPr>
                <w:rFonts w:ascii="Times New Roman" w:eastAsia="Times New Roman" w:hAnsi="Times New Roman"/>
                <w:sz w:val="24"/>
                <w:szCs w:val="24"/>
                <w:lang w:eastAsia="ru-RU"/>
              </w:rPr>
              <w:t>копія акту</w:t>
            </w:r>
            <w:r>
              <w:rPr>
                <w:rFonts w:ascii="Times New Roman" w:eastAsia="Times New Roman" w:hAnsi="Times New Roman"/>
                <w:sz w:val="24"/>
                <w:szCs w:val="24"/>
                <w:lang w:eastAsia="ru-RU"/>
              </w:rPr>
              <w:t xml:space="preserve"> Держпродспоживслужби</w:t>
            </w:r>
            <w:r w:rsidR="00716A27">
              <w:rPr>
                <w:rFonts w:ascii="Times New Roman" w:eastAsia="Times New Roman" w:hAnsi="Times New Roman"/>
                <w:sz w:val="24"/>
                <w:szCs w:val="24"/>
                <w:lang w:eastAsia="ru-RU"/>
              </w:rPr>
              <w:t>, складений</w:t>
            </w:r>
            <w:r w:rsidRPr="00115FDA">
              <w:rPr>
                <w:rFonts w:ascii="Times New Roman" w:eastAsia="Times New Roman" w:hAnsi="Times New Roman"/>
                <w:sz w:val="24"/>
                <w:szCs w:val="24"/>
                <w:lang w:eastAsia="ru-RU"/>
              </w:rPr>
              <w:t xml:space="preserve"> за результатами проведення заходу державного контролю </w:t>
            </w:r>
            <w:r>
              <w:rPr>
                <w:rFonts w:ascii="Times New Roman" w:eastAsia="Times New Roman" w:hAnsi="Times New Roman"/>
                <w:sz w:val="24"/>
                <w:szCs w:val="24"/>
                <w:lang w:eastAsia="ru-RU"/>
              </w:rPr>
              <w:t>у формі аудиту постійно діючих процедур, заснованих на принципах НАССР на підприємстві Учасника</w:t>
            </w:r>
            <w:r w:rsidR="00716A27">
              <w:rPr>
                <w:rFonts w:ascii="Times New Roman" w:eastAsia="Times New Roman" w:hAnsi="Times New Roman"/>
                <w:sz w:val="24"/>
                <w:szCs w:val="24"/>
                <w:lang w:eastAsia="ru-RU"/>
              </w:rPr>
              <w:t xml:space="preserve"> (згідно НАКАЗУ МІНІСТЕРСТВА АГРАРНОЇ ПОЛІТИКИ № 446 від</w:t>
            </w:r>
            <w:r w:rsidR="00551EE0">
              <w:rPr>
                <w:rFonts w:ascii="Times New Roman" w:eastAsia="Times New Roman" w:hAnsi="Times New Roman"/>
                <w:sz w:val="24"/>
                <w:szCs w:val="24"/>
                <w:lang w:eastAsia="ru-RU"/>
              </w:rPr>
              <w:t xml:space="preserve"> 08 серпня 2019 року)</w:t>
            </w:r>
            <w:r w:rsidRPr="00115FDA">
              <w:rPr>
                <w:rFonts w:ascii="Times New Roman" w:eastAsia="Times New Roman" w:hAnsi="Times New Roman"/>
                <w:sz w:val="24"/>
                <w:szCs w:val="24"/>
                <w:lang w:eastAsia="ru-RU"/>
              </w:rPr>
              <w:t xml:space="preserve"> виданий</w:t>
            </w:r>
            <w:r w:rsidR="00551EE0">
              <w:rPr>
                <w:rFonts w:ascii="Times New Roman" w:eastAsia="Times New Roman" w:hAnsi="Times New Roman"/>
                <w:sz w:val="24"/>
                <w:szCs w:val="24"/>
                <w:lang w:eastAsia="ru-RU"/>
              </w:rPr>
              <w:t xml:space="preserve"> не раніше 4 кварталу 2022 року.</w:t>
            </w:r>
          </w:p>
          <w:p w:rsidR="00551EE0"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w:t>
            </w:r>
            <w:r w:rsidR="00551EE0">
              <w:rPr>
                <w:rFonts w:ascii="Times New Roman" w:eastAsia="Times New Roman" w:hAnsi="Times New Roman"/>
                <w:sz w:val="24"/>
                <w:szCs w:val="24"/>
                <w:lang w:eastAsia="ru-RU"/>
              </w:rPr>
              <w:t xml:space="preserve"> Держпродспоживслужби</w:t>
            </w:r>
            <w:r w:rsidRPr="00115FDA">
              <w:rPr>
                <w:rFonts w:ascii="Times New Roman" w:eastAsia="Times New Roman" w:hAnsi="Times New Roman"/>
                <w:sz w:val="24"/>
                <w:szCs w:val="24"/>
                <w:lang w:eastAsia="ru-RU"/>
              </w:rPr>
              <w:t xml:space="preserve"> складеного за результатами проведення планового (позапланового) заходу державного контролю (інсп</w:t>
            </w:r>
            <w:r>
              <w:rPr>
                <w:rFonts w:ascii="Times New Roman" w:eastAsia="Times New Roman" w:hAnsi="Times New Roman"/>
                <w:sz w:val="24"/>
                <w:szCs w:val="24"/>
                <w:lang w:eastAsia="ru-RU"/>
              </w:rPr>
              <w:t xml:space="preserve">ектування) стосовно дотримання </w:t>
            </w:r>
            <w:r w:rsidRPr="00115FDA">
              <w:rPr>
                <w:rFonts w:ascii="Times New Roman" w:eastAsia="Times New Roman" w:hAnsi="Times New Roman"/>
                <w:sz w:val="24"/>
                <w:szCs w:val="24"/>
                <w:lang w:eastAsia="ru-RU"/>
              </w:rPr>
              <w:t xml:space="preserve">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EF03F3">
              <w:rPr>
                <w:rFonts w:ascii="Times New Roman" w:eastAsia="Times New Roman" w:hAnsi="Times New Roman"/>
                <w:sz w:val="24"/>
                <w:szCs w:val="24"/>
                <w:lang w:eastAsia="ru-RU"/>
              </w:rPr>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A50B39" w:rsidRPr="00115FDA"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Довідка у довільній формі щодо наявності власного(них) (або орендованого(них))</w:t>
            </w:r>
            <w:r>
              <w:rPr>
                <w:rFonts w:ascii="Times New Roman" w:eastAsia="Times New Roman" w:hAnsi="Times New Roman"/>
                <w:sz w:val="24"/>
                <w:szCs w:val="24"/>
                <w:lang w:eastAsia="ru-RU"/>
              </w:rPr>
              <w:t xml:space="preserve"> транспортного(них) засобу(ів),</w:t>
            </w:r>
            <w:r w:rsidRPr="00115FDA">
              <w:rPr>
                <w:rFonts w:ascii="Times New Roman" w:eastAsia="Times New Roman" w:hAnsi="Times New Roman"/>
                <w:sz w:val="24"/>
                <w:szCs w:val="24"/>
                <w:lang w:eastAsia="ru-RU"/>
              </w:rPr>
              <w:t xml:space="preserve"> якими буде здійснюватися постачання продуктів харчування;</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свідоцтва про реєстрацію транспортного(них) засобу(бів) на кожен транспортний засіб, яким буде здійснюватися постачання товару;</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договору оренди транспортного(них) засобу(ів) /або договору перевезення чи надання послуг з перевезення/ для перевезення продуктів харчування, у разі коли учасник орендує транспортні засоби /чи користується послугами з перевезення/;</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B30E69" w:rsidRDefault="00B30E6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96A9A">
              <w:rPr>
                <w:rFonts w:ascii="Times New Roman" w:eastAsia="Times New Roman" w:hAnsi="Times New Roman"/>
                <w:sz w:val="24"/>
                <w:szCs w:val="24"/>
                <w:lang w:eastAsia="ru-RU"/>
              </w:rPr>
              <w:t xml:space="preserve"> протокол перевірки тех. стану транспортних засобів;</w:t>
            </w:r>
          </w:p>
          <w:p w:rsidR="00280E0B" w:rsidRPr="00115FDA" w:rsidRDefault="00280E0B"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експертний висновок, що виданий акредитованою лабораторією, щодо вимірювання потужності гамма-випромінювання (радіологічний контроль) в транспортних засобах, що вказані в довідці п.1.1, та підтверджує їх відповідність вимогам НРБУ-97/2000 «Норми радіаційної безпеки України» (виданий не раніше 1 кварталу 2023 року)</w:t>
            </w:r>
            <w:r w:rsidR="00505AF9">
              <w:rPr>
                <w:rFonts w:ascii="Times New Roman" w:eastAsia="Times New Roman" w:hAnsi="Times New Roman"/>
                <w:sz w:val="24"/>
                <w:szCs w:val="24"/>
                <w:lang w:eastAsia="ru-RU"/>
              </w:rPr>
              <w:t>;</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 копії довідок про санітарну обробку кожного із зазначених в листі </w:t>
            </w:r>
            <w:r w:rsidRPr="00115FDA">
              <w:rPr>
                <w:rFonts w:ascii="Times New Roman" w:eastAsia="Times New Roman" w:hAnsi="Times New Roman"/>
                <w:sz w:val="24"/>
                <w:szCs w:val="24"/>
                <w:lang w:eastAsia="ru-RU"/>
              </w:rPr>
              <w:lastRenderedPageBreak/>
              <w:t>транспортних засобів чинних на момент подання;</w:t>
            </w:r>
          </w:p>
          <w:p w:rsidR="00403134" w:rsidRPr="00403134" w:rsidRDefault="00A50B39" w:rsidP="00D3635F">
            <w:pPr>
              <w:widowControl w:val="0"/>
              <w:autoSpaceDE w:val="0"/>
              <w:autoSpaceDN w:val="0"/>
              <w:spacing w:before="120" w:after="0" w:line="360" w:lineRule="auto"/>
              <w:rPr>
                <w:rFonts w:ascii="Times New Roman CYR" w:eastAsia="Times New Roman" w:hAnsi="Times New Roman CYR" w:cs="Times New Roman CYR"/>
                <w:sz w:val="16"/>
                <w:szCs w:val="16"/>
                <w:lang w:eastAsia="ru-RU"/>
              </w:rPr>
            </w:pPr>
            <w:r w:rsidRPr="00115FDA">
              <w:rPr>
                <w:rFonts w:ascii="Times New Roman" w:eastAsia="Times New Roman" w:hAnsi="Times New Roman"/>
                <w:sz w:val="24"/>
                <w:szCs w:val="24"/>
                <w:lang w:eastAsia="ru-RU"/>
              </w:rPr>
              <w:t>- копію договору про надання послуг з дезінфекції автотранспортного(них) засобу(ів), якими буде здійснюватися постачання продуктів харчування, чинний на 2023 рік.</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2.</w:t>
            </w:r>
          </w:p>
        </w:tc>
        <w:tc>
          <w:tcPr>
            <w:tcW w:w="966" w:type="pct"/>
            <w:shd w:val="clear" w:color="auto" w:fill="FFFFFF"/>
          </w:tcPr>
          <w:p w:rsidR="0013043B" w:rsidRPr="00403134"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13043B" w:rsidRPr="007D5B27" w:rsidRDefault="007D5B27" w:rsidP="0013043B">
            <w:pPr>
              <w:pStyle w:val="ab"/>
              <w:spacing w:after="0"/>
              <w:ind w:left="0"/>
              <w:jc w:val="both"/>
              <w:rPr>
                <w:rFonts w:ascii="Times New Roman" w:hAnsi="Times New Roman"/>
                <w:kern w:val="1"/>
                <w:sz w:val="24"/>
                <w:szCs w:val="24"/>
                <w:lang w:eastAsia="hi-IN" w:bidi="hi-IN"/>
              </w:rPr>
            </w:pPr>
            <w:r w:rsidRPr="007D5B27">
              <w:rPr>
                <w:rFonts w:ascii="Times New Roman" w:eastAsia="Times New Roman" w:hAnsi="Times New Roman"/>
                <w:sz w:val="24"/>
                <w:szCs w:val="24"/>
              </w:rPr>
              <w:t>2.1.  Довідка про наявність працівників відповідної кваліфікації (обов’язково водій, вантажник, експедитор, комірник), на підтвердження надати трудові договори або накази про призначення. В довідці зазначити дати проходження останнього медичного огляду.</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3.</w:t>
            </w:r>
          </w:p>
        </w:tc>
        <w:tc>
          <w:tcPr>
            <w:tcW w:w="966" w:type="pct"/>
            <w:shd w:val="clear" w:color="auto" w:fill="FFFFFF"/>
          </w:tcPr>
          <w:p w:rsidR="0013043B"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p w:rsidR="0013043B" w:rsidRPr="00403134" w:rsidRDefault="0013043B" w:rsidP="00403134">
            <w:pPr>
              <w:widowControl w:val="0"/>
              <w:suppressAutoHyphens/>
              <w:autoSpaceDE w:val="0"/>
              <w:spacing w:after="0" w:line="240" w:lineRule="auto"/>
              <w:jc w:val="both"/>
              <w:rPr>
                <w:rFonts w:ascii="Times New Roman" w:eastAsia="SimSun" w:hAnsi="Times New Roman"/>
                <w:kern w:val="3"/>
                <w:sz w:val="24"/>
                <w:szCs w:val="24"/>
              </w:rPr>
            </w:pPr>
          </w:p>
        </w:tc>
        <w:tc>
          <w:tcPr>
            <w:tcW w:w="3792" w:type="pct"/>
            <w:shd w:val="clear" w:color="auto" w:fill="FFFFFF"/>
          </w:tcPr>
          <w:p w:rsidR="007D5B27" w:rsidRPr="00115FDA" w:rsidRDefault="007D5B27" w:rsidP="007D5B27">
            <w:pPr>
              <w:tabs>
                <w:tab w:val="left" w:pos="572"/>
              </w:tabs>
              <w:spacing w:after="0" w:line="240" w:lineRule="auto"/>
              <w:ind w:firstLine="573"/>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7D5B27" w:rsidRPr="00115FDA" w:rsidRDefault="007D5B27" w:rsidP="007D5B27">
            <w:pPr>
              <w:tabs>
                <w:tab w:val="left" w:pos="572"/>
              </w:tabs>
              <w:spacing w:after="0" w:line="240" w:lineRule="auto"/>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D5B27" w:rsidRPr="00115FDA" w:rsidRDefault="007D5B27" w:rsidP="007D5B27">
            <w:pPr>
              <w:tabs>
                <w:tab w:val="left" w:pos="572"/>
              </w:tabs>
              <w:spacing w:after="0" w:line="240" w:lineRule="auto"/>
              <w:ind w:firstLine="573"/>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Аналогічним вважається договір відповідно до коду ДК предмету закупівлі.</w:t>
            </w:r>
          </w:p>
          <w:p w:rsidR="007D5B27" w:rsidRPr="00115FDA" w:rsidRDefault="007D5B27" w:rsidP="007D5B27">
            <w:pPr>
              <w:tabs>
                <w:tab w:val="left" w:pos="572"/>
              </w:tabs>
              <w:spacing w:after="0" w:line="240" w:lineRule="auto"/>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 xml:space="preserve">- </w:t>
            </w:r>
            <w:r w:rsidRPr="00115FDA">
              <w:rPr>
                <w:rFonts w:ascii="Times New Roman" w:eastAsia="Times New Roman" w:hAnsi="Times New Roman"/>
                <w:bCs/>
                <w:sz w:val="24"/>
                <w:szCs w:val="24"/>
                <w:lang w:eastAsia="ru-RU"/>
              </w:rPr>
              <w:t>не менше 1 копії договору, зазначеного у довідці у повному обсязі,</w:t>
            </w:r>
          </w:p>
          <w:p w:rsidR="0013043B" w:rsidRPr="00115FDA" w:rsidRDefault="007D5B27" w:rsidP="007D5B27">
            <w:pPr>
              <w:widowControl w:val="0"/>
              <w:suppressAutoHyphens/>
              <w:autoSpaceDE w:val="0"/>
              <w:spacing w:after="0" w:line="240" w:lineRule="auto"/>
              <w:jc w:val="both"/>
              <w:rPr>
                <w:rFonts w:ascii="Times New Roman" w:eastAsia="SimSun" w:hAnsi="Times New Roman"/>
                <w:kern w:val="3"/>
                <w:sz w:val="24"/>
                <w:szCs w:val="24"/>
              </w:rPr>
            </w:pPr>
            <w:r w:rsidRPr="00115FDA">
              <w:rPr>
                <w:rFonts w:ascii="Times New Roman" w:eastAsia="Times New Roman" w:hAnsi="Times New Roman"/>
                <w:bCs/>
                <w:sz w:val="24"/>
                <w:szCs w:val="24"/>
                <w:lang w:eastAsia="ru-RU"/>
              </w:rPr>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r w:rsidR="000C1AA8" w:rsidRPr="00403134" w:rsidTr="00990C53">
        <w:tc>
          <w:tcPr>
            <w:tcW w:w="242" w:type="pct"/>
            <w:shd w:val="clear" w:color="auto" w:fill="FFFFFF"/>
          </w:tcPr>
          <w:p w:rsidR="000C1AA8" w:rsidRPr="00403134" w:rsidRDefault="000C1AA8" w:rsidP="00403134">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0C1AA8" w:rsidRPr="00403134" w:rsidRDefault="000C1AA8" w:rsidP="00403134">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0C1AA8" w:rsidRPr="00403134" w:rsidRDefault="000C1AA8" w:rsidP="00403134">
            <w:pPr>
              <w:spacing w:after="0" w:line="240" w:lineRule="auto"/>
              <w:jc w:val="both"/>
              <w:rPr>
                <w:rFonts w:ascii="Times New Roman" w:eastAsia="Times New Roman" w:hAnsi="Times New Roman"/>
                <w:color w:val="000000"/>
                <w:sz w:val="24"/>
                <w:szCs w:val="24"/>
              </w:rPr>
            </w:pPr>
          </w:p>
        </w:tc>
      </w:tr>
    </w:tbl>
    <w:tbl>
      <w:tblPr>
        <w:tblStyle w:val="15"/>
        <w:tblW w:w="5000" w:type="pct"/>
        <w:tblLook w:val="04A0"/>
      </w:tblPr>
      <w:tblGrid>
        <w:gridCol w:w="9571"/>
      </w:tblGrid>
      <w:tr w:rsidR="007F2D92" w:rsidRPr="007F2D92" w:rsidTr="00990C53">
        <w:tc>
          <w:tcPr>
            <w:tcW w:w="5000" w:type="pct"/>
            <w:shd w:val="clear" w:color="auto" w:fill="00B0F0"/>
          </w:tcPr>
          <w:p w:rsidR="007F2D92" w:rsidRPr="007F2D92" w:rsidRDefault="007F2D92" w:rsidP="00F614B3">
            <w:pPr>
              <w:suppressAutoHyphens/>
              <w:autoSpaceDN w:val="0"/>
              <w:spacing w:after="0" w:line="240" w:lineRule="auto"/>
              <w:textAlignment w:val="baseline"/>
              <w:rPr>
                <w:rFonts w:ascii="Times New Roman" w:eastAsia="SimSun" w:hAnsi="Times New Roman"/>
                <w:b/>
                <w:kern w:val="3"/>
                <w:sz w:val="24"/>
                <w:szCs w:val="24"/>
              </w:rPr>
            </w:pPr>
            <w:r w:rsidRPr="007F2D92">
              <w:rPr>
                <w:rFonts w:ascii="Times New Roman" w:eastAsia="SimSun" w:hAnsi="Times New Roman"/>
                <w:b/>
                <w:kern w:val="3"/>
                <w:sz w:val="24"/>
                <w:szCs w:val="24"/>
              </w:rPr>
              <w:t>4. Інші документи: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7F2D92">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7F2D92">
              <w:rPr>
                <w:rFonts w:ascii="Times New Roman" w:eastAsia="SimSun" w:hAnsi="Times New Roman" w:cs="Mangal"/>
                <w:b/>
                <w:color w:val="000000"/>
                <w:kern w:val="1"/>
                <w:sz w:val="24"/>
                <w:szCs w:val="24"/>
                <w:lang w:eastAsia="hi-IN" w:bidi="hi-IN"/>
              </w:rPr>
              <w:t>Додаток №5</w:t>
            </w:r>
            <w:r w:rsidRPr="007F2D92">
              <w:rPr>
                <w:rFonts w:ascii="Times New Roman" w:eastAsia="SimSun" w:hAnsi="Times New Roman" w:cs="Mangal"/>
                <w:color w:val="000000"/>
                <w:kern w:val="1"/>
                <w:sz w:val="24"/>
                <w:szCs w:val="24"/>
                <w:lang w:eastAsia="hi-IN" w:bidi="hi-IN"/>
              </w:rPr>
              <w:t>).</w:t>
            </w:r>
          </w:p>
        </w:tc>
      </w:tr>
      <w:tr w:rsidR="007F2D92" w:rsidRPr="007F2D92" w:rsidTr="00990C53">
        <w:trPr>
          <w:trHeight w:val="490"/>
        </w:trPr>
        <w:tc>
          <w:tcPr>
            <w:tcW w:w="5000" w:type="pct"/>
            <w:shd w:val="clear" w:color="auto" w:fill="auto"/>
          </w:tcPr>
          <w:p w:rsidR="007F2D92" w:rsidRPr="007F2D92" w:rsidRDefault="007F2D92"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sidRPr="007F2D92">
              <w:rPr>
                <w:rFonts w:ascii="Times New Roman" w:eastAsia="SimSun" w:hAnsi="Times New Roman"/>
                <w:sz w:val="24"/>
                <w:szCs w:val="24"/>
                <w:lang w:eastAsia="ar-SA"/>
              </w:rPr>
              <w:t xml:space="preserve">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w:t>
            </w:r>
            <w:r w:rsidRPr="007F2D92">
              <w:rPr>
                <w:rFonts w:ascii="Times New Roman" w:eastAsia="SimSun" w:hAnsi="Times New Roman"/>
                <w:sz w:val="24"/>
                <w:szCs w:val="24"/>
                <w:lang w:eastAsia="ar-SA"/>
              </w:rPr>
              <w:lastRenderedPageBreak/>
              <w:t>погодження його укласти, якщо тендерну пропозицію Учасника буде акцептовано.</w:t>
            </w:r>
          </w:p>
        </w:tc>
      </w:tr>
      <w:tr w:rsidR="00BE72DF" w:rsidRPr="007F2D92" w:rsidTr="00990C53">
        <w:trPr>
          <w:trHeight w:val="490"/>
        </w:trPr>
        <w:tc>
          <w:tcPr>
            <w:tcW w:w="5000" w:type="pct"/>
            <w:shd w:val="clear" w:color="auto" w:fill="auto"/>
          </w:tcPr>
          <w:p w:rsidR="00BE72DF" w:rsidRPr="007F2D92" w:rsidRDefault="00BE72DF"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BE72DF">
              <w:rPr>
                <w:rFonts w:ascii="Times New Roman" w:eastAsia="SimSun" w:hAnsi="Times New Roman" w:cs="Mangal"/>
                <w:color w:val="000000"/>
                <w:kern w:val="1"/>
                <w:sz w:val="24"/>
                <w:szCs w:val="24"/>
                <w:lang w:eastAsia="hi-IN" w:bidi="hi-IN"/>
              </w:rPr>
              <w:lastRenderedPageBreak/>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BE72DF" w:rsidRPr="007F2D92" w:rsidTr="00990C53">
        <w:trPr>
          <w:trHeight w:val="490"/>
        </w:trPr>
        <w:tc>
          <w:tcPr>
            <w:tcW w:w="5000" w:type="pct"/>
            <w:shd w:val="clear" w:color="auto" w:fill="auto"/>
          </w:tcPr>
          <w:p w:rsidR="009E4311" w:rsidRPr="009E4311" w:rsidRDefault="009E4311"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9E4311" w:rsidRPr="009E4311"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BE72DF" w:rsidRPr="007F2D92"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7F2D92">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7F2D92">
              <w:rPr>
                <w:rFonts w:ascii="Times New Roman" w:eastAsia="Times New Roman" w:hAnsi="Times New Roman"/>
                <w:color w:val="000000"/>
                <w:kern w:val="3"/>
                <w:sz w:val="24"/>
                <w:szCs w:val="24"/>
                <w:lang w:eastAsia="ru-RU"/>
              </w:rPr>
              <w:t xml:space="preserve">, у тому числі: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Закону України "Про санкції" від 14.08.2014 № 1644-VII;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7F2D92">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Рішення РНБО України від 28 квітня 2017 року </w:t>
            </w:r>
            <w:r w:rsidRPr="007F2D92">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7F2D92" w:rsidRPr="007F2D92" w:rsidRDefault="007F2D92" w:rsidP="00447487">
            <w:pPr>
              <w:numPr>
                <w:ilvl w:val="0"/>
                <w:numId w:val="10"/>
              </w:numPr>
              <w:suppressAutoHyphens/>
              <w:autoSpaceDN w:val="0"/>
              <w:spacing w:after="0" w:line="240" w:lineRule="auto"/>
              <w:ind w:left="0" w:firstLine="0"/>
              <w:jc w:val="both"/>
              <w:textAlignment w:val="baseline"/>
              <w:rPr>
                <w:rFonts w:ascii="Times New Roman" w:eastAsia="SimSun" w:hAnsi="Times New Roman"/>
                <w:kern w:val="3"/>
                <w:u w:val="single"/>
              </w:rPr>
            </w:pPr>
            <w:r w:rsidRPr="007F2D92">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7F2D92">
              <w:rPr>
                <w:rFonts w:ascii="Times New Roman" w:eastAsia="SimSun" w:hAnsi="Times New Roman"/>
                <w:kern w:val="1"/>
                <w:sz w:val="24"/>
                <w:szCs w:val="24"/>
                <w:lang w:eastAsia="hi-IN" w:bidi="hi-IN"/>
              </w:rPr>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7F2D92" w:rsidRPr="007F2D92" w:rsidTr="00990C53">
        <w:tc>
          <w:tcPr>
            <w:tcW w:w="5000" w:type="pct"/>
            <w:shd w:val="clear" w:color="auto" w:fill="auto"/>
          </w:tcPr>
          <w:p w:rsidR="007F2D92" w:rsidRPr="007F2D92" w:rsidRDefault="007D5B27"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Pr>
                <w:rFonts w:ascii="Times New Roman" w:eastAsia="Times New Roman" w:hAnsi="Times New Roman" w:cs="Tahoma"/>
                <w:kern w:val="3"/>
                <w:sz w:val="24"/>
                <w:szCs w:val="24"/>
                <w:lang w:eastAsia="ru-RU"/>
              </w:rPr>
              <w:t xml:space="preserve">4.13. </w:t>
            </w:r>
            <w:r w:rsidR="007F2D92" w:rsidRPr="007F2D92">
              <w:rPr>
                <w:rFonts w:ascii="Times New Roman" w:eastAsia="Times New Roman" w:hAnsi="Times New Roman" w:cs="Tahoma"/>
                <w:kern w:val="3"/>
                <w:sz w:val="24"/>
                <w:szCs w:val="24"/>
                <w:lang w:eastAsia="ru-RU"/>
              </w:rPr>
              <w:t xml:space="preserve">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w:t>
            </w:r>
            <w:r w:rsidR="007F2D92" w:rsidRPr="007F2D92">
              <w:rPr>
                <w:rFonts w:ascii="Times New Roman" w:eastAsia="Times New Roman" w:hAnsi="Times New Roman" w:cs="Tahoma"/>
                <w:kern w:val="3"/>
                <w:sz w:val="24"/>
                <w:szCs w:val="24"/>
                <w:lang w:eastAsia="ru-RU"/>
              </w:rPr>
              <w:lastRenderedPageBreak/>
              <w:t>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F2D92" w:rsidRPr="007F2D92" w:rsidRDefault="004D6CC3" w:rsidP="004D6CC3">
            <w:pPr>
              <w:suppressAutoHyphens/>
              <w:autoSpaceDN w:val="0"/>
              <w:spacing w:after="0" w:line="240" w:lineRule="auto"/>
              <w:ind w:left="142"/>
              <w:jc w:val="both"/>
              <w:textAlignment w:val="baseline"/>
              <w:rPr>
                <w:rFonts w:ascii="Times New Roman" w:eastAsia="Times New Roman" w:hAnsi="Times New Roman" w:cs="Tahoma"/>
                <w:kern w:val="3"/>
                <w:sz w:val="24"/>
                <w:szCs w:val="24"/>
                <w:lang w:eastAsia="ru-RU"/>
              </w:rPr>
            </w:pPr>
            <w:r>
              <w:rPr>
                <w:rFonts w:ascii="Times New Roman" w:eastAsia="Times New Roman" w:hAnsi="Times New Roman" w:cs="Tahoma"/>
                <w:kern w:val="3"/>
                <w:sz w:val="24"/>
                <w:szCs w:val="24"/>
                <w:lang w:eastAsia="ru-RU"/>
              </w:rPr>
              <w:t xml:space="preserve">4.14. </w:t>
            </w:r>
            <w:r w:rsidR="007F2D92" w:rsidRPr="007F2D92">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i/>
                <w:kern w:val="3"/>
                <w:lang w:eastAsia="ru-RU"/>
              </w:rPr>
            </w:pPr>
            <w:r w:rsidRPr="007F2D92">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lastRenderedPageBreak/>
        <w:t>Замовник не несе відповідальність за недотримання Учасником вищезазначених нормативних актів.</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676FF8" w:rsidRPr="00676FF8" w:rsidRDefault="00676FF8" w:rsidP="00676FF8">
      <w:pPr>
        <w:spacing w:after="0" w:line="240" w:lineRule="auto"/>
        <w:jc w:val="both"/>
        <w:rPr>
          <w:rFonts w:ascii="Times New Roman" w:hAnsi="Times New Roman"/>
          <w:b/>
          <w:sz w:val="24"/>
          <w:szCs w:val="24"/>
        </w:rPr>
      </w:pP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ПРИМІТКА (обов’язково до виконання Учасниками):</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676FF8" w:rsidRPr="003905F1" w:rsidRDefault="0016568F" w:rsidP="003905F1">
      <w:pPr>
        <w:spacing w:after="0" w:line="240" w:lineRule="auto"/>
        <w:jc w:val="both"/>
        <w:rPr>
          <w:rFonts w:ascii="Times New Roman" w:hAnsi="Times New Roman"/>
          <w:b/>
          <w:sz w:val="24"/>
          <w:szCs w:val="24"/>
        </w:rPr>
      </w:pPr>
      <w:r w:rsidRPr="00676FF8">
        <w:rPr>
          <w:rFonts w:ascii="Times New Roman" w:hAnsi="Times New Roman"/>
          <w:b/>
          <w:sz w:val="24"/>
          <w:szCs w:val="24"/>
        </w:rPr>
        <w:t>4) Скановані документи надаються в форматі PDF</w:t>
      </w:r>
      <w:r w:rsidR="00676FF8">
        <w:rPr>
          <w:rFonts w:ascii="Times New Roman" w:hAnsi="Times New Roman"/>
          <w:b/>
        </w:rPr>
        <w:br w:type="page"/>
      </w:r>
    </w:p>
    <w:p w:rsidR="0016568F" w:rsidRPr="0016568F" w:rsidRDefault="0016568F" w:rsidP="00676FF8">
      <w:pPr>
        <w:spacing w:after="0" w:line="240" w:lineRule="auto"/>
        <w:jc w:val="both"/>
        <w:rPr>
          <w:rFonts w:ascii="Times New Roman" w:hAnsi="Times New Roman"/>
          <w:b/>
        </w:rPr>
      </w:pP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r w:rsidRPr="00676FF8">
        <w:rPr>
          <w:rFonts w:ascii="Times New Roman" w:eastAsia="SimSun" w:hAnsi="Times New Roman"/>
          <w:b/>
          <w:kern w:val="3"/>
          <w:sz w:val="24"/>
          <w:szCs w:val="24"/>
        </w:rPr>
        <w:t>Додаток №2</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kern w:val="3"/>
          <w:sz w:val="24"/>
          <w:szCs w:val="24"/>
        </w:rPr>
      </w:pPr>
      <w:r w:rsidRPr="00676FF8">
        <w:rPr>
          <w:rFonts w:ascii="Times New Roman" w:eastAsia="SimSun" w:hAnsi="Times New Roman"/>
          <w:b/>
          <w:kern w:val="3"/>
          <w:sz w:val="24"/>
          <w:szCs w:val="24"/>
        </w:rPr>
        <w:t>до тендерної документації</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p>
    <w:p w:rsidR="00676FF8" w:rsidRPr="00676FF8" w:rsidRDefault="00676FF8" w:rsidP="00676FF8">
      <w:pPr>
        <w:spacing w:before="240" w:after="0" w:line="240" w:lineRule="auto"/>
        <w:jc w:val="center"/>
        <w:rPr>
          <w:rFonts w:ascii="Times New Roman" w:eastAsia="Times New Roman" w:hAnsi="Times New Roman"/>
          <w:b/>
          <w:color w:val="000000"/>
          <w:sz w:val="24"/>
          <w:szCs w:val="24"/>
        </w:rPr>
      </w:pPr>
      <w:r w:rsidRPr="00676FF8">
        <w:rPr>
          <w:rFonts w:ascii="Times New Roman" w:eastAsia="Times New Roman" w:hAnsi="Times New Roman"/>
          <w:b/>
          <w:color w:val="000000"/>
          <w:sz w:val="24"/>
          <w:szCs w:val="24"/>
        </w:rPr>
        <w:t>Підтвердження відповідності УЧАСНИКА вимогам, вимогам, визна</w:t>
      </w:r>
      <w:r w:rsidR="009F393F">
        <w:rPr>
          <w:rFonts w:ascii="Times New Roman" w:eastAsia="Times New Roman" w:hAnsi="Times New Roman"/>
          <w:b/>
          <w:color w:val="000000"/>
          <w:sz w:val="24"/>
          <w:szCs w:val="24"/>
        </w:rPr>
        <w:t>ченим у пункті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highlight w:val="yellow"/>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676FF8">
        <w:rPr>
          <w:rFonts w:ascii="Times New Roman" w:eastAsia="Times New Roman" w:hAnsi="Times New Roman"/>
          <w:color w:val="000000"/>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76FF8" w:rsidRPr="00676FF8" w:rsidRDefault="00676FF8" w:rsidP="00676FF8">
      <w:pPr>
        <w:spacing w:after="120" w:line="259" w:lineRule="auto"/>
        <w:jc w:val="both"/>
        <w:rPr>
          <w:rFonts w:ascii="Times New Roman" w:eastAsia="Times New Roman" w:hAnsi="Times New Roman"/>
          <w:b/>
          <w:i/>
          <w:sz w:val="20"/>
          <w:szCs w:val="20"/>
        </w:rPr>
      </w:pP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b/>
          <w:i/>
          <w:szCs w:val="20"/>
        </w:rPr>
        <w:t>УВАГА!</w:t>
      </w:r>
      <w:r w:rsidRPr="00676FF8">
        <w:rPr>
          <w:rFonts w:ascii="Times New Roman" w:eastAsia="Times New Roman" w:hAnsi="Times New Roman"/>
          <w:i/>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i/>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676FF8">
        <w:rPr>
          <w:rFonts w:ascii="Times New Roman" w:eastAsia="Times New Roman" w:hAnsi="Times New Roman"/>
          <w:i/>
          <w:szCs w:val="20"/>
        </w:rPr>
        <w:lastRenderedPageBreak/>
        <w:t>здійснення у неї публічних закупівель товарів, робіт і послуг згідно із Законом України “Про санкції”.</w:t>
      </w:r>
    </w:p>
    <w:p w:rsidR="00676FF8" w:rsidRPr="00676FF8" w:rsidRDefault="00676FF8" w:rsidP="00676FF8">
      <w:pPr>
        <w:spacing w:before="240" w:after="0" w:line="240" w:lineRule="auto"/>
        <w:ind w:firstLine="720"/>
        <w:jc w:val="center"/>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Перелік документів та інформації для підтвердження відповідності ПЕРЕМОЖЦЯ вимогам, визначеним визначеним у пункті 44 Особливостей:</w:t>
      </w:r>
    </w:p>
    <w:p w:rsidR="00676FF8" w:rsidRPr="00676FF8" w:rsidRDefault="00676FF8" w:rsidP="00676FF8">
      <w:pPr>
        <w:spacing w:after="0" w:line="240" w:lineRule="auto"/>
        <w:ind w:firstLine="720"/>
        <w:jc w:val="center"/>
        <w:rPr>
          <w:rFonts w:ascii="Times New Roman" w:eastAsia="Times New Roman" w:hAnsi="Times New Roman"/>
          <w:b/>
          <w:color w:val="000000"/>
          <w:sz w:val="24"/>
          <w:szCs w:val="20"/>
        </w:rPr>
      </w:pPr>
    </w:p>
    <w:p w:rsidR="00676FF8" w:rsidRPr="00676FF8" w:rsidRDefault="00676FF8" w:rsidP="00676FF8">
      <w:pPr>
        <w:spacing w:after="0" w:line="240" w:lineRule="auto"/>
        <w:jc w:val="both"/>
        <w:rPr>
          <w:rFonts w:ascii="Times New Roman" w:eastAsia="Times New Roman" w:hAnsi="Times New Roman"/>
          <w:color w:val="000000"/>
          <w:sz w:val="24"/>
          <w:szCs w:val="20"/>
        </w:rPr>
      </w:pPr>
      <w:r w:rsidRPr="00676FF8">
        <w:rPr>
          <w:rFonts w:ascii="Times New Roman" w:eastAsia="Times New Roman" w:hAnsi="Times New Roman"/>
          <w:color w:val="000000"/>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676FF8" w:rsidRPr="00676FF8" w:rsidRDefault="00676FF8" w:rsidP="00676FF8">
      <w:pPr>
        <w:spacing w:after="0" w:line="240" w:lineRule="auto"/>
        <w:jc w:val="both"/>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color w:val="000000"/>
          <w:sz w:val="24"/>
          <w:szCs w:val="20"/>
        </w:rPr>
      </w:pPr>
      <w:r w:rsidRPr="00676FF8">
        <w:rPr>
          <w:rFonts w:ascii="Times New Roman" w:eastAsia="Times New Roman" w:hAnsi="Times New Roman"/>
          <w:b/>
          <w:color w:val="000000"/>
          <w:sz w:val="24"/>
          <w:szCs w:val="20"/>
        </w:rPr>
        <w:t>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3.1. 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00"/>
      </w:tblPr>
      <w:tblGrid>
        <w:gridCol w:w="342"/>
        <w:gridCol w:w="4773"/>
        <w:gridCol w:w="5575"/>
      </w:tblGrid>
      <w:tr w:rsidR="00676FF8" w:rsidRPr="00676FF8" w:rsidTr="00990C53">
        <w:trPr>
          <w:trHeight w:val="8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b/>
              </w:rPr>
            </w:pPr>
            <w:r w:rsidRPr="00676FF8">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676FF8" w:rsidRPr="00676FF8" w:rsidTr="00990C53">
        <w:trPr>
          <w:trHeight w:val="1723"/>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b/>
                <w:sz w:val="20"/>
                <w:szCs w:val="20"/>
              </w:rPr>
            </w:pPr>
          </w:p>
        </w:tc>
      </w:tr>
      <w:tr w:rsidR="00676FF8" w:rsidRPr="00676FF8" w:rsidTr="00990C53">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676FF8">
              <w:rPr>
                <w:rFonts w:ascii="Times New Roman" w:eastAsia="Times New Roman" w:hAnsi="Times New Roman"/>
                <w:sz w:val="20"/>
                <w:szCs w:val="20"/>
              </w:rPr>
              <w:lastRenderedPageBreak/>
              <w:t xml:space="preserve">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lastRenderedPageBreak/>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w:t>
            </w:r>
            <w:r w:rsidRPr="00676FF8">
              <w:rPr>
                <w:rFonts w:ascii="Times New Roman" w:eastAsia="Times New Roman" w:hAnsi="Times New Roman"/>
                <w:sz w:val="20"/>
                <w:szCs w:val="20"/>
              </w:rPr>
              <w:lastRenderedPageBreak/>
              <w:t xml:space="preserve">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before="240" w:after="0" w:line="240" w:lineRule="auto"/>
        <w:jc w:val="center"/>
        <w:rPr>
          <w:rFonts w:ascii="Times New Roman" w:eastAsia="Times New Roman" w:hAnsi="Times New Roman"/>
          <w:b/>
          <w:color w:val="000000"/>
          <w:sz w:val="20"/>
          <w:szCs w:val="20"/>
        </w:rPr>
      </w:pPr>
    </w:p>
    <w:p w:rsidR="00676FF8" w:rsidRPr="00676FF8" w:rsidRDefault="00676FF8" w:rsidP="00676FF8">
      <w:pPr>
        <w:spacing w:before="240"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76FF8">
        <w:rPr>
          <w:rFonts w:ascii="Times New Roman" w:eastAsia="Times New Roman" w:hAnsi="Times New Roman"/>
          <w:b/>
          <w:sz w:val="24"/>
          <w:szCs w:val="20"/>
        </w:rPr>
        <w:t xml:space="preserve"> — </w:t>
      </w:r>
      <w:r w:rsidRPr="00676FF8">
        <w:rPr>
          <w:rFonts w:ascii="Times New Roman" w:eastAsia="Times New Roman" w:hAnsi="Times New Roman"/>
          <w:b/>
          <w:color w:val="000000"/>
          <w:sz w:val="24"/>
          <w:szCs w:val="20"/>
        </w:rPr>
        <w:t>підприємцем):</w:t>
      </w:r>
    </w:p>
    <w:tbl>
      <w:tblPr>
        <w:tblW w:w="10832" w:type="dxa"/>
        <w:tblInd w:w="-100" w:type="dxa"/>
        <w:tblLayout w:type="fixed"/>
        <w:tblLook w:val="0400"/>
      </w:tblPr>
      <w:tblGrid>
        <w:gridCol w:w="587"/>
        <w:gridCol w:w="4427"/>
        <w:gridCol w:w="5818"/>
      </w:tblGrid>
      <w:tr w:rsidR="00676FF8" w:rsidRPr="00676FF8" w:rsidTr="00990C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w:t>
            </w:r>
          </w:p>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Вимоги </w:t>
            </w:r>
            <w:r w:rsidRPr="00676FF8">
              <w:rPr>
                <w:rFonts w:ascii="Times New Roman" w:eastAsia="Times New Roman" w:hAnsi="Times New Roman"/>
                <w:sz w:val="20"/>
                <w:szCs w:val="20"/>
              </w:rPr>
              <w:t>згідно пункту 44 Особливостей</w:t>
            </w:r>
          </w:p>
          <w:p w:rsidR="00676FF8" w:rsidRPr="00676FF8" w:rsidRDefault="00676FF8" w:rsidP="00676FF8">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Переможець торгів на виконання вимоги </w:t>
            </w:r>
            <w:r w:rsidRPr="00676FF8">
              <w:rPr>
                <w:rFonts w:ascii="Times New Roman" w:eastAsia="Times New Roman" w:hAnsi="Times New Roman"/>
                <w:sz w:val="20"/>
                <w:szCs w:val="20"/>
              </w:rPr>
              <w:t>згідно пункту 44 Особливостей</w:t>
            </w:r>
            <w:r w:rsidRPr="00676FF8">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676FF8" w:rsidRPr="00676FF8" w:rsidTr="00990C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394A">
              <w:rPr>
                <w:rFonts w:ascii="Times New Roman" w:eastAsia="Times New Roman" w:hAnsi="Times New Roman"/>
                <w:b/>
                <w:sz w:val="20"/>
                <w:szCs w:val="20"/>
              </w:rPr>
              <w:t>фізичної особи,</w:t>
            </w:r>
            <w:r w:rsidRPr="00676FF8">
              <w:rPr>
                <w:rFonts w:ascii="Times New Roman" w:eastAsia="Times New Roman" w:hAnsi="Times New Roman"/>
                <w:b/>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sz w:val="20"/>
                <w:szCs w:val="20"/>
              </w:rPr>
            </w:pPr>
          </w:p>
        </w:tc>
      </w:tr>
      <w:tr w:rsidR="00676FF8" w:rsidRPr="00676FF8" w:rsidTr="00990C5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highlight w:val="yellow"/>
              </w:rPr>
            </w:pPr>
            <w:r w:rsidRPr="00676FF8">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676FF8">
              <w:rPr>
                <w:rFonts w:ascii="Times New Roman" w:eastAsia="Times New Roman" w:hAnsi="Times New Roman"/>
                <w:b/>
                <w:sz w:val="20"/>
                <w:szCs w:val="20"/>
              </w:rPr>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after="0" w:line="240" w:lineRule="auto"/>
        <w:rPr>
          <w:rFonts w:ascii="Times New Roman" w:eastAsia="Times New Roman" w:hAnsi="Times New Roman"/>
          <w:color w:val="000000"/>
          <w:sz w:val="20"/>
          <w:szCs w:val="20"/>
        </w:rPr>
      </w:pPr>
      <w:r w:rsidRPr="00676FF8">
        <w:rPr>
          <w:rFonts w:ascii="Times New Roman" w:eastAsia="Times New Roman" w:hAnsi="Times New Roman"/>
          <w:color w:val="000000"/>
          <w:sz w:val="20"/>
          <w:szCs w:val="20"/>
        </w:rPr>
        <w:t> </w:t>
      </w:r>
    </w:p>
    <w:p w:rsidR="00676FF8" w:rsidRPr="00676FF8" w:rsidRDefault="00676FF8" w:rsidP="00676FF8">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76FF8">
        <w:rPr>
          <w:rFonts w:ascii="Times New Roman" w:hAnsi="Times New Roman"/>
          <w:bCs/>
          <w:color w:val="000000"/>
          <w:sz w:val="24"/>
          <w:szCs w:val="24"/>
        </w:rPr>
        <w:tab/>
      </w:r>
      <w:r w:rsidRPr="00676FF8">
        <w:rPr>
          <w:rFonts w:ascii="Times New Roman" w:hAnsi="Times New Roman"/>
          <w:bCs/>
          <w:color w:val="000000"/>
          <w:sz w:val="24"/>
          <w:szCs w:val="24"/>
        </w:rPr>
        <w:tab/>
      </w:r>
      <w:r w:rsidRPr="00676FF8">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16568F" w:rsidRDefault="0016568F">
      <w:pPr>
        <w:spacing w:after="0" w:line="240" w:lineRule="auto"/>
        <w:rPr>
          <w:rFonts w:ascii="Times New Roman" w:hAnsi="Times New Roman"/>
          <w:b/>
          <w:sz w:val="24"/>
          <w:szCs w:val="24"/>
        </w:rPr>
      </w:pPr>
      <w:r>
        <w:rPr>
          <w:rFonts w:ascii="Times New Roman" w:hAnsi="Times New Roman"/>
          <w:b/>
          <w:sz w:val="24"/>
          <w:szCs w:val="24"/>
        </w:rPr>
        <w:br w:type="page"/>
      </w:r>
    </w:p>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6F7C61" w:rsidRPr="00EB2898" w:rsidRDefault="006F7C61" w:rsidP="006F7C61">
      <w:pPr>
        <w:suppressAutoHyphens/>
        <w:autoSpaceDN w:val="0"/>
        <w:spacing w:after="0" w:line="240" w:lineRule="auto"/>
        <w:jc w:val="both"/>
        <w:rPr>
          <w:rFonts w:ascii="Times New Roman" w:eastAsia="SimSun" w:hAnsi="Times New Roman"/>
          <w:kern w:val="3"/>
          <w:sz w:val="24"/>
          <w:szCs w:val="24"/>
        </w:rPr>
      </w:pPr>
    </w:p>
    <w:p w:rsidR="00FE2127" w:rsidRPr="00FE2127" w:rsidRDefault="006F7C61" w:rsidP="00FE2127">
      <w:pPr>
        <w:widowControl w:val="0"/>
        <w:autoSpaceDE w:val="0"/>
        <w:autoSpaceDN w:val="0"/>
        <w:spacing w:after="0" w:line="240" w:lineRule="auto"/>
        <w:jc w:val="center"/>
        <w:rPr>
          <w:rFonts w:ascii="Times New Roman" w:eastAsia="SimSun" w:hAnsi="Times New Roman"/>
          <w:b/>
          <w:i/>
          <w:kern w:val="1"/>
          <w:sz w:val="28"/>
          <w:szCs w:val="28"/>
          <w:lang w:eastAsia="hi-IN" w:bidi="hi-IN"/>
        </w:rPr>
      </w:pPr>
      <w:r w:rsidRPr="00115FDA">
        <w:rPr>
          <w:rFonts w:ascii="Times New Roman" w:hAnsi="Times New Roman"/>
          <w:b/>
          <w:sz w:val="24"/>
          <w:szCs w:val="24"/>
        </w:rPr>
        <w:t xml:space="preserve">Технічні вимоги до предмета закупівлі: </w:t>
      </w:r>
      <w:r w:rsidR="00FE2127" w:rsidRPr="00FE2127">
        <w:rPr>
          <w:rFonts w:ascii="Times New Roman" w:eastAsia="SimSun" w:hAnsi="Times New Roman"/>
          <w:b/>
          <w:i/>
          <w:kern w:val="1"/>
          <w:sz w:val="28"/>
          <w:szCs w:val="28"/>
          <w:lang w:eastAsia="hi-IN" w:bidi="hi-IN"/>
        </w:rPr>
        <w:t xml:space="preserve">М’ясо (яловичина свіжа охолоджена, свинина м’ясна охолоджена) </w:t>
      </w:r>
    </w:p>
    <w:p w:rsidR="00FE2127" w:rsidRPr="00FE2127" w:rsidRDefault="00FE2127" w:rsidP="00FE2127">
      <w:pPr>
        <w:widowControl w:val="0"/>
        <w:autoSpaceDE w:val="0"/>
        <w:autoSpaceDN w:val="0"/>
        <w:spacing w:after="0" w:line="240" w:lineRule="auto"/>
        <w:jc w:val="center"/>
        <w:rPr>
          <w:rFonts w:ascii="Times New Roman" w:eastAsia="SimSun" w:hAnsi="Times New Roman"/>
          <w:b/>
          <w:i/>
          <w:sz w:val="28"/>
          <w:szCs w:val="28"/>
          <w:lang w:eastAsia="ar-SA"/>
        </w:rPr>
      </w:pPr>
    </w:p>
    <w:p w:rsidR="00FE2127" w:rsidRPr="00FE2127" w:rsidRDefault="00FE2127" w:rsidP="00FE2127">
      <w:pPr>
        <w:autoSpaceDE w:val="0"/>
        <w:jc w:val="center"/>
        <w:rPr>
          <w:rFonts w:ascii="Times New Roman" w:eastAsia="SimSun" w:hAnsi="Times New Roman"/>
          <w:i/>
          <w:sz w:val="28"/>
          <w:szCs w:val="28"/>
        </w:rPr>
      </w:pPr>
      <w:r w:rsidRPr="00FE2127">
        <w:rPr>
          <w:rFonts w:ascii="Times New Roman" w:eastAsia="SimSun" w:hAnsi="Times New Roman"/>
          <w:b/>
          <w:i/>
          <w:sz w:val="28"/>
          <w:szCs w:val="28"/>
          <w:lang w:eastAsia="ar-SA"/>
        </w:rPr>
        <w:t xml:space="preserve">ДК 021:2015: </w:t>
      </w:r>
      <w:r w:rsidRPr="00FE2127">
        <w:rPr>
          <w:rFonts w:ascii="Times New Roman" w:eastAsia="SimSun" w:hAnsi="Times New Roman"/>
          <w:b/>
          <w:i/>
          <w:sz w:val="28"/>
          <w:szCs w:val="28"/>
        </w:rPr>
        <w:t>15110000-2</w:t>
      </w:r>
    </w:p>
    <w:p w:rsidR="00061CA7" w:rsidRDefault="00061CA7" w:rsidP="00FE2127">
      <w:pPr>
        <w:widowControl w:val="0"/>
        <w:autoSpaceDE w:val="0"/>
        <w:autoSpaceDN w:val="0"/>
        <w:spacing w:after="0" w:line="240" w:lineRule="auto"/>
        <w:rPr>
          <w:rFonts w:ascii="Times New Roman" w:hAnsi="Times New Roman"/>
          <w:b/>
          <w:sz w:val="24"/>
          <w:szCs w:val="24"/>
        </w:rPr>
      </w:pPr>
    </w:p>
    <w:p w:rsidR="00061CA7" w:rsidRPr="00115FDA" w:rsidRDefault="00061CA7" w:rsidP="006F7C61">
      <w:pPr>
        <w:widowControl w:val="0"/>
        <w:autoSpaceDE w:val="0"/>
        <w:autoSpaceDN w:val="0"/>
        <w:spacing w:after="0" w:line="240" w:lineRule="auto"/>
        <w:rPr>
          <w:rFonts w:ascii="Times New Roman" w:hAnsi="Times New Roman"/>
          <w:b/>
          <w:sz w:val="24"/>
          <w:szCs w:val="24"/>
        </w:rPr>
      </w:pP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00" w:type="pct"/>
        <w:tblLayout w:type="fixed"/>
        <w:tblLook w:val="04A0"/>
      </w:tblPr>
      <w:tblGrid>
        <w:gridCol w:w="1525"/>
        <w:gridCol w:w="992"/>
        <w:gridCol w:w="1133"/>
        <w:gridCol w:w="5921"/>
      </w:tblGrid>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416F6B">
        <w:trPr>
          <w:trHeight w:val="796"/>
        </w:trPr>
        <w:tc>
          <w:tcPr>
            <w:tcW w:w="797"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F7C6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6F7C61" w:rsidRPr="00EB2898" w:rsidRDefault="00FE2127" w:rsidP="00416F6B">
            <w:pPr>
              <w:suppressAutoHyphens/>
              <w:spacing w:after="0" w:line="240" w:lineRule="auto"/>
              <w:rPr>
                <w:rFonts w:ascii="Times New Roman" w:hAnsi="Times New Roman"/>
              </w:rPr>
            </w:pPr>
            <w:r w:rsidRPr="00DC3075">
              <w:rPr>
                <w:rFonts w:ascii="Times New Roman" w:eastAsia="SimSun" w:hAnsi="Times New Roman"/>
                <w:sz w:val="24"/>
                <w:szCs w:val="24"/>
                <w:lang w:eastAsia="ar-SA"/>
              </w:rPr>
              <w:t>М’ясо яловиче м’якоть</w:t>
            </w:r>
            <w:r>
              <w:rPr>
                <w:rFonts w:ascii="Times New Roman" w:eastAsia="SimSun" w:hAnsi="Times New Roman"/>
                <w:sz w:val="24"/>
                <w:szCs w:val="24"/>
                <w:lang w:eastAsia="ar-SA"/>
              </w:rPr>
              <w:t>, нежирне (менше 15 грамів жиру на 100 грамів м</w:t>
            </w:r>
            <w:r w:rsidRPr="00DC3075">
              <w:rPr>
                <w:rFonts w:ascii="Times New Roman" w:eastAsia="SimSun" w:hAnsi="Times New Roman"/>
                <w:sz w:val="24"/>
                <w:szCs w:val="24"/>
                <w:lang w:eastAsia="ar-SA"/>
              </w:rPr>
              <w:t>’яс</w:t>
            </w:r>
            <w:r>
              <w:rPr>
                <w:rFonts w:ascii="Times New Roman" w:eastAsia="SimSun" w:hAnsi="Times New Roman"/>
                <w:sz w:val="24"/>
                <w:szCs w:val="24"/>
                <w:lang w:eastAsia="ar-SA"/>
              </w:rPr>
              <w:t>а)</w:t>
            </w:r>
            <w:r w:rsidRPr="00DC3075">
              <w:rPr>
                <w:rFonts w:ascii="Times New Roman" w:eastAsia="SimSun" w:hAnsi="Times New Roman"/>
                <w:sz w:val="24"/>
                <w:szCs w:val="24"/>
                <w:lang w:eastAsia="ar-SA"/>
              </w:rPr>
              <w:t xml:space="preserve"> без кістки охолоджене</w:t>
            </w:r>
            <w:r>
              <w:rPr>
                <w:rFonts w:ascii="Times New Roman" w:eastAsia="SimSun" w:hAnsi="Times New Roman"/>
                <w:sz w:val="24"/>
                <w:szCs w:val="24"/>
                <w:lang w:eastAsia="ar-SA"/>
              </w:rPr>
              <w:t xml:space="preserve"> (задня частина, лопатка, ошийок)</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F7C61" w:rsidRPr="00EB2898" w:rsidRDefault="00B81D30"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640</w:t>
            </w:r>
          </w:p>
        </w:tc>
        <w:tc>
          <w:tcPr>
            <w:tcW w:w="3093" w:type="pct"/>
            <w:tcBorders>
              <w:top w:val="single" w:sz="4" w:space="0" w:color="000000"/>
              <w:left w:val="single" w:sz="4" w:space="0" w:color="000000"/>
              <w:bottom w:val="single" w:sz="4" w:space="0" w:color="000000"/>
              <w:right w:val="single" w:sz="4" w:space="0" w:color="000000"/>
            </w:tcBorders>
            <w:vAlign w:val="center"/>
          </w:tcPr>
          <w:p w:rsidR="00B81D30" w:rsidRPr="001055BF" w:rsidRDefault="00B81D30" w:rsidP="00B81D30">
            <w:pPr>
              <w:pStyle w:val="13"/>
              <w:jc w:val="both"/>
              <w:rPr>
                <w:rFonts w:ascii="Times New Roman" w:hAnsi="Times New Roman" w:cs="Times New Roman"/>
                <w:lang w:val="uk-UA"/>
              </w:rPr>
            </w:pPr>
            <w:r w:rsidRPr="001055BF">
              <w:rPr>
                <w:rFonts w:ascii="Times New Roman" w:hAnsi="Times New Roman" w:cs="Times New Roman"/>
                <w:lang w:val="uk-UA"/>
              </w:rPr>
              <w:t>Зовнішній вигляд - м’якуш</w:t>
            </w:r>
            <w:r>
              <w:rPr>
                <w:rFonts w:ascii="Times New Roman" w:hAnsi="Times New Roman" w:cs="Times New Roman"/>
                <w:lang w:val="uk-UA"/>
              </w:rPr>
              <w:t xml:space="preserve"> за кулінарним призначенням</w:t>
            </w:r>
            <w:r w:rsidRPr="001055BF">
              <w:rPr>
                <w:rFonts w:ascii="Times New Roman" w:hAnsi="Times New Roman" w:cs="Times New Roman"/>
                <w:lang w:val="uk-UA"/>
              </w:rPr>
              <w:t xml:space="preserve">, отриманий від спинної, поперекової, та з стегнової та лопаткової частини туш, зачищених від сухожилок і грубих поверхневих плівок. Краї зарівнянні, без бахромок. Глибина надрізів м’язової  тканини не більше ніж 10 мм. Поверхня чиста не завітрена, без ослизнювання. </w:t>
            </w:r>
          </w:p>
          <w:p w:rsidR="00B81D30" w:rsidRPr="001055BF" w:rsidRDefault="00B81D30" w:rsidP="00B81D30">
            <w:pPr>
              <w:pStyle w:val="13"/>
              <w:jc w:val="both"/>
              <w:rPr>
                <w:rFonts w:ascii="Times New Roman" w:hAnsi="Times New Roman" w:cs="Times New Roman"/>
                <w:lang w:val="uk-UA"/>
              </w:rPr>
            </w:pPr>
            <w:r w:rsidRPr="001055BF">
              <w:rPr>
                <w:rFonts w:ascii="Times New Roman" w:hAnsi="Times New Roman" w:cs="Times New Roman"/>
                <w:lang w:val="uk-UA"/>
              </w:rPr>
              <w:t>Колір: від рожевого до червоного.</w:t>
            </w:r>
          </w:p>
          <w:p w:rsidR="00B81D30" w:rsidRPr="001055BF" w:rsidRDefault="00B81D30" w:rsidP="00B81D30">
            <w:pPr>
              <w:pStyle w:val="13"/>
              <w:jc w:val="both"/>
              <w:rPr>
                <w:rFonts w:ascii="Times New Roman" w:hAnsi="Times New Roman" w:cs="Times New Roman"/>
                <w:lang w:val="uk-UA"/>
              </w:rPr>
            </w:pPr>
            <w:r w:rsidRPr="001055BF">
              <w:rPr>
                <w:rFonts w:ascii="Times New Roman" w:hAnsi="Times New Roman" w:cs="Times New Roman"/>
                <w:lang w:val="uk-UA"/>
              </w:rPr>
              <w:t>Запах: доброякісного м’яса, без стороннього запаху.</w:t>
            </w:r>
          </w:p>
          <w:p w:rsidR="00B81D30" w:rsidRPr="001055BF" w:rsidRDefault="00B81D30" w:rsidP="00B81D30">
            <w:pPr>
              <w:pStyle w:val="13"/>
              <w:jc w:val="both"/>
              <w:rPr>
                <w:rFonts w:ascii="Times New Roman" w:eastAsia="Times New Roman" w:hAnsi="Times New Roman" w:cs="Times New Roman"/>
                <w:b/>
                <w:i/>
                <w:lang w:val="uk-UA"/>
              </w:rPr>
            </w:pPr>
            <w:r w:rsidRPr="001055BF">
              <w:rPr>
                <w:rFonts w:ascii="Times New Roman" w:eastAsia="Times New Roman" w:hAnsi="Times New Roman" w:cs="Times New Roman"/>
                <w:lang w:val="uk-UA"/>
              </w:rPr>
              <w:t>Маркування: транспортне маркування здійснюється відповідно до діючого стандарту із зазначенням назви продукту та повної адреси і телефону виробника, адреса потужностей виробництва; маси нетто, брутто або кг; кінцевої дати споживання «Вжити до» або дати виробництва та строку придатності; номер партії; позначення цього стандарту.</w:t>
            </w:r>
          </w:p>
          <w:p w:rsidR="00B81D30" w:rsidRPr="001055BF" w:rsidRDefault="00B81D30" w:rsidP="00B81D30">
            <w:pPr>
              <w:pStyle w:val="13"/>
              <w:jc w:val="both"/>
              <w:rPr>
                <w:rFonts w:ascii="Times New Roman" w:hAnsi="Times New Roman" w:cs="Times New Roman"/>
                <w:lang w:val="uk-UA"/>
              </w:rPr>
            </w:pPr>
            <w:r w:rsidRPr="001055BF">
              <w:rPr>
                <w:rFonts w:ascii="Times New Roman" w:hAnsi="Times New Roman" w:cs="Times New Roman"/>
                <w:lang w:val="uk-UA"/>
              </w:rPr>
              <w:t xml:space="preserve">Пакування: напівфабрикати пакують </w:t>
            </w:r>
            <w:r w:rsidRPr="001055BF">
              <w:rPr>
                <w:rFonts w:ascii="Times New Roman" w:hAnsi="Times New Roman" w:cs="Times New Roman"/>
                <w:b/>
                <w:u w:val="single"/>
                <w:lang w:val="uk-UA"/>
              </w:rPr>
              <w:t>під вакуумом</w:t>
            </w:r>
            <w:r w:rsidRPr="001055BF">
              <w:rPr>
                <w:rFonts w:ascii="Times New Roman" w:hAnsi="Times New Roman" w:cs="Times New Roman"/>
                <w:lang w:val="uk-UA"/>
              </w:rPr>
              <w:t xml:space="preserve">, в полімерні плівкові матеріали: плівку целюлозну (целофан), поліетилен целофанову, полімід – поліетиленову, полівініліденхлоридну або пакети із полімерних плівкових матеріалів; </w:t>
            </w:r>
          </w:p>
          <w:p w:rsidR="006F7C61" w:rsidRPr="00EB2898" w:rsidRDefault="00B81D30" w:rsidP="00B81D30">
            <w:pPr>
              <w:suppressAutoHyphens/>
              <w:spacing w:after="0" w:line="100" w:lineRule="atLeast"/>
              <w:jc w:val="both"/>
              <w:rPr>
                <w:rFonts w:ascii="Times New Roman" w:eastAsia="SimSun" w:hAnsi="Times New Roman"/>
                <w:lang w:eastAsia="ar-SA"/>
              </w:rPr>
            </w:pPr>
            <w:r w:rsidRPr="001055BF">
              <w:rPr>
                <w:rFonts w:ascii="Times New Roman" w:eastAsia="Times New Roman" w:hAnsi="Times New Roman"/>
              </w:rPr>
              <w:t>Спожиткове пакування повинно бути закрите способом: термозварюванням. Матеріали для закривання повинні відповідати чинним нормативним документам або мати дозвіл центрального органу виконавчої влади у сфері охорони здоров’я для контакту з харчовими продуктами</w:t>
            </w:r>
            <w:r w:rsidRPr="00BE2535">
              <w:rPr>
                <w:rFonts w:ascii="Times New Roman" w:eastAsia="Times New Roman" w:hAnsi="Times New Roman"/>
                <w:sz w:val="24"/>
                <w:szCs w:val="24"/>
              </w:rPr>
              <w:t>.</w:t>
            </w:r>
          </w:p>
        </w:tc>
      </w:tr>
      <w:tr w:rsidR="00B81D30"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B81D30" w:rsidRPr="00DC3075" w:rsidRDefault="00B81D30" w:rsidP="00416F6B">
            <w:pPr>
              <w:suppressAutoHyphens/>
              <w:spacing w:after="0" w:line="240" w:lineRule="auto"/>
              <w:rPr>
                <w:rFonts w:ascii="Times New Roman" w:eastAsia="SimSun" w:hAnsi="Times New Roman"/>
                <w:sz w:val="24"/>
                <w:szCs w:val="24"/>
                <w:lang w:eastAsia="ar-SA"/>
              </w:rPr>
            </w:pPr>
            <w:r>
              <w:rPr>
                <w:rFonts w:ascii="Times New Roman" w:eastAsia="Times New Roman" w:hAnsi="Times New Roman"/>
                <w:lang w:eastAsia="ru-RU"/>
              </w:rPr>
              <w:t xml:space="preserve">Свинина свіжа, охолоджена нежирна </w:t>
            </w:r>
            <w:r>
              <w:rPr>
                <w:rFonts w:ascii="Times New Roman" w:eastAsia="SimSun" w:hAnsi="Times New Roman"/>
                <w:sz w:val="24"/>
                <w:szCs w:val="24"/>
                <w:lang w:eastAsia="ar-SA"/>
              </w:rPr>
              <w:t xml:space="preserve">(менше 15 </w:t>
            </w:r>
            <w:r>
              <w:rPr>
                <w:rFonts w:ascii="Times New Roman" w:eastAsia="SimSun" w:hAnsi="Times New Roman"/>
                <w:sz w:val="24"/>
                <w:szCs w:val="24"/>
                <w:lang w:eastAsia="ar-SA"/>
              </w:rPr>
              <w:lastRenderedPageBreak/>
              <w:t>грамів жиру на 100 грамів м</w:t>
            </w:r>
            <w:r w:rsidRPr="00DC3075">
              <w:rPr>
                <w:rFonts w:ascii="Times New Roman" w:eastAsia="SimSun" w:hAnsi="Times New Roman"/>
                <w:sz w:val="24"/>
                <w:szCs w:val="24"/>
                <w:lang w:eastAsia="ar-SA"/>
              </w:rPr>
              <w:t>’яс</w:t>
            </w:r>
            <w:r>
              <w:rPr>
                <w:rFonts w:ascii="Times New Roman" w:eastAsia="SimSun" w:hAnsi="Times New Roman"/>
                <w:sz w:val="24"/>
                <w:szCs w:val="24"/>
                <w:lang w:eastAsia="ar-SA"/>
              </w:rPr>
              <w:t>а) (задня частина, лопатка, ошийок)</w:t>
            </w:r>
          </w:p>
        </w:tc>
        <w:tc>
          <w:tcPr>
            <w:tcW w:w="518" w:type="pct"/>
            <w:tcBorders>
              <w:top w:val="single" w:sz="4" w:space="0" w:color="000000"/>
              <w:left w:val="single" w:sz="4" w:space="0" w:color="000000"/>
              <w:bottom w:val="single" w:sz="4" w:space="0" w:color="000000"/>
              <w:right w:val="nil"/>
            </w:tcBorders>
            <w:vAlign w:val="center"/>
            <w:hideMark/>
          </w:tcPr>
          <w:p w:rsidR="00B81D30" w:rsidRDefault="00B81D30"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lastRenderedPageBreak/>
              <w:t>кг</w:t>
            </w:r>
          </w:p>
          <w:p w:rsidR="00B81D30" w:rsidRPr="00EB2898" w:rsidRDefault="00B81D30" w:rsidP="00416F6B">
            <w:pPr>
              <w:widowControl w:val="0"/>
              <w:autoSpaceDE w:val="0"/>
              <w:autoSpaceDN w:val="0"/>
              <w:spacing w:after="0" w:line="100" w:lineRule="atLeast"/>
              <w:jc w:val="center"/>
              <w:rPr>
                <w:rFonts w:ascii="Times New Roman" w:eastAsia="Times New Roman" w:hAnsi="Times New Roman"/>
                <w:sz w:val="24"/>
                <w:szCs w:val="24"/>
                <w:lang w:eastAsia="ru-RU"/>
              </w:rPr>
            </w:pPr>
          </w:p>
        </w:tc>
        <w:tc>
          <w:tcPr>
            <w:tcW w:w="592" w:type="pct"/>
            <w:tcBorders>
              <w:top w:val="single" w:sz="4" w:space="0" w:color="000000"/>
              <w:left w:val="single" w:sz="4" w:space="0" w:color="000000"/>
              <w:bottom w:val="single" w:sz="4" w:space="0" w:color="000000"/>
              <w:right w:val="nil"/>
            </w:tcBorders>
            <w:vAlign w:val="center"/>
          </w:tcPr>
          <w:p w:rsidR="00B81D30" w:rsidRDefault="00B81D30"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640</w:t>
            </w:r>
          </w:p>
        </w:tc>
        <w:tc>
          <w:tcPr>
            <w:tcW w:w="3093" w:type="pct"/>
            <w:tcBorders>
              <w:top w:val="single" w:sz="4" w:space="0" w:color="000000"/>
              <w:left w:val="single" w:sz="4" w:space="0" w:color="000000"/>
              <w:bottom w:val="single" w:sz="4" w:space="0" w:color="000000"/>
              <w:right w:val="single" w:sz="4" w:space="0" w:color="000000"/>
            </w:tcBorders>
            <w:vAlign w:val="center"/>
          </w:tcPr>
          <w:p w:rsidR="00B81D30" w:rsidRPr="001055BF" w:rsidRDefault="00B81D30" w:rsidP="00B81D30">
            <w:pPr>
              <w:pStyle w:val="13"/>
              <w:jc w:val="both"/>
              <w:rPr>
                <w:rFonts w:ascii="Times New Roman" w:eastAsia="Times New Roman" w:hAnsi="Times New Roman" w:cs="Times New Roman"/>
                <w:b/>
                <w:i/>
                <w:lang w:val="uk-UA"/>
              </w:rPr>
            </w:pPr>
            <w:r w:rsidRPr="001055BF">
              <w:rPr>
                <w:rFonts w:ascii="Times New Roman" w:eastAsia="Times New Roman" w:hAnsi="Times New Roman" w:cs="Times New Roman"/>
                <w:lang w:val="uk-UA"/>
              </w:rPr>
              <w:t xml:space="preserve">Зовнішній вигляд з тазостегнової і лопаткової частини туші з видаленою сполученою тканиною. Із зовнішньої сторони шар сала не більше ніж 20 мм. М’якуш отриманий від корейки видовженої форми. Із зовнішньої сторони шар сала </w:t>
            </w:r>
            <w:r w:rsidRPr="001055BF">
              <w:rPr>
                <w:rFonts w:ascii="Times New Roman" w:eastAsia="Times New Roman" w:hAnsi="Times New Roman" w:cs="Times New Roman"/>
                <w:lang w:val="uk-UA"/>
              </w:rPr>
              <w:lastRenderedPageBreak/>
              <w:t>товщиною не більшою ніж 10 мм. Поверхня чиста, не завітрена, без ослизнення, без бахромок, краї зарівнені. Глибина надрізів м’язової тканини не більше ніж 10 мм. Колір від світло-рожевого до червоного. Запах доброякісного м’яса без стороннього запаху.</w:t>
            </w:r>
          </w:p>
          <w:p w:rsidR="00B81D30" w:rsidRPr="001055BF" w:rsidRDefault="00B81D30" w:rsidP="00B81D30">
            <w:pPr>
              <w:pStyle w:val="13"/>
              <w:jc w:val="both"/>
              <w:rPr>
                <w:rFonts w:ascii="Times New Roman" w:eastAsia="Times New Roman" w:hAnsi="Times New Roman" w:cs="Times New Roman"/>
                <w:b/>
                <w:i/>
                <w:lang w:val="uk-UA"/>
              </w:rPr>
            </w:pPr>
            <w:r w:rsidRPr="001055BF">
              <w:rPr>
                <w:rFonts w:ascii="Times New Roman" w:eastAsia="Times New Roman" w:hAnsi="Times New Roman" w:cs="Times New Roman"/>
                <w:lang w:val="uk-UA"/>
              </w:rPr>
              <w:t>Маркування: транспортне маркування здійснюється відповідно до діючого стандарту із зазначенням назви продукту та повної адреси і телефону виробника, адреса потужностей виробництва; маси нетто, брутто або кг; кінцевої дати споживання «Вжити до» або дати виробництва та строку придатності; номер партії; позначення цього стандарту.</w:t>
            </w:r>
          </w:p>
          <w:p w:rsidR="00B81D30" w:rsidRPr="001055BF" w:rsidRDefault="00B81D30" w:rsidP="00B81D30">
            <w:pPr>
              <w:pStyle w:val="13"/>
              <w:jc w:val="both"/>
              <w:rPr>
                <w:rFonts w:ascii="Times New Roman" w:hAnsi="Times New Roman" w:cs="Times New Roman"/>
                <w:lang w:val="uk-UA"/>
              </w:rPr>
            </w:pPr>
            <w:r w:rsidRPr="001055BF">
              <w:rPr>
                <w:rFonts w:ascii="Times New Roman" w:hAnsi="Times New Roman" w:cs="Times New Roman"/>
                <w:lang w:val="uk-UA"/>
              </w:rPr>
              <w:t xml:space="preserve">Пакування: напівфабрикати пакують </w:t>
            </w:r>
            <w:r w:rsidRPr="001055BF">
              <w:rPr>
                <w:rFonts w:ascii="Times New Roman" w:hAnsi="Times New Roman" w:cs="Times New Roman"/>
                <w:b/>
                <w:u w:val="single"/>
                <w:lang w:val="uk-UA"/>
              </w:rPr>
              <w:t>під вакуумом</w:t>
            </w:r>
            <w:r w:rsidRPr="001055BF">
              <w:rPr>
                <w:rFonts w:ascii="Times New Roman" w:hAnsi="Times New Roman" w:cs="Times New Roman"/>
                <w:lang w:val="uk-UA"/>
              </w:rPr>
              <w:t xml:space="preserve">, в полімерні плівкові матеріали: плівку целюлозну (целофан), поліетилен целофанову, полімід – поліетиленову, полівініліденхлоридну або пакети із полімерних плівкових матеріалів; </w:t>
            </w:r>
          </w:p>
          <w:p w:rsidR="00B81D30" w:rsidRPr="001055BF" w:rsidRDefault="00B81D30" w:rsidP="00B81D30">
            <w:pPr>
              <w:pStyle w:val="13"/>
              <w:jc w:val="both"/>
              <w:rPr>
                <w:rFonts w:ascii="Times New Roman" w:hAnsi="Times New Roman" w:cs="Times New Roman"/>
                <w:lang w:val="uk-UA"/>
              </w:rPr>
            </w:pPr>
            <w:r w:rsidRPr="001055BF">
              <w:rPr>
                <w:rFonts w:ascii="Times New Roman" w:eastAsia="Times New Roman" w:hAnsi="Times New Roman" w:cs="Times New Roman"/>
                <w:lang w:val="uk-UA"/>
              </w:rPr>
              <w:t>Спожиткове пакування повинно бути закрите способом: термозварюванням. Матеріали для закривання повинні відповідати чинним нормативним документам або мати дозвіл центрального органу виконавчої влади у сфері охорони здоров’я для контакту з харчовими продуктами</w:t>
            </w:r>
            <w:r w:rsidRPr="00BE2535">
              <w:rPr>
                <w:rFonts w:ascii="Times New Roman" w:eastAsia="Times New Roman" w:hAnsi="Times New Roman" w:cs="Times New Roman"/>
                <w:sz w:val="24"/>
                <w:szCs w:val="24"/>
                <w:lang w:val="uk-UA"/>
              </w:rPr>
              <w:t>.</w:t>
            </w:r>
          </w:p>
        </w:tc>
      </w:tr>
    </w:tbl>
    <w:p w:rsidR="006F7C61" w:rsidRPr="00EB2898"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lastRenderedPageBreak/>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6F7C61"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6F7C61" w:rsidRPr="005B4BB0" w:rsidRDefault="006F7C61" w:rsidP="006F7C61">
      <w:pPr>
        <w:spacing w:after="0" w:line="240" w:lineRule="auto"/>
        <w:ind w:firstLine="709"/>
        <w:jc w:val="both"/>
        <w:rPr>
          <w:rFonts w:ascii="Times New Roman" w:hAnsi="Times New Roman"/>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EA33AB">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Залишок терміну зберігання на момент поставки п</w:t>
      </w:r>
      <w:r>
        <w:rPr>
          <w:rFonts w:ascii="Times New Roman" w:eastAsia="Times New Roman" w:hAnsi="Times New Roman"/>
          <w:sz w:val="24"/>
          <w:szCs w:val="24"/>
          <w:lang w:eastAsia="ru-RU"/>
        </w:rPr>
        <w:t>родуктів повинен бути не менше 7</w:t>
      </w:r>
      <w:r w:rsidRPr="005F61AD">
        <w:rPr>
          <w:rFonts w:ascii="Times New Roman" w:eastAsia="Times New Roman" w:hAnsi="Times New Roman"/>
          <w:sz w:val="24"/>
          <w:szCs w:val="24"/>
          <w:lang w:eastAsia="ru-RU"/>
        </w:rPr>
        <w:t>0% від терміну зберігання, який встановлений підприємством-виробником.</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зберігання, та зазначається на упаковці товару).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 xml:space="preserve">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w:t>
      </w:r>
      <w:r w:rsidRPr="00EB2898">
        <w:rPr>
          <w:rFonts w:ascii="Times New Roman" w:eastAsia="Times New Roman" w:hAnsi="Times New Roman"/>
          <w:sz w:val="24"/>
          <w:szCs w:val="24"/>
          <w:lang w:eastAsia="ru-RU"/>
        </w:rPr>
        <w:lastRenderedPageBreak/>
        <w:t>стандартів, то вона не підлягає відвантаженню.</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6F7C61" w:rsidRPr="006C51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r>
        <w:rPr>
          <w:rFonts w:ascii="Times New Roman CYR" w:eastAsia="Times New Roman" w:hAnsi="Times New Roman CYR" w:cs="Times New Roman CYR"/>
          <w:i/>
          <w:lang w:eastAsia="ru-RU"/>
        </w:rPr>
        <w:br w:type="page"/>
      </w:r>
    </w:p>
    <w:p w:rsidR="00FC2077" w:rsidRDefault="00FC2077" w:rsidP="001710B3">
      <w:pPr>
        <w:suppressAutoHyphens/>
        <w:spacing w:after="0" w:line="240" w:lineRule="auto"/>
        <w:ind w:firstLine="567"/>
        <w:jc w:val="both"/>
        <w:rPr>
          <w:rFonts w:ascii="Times New Roman" w:hAnsi="Times New Roman"/>
          <w:sz w:val="24"/>
          <w:szCs w:val="24"/>
          <w:lang w:eastAsia="uk-UA"/>
        </w:rPr>
      </w:pPr>
    </w:p>
    <w:p w:rsidR="00EA33AB" w:rsidRPr="00464C4D" w:rsidRDefault="00EA33AB" w:rsidP="00EA33AB">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EA33AB" w:rsidRDefault="00EA33AB" w:rsidP="00EA33AB">
      <w:pPr>
        <w:spacing w:after="0" w:line="240" w:lineRule="auto"/>
        <w:ind w:left="-709"/>
        <w:jc w:val="both"/>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EA33AB" w:rsidRPr="00FD7214" w:rsidRDefault="00EA33AB" w:rsidP="00EA33AB">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1034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348"/>
      </w:tblGrid>
      <w:tr w:rsidR="00EA33AB" w:rsidRPr="00821F8A" w:rsidTr="00416F6B">
        <w:trPr>
          <w:trHeight w:val="240"/>
        </w:trPr>
        <w:tc>
          <w:tcPr>
            <w:tcW w:w="10348" w:type="dxa"/>
            <w:tcMar>
              <w:top w:w="100" w:type="dxa"/>
              <w:left w:w="100" w:type="dxa"/>
              <w:bottom w:w="100" w:type="dxa"/>
              <w:right w:w="100" w:type="dxa"/>
            </w:tcMar>
          </w:tcPr>
          <w:p w:rsidR="00EA33AB" w:rsidRPr="003943A6" w:rsidRDefault="003943A6" w:rsidP="003943A6">
            <w:pPr>
              <w:spacing w:after="0" w:line="240" w:lineRule="auto"/>
              <w:jc w:val="both"/>
              <w:rPr>
                <w:rFonts w:ascii="Liberation Serif" w:eastAsia="Liberation Serif" w:hAnsi="Liberation Serif" w:cs="Liberation Serif"/>
                <w:sz w:val="20"/>
                <w:szCs w:val="20"/>
              </w:rPr>
            </w:pPr>
            <w:r w:rsidRPr="00826BEC">
              <w:rPr>
                <w:rFonts w:ascii="Times New Roman" w:eastAsia="Times New Roman" w:hAnsi="Times New Roman" w:cs="Times New Roman"/>
                <w:sz w:val="20"/>
                <w:szCs w:val="20"/>
              </w:rPr>
              <w:t>Декларацію</w:t>
            </w:r>
            <w:r>
              <w:rPr>
                <w:rFonts w:ascii="Times New Roman" w:eastAsia="Times New Roman" w:hAnsi="Times New Roman" w:cs="Times New Roman"/>
                <w:sz w:val="20"/>
                <w:szCs w:val="20"/>
              </w:rPr>
              <w:t xml:space="preserve"> </w:t>
            </w:r>
            <w:r w:rsidRPr="00826BEC">
              <w:rPr>
                <w:rFonts w:ascii="Times New Roman" w:eastAsia="Times New Roman" w:hAnsi="Times New Roman" w:cs="Times New Roman"/>
                <w:sz w:val="20"/>
                <w:szCs w:val="20"/>
              </w:rPr>
              <w:t>виробника на товар, що</w:t>
            </w:r>
            <w:r>
              <w:rPr>
                <w:rFonts w:ascii="Times New Roman" w:eastAsia="Times New Roman" w:hAnsi="Times New Roman" w:cs="Times New Roman"/>
                <w:sz w:val="20"/>
                <w:szCs w:val="20"/>
              </w:rPr>
              <w:t xml:space="preserve"> </w:t>
            </w:r>
            <w:r w:rsidRPr="00826BEC">
              <w:rPr>
                <w:rFonts w:ascii="Times New Roman" w:eastAsia="Times New Roman" w:hAnsi="Times New Roman" w:cs="Times New Roman"/>
                <w:sz w:val="20"/>
                <w:szCs w:val="20"/>
              </w:rPr>
              <w:t>постачатиметься до закладів, дійсна на момент</w:t>
            </w:r>
            <w:r>
              <w:rPr>
                <w:rFonts w:ascii="Times New Roman" w:eastAsia="Times New Roman" w:hAnsi="Times New Roman" w:cs="Times New Roman"/>
                <w:sz w:val="20"/>
                <w:szCs w:val="20"/>
              </w:rPr>
              <w:t xml:space="preserve"> </w:t>
            </w:r>
            <w:r w:rsidRPr="00826BEC">
              <w:rPr>
                <w:rFonts w:ascii="Times New Roman" w:eastAsia="Times New Roman" w:hAnsi="Times New Roman" w:cs="Times New Roman"/>
                <w:sz w:val="20"/>
                <w:szCs w:val="20"/>
              </w:rPr>
              <w:t>розкриття, декларацію</w:t>
            </w:r>
            <w:r>
              <w:rPr>
                <w:rFonts w:ascii="Times New Roman" w:eastAsia="Times New Roman" w:hAnsi="Times New Roman" w:cs="Times New Roman"/>
                <w:sz w:val="20"/>
                <w:szCs w:val="20"/>
              </w:rPr>
              <w:t xml:space="preserve"> </w:t>
            </w:r>
            <w:r w:rsidRPr="00826BEC">
              <w:rPr>
                <w:rFonts w:ascii="Times New Roman" w:eastAsia="Times New Roman" w:hAnsi="Times New Roman" w:cs="Times New Roman"/>
                <w:sz w:val="20"/>
                <w:szCs w:val="20"/>
              </w:rPr>
              <w:t>відповідності</w:t>
            </w:r>
            <w:r>
              <w:rPr>
                <w:rFonts w:ascii="Times New Roman" w:eastAsia="Times New Roman" w:hAnsi="Times New Roman" w:cs="Times New Roman"/>
                <w:sz w:val="20"/>
                <w:szCs w:val="20"/>
              </w:rPr>
              <w:t xml:space="preserve"> </w:t>
            </w:r>
            <w:r w:rsidRPr="00826BEC">
              <w:rPr>
                <w:rFonts w:ascii="Times New Roman" w:eastAsia="Times New Roman" w:hAnsi="Times New Roman" w:cs="Times New Roman"/>
                <w:sz w:val="20"/>
                <w:szCs w:val="20"/>
              </w:rPr>
              <w:t>згідно ДСТУ ISO/IEC 17050-1:2006; на підтвердження</w:t>
            </w:r>
            <w:r>
              <w:rPr>
                <w:rFonts w:ascii="Times New Roman" w:eastAsia="Times New Roman" w:hAnsi="Times New Roman" w:cs="Times New Roman"/>
                <w:sz w:val="20"/>
                <w:szCs w:val="20"/>
              </w:rPr>
              <w:t xml:space="preserve"> </w:t>
            </w:r>
            <w:r w:rsidRPr="00826BEC">
              <w:rPr>
                <w:rFonts w:ascii="Times New Roman" w:eastAsia="Times New Roman" w:hAnsi="Times New Roman" w:cs="Times New Roman"/>
                <w:color w:val="000000"/>
                <w:sz w:val="20"/>
                <w:szCs w:val="20"/>
              </w:rPr>
              <w:t>надати</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договір на 2023 рік з акредитованою</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лабораторією</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міста Кривого Рогу на дослідження</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продукції.</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1C760E" w:rsidP="00416F6B">
            <w:pPr>
              <w:shd w:val="clear" w:color="auto" w:fill="FFFFFF"/>
              <w:spacing w:after="0" w:line="240" w:lineRule="auto"/>
              <w:rPr>
                <w:rFonts w:ascii="Times New Roman" w:eastAsia="Times New Roman" w:hAnsi="Times New Roman" w:cs="Times New Roman"/>
                <w:color w:val="222222"/>
                <w:sz w:val="20"/>
                <w:szCs w:val="20"/>
                <w:lang w:eastAsia="ru-RU"/>
              </w:rPr>
            </w:pPr>
            <w:r w:rsidRPr="00826BEC">
              <w:rPr>
                <w:rFonts w:ascii="Times New Roman" w:eastAsia="Times New Roman" w:hAnsi="Times New Roman" w:cs="Times New Roman"/>
                <w:color w:val="000000"/>
                <w:sz w:val="20"/>
                <w:szCs w:val="20"/>
              </w:rPr>
              <w:t>Оригінал сертифікату на систему екологічного</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управління, ISO 14001:2015 виданого на ім’я</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Учасника та Звіт за результатом технічного</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нагляду, з обов’язковим</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наданням</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атестату</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акредитації органу сертифікації;</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1C760E" w:rsidP="003B055A">
            <w:pPr>
              <w:shd w:val="clear" w:color="auto" w:fill="FFFFFF"/>
              <w:spacing w:after="0" w:line="240" w:lineRule="auto"/>
              <w:rPr>
                <w:rFonts w:ascii="Times New Roman" w:eastAsia="Times New Roman" w:hAnsi="Times New Roman" w:cs="Times New Roman"/>
                <w:color w:val="222222"/>
                <w:sz w:val="20"/>
                <w:szCs w:val="20"/>
                <w:lang w:eastAsia="ru-RU"/>
              </w:rPr>
            </w:pPr>
            <w:r w:rsidRPr="00826BEC">
              <w:rPr>
                <w:rFonts w:ascii="Times New Roman" w:eastAsia="Times New Roman" w:hAnsi="Times New Roman" w:cs="Times New Roman"/>
                <w:color w:val="000000"/>
                <w:sz w:val="20"/>
                <w:szCs w:val="20"/>
              </w:rPr>
              <w:t>Оригінал сертифікату на систему управління</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якістю</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ISO 9001:2015 виданого на ім’я</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Учасника та Звіт за результатом технічного</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нагляду, з обов’язковим</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наданням</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атестату</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акредитації органу сертифікації</w:t>
            </w:r>
          </w:p>
        </w:tc>
      </w:tr>
      <w:tr w:rsidR="001C760E" w:rsidRPr="00821F8A" w:rsidTr="00416F6B">
        <w:trPr>
          <w:trHeight w:val="240"/>
        </w:trPr>
        <w:tc>
          <w:tcPr>
            <w:tcW w:w="10348" w:type="dxa"/>
            <w:tcMar>
              <w:top w:w="100" w:type="dxa"/>
              <w:left w:w="100" w:type="dxa"/>
              <w:bottom w:w="100" w:type="dxa"/>
              <w:right w:w="100" w:type="dxa"/>
            </w:tcMar>
          </w:tcPr>
          <w:p w:rsidR="001C760E" w:rsidRPr="00826BEC" w:rsidRDefault="001C760E" w:rsidP="00A425BC">
            <w:pPr>
              <w:spacing w:after="0" w:line="240" w:lineRule="auto"/>
              <w:jc w:val="both"/>
              <w:rPr>
                <w:rFonts w:ascii="Liberation Serif" w:eastAsia="Liberation Serif" w:hAnsi="Liberation Serif" w:cs="Liberation Serif"/>
                <w:sz w:val="20"/>
                <w:szCs w:val="20"/>
              </w:rPr>
            </w:pPr>
            <w:r w:rsidRPr="00826BEC">
              <w:rPr>
                <w:rFonts w:ascii="Times New Roman" w:eastAsia="Times New Roman" w:hAnsi="Times New Roman" w:cs="Times New Roman"/>
                <w:color w:val="000000"/>
                <w:sz w:val="20"/>
                <w:szCs w:val="20"/>
              </w:rPr>
              <w:t>Оригінал</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сертифікату на систему управління</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безпечністю</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харчових</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продуктів ДСТУ ISO 22000:2019 (ДСТУ ISO 22000:2018) виданого на ім’я</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Учасника та Звіт за результатом</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технічного</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нагляду, з обов’язковим</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наданням</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атестату</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акредитації органу сертифікації;</w:t>
            </w:r>
          </w:p>
          <w:p w:rsidR="001C760E" w:rsidRPr="00826BEC" w:rsidRDefault="001C760E" w:rsidP="00A425BC">
            <w:pPr>
              <w:tabs>
                <w:tab w:val="left" w:pos="1080"/>
              </w:tabs>
              <w:suppressAutoHyphens/>
              <w:spacing w:after="0" w:line="240" w:lineRule="auto"/>
              <w:ind w:right="22"/>
              <w:jc w:val="both"/>
              <w:rPr>
                <w:rFonts w:ascii="Times New Roman" w:eastAsia="Times New Roman" w:hAnsi="Times New Roman" w:cs="Times New Roman"/>
                <w:sz w:val="20"/>
                <w:szCs w:val="20"/>
              </w:rPr>
            </w:pPr>
          </w:p>
        </w:tc>
      </w:tr>
      <w:tr w:rsidR="001C760E" w:rsidRPr="00821F8A" w:rsidTr="00416F6B">
        <w:trPr>
          <w:trHeight w:val="240"/>
        </w:trPr>
        <w:tc>
          <w:tcPr>
            <w:tcW w:w="10348" w:type="dxa"/>
            <w:tcMar>
              <w:top w:w="100" w:type="dxa"/>
              <w:left w:w="100" w:type="dxa"/>
              <w:bottom w:w="100" w:type="dxa"/>
              <w:right w:w="100" w:type="dxa"/>
            </w:tcMar>
          </w:tcPr>
          <w:p w:rsidR="001C760E" w:rsidRPr="00826BEC" w:rsidRDefault="001C760E" w:rsidP="00A425BC">
            <w:pPr>
              <w:spacing w:after="0" w:line="240" w:lineRule="auto"/>
              <w:rPr>
                <w:rFonts w:ascii="Liberation Serif" w:eastAsia="Liberation Serif" w:hAnsi="Liberation Serif" w:cs="Liberation Serif"/>
                <w:sz w:val="20"/>
                <w:szCs w:val="20"/>
                <w:shd w:val="clear" w:color="auto" w:fill="FFFFFF"/>
              </w:rPr>
            </w:pPr>
            <w:r w:rsidRPr="00826BEC">
              <w:rPr>
                <w:rFonts w:ascii="Times New Roman" w:eastAsia="Times New Roman" w:hAnsi="Times New Roman" w:cs="Times New Roman"/>
                <w:color w:val="000000"/>
                <w:sz w:val="20"/>
                <w:szCs w:val="20"/>
                <w:shd w:val="clear" w:color="auto" w:fill="FFFFFF"/>
              </w:rPr>
              <w:t>Експертний</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висновок</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Державної</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служби</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України з питань</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безпечності</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харчових</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продуктів та захисту</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спживачів на фізико-хімічні, мікробіологічні,органолептичні, хіміко-токсикологічні</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показники на вміст</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мікотоксинів, пестицидів, радіонуклеїдів, токсичних</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елементів, нітрозамінів на відповідність</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нормативній</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документації, на партію товару не менше</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ніж 500 кг.(виданий не раніше</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IV кварталу 2022 року</w:t>
            </w:r>
            <w:r>
              <w:rPr>
                <w:rFonts w:ascii="Times New Roman" w:eastAsia="Times New Roman" w:hAnsi="Times New Roman" w:cs="Times New Roman"/>
                <w:color w:val="000000"/>
                <w:sz w:val="20"/>
                <w:szCs w:val="20"/>
                <w:shd w:val="clear" w:color="auto" w:fill="FFFFFF"/>
              </w:rPr>
              <w:t>, виданий на ім’я Учасника</w:t>
            </w:r>
            <w:r w:rsidRPr="00826BEC">
              <w:rPr>
                <w:rFonts w:ascii="Times New Roman" w:eastAsia="Times New Roman" w:hAnsi="Times New Roman" w:cs="Times New Roman"/>
                <w:color w:val="000000"/>
                <w:sz w:val="20"/>
                <w:szCs w:val="20"/>
                <w:shd w:val="clear" w:color="auto" w:fill="FFFFFF"/>
              </w:rPr>
              <w:t>)</w:t>
            </w:r>
          </w:p>
          <w:p w:rsidR="001C760E" w:rsidRPr="00826BEC" w:rsidRDefault="001C760E" w:rsidP="00A425BC">
            <w:pPr>
              <w:tabs>
                <w:tab w:val="left" w:pos="1080"/>
              </w:tabs>
              <w:suppressAutoHyphens/>
              <w:spacing w:after="0" w:line="240" w:lineRule="auto"/>
              <w:ind w:right="22"/>
              <w:jc w:val="both"/>
              <w:rPr>
                <w:rFonts w:ascii="Times New Roman" w:eastAsia="Times New Roman" w:hAnsi="Times New Roman" w:cs="Times New Roman"/>
                <w:sz w:val="20"/>
                <w:szCs w:val="20"/>
              </w:rPr>
            </w:pPr>
          </w:p>
        </w:tc>
      </w:tr>
      <w:tr w:rsidR="001C760E" w:rsidRPr="00821F8A" w:rsidTr="00416F6B">
        <w:trPr>
          <w:trHeight w:val="240"/>
        </w:trPr>
        <w:tc>
          <w:tcPr>
            <w:tcW w:w="10348" w:type="dxa"/>
            <w:tcMar>
              <w:top w:w="100" w:type="dxa"/>
              <w:left w:w="100" w:type="dxa"/>
              <w:bottom w:w="100" w:type="dxa"/>
              <w:right w:w="100" w:type="dxa"/>
            </w:tcMar>
          </w:tcPr>
          <w:p w:rsidR="001C760E" w:rsidRPr="00826BEC" w:rsidRDefault="001C760E" w:rsidP="00A425BC">
            <w:pPr>
              <w:spacing w:after="0" w:line="240" w:lineRule="auto"/>
              <w:rPr>
                <w:rFonts w:ascii="Liberation Serif" w:eastAsia="Liberation Serif" w:hAnsi="Liberation Serif" w:cs="Liberation Serif"/>
                <w:sz w:val="20"/>
                <w:szCs w:val="20"/>
                <w:shd w:val="clear" w:color="auto" w:fill="FFFFFF"/>
                <w:lang w:val="ru-RU"/>
              </w:rPr>
            </w:pPr>
            <w:r w:rsidRPr="00826BEC">
              <w:rPr>
                <w:rFonts w:ascii="Times New Roman" w:eastAsia="Times New Roman" w:hAnsi="Times New Roman" w:cs="Times New Roman"/>
                <w:color w:val="000000"/>
                <w:sz w:val="20"/>
                <w:szCs w:val="20"/>
                <w:shd w:val="clear" w:color="auto" w:fill="FFFFFF"/>
                <w:lang w:val="ru-RU"/>
              </w:rPr>
              <w:t>Акт, виданий на ім’я</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lang w:val="ru-RU"/>
              </w:rPr>
              <w:t>учасника, складений за результатами проведення планового (позапланового) заходу державного контролю (інспектування) стосовно</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lang w:val="ru-RU"/>
              </w:rPr>
              <w:t>дотримання операторами ринку вимог</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lang w:val="ru-RU"/>
              </w:rPr>
              <w:t>законодавства про харчові</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lang w:val="ru-RU"/>
              </w:rPr>
              <w:t>продукти (Наказ Міністерства</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lang w:val="ru-RU"/>
              </w:rPr>
              <w:t>економіки</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lang w:val="ru-RU"/>
              </w:rPr>
              <w:t>Українивід 21 січня</w:t>
            </w:r>
            <w:r w:rsidRPr="00826BEC">
              <w:rPr>
                <w:rFonts w:ascii="Times New Roman" w:eastAsia="Times New Roman" w:hAnsi="Times New Roman" w:cs="Times New Roman"/>
                <w:color w:val="000000"/>
                <w:sz w:val="20"/>
                <w:szCs w:val="20"/>
                <w:shd w:val="clear" w:color="auto" w:fill="FFFFFF"/>
              </w:rPr>
              <w:t> </w:t>
            </w:r>
            <w:r w:rsidRPr="00826BEC">
              <w:rPr>
                <w:rFonts w:ascii="Times New Roman" w:eastAsia="Times New Roman" w:hAnsi="Times New Roman" w:cs="Times New Roman"/>
                <w:color w:val="000000"/>
                <w:sz w:val="20"/>
                <w:szCs w:val="20"/>
                <w:shd w:val="clear" w:color="auto" w:fill="FFFFFF"/>
                <w:lang w:val="ru-RU"/>
              </w:rPr>
              <w:t>2022</w:t>
            </w:r>
            <w:r w:rsidRPr="00826BEC">
              <w:rPr>
                <w:rFonts w:ascii="Times New Roman" w:eastAsia="Times New Roman" w:hAnsi="Times New Roman" w:cs="Times New Roman"/>
                <w:color w:val="000000"/>
                <w:sz w:val="20"/>
                <w:szCs w:val="20"/>
                <w:shd w:val="clear" w:color="auto" w:fill="FFFFFF"/>
              </w:rPr>
              <w:t> </w:t>
            </w:r>
            <w:r w:rsidRPr="00826BEC">
              <w:rPr>
                <w:rFonts w:ascii="Times New Roman" w:eastAsia="Times New Roman" w:hAnsi="Times New Roman" w:cs="Times New Roman"/>
                <w:color w:val="000000"/>
                <w:sz w:val="20"/>
                <w:szCs w:val="20"/>
                <w:shd w:val="clear" w:color="auto" w:fill="FFFFFF"/>
                <w:lang w:val="ru-RU"/>
              </w:rPr>
              <w:t xml:space="preserve">року </w:t>
            </w:r>
            <w:r w:rsidRPr="00826BEC">
              <w:rPr>
                <w:rFonts w:ascii="Segoe UI Symbol" w:eastAsia="Segoe UI Symbol" w:hAnsi="Segoe UI Symbol" w:cs="Segoe UI Symbol"/>
                <w:color w:val="000000"/>
                <w:sz w:val="20"/>
                <w:szCs w:val="20"/>
                <w:shd w:val="clear" w:color="auto" w:fill="FFFFFF"/>
                <w:lang w:val="ru-RU"/>
              </w:rPr>
              <w:t>№</w:t>
            </w:r>
            <w:r w:rsidRPr="00826BEC">
              <w:rPr>
                <w:rFonts w:ascii="Times New Roman" w:eastAsia="Times New Roman" w:hAnsi="Times New Roman" w:cs="Times New Roman"/>
                <w:color w:val="000000"/>
                <w:sz w:val="20"/>
                <w:szCs w:val="20"/>
                <w:shd w:val="clear" w:color="auto" w:fill="FFFFFF"/>
                <w:lang w:val="ru-RU"/>
              </w:rPr>
              <w:t>143-22) складений не раніше</w:t>
            </w:r>
            <w:r w:rsidRPr="00826BEC">
              <w:rPr>
                <w:rFonts w:ascii="Times New Roman" w:eastAsia="Times New Roman" w:hAnsi="Times New Roman" w:cs="Times New Roman"/>
                <w:color w:val="000000"/>
                <w:sz w:val="20"/>
                <w:szCs w:val="20"/>
                <w:shd w:val="clear" w:color="auto" w:fill="FFFFFF"/>
              </w:rPr>
              <w:t>IV</w:t>
            </w:r>
            <w:r w:rsidRPr="00826BEC">
              <w:rPr>
                <w:rFonts w:ascii="Times New Roman" w:eastAsia="Times New Roman" w:hAnsi="Times New Roman" w:cs="Times New Roman"/>
                <w:color w:val="000000"/>
                <w:sz w:val="20"/>
                <w:szCs w:val="20"/>
                <w:shd w:val="clear" w:color="auto" w:fill="FFFFFF"/>
                <w:lang w:val="ru-RU"/>
              </w:rPr>
              <w:t xml:space="preserve"> кварталу</w:t>
            </w:r>
            <w:r w:rsidRPr="00826BEC">
              <w:rPr>
                <w:rFonts w:ascii="Times New Roman" w:eastAsia="Times New Roman" w:hAnsi="Times New Roman" w:cs="Times New Roman"/>
                <w:color w:val="000000"/>
                <w:sz w:val="20"/>
                <w:szCs w:val="20"/>
                <w:shd w:val="clear" w:color="auto" w:fill="FFFFFF"/>
              </w:rPr>
              <w:t> </w:t>
            </w:r>
            <w:r w:rsidRPr="00826BEC">
              <w:rPr>
                <w:rFonts w:ascii="Times New Roman" w:eastAsia="Times New Roman" w:hAnsi="Times New Roman" w:cs="Times New Roman"/>
                <w:color w:val="000000"/>
                <w:sz w:val="20"/>
                <w:szCs w:val="20"/>
                <w:shd w:val="clear" w:color="auto" w:fill="FFFFFF"/>
                <w:lang w:val="ru-RU"/>
              </w:rPr>
              <w:t>2022</w:t>
            </w:r>
            <w:r w:rsidRPr="00826BEC">
              <w:rPr>
                <w:rFonts w:ascii="Times New Roman" w:eastAsia="Times New Roman" w:hAnsi="Times New Roman" w:cs="Times New Roman"/>
                <w:color w:val="000000"/>
                <w:sz w:val="20"/>
                <w:szCs w:val="20"/>
                <w:shd w:val="clear" w:color="auto" w:fill="FFFFFF"/>
              </w:rPr>
              <w:t> </w:t>
            </w:r>
            <w:r w:rsidRPr="00826BEC">
              <w:rPr>
                <w:rFonts w:ascii="Times New Roman" w:eastAsia="Times New Roman" w:hAnsi="Times New Roman" w:cs="Times New Roman"/>
                <w:color w:val="000000"/>
                <w:sz w:val="20"/>
                <w:szCs w:val="20"/>
                <w:shd w:val="clear" w:color="auto" w:fill="FFFFFF"/>
                <w:lang w:val="ru-RU"/>
              </w:rPr>
              <w:t>року.</w:t>
            </w:r>
          </w:p>
          <w:p w:rsidR="001C760E" w:rsidRPr="00826BEC" w:rsidRDefault="001C760E" w:rsidP="00A425BC">
            <w:pPr>
              <w:tabs>
                <w:tab w:val="left" w:pos="1080"/>
              </w:tabs>
              <w:suppressAutoHyphens/>
              <w:spacing w:after="0" w:line="240" w:lineRule="auto"/>
              <w:ind w:right="22"/>
              <w:jc w:val="both"/>
              <w:rPr>
                <w:rFonts w:ascii="Times New Roman" w:eastAsia="Times New Roman" w:hAnsi="Times New Roman" w:cs="Times New Roman"/>
                <w:sz w:val="20"/>
                <w:szCs w:val="20"/>
                <w:lang w:val="ru-RU"/>
              </w:rPr>
            </w:pPr>
          </w:p>
        </w:tc>
      </w:tr>
      <w:tr w:rsidR="001C760E" w:rsidRPr="00821F8A" w:rsidTr="00416F6B">
        <w:trPr>
          <w:trHeight w:val="240"/>
        </w:trPr>
        <w:tc>
          <w:tcPr>
            <w:tcW w:w="10348" w:type="dxa"/>
            <w:tcMar>
              <w:top w:w="100" w:type="dxa"/>
              <w:left w:w="100" w:type="dxa"/>
              <w:bottom w:w="100" w:type="dxa"/>
              <w:right w:w="100" w:type="dxa"/>
            </w:tcMar>
          </w:tcPr>
          <w:p w:rsidR="001C760E" w:rsidRPr="00826BEC" w:rsidRDefault="001C760E" w:rsidP="00A425BC">
            <w:pPr>
              <w:spacing w:after="0" w:line="240" w:lineRule="auto"/>
              <w:rPr>
                <w:rFonts w:ascii="Times New Roman" w:eastAsia="Times New Roman" w:hAnsi="Times New Roman" w:cs="Times New Roman"/>
                <w:color w:val="000000"/>
                <w:sz w:val="20"/>
                <w:szCs w:val="20"/>
                <w:shd w:val="clear" w:color="auto" w:fill="FFFFFF"/>
                <w:lang w:val="ru-RU"/>
              </w:rPr>
            </w:pPr>
            <w:r w:rsidRPr="00826BEC">
              <w:rPr>
                <w:rFonts w:ascii="Times New Roman" w:eastAsia="Times New Roman" w:hAnsi="Times New Roman" w:cs="Times New Roman"/>
                <w:color w:val="000000"/>
                <w:sz w:val="20"/>
                <w:szCs w:val="20"/>
                <w:shd w:val="clear" w:color="auto" w:fill="FFFFFF"/>
                <w:lang w:val="ru-RU"/>
              </w:rPr>
              <w:t>Акт, виданий на ім’яучасника, складений за результатами проведення заходу державного контролю</w:t>
            </w:r>
            <w:r w:rsidRPr="00826BEC">
              <w:rPr>
                <w:rFonts w:ascii="Times New Roman" w:eastAsia="Times New Roman" w:hAnsi="Times New Roman" w:cs="Times New Roman"/>
                <w:color w:val="000000"/>
                <w:sz w:val="20"/>
                <w:szCs w:val="20"/>
                <w:shd w:val="clear" w:color="auto" w:fill="FFFFFF"/>
              </w:rPr>
              <w:t> </w:t>
            </w:r>
            <w:r w:rsidRPr="00826BEC">
              <w:rPr>
                <w:rFonts w:ascii="Times New Roman" w:eastAsia="Times New Roman" w:hAnsi="Times New Roman" w:cs="Times New Roman"/>
                <w:color w:val="000000"/>
                <w:sz w:val="20"/>
                <w:szCs w:val="20"/>
                <w:shd w:val="clear" w:color="auto" w:fill="FFFFFF"/>
                <w:lang w:val="ru-RU"/>
              </w:rPr>
              <w:t>у формі аудиту</w:t>
            </w:r>
            <w:r w:rsidRPr="00826BEC">
              <w:rPr>
                <w:rFonts w:ascii="Times New Roman" w:eastAsia="Times New Roman" w:hAnsi="Times New Roman" w:cs="Times New Roman"/>
                <w:color w:val="000000"/>
                <w:sz w:val="20"/>
                <w:szCs w:val="20"/>
                <w:shd w:val="clear" w:color="auto" w:fill="FFFFFF"/>
              </w:rPr>
              <w:t> </w:t>
            </w:r>
            <w:r w:rsidRPr="00826BEC">
              <w:rPr>
                <w:rFonts w:ascii="Times New Roman" w:eastAsia="Times New Roman" w:hAnsi="Times New Roman" w:cs="Times New Roman"/>
                <w:color w:val="000000"/>
                <w:sz w:val="20"/>
                <w:szCs w:val="20"/>
                <w:shd w:val="clear" w:color="auto" w:fill="FFFFFF"/>
                <w:lang w:val="ru-RU"/>
              </w:rPr>
              <w:t>постійно</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lang w:val="ru-RU"/>
              </w:rPr>
              <w:t>діючих процедур,</w:t>
            </w:r>
            <w:r w:rsidRPr="00826BEC">
              <w:rPr>
                <w:rFonts w:ascii="Times New Roman" w:eastAsia="Times New Roman" w:hAnsi="Times New Roman" w:cs="Times New Roman"/>
                <w:color w:val="000000"/>
                <w:sz w:val="20"/>
                <w:szCs w:val="20"/>
                <w:shd w:val="clear" w:color="auto" w:fill="FFFFFF"/>
              </w:rPr>
              <w:t> </w:t>
            </w:r>
            <w:r w:rsidRPr="00826BEC">
              <w:rPr>
                <w:rFonts w:ascii="Times New Roman" w:eastAsia="Times New Roman" w:hAnsi="Times New Roman" w:cs="Times New Roman"/>
                <w:color w:val="000000"/>
                <w:sz w:val="20"/>
                <w:szCs w:val="20"/>
                <w:shd w:val="clear" w:color="auto" w:fill="FFFFFF"/>
                <w:lang w:val="ru-RU"/>
              </w:rPr>
              <w:t xml:space="preserve">заснованих на принципах </w:t>
            </w:r>
            <w:r w:rsidRPr="00826BEC">
              <w:rPr>
                <w:rFonts w:ascii="Times New Roman" w:eastAsia="Times New Roman" w:hAnsi="Times New Roman" w:cs="Times New Roman"/>
                <w:color w:val="000000"/>
                <w:sz w:val="20"/>
                <w:szCs w:val="20"/>
                <w:shd w:val="clear" w:color="auto" w:fill="FFFFFF"/>
              </w:rPr>
              <w:t>HACCP </w:t>
            </w:r>
            <w:r w:rsidRPr="00826BEC">
              <w:rPr>
                <w:rFonts w:ascii="Times New Roman" w:eastAsia="Times New Roman" w:hAnsi="Times New Roman" w:cs="Times New Roman"/>
                <w:color w:val="000000"/>
                <w:sz w:val="20"/>
                <w:szCs w:val="20"/>
                <w:shd w:val="clear" w:color="auto" w:fill="FFFFFF"/>
                <w:lang w:val="ru-RU"/>
              </w:rPr>
              <w:t>(Наказ Міністерства</w:t>
            </w:r>
            <w:r w:rsidRPr="00826BEC">
              <w:rPr>
                <w:rFonts w:ascii="Times New Roman" w:eastAsia="Times New Roman" w:hAnsi="Times New Roman" w:cs="Times New Roman"/>
                <w:color w:val="000000"/>
                <w:sz w:val="20"/>
                <w:szCs w:val="20"/>
                <w:shd w:val="clear" w:color="auto" w:fill="FFFFFF"/>
              </w:rPr>
              <w:t> </w:t>
            </w:r>
            <w:r w:rsidRPr="00826BEC">
              <w:rPr>
                <w:rFonts w:ascii="Times New Roman" w:eastAsia="Times New Roman" w:hAnsi="Times New Roman" w:cs="Times New Roman"/>
                <w:color w:val="000000"/>
                <w:sz w:val="20"/>
                <w:szCs w:val="20"/>
                <w:shd w:val="clear" w:color="auto" w:fill="FFFFFF"/>
                <w:lang w:val="ru-RU"/>
              </w:rPr>
              <w:t>аграрної</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lang w:val="ru-RU"/>
              </w:rPr>
              <w:t>політики та продовольства</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lang w:val="ru-RU"/>
              </w:rPr>
              <w:t>Українивід</w:t>
            </w:r>
            <w:r w:rsidRPr="00826BEC">
              <w:rPr>
                <w:rFonts w:ascii="Times New Roman" w:eastAsia="Times New Roman" w:hAnsi="Times New Roman" w:cs="Times New Roman"/>
                <w:color w:val="000000"/>
                <w:sz w:val="20"/>
                <w:szCs w:val="20"/>
                <w:shd w:val="clear" w:color="auto" w:fill="FFFFFF"/>
              </w:rPr>
              <w:t> </w:t>
            </w:r>
            <w:r w:rsidRPr="00826BEC">
              <w:rPr>
                <w:rFonts w:ascii="Times New Roman" w:eastAsia="Times New Roman" w:hAnsi="Times New Roman" w:cs="Times New Roman"/>
                <w:color w:val="000000"/>
                <w:sz w:val="20"/>
                <w:szCs w:val="20"/>
                <w:shd w:val="clear" w:color="auto" w:fill="FFFFFF"/>
                <w:lang w:val="ru-RU"/>
              </w:rPr>
              <w:t>08 серпня</w:t>
            </w:r>
            <w:r w:rsidRPr="00826BEC">
              <w:rPr>
                <w:rFonts w:ascii="Times New Roman" w:eastAsia="Times New Roman" w:hAnsi="Times New Roman" w:cs="Times New Roman"/>
                <w:color w:val="000000"/>
                <w:sz w:val="20"/>
                <w:szCs w:val="20"/>
                <w:shd w:val="clear" w:color="auto" w:fill="FFFFFF"/>
              </w:rPr>
              <w:t> </w:t>
            </w:r>
            <w:r w:rsidRPr="00826BEC">
              <w:rPr>
                <w:rFonts w:ascii="Times New Roman" w:eastAsia="Times New Roman" w:hAnsi="Times New Roman" w:cs="Times New Roman"/>
                <w:color w:val="000000"/>
                <w:sz w:val="20"/>
                <w:szCs w:val="20"/>
                <w:shd w:val="clear" w:color="auto" w:fill="FFFFFF"/>
                <w:lang w:val="ru-RU"/>
              </w:rPr>
              <w:t>2019</w:t>
            </w:r>
            <w:r w:rsidRPr="00826BEC">
              <w:rPr>
                <w:rFonts w:ascii="Times New Roman" w:eastAsia="Times New Roman" w:hAnsi="Times New Roman" w:cs="Times New Roman"/>
                <w:color w:val="000000"/>
                <w:sz w:val="20"/>
                <w:szCs w:val="20"/>
                <w:shd w:val="clear" w:color="auto" w:fill="FFFFFF"/>
              </w:rPr>
              <w:t> </w:t>
            </w:r>
            <w:r w:rsidRPr="00826BEC">
              <w:rPr>
                <w:rFonts w:ascii="Times New Roman" w:eastAsia="Times New Roman" w:hAnsi="Times New Roman" w:cs="Times New Roman"/>
                <w:color w:val="000000"/>
                <w:sz w:val="20"/>
                <w:szCs w:val="20"/>
                <w:shd w:val="clear" w:color="auto" w:fill="FFFFFF"/>
                <w:lang w:val="ru-RU"/>
              </w:rPr>
              <w:t xml:space="preserve">року </w:t>
            </w:r>
            <w:r w:rsidRPr="00826BEC">
              <w:rPr>
                <w:rFonts w:ascii="Segoe UI Symbol" w:eastAsia="Segoe UI Symbol" w:hAnsi="Segoe UI Symbol" w:cs="Segoe UI Symbol"/>
                <w:color w:val="000000"/>
                <w:sz w:val="20"/>
                <w:szCs w:val="20"/>
                <w:shd w:val="clear" w:color="auto" w:fill="FFFFFF"/>
                <w:lang w:val="ru-RU"/>
              </w:rPr>
              <w:t>№</w:t>
            </w:r>
            <w:r w:rsidRPr="00826BEC">
              <w:rPr>
                <w:rFonts w:ascii="Times New Roman" w:eastAsia="Times New Roman" w:hAnsi="Times New Roman" w:cs="Times New Roman"/>
                <w:color w:val="000000"/>
                <w:sz w:val="20"/>
                <w:szCs w:val="20"/>
                <w:shd w:val="clear" w:color="auto" w:fill="FFFFFF"/>
                <w:lang w:val="ru-RU"/>
              </w:rPr>
              <w:t>446) складений не раніше</w:t>
            </w:r>
            <w:r w:rsidRPr="00826BEC">
              <w:rPr>
                <w:rFonts w:ascii="Times New Roman" w:eastAsia="Times New Roman" w:hAnsi="Times New Roman" w:cs="Times New Roman"/>
                <w:color w:val="000000"/>
                <w:sz w:val="20"/>
                <w:szCs w:val="20"/>
                <w:shd w:val="clear" w:color="auto" w:fill="FFFFFF"/>
              </w:rPr>
              <w:t>IV</w:t>
            </w:r>
            <w:r w:rsidRPr="00826BEC">
              <w:rPr>
                <w:rFonts w:ascii="Times New Roman" w:eastAsia="Times New Roman" w:hAnsi="Times New Roman" w:cs="Times New Roman"/>
                <w:color w:val="000000"/>
                <w:sz w:val="20"/>
                <w:szCs w:val="20"/>
                <w:shd w:val="clear" w:color="auto" w:fill="FFFFFF"/>
                <w:lang w:val="ru-RU"/>
              </w:rPr>
              <w:t xml:space="preserve"> кварталу</w:t>
            </w:r>
            <w:r w:rsidRPr="00826BEC">
              <w:rPr>
                <w:rFonts w:ascii="Times New Roman" w:eastAsia="Times New Roman" w:hAnsi="Times New Roman" w:cs="Times New Roman"/>
                <w:color w:val="000000"/>
                <w:sz w:val="20"/>
                <w:szCs w:val="20"/>
                <w:shd w:val="clear" w:color="auto" w:fill="FFFFFF"/>
              </w:rPr>
              <w:t> </w:t>
            </w:r>
            <w:r w:rsidRPr="00826BEC">
              <w:rPr>
                <w:rFonts w:ascii="Times New Roman" w:eastAsia="Times New Roman" w:hAnsi="Times New Roman" w:cs="Times New Roman"/>
                <w:color w:val="000000"/>
                <w:sz w:val="20"/>
                <w:szCs w:val="20"/>
                <w:shd w:val="clear" w:color="auto" w:fill="FFFFFF"/>
                <w:lang w:val="ru-RU"/>
              </w:rPr>
              <w:t>2022</w:t>
            </w:r>
            <w:r w:rsidRPr="00826BEC">
              <w:rPr>
                <w:rFonts w:ascii="Times New Roman" w:eastAsia="Times New Roman" w:hAnsi="Times New Roman" w:cs="Times New Roman"/>
                <w:color w:val="000000"/>
                <w:sz w:val="20"/>
                <w:szCs w:val="20"/>
                <w:shd w:val="clear" w:color="auto" w:fill="FFFFFF"/>
              </w:rPr>
              <w:t> </w:t>
            </w:r>
            <w:r w:rsidRPr="00826BEC">
              <w:rPr>
                <w:rFonts w:ascii="Times New Roman" w:eastAsia="Times New Roman" w:hAnsi="Times New Roman" w:cs="Times New Roman"/>
                <w:color w:val="000000"/>
                <w:sz w:val="20"/>
                <w:szCs w:val="20"/>
                <w:shd w:val="clear" w:color="auto" w:fill="FFFFFF"/>
                <w:lang w:val="ru-RU"/>
              </w:rPr>
              <w:t>року.</w:t>
            </w:r>
          </w:p>
          <w:p w:rsidR="001C760E" w:rsidRPr="00826BEC" w:rsidRDefault="001C760E" w:rsidP="00A425BC">
            <w:pPr>
              <w:tabs>
                <w:tab w:val="left" w:pos="1080"/>
              </w:tabs>
              <w:suppressAutoHyphens/>
              <w:spacing w:after="0" w:line="240" w:lineRule="auto"/>
              <w:ind w:right="22"/>
              <w:jc w:val="both"/>
              <w:rPr>
                <w:rFonts w:ascii="Times New Roman" w:eastAsia="Times New Roman" w:hAnsi="Times New Roman" w:cs="Times New Roman"/>
                <w:sz w:val="20"/>
                <w:szCs w:val="20"/>
                <w:lang w:val="ru-RU"/>
              </w:rPr>
            </w:pPr>
          </w:p>
        </w:tc>
      </w:tr>
      <w:tr w:rsidR="001C760E" w:rsidRPr="00821F8A" w:rsidTr="00416F6B">
        <w:trPr>
          <w:trHeight w:val="240"/>
        </w:trPr>
        <w:tc>
          <w:tcPr>
            <w:tcW w:w="10348" w:type="dxa"/>
            <w:tcMar>
              <w:top w:w="100" w:type="dxa"/>
              <w:left w:w="100" w:type="dxa"/>
              <w:bottom w:w="100" w:type="dxa"/>
              <w:right w:w="100" w:type="dxa"/>
            </w:tcMar>
          </w:tcPr>
          <w:p w:rsidR="001C760E" w:rsidRPr="00826BEC" w:rsidRDefault="001C760E" w:rsidP="00A425BC">
            <w:pPr>
              <w:spacing w:after="0" w:line="240" w:lineRule="auto"/>
              <w:rPr>
                <w:rFonts w:ascii="Times New Roman" w:eastAsia="Times New Roman" w:hAnsi="Times New Roman" w:cs="Times New Roman"/>
                <w:color w:val="000000"/>
                <w:sz w:val="20"/>
                <w:szCs w:val="20"/>
                <w:shd w:val="clear" w:color="auto" w:fill="FFFFFF"/>
              </w:rPr>
            </w:pPr>
            <w:r w:rsidRPr="00826BEC">
              <w:rPr>
                <w:rFonts w:ascii="Times New Roman" w:eastAsia="Times New Roman" w:hAnsi="Times New Roman" w:cs="Times New Roman"/>
                <w:color w:val="000000"/>
                <w:sz w:val="20"/>
                <w:szCs w:val="20"/>
                <w:shd w:val="clear" w:color="auto" w:fill="FFFFFF"/>
              </w:rPr>
              <w:t>Відповідно до ЗУ «Про публічні</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закупівлі» п.13. частини</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першої ст.42, надати</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довідку у довільній</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формі</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і</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зазначенням</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відомостей про виробника та країни</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rPr>
              <w:t>походження товару.</w:t>
            </w:r>
          </w:p>
          <w:p w:rsidR="001C760E" w:rsidRPr="00826BEC" w:rsidRDefault="001C760E" w:rsidP="00A425BC">
            <w:pPr>
              <w:tabs>
                <w:tab w:val="left" w:pos="1080"/>
              </w:tabs>
              <w:suppressAutoHyphens/>
              <w:spacing w:after="0" w:line="240" w:lineRule="auto"/>
              <w:ind w:right="22"/>
              <w:jc w:val="both"/>
              <w:rPr>
                <w:rFonts w:ascii="Times New Roman" w:eastAsia="Times New Roman" w:hAnsi="Times New Roman" w:cs="Times New Roman"/>
                <w:sz w:val="20"/>
                <w:szCs w:val="20"/>
              </w:rPr>
            </w:pPr>
          </w:p>
        </w:tc>
      </w:tr>
      <w:tr w:rsidR="001C760E" w:rsidRPr="00821F8A" w:rsidTr="00416F6B">
        <w:trPr>
          <w:trHeight w:val="240"/>
        </w:trPr>
        <w:tc>
          <w:tcPr>
            <w:tcW w:w="10348" w:type="dxa"/>
            <w:tcMar>
              <w:top w:w="100" w:type="dxa"/>
              <w:left w:w="100" w:type="dxa"/>
              <w:bottom w:w="100" w:type="dxa"/>
              <w:right w:w="100" w:type="dxa"/>
            </w:tcMar>
          </w:tcPr>
          <w:p w:rsidR="001C760E" w:rsidRPr="00826BEC" w:rsidRDefault="001C760E" w:rsidP="00A425BC">
            <w:pPr>
              <w:spacing w:after="0" w:line="240" w:lineRule="auto"/>
              <w:rPr>
                <w:rFonts w:ascii="Times New Roman" w:eastAsia="Times New Roman" w:hAnsi="Times New Roman" w:cs="Times New Roman"/>
                <w:color w:val="000000"/>
                <w:sz w:val="20"/>
                <w:szCs w:val="20"/>
                <w:shd w:val="clear" w:color="auto" w:fill="FFFFFF"/>
                <w:lang w:val="ru-RU"/>
              </w:rPr>
            </w:pPr>
            <w:r w:rsidRPr="00826BEC">
              <w:rPr>
                <w:rFonts w:ascii="Times New Roman" w:eastAsia="Times New Roman" w:hAnsi="Times New Roman" w:cs="Times New Roman"/>
                <w:color w:val="000000"/>
                <w:sz w:val="20"/>
                <w:szCs w:val="20"/>
                <w:shd w:val="clear" w:color="auto" w:fill="FFFFFF"/>
                <w:lang w:val="ru-RU"/>
              </w:rPr>
              <w:t>Гарантійний лист від</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lang w:val="ru-RU"/>
              </w:rPr>
              <w:t>виробника про поставку даного товару у повному</w:t>
            </w:r>
            <w:r>
              <w:rPr>
                <w:rFonts w:ascii="Times New Roman" w:eastAsia="Times New Roman" w:hAnsi="Times New Roman" w:cs="Times New Roman"/>
                <w:color w:val="000000"/>
                <w:sz w:val="20"/>
                <w:szCs w:val="20"/>
                <w:shd w:val="clear" w:color="auto" w:fill="FFFFFF"/>
              </w:rPr>
              <w:t xml:space="preserve"> </w:t>
            </w:r>
            <w:r w:rsidRPr="00826BEC">
              <w:rPr>
                <w:rFonts w:ascii="Times New Roman" w:eastAsia="Times New Roman" w:hAnsi="Times New Roman" w:cs="Times New Roman"/>
                <w:color w:val="000000"/>
                <w:sz w:val="20"/>
                <w:szCs w:val="20"/>
                <w:shd w:val="clear" w:color="auto" w:fill="FFFFFF"/>
                <w:lang w:val="ru-RU"/>
              </w:rPr>
              <w:t>об’ємі  у 2023 році.</w:t>
            </w:r>
          </w:p>
          <w:p w:rsidR="001C760E" w:rsidRPr="00826BEC" w:rsidRDefault="001C760E" w:rsidP="00A425BC">
            <w:pPr>
              <w:tabs>
                <w:tab w:val="left" w:pos="1080"/>
              </w:tabs>
              <w:suppressAutoHyphens/>
              <w:spacing w:after="0" w:line="240" w:lineRule="auto"/>
              <w:ind w:right="22"/>
              <w:jc w:val="both"/>
              <w:rPr>
                <w:sz w:val="20"/>
                <w:szCs w:val="20"/>
                <w:lang w:val="ru-RU"/>
              </w:rPr>
            </w:pPr>
          </w:p>
        </w:tc>
      </w:tr>
      <w:tr w:rsidR="001C760E" w:rsidRPr="00821F8A" w:rsidTr="00416F6B">
        <w:trPr>
          <w:trHeight w:val="240"/>
        </w:trPr>
        <w:tc>
          <w:tcPr>
            <w:tcW w:w="10348" w:type="dxa"/>
            <w:tcMar>
              <w:top w:w="100" w:type="dxa"/>
              <w:left w:w="100" w:type="dxa"/>
              <w:bottom w:w="100" w:type="dxa"/>
              <w:right w:w="100" w:type="dxa"/>
            </w:tcMar>
          </w:tcPr>
          <w:p w:rsidR="001C760E" w:rsidRPr="00826BEC" w:rsidRDefault="001C760E" w:rsidP="00A425BC">
            <w:pPr>
              <w:spacing w:after="0" w:line="240" w:lineRule="auto"/>
              <w:jc w:val="both"/>
              <w:rPr>
                <w:rFonts w:ascii="Liberation Serif" w:eastAsia="Liberation Serif" w:hAnsi="Liberation Serif" w:cs="Liberation Serif"/>
                <w:sz w:val="20"/>
                <w:szCs w:val="20"/>
              </w:rPr>
            </w:pPr>
            <w:r w:rsidRPr="00826BEC">
              <w:rPr>
                <w:rFonts w:ascii="Times New Roman" w:eastAsia="Times New Roman" w:hAnsi="Times New Roman" w:cs="Times New Roman"/>
                <w:color w:val="000000"/>
                <w:sz w:val="20"/>
                <w:szCs w:val="20"/>
              </w:rPr>
              <w:t>Оригінал</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сертифікату на систему екологічного</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управління, ISO 14001:2015 виданого на ім’я</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Виробника та Звіт за результатом технічного</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нагляду, з обов’язковим</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наданням</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атестату</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акредитації органу сертифікації;</w:t>
            </w:r>
          </w:p>
          <w:p w:rsidR="001C760E" w:rsidRPr="00826BEC" w:rsidRDefault="001C760E" w:rsidP="00A425BC">
            <w:pPr>
              <w:shd w:val="clear" w:color="auto" w:fill="FFFFFF"/>
              <w:spacing w:after="0" w:line="240" w:lineRule="auto"/>
              <w:rPr>
                <w:rFonts w:ascii="Times New Roman" w:eastAsia="Times New Roman" w:hAnsi="Times New Roman" w:cs="Times New Roman"/>
                <w:color w:val="222222"/>
                <w:sz w:val="20"/>
                <w:szCs w:val="20"/>
                <w:lang w:eastAsia="ru-RU"/>
              </w:rPr>
            </w:pPr>
          </w:p>
        </w:tc>
      </w:tr>
      <w:tr w:rsidR="001C760E" w:rsidRPr="00821F8A" w:rsidTr="00416F6B">
        <w:trPr>
          <w:trHeight w:val="240"/>
        </w:trPr>
        <w:tc>
          <w:tcPr>
            <w:tcW w:w="10348" w:type="dxa"/>
            <w:tcMar>
              <w:top w:w="100" w:type="dxa"/>
              <w:left w:w="100" w:type="dxa"/>
              <w:bottom w:w="100" w:type="dxa"/>
              <w:right w:w="100" w:type="dxa"/>
            </w:tcMar>
          </w:tcPr>
          <w:p w:rsidR="001C760E" w:rsidRPr="00826BEC" w:rsidRDefault="001C760E" w:rsidP="00A425BC">
            <w:pPr>
              <w:shd w:val="clear" w:color="auto" w:fill="FFFFFF"/>
              <w:spacing w:after="0" w:line="240" w:lineRule="auto"/>
              <w:rPr>
                <w:rFonts w:ascii="Times New Roman" w:eastAsia="Times New Roman" w:hAnsi="Times New Roman" w:cs="Times New Roman"/>
                <w:color w:val="222222"/>
                <w:sz w:val="20"/>
                <w:szCs w:val="20"/>
                <w:lang w:eastAsia="ru-RU"/>
              </w:rPr>
            </w:pPr>
            <w:r w:rsidRPr="00826BEC">
              <w:rPr>
                <w:rFonts w:ascii="Times New Roman" w:eastAsia="Times New Roman" w:hAnsi="Times New Roman" w:cs="Times New Roman"/>
                <w:color w:val="000000"/>
                <w:sz w:val="20"/>
                <w:szCs w:val="20"/>
              </w:rPr>
              <w:t>Оригінал</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сертифікату на систему управління</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якістю</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ISO 9001:2015 виданого на ім’я</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Виробника та Звіт за результатом технічного</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нагляду, з обов’язковим</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наданням</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атестату</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акредитації органу</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сертифікації;</w:t>
            </w:r>
          </w:p>
        </w:tc>
      </w:tr>
      <w:tr w:rsidR="001C760E" w:rsidRPr="00821F8A" w:rsidTr="00416F6B">
        <w:trPr>
          <w:trHeight w:val="240"/>
        </w:trPr>
        <w:tc>
          <w:tcPr>
            <w:tcW w:w="10348" w:type="dxa"/>
            <w:tcMar>
              <w:top w:w="100" w:type="dxa"/>
              <w:left w:w="100" w:type="dxa"/>
              <w:bottom w:w="100" w:type="dxa"/>
              <w:right w:w="100" w:type="dxa"/>
            </w:tcMar>
          </w:tcPr>
          <w:p w:rsidR="001C760E" w:rsidRPr="00826BEC" w:rsidRDefault="001C760E" w:rsidP="00A425BC">
            <w:pPr>
              <w:shd w:val="clear" w:color="auto" w:fill="FFFFFF"/>
              <w:spacing w:after="0" w:line="240" w:lineRule="auto"/>
              <w:rPr>
                <w:rFonts w:ascii="Times New Roman" w:eastAsia="Times New Roman" w:hAnsi="Times New Roman" w:cs="Times New Roman"/>
                <w:color w:val="222222"/>
                <w:sz w:val="20"/>
                <w:szCs w:val="20"/>
                <w:lang w:eastAsia="ru-RU"/>
              </w:rPr>
            </w:pPr>
            <w:r w:rsidRPr="00826BEC">
              <w:rPr>
                <w:rFonts w:ascii="Times New Roman" w:eastAsia="Times New Roman" w:hAnsi="Times New Roman" w:cs="Times New Roman"/>
                <w:color w:val="000000"/>
                <w:sz w:val="20"/>
                <w:szCs w:val="20"/>
              </w:rPr>
              <w:t>Оригінал</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сертифікату на систему управління</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безпечністю</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харчових</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продуктів ДСТУ ISO 22000:2019 (ДСТУ ISO 22000:2018) виданого на ім’я</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Виробника та Звіт за результатом технічного</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нагляду, з обов’язковим</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наданням</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атестату</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акредитації органу</w:t>
            </w:r>
            <w:r>
              <w:rPr>
                <w:rFonts w:ascii="Times New Roman" w:eastAsia="Times New Roman" w:hAnsi="Times New Roman" w:cs="Times New Roman"/>
                <w:color w:val="000000"/>
                <w:sz w:val="20"/>
                <w:szCs w:val="20"/>
              </w:rPr>
              <w:t xml:space="preserve"> </w:t>
            </w:r>
            <w:r w:rsidRPr="00826BEC">
              <w:rPr>
                <w:rFonts w:ascii="Times New Roman" w:eastAsia="Times New Roman" w:hAnsi="Times New Roman" w:cs="Times New Roman"/>
                <w:color w:val="000000"/>
                <w:sz w:val="20"/>
                <w:szCs w:val="20"/>
              </w:rPr>
              <w:t>сертифікації.</w:t>
            </w:r>
          </w:p>
        </w:tc>
      </w:tr>
    </w:tbl>
    <w:p w:rsidR="00EA33AB" w:rsidRPr="00115FDA" w:rsidRDefault="00EA33AB" w:rsidP="00EA33AB">
      <w:pPr>
        <w:tabs>
          <w:tab w:val="left" w:pos="6045"/>
        </w:tabs>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lastRenderedPageBreak/>
        <w:t>Додаток 4</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t>До тендерної документації</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r w:rsidRPr="00115FDA">
        <w:rPr>
          <w:rFonts w:ascii="Times New Roman" w:hAnsi="Times New Roman"/>
          <w:b/>
          <w:sz w:val="24"/>
          <w:szCs w:val="24"/>
          <w:lang w:eastAsia="ru-RU"/>
        </w:rPr>
        <w:t xml:space="preserve">ДИСЛОКАЦІЯ </w:t>
      </w: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p>
    <w:p w:rsidR="00EA33AB"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5968"/>
        <w:gridCol w:w="3024"/>
      </w:tblGrid>
      <w:tr w:rsidR="00EA33AB" w:rsidRPr="000B3FE0" w:rsidTr="00416F6B">
        <w:trPr>
          <w:trHeight w:val="156"/>
        </w:trPr>
        <w:tc>
          <w:tcPr>
            <w:tcW w:w="302" w:type="pct"/>
            <w:shd w:val="clear" w:color="auto" w:fill="auto"/>
            <w:hideMark/>
          </w:tcPr>
          <w:p w:rsidR="00EA33AB" w:rsidRPr="000B3FE0"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sz w:val="20"/>
                <w:szCs w:val="20"/>
              </w:rPr>
              <w:t xml:space="preserve">№ </w:t>
            </w:r>
            <w:r w:rsidRPr="000B3FE0">
              <w:rPr>
                <w:rFonts w:ascii="Times New Roman CYR" w:eastAsia="Times New Roman" w:hAnsi="Times New Roman CYR" w:cs="Times New Roman CYR"/>
                <w:b/>
                <w:bCs/>
                <w:i/>
                <w:iCs/>
                <w:sz w:val="20"/>
                <w:szCs w:val="20"/>
              </w:rPr>
              <w:t>п/п</w:t>
            </w:r>
          </w:p>
        </w:tc>
        <w:tc>
          <w:tcPr>
            <w:tcW w:w="3118"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Назва</w:t>
            </w:r>
          </w:p>
        </w:tc>
        <w:tc>
          <w:tcPr>
            <w:tcW w:w="1580"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Адреса</w:t>
            </w:r>
          </w:p>
        </w:tc>
      </w:tr>
      <w:tr w:rsidR="008B559A" w:rsidRPr="000B3FE0" w:rsidTr="00061CA7">
        <w:trPr>
          <w:trHeight w:val="29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061CA7">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1580" w:type="pct"/>
            <w:shd w:val="clear" w:color="auto" w:fill="auto"/>
            <w:hideMark/>
          </w:tcPr>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8B559A" w:rsidRPr="000B3FE0" w:rsidTr="00416F6B">
        <w:trPr>
          <w:trHeight w:val="10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061CA7">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1580" w:type="pct"/>
            <w:shd w:val="clear" w:color="auto" w:fill="auto"/>
            <w:hideMark/>
          </w:tcPr>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8B559A" w:rsidRPr="000B3FE0" w:rsidTr="00061CA7">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061CA7">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1580" w:type="pct"/>
            <w:shd w:val="clear" w:color="auto" w:fill="auto"/>
            <w:hideMark/>
          </w:tcPr>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8B559A" w:rsidRPr="000B3FE0" w:rsidTr="00061CA7">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061CA7">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1580" w:type="pct"/>
            <w:shd w:val="clear" w:color="auto" w:fill="auto"/>
            <w:hideMark/>
          </w:tcPr>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8B559A" w:rsidRPr="000B3FE0" w:rsidTr="00061CA7">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061CA7">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1580" w:type="pct"/>
            <w:shd w:val="clear" w:color="auto" w:fill="auto"/>
            <w:hideMark/>
          </w:tcPr>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8B559A" w:rsidRPr="000B3FE0" w:rsidTr="00061CA7">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061CA7">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1580" w:type="pct"/>
            <w:shd w:val="clear" w:color="auto" w:fill="auto"/>
            <w:hideMark/>
          </w:tcPr>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8B559A" w:rsidRPr="000B3FE0" w:rsidTr="00061CA7">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061CA7">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1580" w:type="pct"/>
            <w:shd w:val="clear" w:color="auto" w:fill="auto"/>
            <w:hideMark/>
          </w:tcPr>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8B559A" w:rsidRPr="000B3FE0" w:rsidTr="00061CA7">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1580" w:type="pct"/>
            <w:shd w:val="clear" w:color="auto" w:fill="auto"/>
            <w:hideMark/>
          </w:tcPr>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8B559A" w:rsidRPr="000B3FE0" w:rsidTr="00061CA7">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1580" w:type="pct"/>
            <w:shd w:val="clear" w:color="auto" w:fill="auto"/>
            <w:hideMark/>
          </w:tcPr>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8B559A" w:rsidRPr="00E5586A" w:rsidRDefault="008B559A" w:rsidP="00061CA7">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0B3FE0"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15FDA">
        <w:rPr>
          <w:rFonts w:ascii="Times New Roman" w:eastAsia="Times New Roman CYR" w:hAnsi="Times New Roman"/>
          <w:b/>
          <w:bCs/>
          <w:kern w:val="1"/>
          <w:sz w:val="24"/>
          <w:szCs w:val="24"/>
          <w:lang w:eastAsia="hi-IN" w:bidi="hi-IN"/>
        </w:rPr>
        <w:lastRenderedPageBreak/>
        <w:t>Додаток №5</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до тендерної документації</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15FDA">
        <w:rPr>
          <w:rFonts w:ascii="Times New Roman" w:eastAsia="Times New Roman CYR" w:hAnsi="Times New Roman"/>
          <w:i/>
          <w:iCs/>
          <w:kern w:val="1"/>
          <w:sz w:val="24"/>
          <w:szCs w:val="24"/>
          <w:lang w:eastAsia="hi-IN" w:bidi="hi-IN"/>
        </w:rPr>
        <w:t>Подається у наведеному нижче вигляді.</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r w:rsidRPr="00115FDA">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Лист-згода</w:t>
      </w: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Відповідно до Закону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захист персональних даних</w:t>
      </w:r>
      <w:r w:rsidRPr="00115FDA">
        <w:rPr>
          <w:rFonts w:ascii="Times New Roman" w:eastAsia="Times New Roman" w:hAnsi="Times New Roman"/>
          <w:kern w:val="1"/>
          <w:sz w:val="24"/>
          <w:szCs w:val="24"/>
          <w:lang w:eastAsia="hi-IN" w:bidi="hi-IN"/>
        </w:rPr>
        <w:t>»</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публічні закупівлі</w:t>
      </w:r>
      <w:r w:rsidRPr="00115FDA">
        <w:rPr>
          <w:rFonts w:ascii="Times New Roman" w:eastAsia="Times New Roman" w:hAnsi="Times New Roman"/>
          <w:kern w:val="1"/>
          <w:sz w:val="24"/>
          <w:szCs w:val="24"/>
          <w:lang w:eastAsia="hi-IN" w:bidi="hi-IN"/>
        </w:rPr>
        <w:t xml:space="preserve">», </w:t>
      </w:r>
      <w:r w:rsidRPr="00115FDA">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sz w:val="24"/>
          <w:szCs w:val="24"/>
          <w:lang w:eastAsia="hi-IN" w:bidi="hi-IN"/>
        </w:rPr>
        <w:t xml:space="preserve">_________________    </w:t>
      </w:r>
      <w:r w:rsidRPr="00115FDA">
        <w:rPr>
          <w:rFonts w:ascii="Times New Roman" w:eastAsia="Times New Roman CYR" w:hAnsi="Times New Roman"/>
          <w:i/>
          <w:kern w:val="1"/>
          <w:sz w:val="24"/>
          <w:szCs w:val="24"/>
          <w:lang w:eastAsia="hi-IN" w:bidi="hi-IN"/>
        </w:rPr>
        <w:t>М.П.(за наявності)</w:t>
      </w:r>
      <w:r w:rsidRPr="00115FDA">
        <w:rPr>
          <w:rFonts w:ascii="Times New Roman" w:eastAsia="Times New Roman CYR" w:hAnsi="Times New Roman"/>
          <w:b/>
          <w:bCs/>
          <w:kern w:val="1"/>
          <w:sz w:val="24"/>
          <w:szCs w:val="24"/>
          <w:lang w:eastAsia="hi-IN" w:bidi="hi-IN"/>
        </w:rPr>
        <w:t xml:space="preserve">                         ____________</w:t>
      </w: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position w:val="5"/>
          <w:sz w:val="24"/>
          <w:szCs w:val="24"/>
          <w:lang w:eastAsia="hi-IN" w:bidi="hi-IN"/>
        </w:rPr>
        <w:t>(</w:t>
      </w:r>
      <w:r w:rsidRPr="00115FDA">
        <w:rPr>
          <w:rFonts w:ascii="Times New Roman" w:eastAsia="Times New Roman CYR" w:hAnsi="Times New Roman"/>
          <w:kern w:val="1"/>
          <w:position w:val="3"/>
          <w:sz w:val="24"/>
          <w:szCs w:val="24"/>
          <w:lang w:eastAsia="hi-IN" w:bidi="hi-IN"/>
        </w:rPr>
        <w:t xml:space="preserve">посада, власне ім’я, прізвище                                                          (підпис)           </w:t>
      </w:r>
    </w:p>
    <w:p w:rsidR="00EA33AB" w:rsidRPr="00115FDA" w:rsidRDefault="00EA33AB" w:rsidP="00EA33A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15FDA">
        <w:rPr>
          <w:rFonts w:ascii="Times New Roman" w:eastAsia="Times New Roman CYR" w:hAnsi="Times New Roman"/>
          <w:kern w:val="1"/>
          <w:position w:val="5"/>
          <w:sz w:val="24"/>
          <w:szCs w:val="24"/>
          <w:lang w:eastAsia="hi-IN" w:bidi="hi-IN"/>
        </w:rPr>
        <w:t>уповноваженої особи Учасника)</w:t>
      </w: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spacing w:after="0"/>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lastRenderedPageBreak/>
        <w:t>Додаток №6</w:t>
      </w:r>
    </w:p>
    <w:p w:rsidR="00EA33AB" w:rsidRPr="00115FDA" w:rsidRDefault="00EA33AB" w:rsidP="00EA33AB">
      <w:pPr>
        <w:pStyle w:val="a8"/>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EA33AB" w:rsidRPr="00115FDA" w:rsidRDefault="00EA33AB" w:rsidP="00EA33AB">
      <w:pPr>
        <w:widowControl w:val="0"/>
        <w:spacing w:after="0" w:line="240" w:lineRule="auto"/>
        <w:jc w:val="right"/>
        <w:rPr>
          <w:rFonts w:ascii="Times New Roman" w:eastAsia="Times New Roman" w:hAnsi="Times New Roman"/>
          <w:sz w:val="24"/>
          <w:szCs w:val="24"/>
          <w:lang w:eastAsia="ru-RU"/>
        </w:rPr>
      </w:pPr>
    </w:p>
    <w:p w:rsidR="00EA33AB" w:rsidRPr="00115FDA" w:rsidRDefault="00EA33AB" w:rsidP="00EA33A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115FDA">
        <w:rPr>
          <w:rFonts w:ascii="Times New Roman" w:eastAsia="Times New Roman" w:hAnsi="Times New Roman"/>
          <w:sz w:val="24"/>
          <w:szCs w:val="24"/>
          <w:lang w:eastAsia="ru-RU"/>
        </w:rPr>
        <w:t> </w:t>
      </w:r>
      <w:r w:rsidRPr="00115FDA">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A33AB" w:rsidRDefault="00EA33AB" w:rsidP="00EA33AB">
      <w:pPr>
        <w:widowControl w:val="0"/>
        <w:spacing w:after="0" w:line="240" w:lineRule="auto"/>
        <w:rPr>
          <w:rFonts w:ascii="Times New Roman" w:eastAsia="Times New Roman" w:hAnsi="Times New Roman"/>
          <w:sz w:val="24"/>
          <w:szCs w:val="24"/>
          <w:lang w:eastAsia="ru-RU"/>
        </w:rPr>
      </w:pPr>
    </w:p>
    <w:p w:rsidR="00EA33AB" w:rsidRPr="006B182E" w:rsidRDefault="00EA33AB" w:rsidP="00EA33AB">
      <w:pPr>
        <w:widowControl w:val="0"/>
        <w:spacing w:after="0" w:line="240" w:lineRule="auto"/>
        <w:jc w:val="center"/>
        <w:rPr>
          <w:rFonts w:ascii="Times New Roman" w:eastAsia="Times New Roman" w:hAnsi="Times New Roman"/>
          <w:sz w:val="24"/>
          <w:szCs w:val="24"/>
          <w:lang w:eastAsia="ru-RU"/>
        </w:rPr>
      </w:pPr>
      <w:r w:rsidRPr="006B182E">
        <w:rPr>
          <w:rFonts w:ascii="Times New Roman" w:eastAsia="Times New Roman" w:hAnsi="Times New Roman"/>
          <w:color w:val="000000"/>
          <w:sz w:val="24"/>
          <w:szCs w:val="24"/>
          <w:lang w:eastAsia="ru-RU"/>
        </w:rPr>
        <w:t>ПРОЕКТ ДОГОВОРУ</w:t>
      </w:r>
    </w:p>
    <w:p w:rsidR="00EA33AB" w:rsidRPr="006B182E" w:rsidRDefault="00EA33AB" w:rsidP="00EA33AB">
      <w:pPr>
        <w:widowControl w:val="0"/>
        <w:spacing w:after="0" w:line="240" w:lineRule="auto"/>
        <w:ind w:firstLine="851"/>
        <w:jc w:val="center"/>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ДОГОВІР № _____</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про закупівлю товару</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м. Кривий Ріг </w:t>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t xml:space="preserve"> « ____»  ____________2023</w:t>
      </w: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Відділ освіти виконкому Саксаганської районної у місті ради (далі – Замовник), в особі __________________________________________________________,що діє на підставі Положення, з однієї сторони, та_________________________ (далі –  Постачальник),в особі _____________________________,що діє на підставі _____________,з іншої сторони, разом – Сторони, уклали цей договір про наступне (далі – Договір):</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lang w:eastAsia="ru-RU"/>
        </w:rPr>
      </w:pPr>
      <w:r w:rsidRPr="006B182E">
        <w:rPr>
          <w:rFonts w:ascii="Times New Roman" w:eastAsia="Times New Roman" w:hAnsi="Times New Roman"/>
          <w:b/>
          <w:lang w:eastAsia="ru-RU"/>
        </w:rPr>
        <w:t>І. ПРЕДМЕТ ДОГОВОРУ</w:t>
      </w:r>
    </w:p>
    <w:p w:rsidR="00EA33AB" w:rsidRPr="006B182E" w:rsidRDefault="00EA33AB" w:rsidP="00EA33AB">
      <w:pPr>
        <w:widowControl w:val="0"/>
        <w:autoSpaceDE w:val="0"/>
        <w:autoSpaceDN w:val="0"/>
        <w:spacing w:line="240" w:lineRule="auto"/>
        <w:ind w:firstLine="709"/>
        <w:jc w:val="both"/>
        <w:rPr>
          <w:rFonts w:ascii="Times New Roman" w:eastAsia="Times New Roman" w:hAnsi="Times New Roman"/>
          <w:b/>
          <w:bCs/>
          <w:sz w:val="24"/>
          <w:szCs w:val="24"/>
          <w:lang w:eastAsia="ru-RU"/>
        </w:rPr>
      </w:pPr>
      <w:r w:rsidRPr="006B182E">
        <w:rPr>
          <w:rFonts w:ascii="Times New Roman" w:eastAsia="Times New Roman" w:hAnsi="Times New Roman"/>
          <w:sz w:val="24"/>
          <w:szCs w:val="24"/>
          <w:lang w:eastAsia="ru-RU"/>
        </w:rPr>
        <w:t>1.1.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w:t>
      </w:r>
      <w:r w:rsidRPr="006B182E">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182E">
        <w:rPr>
          <w:rFonts w:ascii="Times New Roman" w:eastAsia="Times New Roman" w:hAnsi="Times New Roman"/>
          <w:sz w:val="24"/>
          <w:szCs w:val="24"/>
          <w:lang w:eastAsia="ru-RU"/>
        </w:rPr>
        <w:t>»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1.2. Строки поставки: </w:t>
      </w:r>
      <w:r w:rsidRPr="006B182E">
        <w:rPr>
          <w:rFonts w:ascii="Times New Roman" w:eastAsia="Times New Roman" w:hAnsi="Times New Roman"/>
          <w:b/>
          <w:sz w:val="24"/>
          <w:szCs w:val="24"/>
          <w:lang w:eastAsia="ru-RU"/>
        </w:rPr>
        <w:t xml:space="preserve">до </w:t>
      </w:r>
      <w:r w:rsidR="00C83CBA">
        <w:rPr>
          <w:rFonts w:ascii="Times New Roman" w:eastAsia="Times New Roman" w:hAnsi="Times New Roman"/>
          <w:b/>
          <w:sz w:val="24"/>
          <w:szCs w:val="24"/>
          <w:lang w:eastAsia="ru-RU"/>
        </w:rPr>
        <w:t>31.12</w:t>
      </w:r>
      <w:r w:rsidRPr="006B182E">
        <w:rPr>
          <w:rFonts w:ascii="Times New Roman" w:eastAsia="Times New Roman" w:hAnsi="Times New Roman"/>
          <w:b/>
          <w:sz w:val="24"/>
          <w:szCs w:val="24"/>
          <w:lang w:eastAsia="ru-RU"/>
        </w:rPr>
        <w:t xml:space="preserve">.2023, </w:t>
      </w:r>
      <w:r w:rsidRPr="006B182E">
        <w:rPr>
          <w:rFonts w:ascii="Times New Roman" w:eastAsia="Times New Roman" w:hAnsi="Times New Roman"/>
          <w:sz w:val="24"/>
          <w:szCs w:val="24"/>
          <w:lang w:eastAsia="ru-RU"/>
        </w:rPr>
        <w:t>згідно замовлень</w:t>
      </w:r>
      <w:r w:rsidRPr="006B182E">
        <w:rPr>
          <w:rFonts w:ascii="Times New Roman" w:eastAsia="Times New Roman" w:hAnsi="Times New Roman"/>
          <w:i/>
          <w:sz w:val="24"/>
          <w:szCs w:val="24"/>
          <w:lang w:eastAsia="ru-RU"/>
        </w:rPr>
        <w:t xml:space="preserve">, </w:t>
      </w:r>
      <w:r w:rsidRPr="006B182E">
        <w:rPr>
          <w:rFonts w:ascii="Times New Roman" w:eastAsia="Times New Roman" w:hAnsi="Times New Roman"/>
          <w:sz w:val="24"/>
          <w:szCs w:val="24"/>
          <w:lang w:eastAsia="ru-RU"/>
        </w:rPr>
        <w:t>обов’язково з  7:00 год. – 11:00 год.</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1.3. Найменування товару (предмету закупівлі) </w:t>
      </w:r>
      <w:r w:rsidRPr="006B182E">
        <w:rPr>
          <w:rFonts w:ascii="Times New Roman" w:eastAsia="Times New Roman" w:hAnsi="Times New Roman"/>
          <w:b/>
          <w:i/>
          <w:sz w:val="24"/>
          <w:szCs w:val="24"/>
          <w:lang w:eastAsia="ru-RU"/>
        </w:rPr>
        <w:t>- ___________________</w:t>
      </w:r>
      <w:r w:rsidRPr="006B182E">
        <w:rPr>
          <w:rFonts w:ascii="Times New Roman" w:eastAsia="Times New Roman" w:hAnsi="Times New Roman"/>
          <w:sz w:val="24"/>
          <w:szCs w:val="24"/>
          <w:lang w:eastAsia="ru-RU"/>
        </w:rPr>
        <w:t>, планова кількість товару – Згідно специфікації, викладеної у Додатку №1.</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1.4. Обсяги закупівлі товару можуть бути зменшені залежно від реального фінансування видатків.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1.5.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EA33AB" w:rsidRPr="006B182E" w:rsidRDefault="00EA33AB" w:rsidP="00EA33AB">
      <w:pPr>
        <w:spacing w:after="0" w:line="240" w:lineRule="auto"/>
        <w:ind w:firstLine="709"/>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w:t>
      </w:r>
      <w:r w:rsidRPr="006B182E">
        <w:rPr>
          <w:rFonts w:ascii="Times New Roman" w:eastAsia="Times New Roman" w:hAnsi="Times New Roman"/>
          <w:b/>
          <w:bCs/>
          <w:sz w:val="24"/>
          <w:szCs w:val="24"/>
          <w:lang w:eastAsia="ru-RU"/>
        </w:rPr>
        <w:t>. ЯКІСТЬ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w:t>
      </w:r>
      <w:r w:rsidRPr="006B182E">
        <w:rPr>
          <w:rFonts w:ascii="Times New Roman" w:eastAsia="Times New Roman" w:hAnsi="Times New Roman"/>
          <w:sz w:val="24"/>
          <w:szCs w:val="24"/>
          <w:lang w:eastAsia="ru-RU"/>
        </w:rPr>
        <w:lastRenderedPageBreak/>
        <w:t>підтверджують належну якість продукції, на кожну партію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70% від терміну зберігання, який встановлений підприємством-виробником.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w:t>
      </w:r>
      <w:r w:rsidRPr="006B182E">
        <w:rPr>
          <w:rFonts w:ascii="Times New Roman" w:eastAsia="Times New Roman" w:hAnsi="Times New Roman"/>
          <w:sz w:val="24"/>
          <w:szCs w:val="24"/>
          <w:lang w:eastAsia="ru-RU"/>
        </w:rPr>
        <w:lastRenderedPageBreak/>
        <w:t>без попереднього повідомлення про такий відбір Постачальника.</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та беззастережно засвідчує, 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вільний від будь-яких фінансових обтяжень та сплат, включно від податків, обов’язкових платежів, зборів, мита тощо;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ІІІ</w:t>
      </w:r>
      <w:r w:rsidRPr="006B182E">
        <w:rPr>
          <w:rFonts w:ascii="Times New Roman" w:eastAsia="Times New Roman" w:hAnsi="Times New Roman"/>
          <w:b/>
          <w:bCs/>
          <w:sz w:val="24"/>
          <w:szCs w:val="24"/>
          <w:lang w:eastAsia="ru-RU"/>
        </w:rPr>
        <w:t>. ЦІНА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3.1. Загальна ціна цього Договору становить: </w:t>
      </w:r>
      <w:r w:rsidRPr="006B182E">
        <w:rPr>
          <w:rFonts w:ascii="Times New Roman" w:eastAsia="Times New Roman CYR" w:hAnsi="Times New Roman"/>
          <w:b/>
          <w:kern w:val="1"/>
          <w:sz w:val="24"/>
          <w:szCs w:val="24"/>
          <w:lang w:eastAsia="hi-IN" w:bidi="hi-IN"/>
        </w:rPr>
        <w:t>_________________________________</w:t>
      </w:r>
      <w:r w:rsidRPr="006B182E">
        <w:rPr>
          <w:rFonts w:ascii="Times New Roman" w:eastAsia="Times New Roman" w:hAnsi="Times New Roman"/>
          <w:sz w:val="24"/>
          <w:szCs w:val="24"/>
          <w:lang w:eastAsia="ru-RU"/>
        </w:rPr>
        <w:t>, та може бути зменшена в залежності від реального фінансування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3.2. Ціну за одиницю Товару визначено в Додатку </w:t>
      </w:r>
      <w:r>
        <w:rPr>
          <w:rFonts w:ascii="Times New Roman" w:eastAsia="Times New Roman" w:hAnsi="Times New Roman"/>
          <w:sz w:val="24"/>
          <w:szCs w:val="24"/>
          <w:lang w:eastAsia="ru-RU"/>
        </w:rPr>
        <w:t xml:space="preserve">1 </w:t>
      </w:r>
      <w:r w:rsidRPr="006B182E">
        <w:rPr>
          <w:rFonts w:ascii="Times New Roman" w:eastAsia="Times New Roman" w:hAnsi="Times New Roman"/>
          <w:sz w:val="24"/>
          <w:szCs w:val="24"/>
          <w:lang w:eastAsia="ru-RU"/>
        </w:rPr>
        <w:t>(специфікації) до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w:t>
      </w:r>
      <w:r w:rsidRPr="006B182E">
        <w:rPr>
          <w:rFonts w:ascii="Times New Roman" w:eastAsia="Times New Roman" w:hAnsi="Times New Roman"/>
          <w:sz w:val="24"/>
          <w:szCs w:val="24"/>
          <w:lang w:eastAsia="ru-RU"/>
        </w:rPr>
        <w:lastRenderedPageBreak/>
        <w:t>сплату митних тарифів, усіх інших витрат. Вартість тари в ціну Товару не входить і підлягає поверненню Постачальнику.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 Кривий Ріг або територіальним підрозділом Торгово-промислової палати у м. Кривий Ріг.</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EA33AB" w:rsidRPr="006B182E" w:rsidRDefault="00EA33AB" w:rsidP="00EA33AB">
      <w:pPr>
        <w:autoSpaceDE w:val="0"/>
        <w:autoSpaceDN w:val="0"/>
        <w:spacing w:after="0" w:line="240" w:lineRule="auto"/>
        <w:ind w:right="43" w:firstLine="567"/>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IV. ПОРЯДОК ЗДІЙСНЕННЯ ОПЛАТИ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централізованої бухгалтерії відділу освіти з реєстром накладних в розрізі закладів Замовника, які мають бути надані до бухгалтерії протягом одного робочого дня після одержання Товару закладами освіти району.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w:t>
      </w:r>
      <w:r w:rsidRPr="006B182E">
        <w:rPr>
          <w:rFonts w:ascii="Times New Roman" w:eastAsia="Times New Roman" w:hAnsi="Times New Roman"/>
          <w:sz w:val="24"/>
          <w:szCs w:val="24"/>
          <w:lang w:eastAsia="ru-RU"/>
        </w:rPr>
        <w:lastRenderedPageBreak/>
        <w:t>штрафних санкцій, відсотків за користування чужими грошовими коштами, в тому числі і три відсотки річних.</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4.5. Сторони Договору один раз на місяць проводять звірку взаєморозрахунків з обов’язковим підписанням акту звірки.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V. ПОСТАВКА ТОВАРІВ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rPr>
      </w:pPr>
      <w:r w:rsidRPr="006B182E">
        <w:rPr>
          <w:rFonts w:ascii="Times New Roman" w:eastAsia="Times New Roman" w:hAnsi="Times New Roman"/>
          <w:sz w:val="24"/>
          <w:szCs w:val="24"/>
          <w:lang w:eastAsia="ru-RU"/>
        </w:rPr>
        <w:t xml:space="preserve">5.1. Строк (термін) поставки (передачі) товарів - </w:t>
      </w:r>
      <w:r w:rsidR="00C83CBA">
        <w:rPr>
          <w:rFonts w:ascii="Times New Roman" w:eastAsia="Times New Roman" w:hAnsi="Times New Roman"/>
          <w:b/>
          <w:sz w:val="24"/>
          <w:szCs w:val="24"/>
          <w:lang w:eastAsia="ru-RU"/>
        </w:rPr>
        <w:t>до 31.12</w:t>
      </w:r>
      <w:r w:rsidRPr="006B182E">
        <w:rPr>
          <w:rFonts w:ascii="Times New Roman" w:eastAsia="Times New Roman" w:hAnsi="Times New Roman"/>
          <w:b/>
          <w:sz w:val="24"/>
          <w:szCs w:val="24"/>
          <w:lang w:eastAsia="ru-RU"/>
        </w:rPr>
        <w:t>.2023</w:t>
      </w:r>
      <w:r w:rsidRPr="006B182E">
        <w:rPr>
          <w:rFonts w:ascii="Times New Roman" w:eastAsia="Times New Roman" w:hAnsi="Times New Roman"/>
          <w:sz w:val="24"/>
          <w:szCs w:val="24"/>
          <w:lang w:eastAsia="ru-RU"/>
        </w:rPr>
        <w:t xml:space="preserve">, згідно замовлень, </w:t>
      </w:r>
      <w:r w:rsidRPr="006B182E">
        <w:rPr>
          <w:rFonts w:ascii="Times New Roman" w:eastAsia="Times New Roman" w:hAnsi="Times New Roman"/>
          <w:b/>
          <w:sz w:val="24"/>
          <w:szCs w:val="24"/>
          <w:lang w:eastAsia="ru-RU"/>
        </w:rPr>
        <w:t xml:space="preserve">обов’язково з 7:00 год. до 11:00 год </w:t>
      </w:r>
      <w:r w:rsidRPr="006B182E">
        <w:rPr>
          <w:rFonts w:ascii="Times New Roman" w:hAnsi="Times New Roman"/>
        </w:rPr>
        <w:t xml:space="preserve">(відповідно до </w:t>
      </w:r>
      <w:r w:rsidRPr="006B182E">
        <w:rPr>
          <w:rFonts w:ascii="Times New Roman" w:hAnsi="Times New Roman"/>
          <w:lang w:bidi="uk-UA"/>
        </w:rPr>
        <w:t>Закону України «Про затвердження Указу Президента України "Про введення воєнного стану в Україні"» від</w:t>
      </w:r>
      <w:r w:rsidRPr="006B182E">
        <w:rPr>
          <w:rFonts w:ascii="Times New Roman" w:hAnsi="Times New Roman"/>
        </w:rPr>
        <w:t> </w:t>
      </w:r>
      <w:r w:rsidRPr="006B182E">
        <w:rPr>
          <w:rFonts w:ascii="Times New Roman" w:hAnsi="Times New Roman"/>
          <w:lang w:bidi="uk-UA"/>
        </w:rPr>
        <w:t>24.02.2022№</w:t>
      </w:r>
      <w:r w:rsidRPr="006B182E">
        <w:rPr>
          <w:rFonts w:ascii="Times New Roman" w:hAnsi="Times New Roman"/>
        </w:rPr>
        <w:t xml:space="preserve">  </w:t>
      </w:r>
      <w:r w:rsidRPr="006B182E">
        <w:rPr>
          <w:rFonts w:ascii="Times New Roman" w:hAnsi="Times New Roman"/>
          <w:lang w:bidi="uk-UA"/>
        </w:rPr>
        <w:t>2102-</w:t>
      </w:r>
      <w:r w:rsidRPr="006B182E">
        <w:rPr>
          <w:rFonts w:ascii="Times New Roman" w:hAnsi="Times New Roman"/>
        </w:rPr>
        <w:t xml:space="preserve">IX,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2119-IX </w:t>
      </w:r>
      <w:r w:rsidRPr="006B182E">
        <w:rPr>
          <w:rFonts w:ascii="Times New Roman" w:hAnsi="Times New Roman"/>
        </w:rPr>
        <w:t xml:space="preserve">від 18.03.2022,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2212-IX </w:t>
      </w:r>
      <w:r w:rsidRPr="006B182E">
        <w:rPr>
          <w:rFonts w:ascii="Times New Roman" w:hAnsi="Times New Roman"/>
        </w:rPr>
        <w:t>від 21.04.2022, Закону України  Про затвердження Указу Президента України "Про продовження строку дії воєнного стану в Україні" № 2263-IX від 22.05.2022,  </w:t>
      </w:r>
      <w:hyperlink r:id="rId12" w:tgtFrame="_blank" w:history="1">
        <w:r w:rsidRPr="006B182E">
          <w:rPr>
            <w:bCs/>
            <w:color w:val="0000FF"/>
            <w:u w:val="single"/>
          </w:rPr>
          <w:t xml:space="preserve">Закону </w:t>
        </w:r>
        <w:r w:rsidRPr="006B182E">
          <w:rPr>
            <w:rFonts w:ascii="Times New Roman" w:hAnsi="Times New Roman"/>
            <w:lang w:bidi="uk-UA"/>
          </w:rPr>
          <w:t>України</w:t>
        </w:r>
        <w:r w:rsidRPr="006B182E">
          <w:rPr>
            <w:bCs/>
            <w:color w:val="0000FF"/>
            <w:u w:val="single"/>
          </w:rPr>
          <w:t xml:space="preserve"> Про затвердження Указу Президента України</w:t>
        </w:r>
        <w:r w:rsidRPr="006B182E">
          <w:rPr>
            <w:rFonts w:ascii="Times New Roman" w:hAnsi="Times New Roman"/>
          </w:rPr>
          <w:t>"</w:t>
        </w:r>
        <w:r w:rsidRPr="006B182E">
          <w:rPr>
            <w:bCs/>
            <w:color w:val="0000FF"/>
            <w:u w:val="single"/>
          </w:rPr>
          <w:t>Про продовження строку діївоєнного стану в Україні</w:t>
        </w:r>
        <w:r w:rsidRPr="006B182E">
          <w:rPr>
            <w:rFonts w:ascii="Times New Roman" w:hAnsi="Times New Roman"/>
          </w:rPr>
          <w:t>"</w:t>
        </w:r>
        <w:r w:rsidRPr="006B182E">
          <w:rPr>
            <w:bCs/>
            <w:color w:val="0000FF"/>
            <w:u w:val="single"/>
          </w:rPr>
          <w:t>№ 7664 від 12.08.2022</w:t>
        </w:r>
      </w:hyperlink>
      <w:r w:rsidRPr="006B182E">
        <w:rPr>
          <w:rFonts w:ascii="Times New Roman" w:hAnsi="Times New Roman"/>
        </w:rPr>
        <w:t xml:space="preserve">),але в будь-якому разі до повного та належного виконання Сторонами зобов’язань за Договором. Подовження дії воєнного стану, підтвердженого Указом Президента, автоматично пролонгує </w:t>
      </w:r>
      <w:r w:rsidRPr="006B182E">
        <w:rPr>
          <w:rFonts w:ascii="Times New Roman" w:eastAsia="Times New Roman" w:hAnsi="Times New Roman"/>
        </w:rPr>
        <w:t>строк (термін) поставки (передачі) товарів</w:t>
      </w:r>
      <w:r w:rsidRPr="006B182E">
        <w:rPr>
          <w:rFonts w:ascii="Times New Roman" w:hAnsi="Times New Roman"/>
        </w:rPr>
        <w:t>, визначений відповідним Указом, Сторони домовились, що у такому випадку підписання додаткової угоди не є обов’язковим.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закладів освіти.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5.4.Строки постачання можуть змінюватися у межах одного календарного дня від дати замовлення, за погодженням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5.7.</w:t>
      </w:r>
      <w:r w:rsidRPr="006B182E">
        <w:rPr>
          <w:rFonts w:ascii="Times New Roman" w:eastAsia="Times New Roman" w:hAnsi="Times New Roman"/>
          <w:b/>
          <w:sz w:val="24"/>
          <w:szCs w:val="24"/>
          <w:lang w:eastAsia="ru-RU"/>
        </w:rPr>
        <w:t>Під час поставки партії Товару Постачальник забезпечує:</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w:t>
      </w:r>
      <w:r w:rsidRPr="006B182E">
        <w:rPr>
          <w:rFonts w:ascii="Times New Roman" w:eastAsia="Times New Roman" w:hAnsi="Times New Roman"/>
          <w:sz w:val="24"/>
          <w:szCs w:val="24"/>
          <w:lang w:eastAsia="ru-RU"/>
        </w:rPr>
        <w:lastRenderedPageBreak/>
        <w:t>відповідає державним стандартам, технічним умовам, іншій нормативно-технічній документації. Постачальник забезпечує  фасування та промаркування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5.11. Поставка Товару здійснюється спеціально обладнаним автомобільним транспортом, з маркуванням «ПРОДУКТИ».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5.15. Доставка Товару здійснюється Постачальником до комори кожного окремого закладу освіти. Розвантажувальні роботи в закладах освіти Постачальник здійснює за власний рахунок та власними засобами.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w:t>
      </w:r>
      <w:r w:rsidRPr="006B182E">
        <w:rPr>
          <w:rFonts w:ascii="Times New Roman" w:eastAsia="Times New Roman" w:hAnsi="Times New Roman"/>
          <w:sz w:val="24"/>
          <w:szCs w:val="24"/>
          <w:lang w:eastAsia="ru-RU"/>
        </w:rPr>
        <w:lastRenderedPageBreak/>
        <w:t xml:space="preserve">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5.20. У разі відповідності поставки Товару умовам цього Договору Замовник приймає Товар та підписує накладні на поставлений товар.</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Допоставка Товару не звільняє Постачальника від сплати штрафних санкцій, передбачених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5.22. Днем виконання зобов’язань вважається відмітка про отримання продуктів харчування в накладній.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5.23. Ризик випадкової втрати Товару до моменту передачі його Замовнику за накладною несе Постачальник.</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 ПРАВА ТА ОБОВ’ЯЗКИ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6.1. </w:t>
      </w:r>
      <w:r w:rsidRPr="006B182E">
        <w:rPr>
          <w:rFonts w:ascii="Times New Roman" w:eastAsia="Times New Roman" w:hAnsi="Times New Roman"/>
          <w:b/>
          <w:sz w:val="24"/>
          <w:szCs w:val="24"/>
          <w:lang w:eastAsia="ru-RU"/>
        </w:rPr>
        <w:t>Замовник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6.1.1. Своєчасно приймати поставлені належним чином товари та сплачувати їх згідно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6.1.2. Дотримуватись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6.1.3. В усіх питаннях, не врегульованих цим Договором, керуватись нормами чинного законодавства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6.1.4. До 10-ого числа кожного місяця складати акти звірок щодо прийнятого товару, який був поставлений у попередньому місяці.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6.2. </w:t>
      </w:r>
      <w:r w:rsidRPr="006B182E">
        <w:rPr>
          <w:rFonts w:ascii="Times New Roman" w:eastAsia="Times New Roman" w:hAnsi="Times New Roman"/>
          <w:b/>
          <w:sz w:val="24"/>
          <w:szCs w:val="24"/>
          <w:lang w:eastAsia="ru-RU"/>
        </w:rPr>
        <w:t>Замовник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6.2.1. </w:t>
      </w:r>
      <w:r w:rsidRPr="006B182E">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6B182E">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поставка товару неналежної якості;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ненадання документального підтвердження якості та безпеки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порушення терміну та/або графіків поставки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виконання замовлень в неповному обсязі;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будь-яка відмова  від проведення досліджень на поставлену продукцію та ненадання протоколу дослідження.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6.2.2. Контролювати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w:t>
      </w:r>
      <w:r w:rsidRPr="006B182E">
        <w:rPr>
          <w:rFonts w:ascii="Times New Roman" w:eastAsia="Times New Roman" w:hAnsi="Times New Roman"/>
          <w:sz w:val="24"/>
          <w:szCs w:val="24"/>
          <w:lang w:eastAsia="ru-RU"/>
        </w:rPr>
        <w:lastRenderedPageBreak/>
        <w:t>зміни до цього Договору шляхом складання додаткової угоди;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6.3. </w:t>
      </w:r>
      <w:r w:rsidRPr="006B182E">
        <w:rPr>
          <w:rFonts w:ascii="Times New Roman" w:eastAsia="Times New Roman" w:hAnsi="Times New Roman"/>
          <w:b/>
          <w:sz w:val="24"/>
          <w:szCs w:val="24"/>
          <w:lang w:eastAsia="ru-RU"/>
        </w:rPr>
        <w:t>Постачальник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6.3.1. Забезпечити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6.3.2. Забезпечити поставку товарів, якість яких відповідає умовам, установленим розділом ІІ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6.3.6. Надавати Замовнику у паперовому вигляді  щомісяця інформацію від органів державної статистики по м. Кривий Ріг щодо ціни товару, визначеного у п. 1.3.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6.4. </w:t>
      </w:r>
      <w:r w:rsidRPr="006B182E">
        <w:rPr>
          <w:rFonts w:ascii="Times New Roman" w:eastAsia="Times New Roman" w:hAnsi="Times New Roman"/>
          <w:b/>
          <w:sz w:val="24"/>
          <w:szCs w:val="24"/>
          <w:lang w:eastAsia="ru-RU"/>
        </w:rPr>
        <w:t>Постачальник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6.4.1. Своєчасно та в повному обсязі отримувати плату за поставлені товари;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6.4.2. На дострокову поставку товарів за письмовим погодженням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 ВІДПОВІДАЛЬНІСТЬ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7.3.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7.5.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7.8. У випадку не дотримання Постачальником умов пункту 3.9. розділ ІІІ Договору, Постачальник зобов’язаний сплатити Замовнику штраф у розмірі різниці між </w:t>
      </w:r>
      <w:r w:rsidRPr="006B182E">
        <w:rPr>
          <w:rFonts w:ascii="Times New Roman" w:eastAsia="Times New Roman" w:hAnsi="Times New Roman"/>
          <w:sz w:val="24"/>
          <w:szCs w:val="24"/>
          <w:lang w:eastAsia="ru-RU"/>
        </w:rPr>
        <w:lastRenderedPageBreak/>
        <w:t>вартістю Товару, що був поставлений по вищій ціні, та вартістю такої самої кількості товару по нижчій ціні згідно пункту 3.9.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7.9. Сплата Стороною передбачених цим Договором штрафних санкцій не звільняє Сторону від виконання взятих на себе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7.12.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7.13. У випадку виникнення суперечностей, Сторони зобов’язані провести переговори для врегулювання суперечливих питань.</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VIII. ОБСТАВИНИ НЕПЕРЕБОРНОЇ СИЛИ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ІХ. ВИРІШЕННЯ СПОРІВ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9.2. У разі недосягнення Сторонами згоди, спори (розбіжності) вирішуються у судовому порядку.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9.3. Взаємовідносини Сторін, не передбачені цим Договором, регулюються чинним законодавством України.</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Х. СТРОК ДІЇ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10.1. Цей Договір набирає чинності з </w:t>
      </w:r>
      <w:r w:rsidRPr="006B182E">
        <w:rPr>
          <w:rFonts w:ascii="Times New Roman" w:eastAsia="Times New Roman" w:hAnsi="Times New Roman"/>
          <w:b/>
          <w:sz w:val="24"/>
          <w:szCs w:val="24"/>
          <w:lang w:eastAsia="ru-RU"/>
        </w:rPr>
        <w:t>дати підписання</w:t>
      </w:r>
      <w:r w:rsidRPr="006B182E">
        <w:rPr>
          <w:rFonts w:ascii="Times New Roman" w:eastAsia="Times New Roman" w:hAnsi="Times New Roman"/>
          <w:sz w:val="24"/>
          <w:szCs w:val="24"/>
          <w:lang w:eastAsia="ru-RU"/>
        </w:rPr>
        <w:t xml:space="preserve"> і діє до </w:t>
      </w:r>
      <w:r w:rsidRPr="006B182E">
        <w:rPr>
          <w:rFonts w:ascii="Times New Roman" w:eastAsia="Times New Roman" w:hAnsi="Times New Roman"/>
          <w:b/>
          <w:sz w:val="24"/>
          <w:szCs w:val="24"/>
          <w:lang w:eastAsia="ru-RU"/>
        </w:rPr>
        <w:t>31.12.2023.</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10.3. Цей Договір укладається і підписується у двох примірниках, кожний з яких має однакову юридичну силу з моменту підписання.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10.4.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10.5. Дія Договору може бути достроково припинена за згодою Сторін, за рішенням </w:t>
      </w:r>
      <w:r w:rsidRPr="006B182E">
        <w:rPr>
          <w:rFonts w:ascii="Times New Roman" w:eastAsia="Times New Roman" w:hAnsi="Times New Roman"/>
          <w:sz w:val="24"/>
          <w:szCs w:val="24"/>
          <w:lang w:eastAsia="ru-RU"/>
        </w:rPr>
        <w:lastRenderedPageBreak/>
        <w:t>суду, або за рішенням Замовника у випадку відмови Постачальника від виконання своїх зобов’язань за цим Договором.</w:t>
      </w:r>
    </w:p>
    <w:p w:rsidR="00EA33AB" w:rsidRPr="006B182E" w:rsidRDefault="00EA33AB" w:rsidP="00EA33AB">
      <w:pPr>
        <w:spacing w:after="0" w:line="240" w:lineRule="auto"/>
        <w:ind w:right="43"/>
        <w:jc w:val="center"/>
        <w:rPr>
          <w:rFonts w:ascii="Times New Roman" w:eastAsia="Times New Roman" w:hAnsi="Times New Roman"/>
          <w:b/>
          <w:sz w:val="24"/>
          <w:szCs w:val="24"/>
          <w:lang w:eastAsia="ru-RU"/>
        </w:rPr>
      </w:pPr>
      <w:r w:rsidRPr="006B182E">
        <w:rPr>
          <w:rFonts w:ascii="Times New Roman" w:eastAsia="Times New Roman" w:hAnsi="Times New Roman"/>
          <w:b/>
          <w:lang w:eastAsia="ru-RU"/>
        </w:rPr>
        <w:t>ХІ</w:t>
      </w:r>
      <w:r w:rsidRPr="006B182E">
        <w:rPr>
          <w:rFonts w:ascii="Times New Roman" w:eastAsia="Times New Roman" w:hAnsi="Times New Roman"/>
          <w:b/>
          <w:sz w:val="24"/>
          <w:szCs w:val="24"/>
          <w:lang w:eastAsia="ru-RU"/>
        </w:rPr>
        <w:t xml:space="preserve">. </w:t>
      </w:r>
      <w:r w:rsidRPr="006B182E">
        <w:rPr>
          <w:rFonts w:ascii="Times New Roman" w:eastAsia="Times New Roman" w:hAnsi="Times New Roman"/>
          <w:b/>
          <w:lang w:eastAsia="ru-RU"/>
        </w:rPr>
        <w:t>ІНШІ УМОВИ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eastAsia="Times New Roman" w:hAnsi="Times New Roman"/>
          <w:sz w:val="24"/>
          <w:szCs w:val="24"/>
          <w:lang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1) зменшення обсягів закупівлі, зокрема з урахуванням фактичного обсягу видатків замовника;</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3AB" w:rsidRPr="006B182E" w:rsidRDefault="00EA33AB" w:rsidP="00EA33AB">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eastAsia="Times New Roman" w:hAnsi="Times New Roman"/>
          <w:bCs/>
          <w:sz w:val="24"/>
          <w:szCs w:val="24"/>
          <w:lang w:eastAsia="ru-RU"/>
        </w:rPr>
        <w:t>Сторін.</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eastAsia="Times New Roman" w:hAnsi="Times New Roman"/>
          <w:bCs/>
          <w:sz w:val="24"/>
          <w:szCs w:val="24"/>
          <w:lang w:eastAsia="ru-RU"/>
        </w:rPr>
        <w:t>Сторони.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w:t>
      </w:r>
      <w:r w:rsidRPr="006B182E">
        <w:rPr>
          <w:rFonts w:ascii="Times New Roman" w:eastAsia="Times New Roman" w:hAnsi="Times New Roman"/>
          <w:sz w:val="24"/>
          <w:szCs w:val="24"/>
          <w:lang w:eastAsia="ru-RU"/>
        </w:rPr>
        <w:lastRenderedPageBreak/>
        <w:t>Договору, втрачають юридичну силу.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у кожному окремому випадку.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Текст Договору викладено українською мовою.</w:t>
      </w:r>
    </w:p>
    <w:p w:rsidR="00EA33AB" w:rsidRPr="006B182E" w:rsidRDefault="00EA33AB" w:rsidP="00EA33AB">
      <w:pPr>
        <w:widowControl w:val="0"/>
        <w:numPr>
          <w:ilvl w:val="0"/>
          <w:numId w:val="27"/>
        </w:numPr>
        <w:tabs>
          <w:tab w:val="left" w:pos="0"/>
          <w:tab w:val="left" w:pos="59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6B182E">
        <w:rPr>
          <w:rFonts w:ascii="Times New Roman" w:eastAsia="Times New Roman" w:hAnsi="Times New Roman"/>
          <w:bCs/>
          <w:sz w:val="24"/>
          <w:szCs w:val="24"/>
          <w:lang w:eastAsia="ru-RU"/>
        </w:rPr>
        <w:t xml:space="preserve">. Сторони </w:t>
      </w:r>
      <w:r w:rsidRPr="006B182E">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13 Даного Договору.</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EA33AB" w:rsidRPr="006B182E" w:rsidRDefault="00EA33AB" w:rsidP="00EA33AB">
      <w:pPr>
        <w:spacing w:after="0" w:line="240" w:lineRule="auto"/>
        <w:rPr>
          <w:rFonts w:ascii="Times New Roman" w:eastAsia="Times New Roman" w:hAnsi="Times New Roman"/>
          <w:b/>
          <w:bCs/>
          <w:sz w:val="24"/>
          <w:szCs w:val="24"/>
          <w:lang w:eastAsia="ru-RU"/>
        </w:rPr>
      </w:pPr>
    </w:p>
    <w:p w:rsidR="00EA33AB" w:rsidRPr="006B182E" w:rsidRDefault="00EA33AB" w:rsidP="00EA33AB">
      <w:pPr>
        <w:spacing w:after="0" w:line="240" w:lineRule="auto"/>
        <w:ind w:firstLine="567"/>
        <w:jc w:val="center"/>
        <w:rPr>
          <w:rFonts w:ascii="Times New Roman" w:eastAsia="Times New Roman" w:hAnsi="Times New Roman"/>
          <w:b/>
          <w:bCs/>
          <w:sz w:val="24"/>
          <w:szCs w:val="24"/>
          <w:lang w:eastAsia="ru-RU"/>
        </w:rPr>
      </w:pPr>
      <w:r w:rsidRPr="006B182E">
        <w:rPr>
          <w:rFonts w:ascii="Times New Roman" w:eastAsia="Times New Roman" w:hAnsi="Times New Roman"/>
          <w:b/>
          <w:bCs/>
          <w:sz w:val="24"/>
          <w:szCs w:val="24"/>
          <w:lang w:eastAsia="ru-RU"/>
        </w:rPr>
        <w:t>12. ДОДАТКИ ДО ДОГОВОРУ</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bookmarkStart w:id="7" w:name="BM107"/>
      <w:bookmarkEnd w:id="7"/>
      <w:r w:rsidRPr="006B182E">
        <w:rPr>
          <w:rFonts w:ascii="Times New Roman" w:eastAsia="Times New Roman" w:hAnsi="Times New Roman"/>
          <w:sz w:val="24"/>
          <w:szCs w:val="24"/>
          <w:lang w:eastAsia="ru-RU"/>
        </w:rPr>
        <w:t>Специфікація</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Дислокація</w:t>
      </w: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6B182E">
        <w:rPr>
          <w:rFonts w:ascii="Times New Roman" w:eastAsia="Times New Roman" w:hAnsi="Times New Roman"/>
          <w:b/>
          <w:bCs/>
          <w:iCs/>
          <w:sz w:val="24"/>
          <w:szCs w:val="24"/>
          <w:lang w:eastAsia="ru-RU"/>
        </w:rPr>
        <w:t>13. ЮРИДИЧНІ АДРЕСИ, БАНКІВСЬКІ РЕКВІЗИТИ І ПІДПИСИ СТОРІН</w:t>
      </w:r>
    </w:p>
    <w:tbl>
      <w:tblPr>
        <w:tblW w:w="9781" w:type="dxa"/>
        <w:tblInd w:w="-34" w:type="dxa"/>
        <w:tblLayout w:type="fixed"/>
        <w:tblLook w:val="0000"/>
      </w:tblPr>
      <w:tblGrid>
        <w:gridCol w:w="5104"/>
        <w:gridCol w:w="4677"/>
      </w:tblGrid>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Постачальник</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Відділ освіти виконкому Саксаганської районної у місті ради</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(найменування/П.І.Б.)</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02124781</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(ідентифікаційний код/ідентифікаційний номер)</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50071, Дніпропетровська обл., м. Кривий Ріг, вул. Володимира Великого, 32</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(місцезнаходження/місце проживання)</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 (0564) 94-82-16, 405-72-86</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email:</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 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________________________________________________________________________________________________________________________________________________________________________________________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ДКСУ у м. Київ</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 820172</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 (___________)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 (</w:t>
            </w:r>
            <w:r w:rsidRPr="006B182E">
              <w:rPr>
                <w:rFonts w:ascii="Times New Roman" w:eastAsia="Times New Roman" w:hAnsi="Times New Roman"/>
                <w:sz w:val="24"/>
                <w:szCs w:val="24"/>
                <w:lang w:eastAsia="ru-RU"/>
              </w:rPr>
              <w:t>Постачальник</w:t>
            </w:r>
            <w:r w:rsidRPr="006B182E">
              <w:rPr>
                <w:rFonts w:ascii="Times New Roman" w:eastAsia="Times New Roman" w:hAnsi="Times New Roman"/>
                <w:sz w:val="21"/>
                <w:szCs w:val="21"/>
                <w:lang w:eastAsia="ru-RU"/>
              </w:rPr>
              <w:t>)</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М.П.</w:t>
            </w:r>
          </w:p>
        </w:tc>
      </w:tr>
    </w:tbl>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94"/>
        <w:gridCol w:w="1105"/>
        <w:gridCol w:w="1652"/>
        <w:gridCol w:w="1810"/>
        <w:gridCol w:w="1933"/>
      </w:tblGrid>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w:hAnsi="Times New Roman"/>
                <w:b/>
                <w:bCs/>
                <w:i/>
                <w:iCs/>
              </w:rPr>
              <w:t xml:space="preserve">№ </w:t>
            </w:r>
            <w:r w:rsidRPr="006B182E">
              <w:rPr>
                <w:rFonts w:ascii="Times New Roman" w:eastAsia="Times New Roman CYR" w:hAnsi="Times New Roman"/>
                <w:b/>
                <w:bCs/>
                <w:i/>
                <w:iCs/>
              </w:rPr>
              <w:t>з/п</w:t>
            </w:r>
          </w:p>
        </w:tc>
        <w:tc>
          <w:tcPr>
            <w:tcW w:w="2294"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Найменування товару</w:t>
            </w:r>
          </w:p>
        </w:tc>
        <w:tc>
          <w:tcPr>
            <w:tcW w:w="1105"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Одиниці виміру</w:t>
            </w:r>
          </w:p>
        </w:tc>
        <w:tc>
          <w:tcPr>
            <w:tcW w:w="1652"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Кількість</w:t>
            </w:r>
          </w:p>
        </w:tc>
        <w:tc>
          <w:tcPr>
            <w:tcW w:w="1810"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Ціна за одиницю товару з/без ПДВ</w:t>
            </w:r>
          </w:p>
        </w:tc>
        <w:tc>
          <w:tcPr>
            <w:tcW w:w="1933"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Вартість товару з/без ПДВ</w:t>
            </w:r>
          </w:p>
        </w:tc>
      </w:tr>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ind w:right="34"/>
              <w:jc w:val="center"/>
              <w:rPr>
                <w:rFonts w:ascii="Times New Roman" w:eastAsia="Times New Roman" w:hAnsi="Times New Roman"/>
              </w:rPr>
            </w:pPr>
            <w:r w:rsidRPr="006B182E">
              <w:rPr>
                <w:rFonts w:ascii="Times New Roman" w:eastAsia="Times New Roman" w:hAnsi="Times New Roman"/>
                <w:bCs/>
                <w:color w:val="000000"/>
                <w:sz w:val="24"/>
                <w:szCs w:val="24"/>
              </w:rPr>
              <w:t>1</w:t>
            </w:r>
          </w:p>
        </w:tc>
        <w:tc>
          <w:tcPr>
            <w:tcW w:w="2294" w:type="dxa"/>
            <w:shd w:val="clear" w:color="auto" w:fill="FFFFFF"/>
            <w:vAlign w:val="center"/>
          </w:tcPr>
          <w:p w:rsidR="00EA33AB" w:rsidRPr="006B182E" w:rsidRDefault="00EA33AB" w:rsidP="00416F6B">
            <w:pPr>
              <w:spacing w:before="100" w:beforeAutospacing="1" w:after="0" w:afterAutospacing="1" w:line="240" w:lineRule="auto"/>
              <w:rPr>
                <w:rFonts w:ascii="Times New Roman" w:eastAsia="Times New Roman" w:hAnsi="Times New Roman"/>
                <w:sz w:val="24"/>
                <w:szCs w:val="24"/>
                <w:lang w:eastAsia="ru-RU"/>
              </w:rPr>
            </w:pPr>
          </w:p>
        </w:tc>
        <w:tc>
          <w:tcPr>
            <w:tcW w:w="1105"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652"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810"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r>
      <w:tr w:rsidR="00EA33AB" w:rsidRPr="006B182E" w:rsidTr="00416F6B">
        <w:trPr>
          <w:trHeight w:val="23"/>
        </w:trPr>
        <w:tc>
          <w:tcPr>
            <w:tcW w:w="7432" w:type="dxa"/>
            <w:gridSpan w:val="5"/>
            <w:shd w:val="clear" w:color="auto" w:fill="FFFFFF"/>
          </w:tcPr>
          <w:p w:rsidR="00EA33AB" w:rsidRPr="006B182E" w:rsidRDefault="00EA33AB" w:rsidP="00416F6B">
            <w:pPr>
              <w:widowControl w:val="0"/>
              <w:autoSpaceDE w:val="0"/>
              <w:autoSpaceDN w:val="0"/>
              <w:adjustRightInd w:val="0"/>
              <w:snapToGrid w:val="0"/>
              <w:spacing w:after="0" w:line="240" w:lineRule="auto"/>
              <w:jc w:val="both"/>
              <w:rPr>
                <w:rFonts w:ascii="Times New Roman" w:hAnsi="Times New Roman"/>
                <w:b/>
              </w:rPr>
            </w:pPr>
            <w:r w:rsidRPr="006B182E">
              <w:rPr>
                <w:rFonts w:ascii="Times New Roman" w:hAnsi="Times New Roman"/>
                <w:b/>
              </w:rPr>
              <w:t>Всього:</w:t>
            </w: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b/>
              </w:rPr>
            </w:pP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 xml:space="preserve">Замовник   </w:t>
            </w: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Постачальник</w:t>
            </w:r>
          </w:p>
        </w:tc>
      </w:tr>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Відділ освіти виконкому                                           </w:t>
            </w:r>
          </w:p>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Саксаганської районної                                             </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у місті ради</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r>
      <w:tr w:rsidR="00EA33AB" w:rsidRPr="006B182E" w:rsidTr="00416F6B">
        <w:tc>
          <w:tcPr>
            <w:tcW w:w="4785" w:type="dxa"/>
          </w:tcPr>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М.П.</w:t>
            </w:r>
          </w:p>
        </w:tc>
        <w:tc>
          <w:tcPr>
            <w:tcW w:w="4786" w:type="dxa"/>
          </w:tcPr>
          <w:p w:rsidR="00EA33AB" w:rsidRPr="006B182E" w:rsidRDefault="00EA33AB" w:rsidP="00416F6B">
            <w:pPr>
              <w:widowControl w:val="0"/>
              <w:autoSpaceDE w:val="0"/>
              <w:autoSpaceDN w:val="0"/>
              <w:adjustRightInd w:val="0"/>
              <w:jc w:val="both"/>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jc w:val="both"/>
              <w:rPr>
                <w:rFonts w:ascii="Times New Roman" w:hAnsi="Times New Roman"/>
              </w:rPr>
            </w:pPr>
            <w:r w:rsidRPr="006B182E">
              <w:rPr>
                <w:rFonts w:ascii="Times New Roman" w:eastAsia="Times New Roman" w:hAnsi="Times New Roman"/>
              </w:rPr>
              <w:t>М.П.</w:t>
            </w: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sectPr w:rsidR="00EA33AB" w:rsidRPr="006B182E" w:rsidSect="00416F6B">
          <w:headerReference w:type="default" r:id="rId13"/>
          <w:pgSz w:w="11906" w:h="16838"/>
          <w:pgMar w:top="1134" w:right="850" w:bottom="1134" w:left="1701" w:header="567" w:footer="720" w:gutter="0"/>
          <w:cols w:space="720"/>
          <w:titlePg/>
          <w:docGrid w:linePitch="600" w:charSpace="32768"/>
        </w:sectPr>
      </w:pP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EA33AB" w:rsidRPr="006B182E" w:rsidRDefault="00EA33AB" w:rsidP="00EA33AB">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EA33AB" w:rsidRPr="006B182E" w:rsidRDefault="00EA33AB" w:rsidP="00EA33AB">
      <w:pPr>
        <w:ind w:firstLine="851"/>
        <w:jc w:val="center"/>
        <w:rPr>
          <w:rFonts w:ascii="Times New Roman" w:hAnsi="Times New Roman"/>
          <w:b/>
        </w:rPr>
      </w:pPr>
    </w:p>
    <w:p w:rsidR="00EA33AB" w:rsidRPr="006B182E" w:rsidRDefault="00EA33AB" w:rsidP="00EA33AB">
      <w:pPr>
        <w:widowControl w:val="0"/>
        <w:autoSpaceDE w:val="0"/>
        <w:autoSpaceDN w:val="0"/>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Дислокація </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6"/>
      </w:tblGrid>
      <w:tr w:rsidR="00EA33AB" w:rsidRPr="006B182E" w:rsidTr="00416F6B">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5812"/>
              <w:gridCol w:w="3341"/>
            </w:tblGrid>
            <w:tr w:rsidR="00EA33AB" w:rsidRPr="006B182E" w:rsidTr="00416F6B">
              <w:trPr>
                <w:trHeight w:val="156"/>
              </w:trPr>
              <w:tc>
                <w:tcPr>
                  <w:tcW w:w="623" w:type="dxa"/>
                  <w:shd w:val="clear" w:color="auto" w:fill="auto"/>
                  <w:hideMark/>
                </w:tcPr>
                <w:p w:rsidR="00EA33AB" w:rsidRPr="006B182E"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sz w:val="20"/>
                      <w:szCs w:val="20"/>
                    </w:rPr>
                    <w:t xml:space="preserve">№ </w:t>
                  </w:r>
                  <w:r w:rsidRPr="006B182E">
                    <w:rPr>
                      <w:rFonts w:ascii="Times New Roman CYR" w:eastAsia="Times New Roman" w:hAnsi="Times New Roman CYR" w:cs="Times New Roman CYR"/>
                      <w:b/>
                      <w:bCs/>
                      <w:i/>
                      <w:iCs/>
                      <w:sz w:val="20"/>
                      <w:szCs w:val="20"/>
                    </w:rPr>
                    <w:t>п/п</w:t>
                  </w:r>
                </w:p>
              </w:tc>
              <w:tc>
                <w:tcPr>
                  <w:tcW w:w="5812"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Назва</w:t>
                  </w:r>
                </w:p>
              </w:tc>
              <w:tc>
                <w:tcPr>
                  <w:tcW w:w="3341"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Адреса</w:t>
                  </w:r>
                </w:p>
              </w:tc>
            </w:tr>
            <w:tr w:rsidR="006528C6" w:rsidRPr="006B182E" w:rsidTr="006528C6">
              <w:trPr>
                <w:trHeight w:val="29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6528C6" w:rsidRPr="006B182E" w:rsidTr="00416F6B">
              <w:trPr>
                <w:trHeight w:val="10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7</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6528C6" w:rsidRPr="006B182E" w:rsidTr="006528C6">
              <w:trPr>
                <w:trHeight w:val="4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8</w:t>
                  </w:r>
                </w:p>
              </w:tc>
              <w:tc>
                <w:tcPr>
                  <w:tcW w:w="5812"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D67446" w:rsidRPr="006B182E" w:rsidTr="006E0543">
              <w:trPr>
                <w:trHeight w:val="45"/>
              </w:trPr>
              <w:tc>
                <w:tcPr>
                  <w:tcW w:w="623" w:type="dxa"/>
                  <w:shd w:val="clear" w:color="auto" w:fill="auto"/>
                  <w:vAlign w:val="center"/>
                  <w:hideMark/>
                </w:tcPr>
                <w:p w:rsidR="00D67446" w:rsidRPr="006B182E" w:rsidRDefault="00D6744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w:t>
                  </w:r>
                </w:p>
              </w:tc>
              <w:tc>
                <w:tcPr>
                  <w:tcW w:w="5812"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3341"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ind w:right="176"/>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245"/>
            </w:tblGrid>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Замовник</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4"/>
                      <w:szCs w:val="24"/>
                      <w:lang w:eastAsia="ru-RU"/>
                    </w:rPr>
                    <w:t>Постачальник</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Відділ освіти виконкому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Саксаганської районної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у місті ради</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 _______________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tabs>
                <w:tab w:val="left" w:pos="5880"/>
              </w:tabs>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EA33AB" w:rsidRPr="00115FDA" w:rsidRDefault="00EA33AB" w:rsidP="00EA33AB">
      <w:pPr>
        <w:widowControl w:val="0"/>
        <w:spacing w:after="0" w:line="240" w:lineRule="auto"/>
        <w:rPr>
          <w:rFonts w:ascii="Times New Roman" w:eastAsia="Times New Roman" w:hAnsi="Times New Roman"/>
          <w:sz w:val="24"/>
          <w:szCs w:val="24"/>
          <w:lang w:eastAsia="ru-RU"/>
        </w:rPr>
      </w:pPr>
    </w:p>
    <w:p w:rsidR="00F15BD9" w:rsidRDefault="00F15BD9"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sectPr w:rsidR="00AE0555" w:rsidSect="00676FF8">
      <w:headerReference w:type="default" r:id="rId14"/>
      <w:pgSz w:w="11906" w:h="16838" w:code="9"/>
      <w:pgMar w:top="531"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270" w:rsidRDefault="002E7270" w:rsidP="00C420E7">
      <w:pPr>
        <w:spacing w:after="0" w:line="240" w:lineRule="auto"/>
      </w:pPr>
      <w:r>
        <w:separator/>
      </w:r>
    </w:p>
  </w:endnote>
  <w:endnote w:type="continuationSeparator" w:id="1">
    <w:p w:rsidR="002E7270" w:rsidRDefault="002E7270"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altName w:val="Arial"/>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270" w:rsidRDefault="002E7270" w:rsidP="00C420E7">
      <w:pPr>
        <w:spacing w:after="0" w:line="240" w:lineRule="auto"/>
      </w:pPr>
      <w:r>
        <w:separator/>
      </w:r>
    </w:p>
  </w:footnote>
  <w:footnote w:type="continuationSeparator" w:id="1">
    <w:p w:rsidR="002E7270" w:rsidRDefault="002E7270"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5E" w:rsidRDefault="004B4A5E">
    <w:pPr>
      <w:pStyle w:val="a4"/>
      <w:shd w:val="clear" w:color="auto" w:fill="FFFFFF"/>
      <w:jc w:val="right"/>
    </w:pPr>
    <w:fldSimple w:instr=" PAGE ">
      <w:r w:rsidR="00F7322A">
        <w:rPr>
          <w:noProof/>
        </w:rPr>
        <w:t>32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5E" w:rsidRPr="00337DC1" w:rsidRDefault="004B4A5E" w:rsidP="00082336">
    <w:pPr>
      <w:pStyle w:val="a4"/>
      <w:jc w:val="center"/>
    </w:pPr>
    <w:r w:rsidRPr="00337DC1">
      <w:rPr>
        <w:rFonts w:ascii="Times New Roman" w:hAnsi="Times New Roman"/>
      </w:rPr>
      <w:fldChar w:fldCharType="begin"/>
    </w:r>
    <w:r w:rsidRPr="00337DC1">
      <w:rPr>
        <w:rFonts w:ascii="Times New Roman" w:hAnsi="Times New Roman"/>
      </w:rPr>
      <w:instrText>PAGE   \* MERGEFORMAT</w:instrText>
    </w:r>
    <w:r w:rsidRPr="00337DC1">
      <w:rPr>
        <w:rFonts w:ascii="Times New Roman" w:hAnsi="Times New Roman"/>
      </w:rPr>
      <w:fldChar w:fldCharType="separate"/>
    </w:r>
    <w:r w:rsidR="001C760E" w:rsidRPr="001C760E">
      <w:rPr>
        <w:rFonts w:ascii="Times New Roman" w:hAnsi="Times New Roman"/>
        <w:noProof/>
        <w:lang w:val="ru-RU"/>
      </w:rPr>
      <w:t>49</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0E161BE"/>
    <w:multiLevelType w:val="multilevel"/>
    <w:tmpl w:val="13FE6C4A"/>
    <w:styleLink w:val="WWNum2"/>
    <w:lvl w:ilvl="0">
      <w:start w:val="1"/>
      <w:numFmt w:val="decimal"/>
      <w:lvlText w:val="%1)"/>
      <w:lvlJc w:val="left"/>
      <w:pPr>
        <w:ind w:left="720" w:hanging="360"/>
      </w:pPr>
      <w:rPr>
        <w:rFonts w:ascii="Times New Roman" w:eastAsiaTheme="minorHAns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4">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5">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7">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8">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0">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1">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3">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5">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4"/>
  </w:num>
  <w:num w:numId="5">
    <w:abstractNumId w:val="16"/>
  </w:num>
  <w:num w:numId="6">
    <w:abstractNumId w:val="24"/>
  </w:num>
  <w:num w:numId="7">
    <w:abstractNumId w:val="36"/>
  </w:num>
  <w:num w:numId="8">
    <w:abstractNumId w:val="27"/>
  </w:num>
  <w:num w:numId="9">
    <w:abstractNumId w:val="9"/>
  </w:num>
  <w:num w:numId="10">
    <w:abstractNumId w:val="18"/>
  </w:num>
  <w:num w:numId="11">
    <w:abstractNumId w:val="26"/>
  </w:num>
  <w:num w:numId="12">
    <w:abstractNumId w:val="23"/>
  </w:num>
  <w:num w:numId="13">
    <w:abstractNumId w:val="15"/>
  </w:num>
  <w:num w:numId="14">
    <w:abstractNumId w:val="30"/>
  </w:num>
  <w:num w:numId="15">
    <w:abstractNumId w:val="29"/>
  </w:num>
  <w:num w:numId="16">
    <w:abstractNumId w:val="8"/>
  </w:num>
  <w:num w:numId="17">
    <w:abstractNumId w:val="20"/>
  </w:num>
  <w:num w:numId="18">
    <w:abstractNumId w:val="35"/>
  </w:num>
  <w:num w:numId="19">
    <w:abstractNumId w:val="33"/>
  </w:num>
  <w:num w:numId="20">
    <w:abstractNumId w:val="22"/>
  </w:num>
  <w:num w:numId="21">
    <w:abstractNumId w:val="17"/>
  </w:num>
  <w:num w:numId="22">
    <w:abstractNumId w:val="7"/>
  </w:num>
  <w:num w:numId="23">
    <w:abstractNumId w:val="12"/>
  </w:num>
  <w:num w:numId="24">
    <w:abstractNumId w:val="21"/>
  </w:num>
  <w:num w:numId="25">
    <w:abstractNumId w:val="31"/>
  </w:num>
  <w:num w:numId="26">
    <w:abstractNumId w:val="28"/>
  </w:num>
  <w:num w:numId="27">
    <w:abstractNumId w:val="13"/>
  </w:num>
  <w:num w:numId="28">
    <w:abstractNumId w:val="32"/>
  </w:num>
  <w:num w:numId="29">
    <w:abstractNumId w:val="11"/>
  </w:num>
  <w:num w:numId="30">
    <w:abstractNumId w:val="10"/>
  </w:num>
  <w:num w:numId="31">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17DC1"/>
    <w:rsid w:val="00021B02"/>
    <w:rsid w:val="00023E1E"/>
    <w:rsid w:val="000248D4"/>
    <w:rsid w:val="00033482"/>
    <w:rsid w:val="0003570E"/>
    <w:rsid w:val="000371D3"/>
    <w:rsid w:val="00037B86"/>
    <w:rsid w:val="0004001A"/>
    <w:rsid w:val="000400E8"/>
    <w:rsid w:val="0004377C"/>
    <w:rsid w:val="00043ED5"/>
    <w:rsid w:val="00046652"/>
    <w:rsid w:val="000519C2"/>
    <w:rsid w:val="00057134"/>
    <w:rsid w:val="00061CA7"/>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2685"/>
    <w:rsid w:val="000A48D9"/>
    <w:rsid w:val="000B36CC"/>
    <w:rsid w:val="000B7915"/>
    <w:rsid w:val="000C03CA"/>
    <w:rsid w:val="000C1AA8"/>
    <w:rsid w:val="000C3BE0"/>
    <w:rsid w:val="000C3F36"/>
    <w:rsid w:val="000C3F98"/>
    <w:rsid w:val="000C4379"/>
    <w:rsid w:val="000D1CE4"/>
    <w:rsid w:val="000D35B9"/>
    <w:rsid w:val="000D3C3D"/>
    <w:rsid w:val="000D4F26"/>
    <w:rsid w:val="000D604A"/>
    <w:rsid w:val="000D76A1"/>
    <w:rsid w:val="000E154A"/>
    <w:rsid w:val="000E1CDD"/>
    <w:rsid w:val="000E2789"/>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67225"/>
    <w:rsid w:val="001710B3"/>
    <w:rsid w:val="0017294D"/>
    <w:rsid w:val="00176BB6"/>
    <w:rsid w:val="0018333D"/>
    <w:rsid w:val="00183F95"/>
    <w:rsid w:val="00190DF7"/>
    <w:rsid w:val="0019234D"/>
    <w:rsid w:val="00194292"/>
    <w:rsid w:val="00196E2C"/>
    <w:rsid w:val="0019741A"/>
    <w:rsid w:val="001A53FF"/>
    <w:rsid w:val="001A60DD"/>
    <w:rsid w:val="001B220C"/>
    <w:rsid w:val="001C0ED0"/>
    <w:rsid w:val="001C302C"/>
    <w:rsid w:val="001C33B3"/>
    <w:rsid w:val="001C760E"/>
    <w:rsid w:val="001C7E7D"/>
    <w:rsid w:val="001D16BE"/>
    <w:rsid w:val="001D7249"/>
    <w:rsid w:val="001E06BD"/>
    <w:rsid w:val="001E0CEA"/>
    <w:rsid w:val="001E120E"/>
    <w:rsid w:val="001E1BED"/>
    <w:rsid w:val="001E3852"/>
    <w:rsid w:val="001E3B7E"/>
    <w:rsid w:val="001E5DB2"/>
    <w:rsid w:val="001F0BF7"/>
    <w:rsid w:val="001F510C"/>
    <w:rsid w:val="00201D55"/>
    <w:rsid w:val="002035E9"/>
    <w:rsid w:val="002047BE"/>
    <w:rsid w:val="002059EF"/>
    <w:rsid w:val="00210D6F"/>
    <w:rsid w:val="002110B7"/>
    <w:rsid w:val="00211AF7"/>
    <w:rsid w:val="0021235D"/>
    <w:rsid w:val="00217D64"/>
    <w:rsid w:val="00220D3D"/>
    <w:rsid w:val="00230B39"/>
    <w:rsid w:val="00234571"/>
    <w:rsid w:val="00234A5B"/>
    <w:rsid w:val="0024090E"/>
    <w:rsid w:val="00240CA6"/>
    <w:rsid w:val="002411A5"/>
    <w:rsid w:val="0024193A"/>
    <w:rsid w:val="00241DE8"/>
    <w:rsid w:val="00242E89"/>
    <w:rsid w:val="00244D81"/>
    <w:rsid w:val="0024677B"/>
    <w:rsid w:val="002475D8"/>
    <w:rsid w:val="00250E95"/>
    <w:rsid w:val="00254FB0"/>
    <w:rsid w:val="00255AF1"/>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7EE"/>
    <w:rsid w:val="00282F4A"/>
    <w:rsid w:val="00283228"/>
    <w:rsid w:val="00284259"/>
    <w:rsid w:val="00285677"/>
    <w:rsid w:val="00287130"/>
    <w:rsid w:val="002871D0"/>
    <w:rsid w:val="002908C0"/>
    <w:rsid w:val="002937FE"/>
    <w:rsid w:val="002938A7"/>
    <w:rsid w:val="00293C3A"/>
    <w:rsid w:val="002C3C9E"/>
    <w:rsid w:val="002C5955"/>
    <w:rsid w:val="002D49B3"/>
    <w:rsid w:val="002D67AA"/>
    <w:rsid w:val="002E0D6D"/>
    <w:rsid w:val="002E15AB"/>
    <w:rsid w:val="002E1AB4"/>
    <w:rsid w:val="002E3EF8"/>
    <w:rsid w:val="002E7270"/>
    <w:rsid w:val="002E75D1"/>
    <w:rsid w:val="002F089C"/>
    <w:rsid w:val="002F4A03"/>
    <w:rsid w:val="002F4AB0"/>
    <w:rsid w:val="002F54C7"/>
    <w:rsid w:val="00301308"/>
    <w:rsid w:val="00310730"/>
    <w:rsid w:val="00311287"/>
    <w:rsid w:val="00315CDB"/>
    <w:rsid w:val="003200E4"/>
    <w:rsid w:val="00321E11"/>
    <w:rsid w:val="00325EC5"/>
    <w:rsid w:val="00330C8D"/>
    <w:rsid w:val="00331DC9"/>
    <w:rsid w:val="003335DE"/>
    <w:rsid w:val="00335F6A"/>
    <w:rsid w:val="00337DC1"/>
    <w:rsid w:val="003456D5"/>
    <w:rsid w:val="00345A1F"/>
    <w:rsid w:val="003478C5"/>
    <w:rsid w:val="0035446F"/>
    <w:rsid w:val="00354CA2"/>
    <w:rsid w:val="00355989"/>
    <w:rsid w:val="00363524"/>
    <w:rsid w:val="00366978"/>
    <w:rsid w:val="00373985"/>
    <w:rsid w:val="0037769E"/>
    <w:rsid w:val="003905F1"/>
    <w:rsid w:val="00392742"/>
    <w:rsid w:val="00392FFA"/>
    <w:rsid w:val="003943A6"/>
    <w:rsid w:val="00397120"/>
    <w:rsid w:val="003A23F2"/>
    <w:rsid w:val="003A325E"/>
    <w:rsid w:val="003A3595"/>
    <w:rsid w:val="003A77E2"/>
    <w:rsid w:val="003A7B23"/>
    <w:rsid w:val="003B02B3"/>
    <w:rsid w:val="003B055A"/>
    <w:rsid w:val="003B160E"/>
    <w:rsid w:val="003B163F"/>
    <w:rsid w:val="003B75EF"/>
    <w:rsid w:val="003C3143"/>
    <w:rsid w:val="003C4FBB"/>
    <w:rsid w:val="003C532F"/>
    <w:rsid w:val="003C6F05"/>
    <w:rsid w:val="003C710F"/>
    <w:rsid w:val="003E1D84"/>
    <w:rsid w:val="003E52ED"/>
    <w:rsid w:val="003E7160"/>
    <w:rsid w:val="003F2E15"/>
    <w:rsid w:val="00400949"/>
    <w:rsid w:val="00402B0E"/>
    <w:rsid w:val="00403134"/>
    <w:rsid w:val="00404A1A"/>
    <w:rsid w:val="00404AA5"/>
    <w:rsid w:val="0040712F"/>
    <w:rsid w:val="00410BFD"/>
    <w:rsid w:val="00413D5E"/>
    <w:rsid w:val="00415268"/>
    <w:rsid w:val="00415EF7"/>
    <w:rsid w:val="00416F6B"/>
    <w:rsid w:val="00423DF8"/>
    <w:rsid w:val="00425D96"/>
    <w:rsid w:val="00427F6F"/>
    <w:rsid w:val="00432DAC"/>
    <w:rsid w:val="0043315A"/>
    <w:rsid w:val="004405BD"/>
    <w:rsid w:val="00440B03"/>
    <w:rsid w:val="004411D4"/>
    <w:rsid w:val="00441AED"/>
    <w:rsid w:val="00442237"/>
    <w:rsid w:val="00443AA2"/>
    <w:rsid w:val="0044566B"/>
    <w:rsid w:val="00447487"/>
    <w:rsid w:val="00451673"/>
    <w:rsid w:val="004532A2"/>
    <w:rsid w:val="00454EAD"/>
    <w:rsid w:val="0045683A"/>
    <w:rsid w:val="0046152A"/>
    <w:rsid w:val="00464F54"/>
    <w:rsid w:val="00470BE1"/>
    <w:rsid w:val="004720F2"/>
    <w:rsid w:val="00472C44"/>
    <w:rsid w:val="00481BD7"/>
    <w:rsid w:val="00482F99"/>
    <w:rsid w:val="00482FD5"/>
    <w:rsid w:val="00484C17"/>
    <w:rsid w:val="00484F6B"/>
    <w:rsid w:val="00497F69"/>
    <w:rsid w:val="004A3D9C"/>
    <w:rsid w:val="004A7CA1"/>
    <w:rsid w:val="004B2695"/>
    <w:rsid w:val="004B3618"/>
    <w:rsid w:val="004B4A5E"/>
    <w:rsid w:val="004B5123"/>
    <w:rsid w:val="004C0553"/>
    <w:rsid w:val="004C0C8F"/>
    <w:rsid w:val="004C25DA"/>
    <w:rsid w:val="004C38F8"/>
    <w:rsid w:val="004C4179"/>
    <w:rsid w:val="004C7658"/>
    <w:rsid w:val="004D0F44"/>
    <w:rsid w:val="004D5D81"/>
    <w:rsid w:val="004D6CC3"/>
    <w:rsid w:val="004E119E"/>
    <w:rsid w:val="004E575A"/>
    <w:rsid w:val="004E5DEB"/>
    <w:rsid w:val="004E6221"/>
    <w:rsid w:val="004F206E"/>
    <w:rsid w:val="004F3528"/>
    <w:rsid w:val="004F7623"/>
    <w:rsid w:val="0050352A"/>
    <w:rsid w:val="00505AF9"/>
    <w:rsid w:val="00505D41"/>
    <w:rsid w:val="00515657"/>
    <w:rsid w:val="00523C45"/>
    <w:rsid w:val="00524DC7"/>
    <w:rsid w:val="00527F2F"/>
    <w:rsid w:val="005303CC"/>
    <w:rsid w:val="00530E5C"/>
    <w:rsid w:val="00535854"/>
    <w:rsid w:val="00546805"/>
    <w:rsid w:val="005471F7"/>
    <w:rsid w:val="00551EE0"/>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6547"/>
    <w:rsid w:val="005A716A"/>
    <w:rsid w:val="005B254B"/>
    <w:rsid w:val="005B4EB7"/>
    <w:rsid w:val="005B5688"/>
    <w:rsid w:val="005B588B"/>
    <w:rsid w:val="005B5E10"/>
    <w:rsid w:val="005C20D6"/>
    <w:rsid w:val="005C2162"/>
    <w:rsid w:val="005C35C5"/>
    <w:rsid w:val="005C3FFE"/>
    <w:rsid w:val="005C4E99"/>
    <w:rsid w:val="005C515F"/>
    <w:rsid w:val="005C7EF2"/>
    <w:rsid w:val="005D03D9"/>
    <w:rsid w:val="005D048C"/>
    <w:rsid w:val="005D468D"/>
    <w:rsid w:val="005D60B7"/>
    <w:rsid w:val="005D699E"/>
    <w:rsid w:val="005E326F"/>
    <w:rsid w:val="005E4BF2"/>
    <w:rsid w:val="005E4D8A"/>
    <w:rsid w:val="005E55ED"/>
    <w:rsid w:val="005E5F9C"/>
    <w:rsid w:val="005E6587"/>
    <w:rsid w:val="005E6602"/>
    <w:rsid w:val="005F06E6"/>
    <w:rsid w:val="005F372C"/>
    <w:rsid w:val="005F6207"/>
    <w:rsid w:val="00600275"/>
    <w:rsid w:val="00602273"/>
    <w:rsid w:val="00602A32"/>
    <w:rsid w:val="006038B4"/>
    <w:rsid w:val="00607167"/>
    <w:rsid w:val="00611187"/>
    <w:rsid w:val="00612D3F"/>
    <w:rsid w:val="0062048D"/>
    <w:rsid w:val="00620C92"/>
    <w:rsid w:val="00622469"/>
    <w:rsid w:val="0062299E"/>
    <w:rsid w:val="00625818"/>
    <w:rsid w:val="00630586"/>
    <w:rsid w:val="00630734"/>
    <w:rsid w:val="006319D6"/>
    <w:rsid w:val="006325D8"/>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7F70"/>
    <w:rsid w:val="00661313"/>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C11EE"/>
    <w:rsid w:val="006E0543"/>
    <w:rsid w:val="006E2EAB"/>
    <w:rsid w:val="006F1556"/>
    <w:rsid w:val="006F7C61"/>
    <w:rsid w:val="0070113D"/>
    <w:rsid w:val="00702070"/>
    <w:rsid w:val="00705AB7"/>
    <w:rsid w:val="00714DE5"/>
    <w:rsid w:val="00716811"/>
    <w:rsid w:val="00716A27"/>
    <w:rsid w:val="00722B1E"/>
    <w:rsid w:val="007257BC"/>
    <w:rsid w:val="0072688C"/>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B2083"/>
    <w:rsid w:val="007B3505"/>
    <w:rsid w:val="007B3D82"/>
    <w:rsid w:val="007B55AE"/>
    <w:rsid w:val="007C459A"/>
    <w:rsid w:val="007C74EC"/>
    <w:rsid w:val="007D5B27"/>
    <w:rsid w:val="007D74A9"/>
    <w:rsid w:val="007E555A"/>
    <w:rsid w:val="007F2D92"/>
    <w:rsid w:val="007F43FC"/>
    <w:rsid w:val="007F6F34"/>
    <w:rsid w:val="00800293"/>
    <w:rsid w:val="00801CD9"/>
    <w:rsid w:val="00803106"/>
    <w:rsid w:val="00805093"/>
    <w:rsid w:val="0080578E"/>
    <w:rsid w:val="00807D78"/>
    <w:rsid w:val="008126FD"/>
    <w:rsid w:val="00822698"/>
    <w:rsid w:val="00824682"/>
    <w:rsid w:val="00825EA0"/>
    <w:rsid w:val="0083127A"/>
    <w:rsid w:val="0083237E"/>
    <w:rsid w:val="008404C1"/>
    <w:rsid w:val="0084184B"/>
    <w:rsid w:val="00841F1A"/>
    <w:rsid w:val="008449C4"/>
    <w:rsid w:val="0084725B"/>
    <w:rsid w:val="00850F00"/>
    <w:rsid w:val="00852C9D"/>
    <w:rsid w:val="00853C2B"/>
    <w:rsid w:val="00853DBD"/>
    <w:rsid w:val="00854D22"/>
    <w:rsid w:val="008562D5"/>
    <w:rsid w:val="008621F3"/>
    <w:rsid w:val="00863FD7"/>
    <w:rsid w:val="008642C8"/>
    <w:rsid w:val="008665BC"/>
    <w:rsid w:val="0087562F"/>
    <w:rsid w:val="00881BB0"/>
    <w:rsid w:val="0088219F"/>
    <w:rsid w:val="00882A72"/>
    <w:rsid w:val="008832C0"/>
    <w:rsid w:val="00883312"/>
    <w:rsid w:val="00887627"/>
    <w:rsid w:val="00891EB6"/>
    <w:rsid w:val="008927A8"/>
    <w:rsid w:val="008945E4"/>
    <w:rsid w:val="0089771F"/>
    <w:rsid w:val="008A2357"/>
    <w:rsid w:val="008A4201"/>
    <w:rsid w:val="008A4970"/>
    <w:rsid w:val="008A6BA5"/>
    <w:rsid w:val="008B0BFF"/>
    <w:rsid w:val="008B18E7"/>
    <w:rsid w:val="008B559A"/>
    <w:rsid w:val="008B6828"/>
    <w:rsid w:val="008C6752"/>
    <w:rsid w:val="008D08D0"/>
    <w:rsid w:val="008D0C01"/>
    <w:rsid w:val="008D2B71"/>
    <w:rsid w:val="008D2CD9"/>
    <w:rsid w:val="008D52C8"/>
    <w:rsid w:val="008E2860"/>
    <w:rsid w:val="008E5BCA"/>
    <w:rsid w:val="008F3BAF"/>
    <w:rsid w:val="008F68E6"/>
    <w:rsid w:val="008F6A1F"/>
    <w:rsid w:val="00904056"/>
    <w:rsid w:val="0090487D"/>
    <w:rsid w:val="00906D64"/>
    <w:rsid w:val="00907FA2"/>
    <w:rsid w:val="009114F8"/>
    <w:rsid w:val="00914481"/>
    <w:rsid w:val="00917C23"/>
    <w:rsid w:val="00920666"/>
    <w:rsid w:val="0092417F"/>
    <w:rsid w:val="00931060"/>
    <w:rsid w:val="0093388D"/>
    <w:rsid w:val="009363AE"/>
    <w:rsid w:val="0093733D"/>
    <w:rsid w:val="00940B8A"/>
    <w:rsid w:val="00941CCC"/>
    <w:rsid w:val="00945802"/>
    <w:rsid w:val="0094745D"/>
    <w:rsid w:val="0094769D"/>
    <w:rsid w:val="009551C6"/>
    <w:rsid w:val="00960CBA"/>
    <w:rsid w:val="009639C3"/>
    <w:rsid w:val="00966639"/>
    <w:rsid w:val="00970BAF"/>
    <w:rsid w:val="00973528"/>
    <w:rsid w:val="0097565D"/>
    <w:rsid w:val="00977882"/>
    <w:rsid w:val="00981863"/>
    <w:rsid w:val="00983016"/>
    <w:rsid w:val="00986573"/>
    <w:rsid w:val="009909D5"/>
    <w:rsid w:val="00990C53"/>
    <w:rsid w:val="0099269F"/>
    <w:rsid w:val="0099489A"/>
    <w:rsid w:val="009A01EB"/>
    <w:rsid w:val="009A21D0"/>
    <w:rsid w:val="009A40BF"/>
    <w:rsid w:val="009A64BC"/>
    <w:rsid w:val="009C0410"/>
    <w:rsid w:val="009C0D8D"/>
    <w:rsid w:val="009C5C6B"/>
    <w:rsid w:val="009C769C"/>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1E53"/>
    <w:rsid w:val="00A334A7"/>
    <w:rsid w:val="00A4477A"/>
    <w:rsid w:val="00A4555C"/>
    <w:rsid w:val="00A45801"/>
    <w:rsid w:val="00A45CEB"/>
    <w:rsid w:val="00A46CA2"/>
    <w:rsid w:val="00A50B39"/>
    <w:rsid w:val="00A547E6"/>
    <w:rsid w:val="00A5784E"/>
    <w:rsid w:val="00A60BCC"/>
    <w:rsid w:val="00A64E32"/>
    <w:rsid w:val="00A724CC"/>
    <w:rsid w:val="00A726D2"/>
    <w:rsid w:val="00A732C4"/>
    <w:rsid w:val="00A775C9"/>
    <w:rsid w:val="00A827D2"/>
    <w:rsid w:val="00A834D9"/>
    <w:rsid w:val="00A8428A"/>
    <w:rsid w:val="00A87011"/>
    <w:rsid w:val="00A93C9A"/>
    <w:rsid w:val="00A95886"/>
    <w:rsid w:val="00A96B08"/>
    <w:rsid w:val="00AA188B"/>
    <w:rsid w:val="00AA335E"/>
    <w:rsid w:val="00AA559C"/>
    <w:rsid w:val="00AA5FC8"/>
    <w:rsid w:val="00AA6FCF"/>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5175"/>
    <w:rsid w:val="00B06EED"/>
    <w:rsid w:val="00B120CF"/>
    <w:rsid w:val="00B13602"/>
    <w:rsid w:val="00B200AA"/>
    <w:rsid w:val="00B27D23"/>
    <w:rsid w:val="00B302AC"/>
    <w:rsid w:val="00B30616"/>
    <w:rsid w:val="00B30E69"/>
    <w:rsid w:val="00B31CF7"/>
    <w:rsid w:val="00B3325B"/>
    <w:rsid w:val="00B3391F"/>
    <w:rsid w:val="00B37A86"/>
    <w:rsid w:val="00B43244"/>
    <w:rsid w:val="00B43DC0"/>
    <w:rsid w:val="00B502C6"/>
    <w:rsid w:val="00B50ECF"/>
    <w:rsid w:val="00B51957"/>
    <w:rsid w:val="00B6058B"/>
    <w:rsid w:val="00B65692"/>
    <w:rsid w:val="00B65FE7"/>
    <w:rsid w:val="00B715C7"/>
    <w:rsid w:val="00B7238A"/>
    <w:rsid w:val="00B72BF3"/>
    <w:rsid w:val="00B72C55"/>
    <w:rsid w:val="00B81D30"/>
    <w:rsid w:val="00B8242E"/>
    <w:rsid w:val="00B90D26"/>
    <w:rsid w:val="00B91476"/>
    <w:rsid w:val="00B91B67"/>
    <w:rsid w:val="00B927E7"/>
    <w:rsid w:val="00B92B91"/>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10EA"/>
    <w:rsid w:val="00BD440F"/>
    <w:rsid w:val="00BD7CC6"/>
    <w:rsid w:val="00BE0D44"/>
    <w:rsid w:val="00BE3478"/>
    <w:rsid w:val="00BE4ED4"/>
    <w:rsid w:val="00BE727B"/>
    <w:rsid w:val="00BE72DF"/>
    <w:rsid w:val="00BE79AA"/>
    <w:rsid w:val="00BF1006"/>
    <w:rsid w:val="00BF1CC4"/>
    <w:rsid w:val="00BF3294"/>
    <w:rsid w:val="00BF589C"/>
    <w:rsid w:val="00BF7B7C"/>
    <w:rsid w:val="00C07008"/>
    <w:rsid w:val="00C07498"/>
    <w:rsid w:val="00C21C55"/>
    <w:rsid w:val="00C22326"/>
    <w:rsid w:val="00C225E1"/>
    <w:rsid w:val="00C2484F"/>
    <w:rsid w:val="00C2529F"/>
    <w:rsid w:val="00C26CCA"/>
    <w:rsid w:val="00C3320F"/>
    <w:rsid w:val="00C344A5"/>
    <w:rsid w:val="00C35760"/>
    <w:rsid w:val="00C420E7"/>
    <w:rsid w:val="00C456EF"/>
    <w:rsid w:val="00C50E9C"/>
    <w:rsid w:val="00C606E8"/>
    <w:rsid w:val="00C60814"/>
    <w:rsid w:val="00C65F6F"/>
    <w:rsid w:val="00C66AF5"/>
    <w:rsid w:val="00C724BA"/>
    <w:rsid w:val="00C77019"/>
    <w:rsid w:val="00C83CBA"/>
    <w:rsid w:val="00C857BF"/>
    <w:rsid w:val="00C87BE4"/>
    <w:rsid w:val="00C94197"/>
    <w:rsid w:val="00C94882"/>
    <w:rsid w:val="00C9503E"/>
    <w:rsid w:val="00C976D0"/>
    <w:rsid w:val="00CA5885"/>
    <w:rsid w:val="00CA7377"/>
    <w:rsid w:val="00CA75FF"/>
    <w:rsid w:val="00CA782F"/>
    <w:rsid w:val="00CB030A"/>
    <w:rsid w:val="00CB464C"/>
    <w:rsid w:val="00CB7A5E"/>
    <w:rsid w:val="00CC0669"/>
    <w:rsid w:val="00CC1E7D"/>
    <w:rsid w:val="00CC43E1"/>
    <w:rsid w:val="00CC6A1A"/>
    <w:rsid w:val="00CC76D0"/>
    <w:rsid w:val="00CD0B99"/>
    <w:rsid w:val="00CD47C7"/>
    <w:rsid w:val="00CD5159"/>
    <w:rsid w:val="00CE3302"/>
    <w:rsid w:val="00CE6835"/>
    <w:rsid w:val="00CE7213"/>
    <w:rsid w:val="00CF394A"/>
    <w:rsid w:val="00CF6E3F"/>
    <w:rsid w:val="00CF6FD8"/>
    <w:rsid w:val="00CF718C"/>
    <w:rsid w:val="00D05FBD"/>
    <w:rsid w:val="00D0743D"/>
    <w:rsid w:val="00D12FD1"/>
    <w:rsid w:val="00D1566A"/>
    <w:rsid w:val="00D26162"/>
    <w:rsid w:val="00D31117"/>
    <w:rsid w:val="00D34A58"/>
    <w:rsid w:val="00D35B9F"/>
    <w:rsid w:val="00D3635F"/>
    <w:rsid w:val="00D36F6C"/>
    <w:rsid w:val="00D37B3C"/>
    <w:rsid w:val="00D416E5"/>
    <w:rsid w:val="00D43B7A"/>
    <w:rsid w:val="00D43D7B"/>
    <w:rsid w:val="00D47B3D"/>
    <w:rsid w:val="00D50D82"/>
    <w:rsid w:val="00D5108D"/>
    <w:rsid w:val="00D55D95"/>
    <w:rsid w:val="00D560B9"/>
    <w:rsid w:val="00D57711"/>
    <w:rsid w:val="00D57D0F"/>
    <w:rsid w:val="00D60A95"/>
    <w:rsid w:val="00D60ED8"/>
    <w:rsid w:val="00D640A1"/>
    <w:rsid w:val="00D67446"/>
    <w:rsid w:val="00D67FA1"/>
    <w:rsid w:val="00D71C00"/>
    <w:rsid w:val="00D7366E"/>
    <w:rsid w:val="00D73BEB"/>
    <w:rsid w:val="00D74D5F"/>
    <w:rsid w:val="00D771FD"/>
    <w:rsid w:val="00D8667E"/>
    <w:rsid w:val="00D94FA1"/>
    <w:rsid w:val="00DA4B2F"/>
    <w:rsid w:val="00DA7792"/>
    <w:rsid w:val="00DB0496"/>
    <w:rsid w:val="00DB1144"/>
    <w:rsid w:val="00DB37F6"/>
    <w:rsid w:val="00DB4C74"/>
    <w:rsid w:val="00DC0A56"/>
    <w:rsid w:val="00DC30BA"/>
    <w:rsid w:val="00DC3CA6"/>
    <w:rsid w:val="00DC5959"/>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315D"/>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4A2A"/>
    <w:rsid w:val="00E45F99"/>
    <w:rsid w:val="00E50272"/>
    <w:rsid w:val="00E53424"/>
    <w:rsid w:val="00E556E4"/>
    <w:rsid w:val="00E57DBE"/>
    <w:rsid w:val="00E6150D"/>
    <w:rsid w:val="00E615BA"/>
    <w:rsid w:val="00E64859"/>
    <w:rsid w:val="00E66499"/>
    <w:rsid w:val="00E70B8D"/>
    <w:rsid w:val="00E71C67"/>
    <w:rsid w:val="00E72CB5"/>
    <w:rsid w:val="00E75E7B"/>
    <w:rsid w:val="00E80551"/>
    <w:rsid w:val="00E84C67"/>
    <w:rsid w:val="00E86445"/>
    <w:rsid w:val="00E87593"/>
    <w:rsid w:val="00E91216"/>
    <w:rsid w:val="00E920EE"/>
    <w:rsid w:val="00E941A9"/>
    <w:rsid w:val="00EA03B7"/>
    <w:rsid w:val="00EA33AB"/>
    <w:rsid w:val="00EA33C3"/>
    <w:rsid w:val="00EA43AD"/>
    <w:rsid w:val="00EB2106"/>
    <w:rsid w:val="00EB3C6E"/>
    <w:rsid w:val="00EB4BF9"/>
    <w:rsid w:val="00EB5AE0"/>
    <w:rsid w:val="00EC2BDC"/>
    <w:rsid w:val="00EC59A2"/>
    <w:rsid w:val="00EC7761"/>
    <w:rsid w:val="00EC7A48"/>
    <w:rsid w:val="00EC7E67"/>
    <w:rsid w:val="00ED0F4F"/>
    <w:rsid w:val="00ED21F9"/>
    <w:rsid w:val="00ED5D4D"/>
    <w:rsid w:val="00EE01D9"/>
    <w:rsid w:val="00EE1CCA"/>
    <w:rsid w:val="00EE2009"/>
    <w:rsid w:val="00EE30B1"/>
    <w:rsid w:val="00EE3705"/>
    <w:rsid w:val="00EE5631"/>
    <w:rsid w:val="00EE5CC9"/>
    <w:rsid w:val="00EE65CE"/>
    <w:rsid w:val="00EE7FE8"/>
    <w:rsid w:val="00EF00F6"/>
    <w:rsid w:val="00EF2582"/>
    <w:rsid w:val="00EF4C24"/>
    <w:rsid w:val="00EF4DE3"/>
    <w:rsid w:val="00EF57C3"/>
    <w:rsid w:val="00EF605E"/>
    <w:rsid w:val="00EF616E"/>
    <w:rsid w:val="00EF66E0"/>
    <w:rsid w:val="00EF7D06"/>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508AF"/>
    <w:rsid w:val="00F53016"/>
    <w:rsid w:val="00F54929"/>
    <w:rsid w:val="00F56442"/>
    <w:rsid w:val="00F614B3"/>
    <w:rsid w:val="00F7072A"/>
    <w:rsid w:val="00F70CE5"/>
    <w:rsid w:val="00F7322A"/>
    <w:rsid w:val="00F7569A"/>
    <w:rsid w:val="00F7704F"/>
    <w:rsid w:val="00F80426"/>
    <w:rsid w:val="00F8415B"/>
    <w:rsid w:val="00F8601A"/>
    <w:rsid w:val="00F8664A"/>
    <w:rsid w:val="00F91067"/>
    <w:rsid w:val="00F911CF"/>
    <w:rsid w:val="00F96E58"/>
    <w:rsid w:val="00F97291"/>
    <w:rsid w:val="00FA5654"/>
    <w:rsid w:val="00FA63F4"/>
    <w:rsid w:val="00FB1E60"/>
    <w:rsid w:val="00FB52F2"/>
    <w:rsid w:val="00FB5EF4"/>
    <w:rsid w:val="00FB6EF6"/>
    <w:rsid w:val="00FB72B8"/>
    <w:rsid w:val="00FC2077"/>
    <w:rsid w:val="00FC304F"/>
    <w:rsid w:val="00FC3261"/>
    <w:rsid w:val="00FC3B6B"/>
    <w:rsid w:val="00FC6515"/>
    <w:rsid w:val="00FC7C51"/>
    <w:rsid w:val="00FD4086"/>
    <w:rsid w:val="00FD4CDC"/>
    <w:rsid w:val="00FD4CE2"/>
    <w:rsid w:val="00FE01F9"/>
    <w:rsid w:val="00FE1F0C"/>
    <w:rsid w:val="00FE2127"/>
    <w:rsid w:val="00FE2814"/>
    <w:rsid w:val="00FE2B04"/>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 w:type="numbering" w:customStyle="1" w:styleId="WWNum2">
    <w:name w:val="WWNum2"/>
    <w:basedOn w:val="a3"/>
    <w:rsid w:val="00B81D30"/>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d.rada.gov.ua/billInfo/Bills/Card/4023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8F5A-8A60-4AB4-9613-0015774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47</Pages>
  <Words>20265</Words>
  <Characters>115515</Characters>
  <Application>Microsoft Office Word</Application>
  <DocSecurity>0</DocSecurity>
  <Lines>962</Lines>
  <Paragraphs>271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135509</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90</cp:revision>
  <cp:lastPrinted>2020-07-24T09:21:00Z</cp:lastPrinted>
  <dcterms:created xsi:type="dcterms:W3CDTF">2022-10-05T12:50:00Z</dcterms:created>
  <dcterms:modified xsi:type="dcterms:W3CDTF">2023-03-30T11:49:00Z</dcterms:modified>
</cp:coreProperties>
</file>