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A12" w:rsidRPr="00E33979" w:rsidRDefault="00E33979" w:rsidP="00E33979">
      <w:pPr>
        <w:spacing w:after="0" w:line="240" w:lineRule="auto"/>
        <w:ind w:left="1440"/>
        <w:rPr>
          <w:rFonts w:ascii="Times New Roman" w:eastAsia="Times New Roman" w:hAnsi="Times New Roman" w:cs="Times New Roman"/>
          <w:b/>
          <w:i/>
          <w:color w:val="A8D08D"/>
          <w:sz w:val="24"/>
          <w:szCs w:val="24"/>
          <w:u w:val="single"/>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F67A12" w:rsidRDefault="002A356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F67A12" w:rsidRDefault="002A356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F67A12" w:rsidRDefault="002A356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67A12" w:rsidRPr="00131F10" w:rsidRDefault="002A3565">
      <w:pPr>
        <w:numPr>
          <w:ilvl w:val="0"/>
          <w:numId w:val="1"/>
        </w:numPr>
        <w:shd w:val="clear" w:color="auto" w:fill="FFFFFF"/>
        <w:spacing w:after="0" w:line="240" w:lineRule="auto"/>
        <w:ind w:left="502"/>
        <w:jc w:val="both"/>
        <w:rPr>
          <w:rFonts w:ascii="Times New Roman" w:eastAsia="Arial" w:hAnsi="Times New Roman" w:cs="Times New Roman"/>
          <w:b/>
          <w:sz w:val="24"/>
          <w:szCs w:val="24"/>
          <w:lang w:val="uk-UA" w:eastAsia="en-US"/>
        </w:rPr>
      </w:pPr>
      <w:r w:rsidRPr="00131F10">
        <w:rPr>
          <w:rFonts w:ascii="Times New Roman" w:eastAsia="Arial" w:hAnsi="Times New Roman" w:cs="Times New Roman"/>
          <w:b/>
          <w:sz w:val="24"/>
          <w:szCs w:val="24"/>
          <w:lang w:val="uk-UA" w:eastAsia="en-U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67A12" w:rsidRPr="00131F10" w:rsidRDefault="00F67A12">
      <w:pPr>
        <w:spacing w:after="0" w:line="240" w:lineRule="auto"/>
        <w:ind w:left="885"/>
        <w:jc w:val="center"/>
        <w:rPr>
          <w:rFonts w:ascii="Times New Roman" w:eastAsia="Arial" w:hAnsi="Times New Roman" w:cs="Times New Roman"/>
          <w:b/>
          <w:sz w:val="24"/>
          <w:szCs w:val="24"/>
          <w:lang w:val="uk-UA" w:eastAsia="en-US"/>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7796"/>
      </w:tblGrid>
      <w:tr w:rsidR="00B84640" w:rsidRPr="00B84640" w:rsidTr="00EE3CE1">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B84640" w:rsidRPr="00B84640" w:rsidRDefault="00B84640" w:rsidP="00B84640">
            <w:pPr>
              <w:widowControl w:val="0"/>
              <w:shd w:val="clear" w:color="auto" w:fill="FFFFFF" w:themeFill="background1"/>
              <w:tabs>
                <w:tab w:val="left" w:pos="0"/>
              </w:tabs>
              <w:jc w:val="center"/>
              <w:rPr>
                <w:rFonts w:ascii="Times New Roman" w:eastAsiaTheme="minorHAnsi" w:hAnsi="Times New Roman" w:cs="Times New Roman"/>
                <w:color w:val="000000" w:themeColor="text1"/>
                <w:sz w:val="24"/>
                <w:szCs w:val="24"/>
                <w:lang w:val="uk-UA" w:eastAsia="en-US"/>
              </w:rPr>
            </w:pPr>
            <w:r w:rsidRPr="00B84640">
              <w:rPr>
                <w:rFonts w:ascii="Times New Roman" w:eastAsiaTheme="minorHAnsi" w:hAnsi="Times New Roman" w:cs="Times New Roman"/>
                <w:b/>
                <w:color w:val="000000" w:themeColor="text1"/>
                <w:sz w:val="24"/>
                <w:szCs w:val="24"/>
                <w:lang w:val="uk-UA" w:eastAsia="en-US"/>
              </w:rPr>
              <w:t>Кваліфікаційний критерій*</w:t>
            </w:r>
          </w:p>
        </w:tc>
        <w:tc>
          <w:tcPr>
            <w:tcW w:w="7796" w:type="dxa"/>
            <w:tcBorders>
              <w:top w:val="single" w:sz="4" w:space="0" w:color="000000"/>
              <w:left w:val="single" w:sz="4" w:space="0" w:color="000000"/>
              <w:bottom w:val="single" w:sz="4" w:space="0" w:color="000000"/>
              <w:right w:val="single" w:sz="4" w:space="0" w:color="000000"/>
            </w:tcBorders>
            <w:vAlign w:val="center"/>
          </w:tcPr>
          <w:p w:rsidR="00B84640" w:rsidRPr="00B84640" w:rsidRDefault="00B84640" w:rsidP="00B84640">
            <w:pPr>
              <w:shd w:val="clear" w:color="auto" w:fill="FFFFFF" w:themeFill="background1"/>
              <w:jc w:val="center"/>
              <w:rPr>
                <w:rFonts w:ascii="Times New Roman" w:eastAsiaTheme="minorHAnsi" w:hAnsi="Times New Roman" w:cs="Times New Roman"/>
                <w:color w:val="000000" w:themeColor="text1"/>
                <w:sz w:val="24"/>
                <w:szCs w:val="24"/>
                <w:lang w:val="uk-UA" w:eastAsia="en-US"/>
              </w:rPr>
            </w:pPr>
            <w:r w:rsidRPr="00B84640">
              <w:rPr>
                <w:rFonts w:ascii="Times New Roman" w:eastAsiaTheme="minorHAnsi" w:hAnsi="Times New Roman" w:cs="Times New Roman"/>
                <w:b/>
                <w:color w:val="000000" w:themeColor="text1"/>
                <w:sz w:val="24"/>
                <w:szCs w:val="24"/>
                <w:lang w:val="uk-UA" w:eastAsia="en-US"/>
              </w:rPr>
              <w:t>Перелік документів, що підтверджують інформацію про відповідність учасників таким критеріям</w:t>
            </w:r>
          </w:p>
        </w:tc>
      </w:tr>
      <w:tr w:rsidR="00B84640" w:rsidRPr="00B84640" w:rsidTr="00EE3CE1">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B84640" w:rsidRPr="00B84640" w:rsidRDefault="00B84640" w:rsidP="00B84640">
            <w:pPr>
              <w:widowControl w:val="0"/>
              <w:shd w:val="clear" w:color="auto" w:fill="FFFFFF" w:themeFill="background1"/>
              <w:tabs>
                <w:tab w:val="left" w:pos="0"/>
              </w:tabs>
              <w:rPr>
                <w:rFonts w:ascii="Times New Roman" w:eastAsiaTheme="minorHAnsi" w:hAnsi="Times New Roman" w:cs="Times New Roman"/>
                <w:color w:val="000000" w:themeColor="text1"/>
                <w:sz w:val="24"/>
                <w:szCs w:val="24"/>
                <w:lang w:val="uk-UA" w:eastAsia="en-US"/>
              </w:rPr>
            </w:pPr>
            <w:r w:rsidRPr="00B84640">
              <w:rPr>
                <w:rFonts w:ascii="Times New Roman" w:eastAsiaTheme="minorHAnsi" w:hAnsi="Times New Roman" w:cs="Times New Roman"/>
                <w:color w:val="000000" w:themeColor="text1"/>
                <w:sz w:val="24"/>
                <w:szCs w:val="24"/>
                <w:lang w:val="uk-UA" w:eastAsia="en-US"/>
              </w:rPr>
              <w:t>1. Наявність документально підтвердженого досвіду виконання аналогічного (аналогічних) за предметом закупівлі договору (договорів)</w:t>
            </w:r>
          </w:p>
        </w:tc>
        <w:tc>
          <w:tcPr>
            <w:tcW w:w="7796" w:type="dxa"/>
            <w:tcBorders>
              <w:top w:val="single" w:sz="4" w:space="0" w:color="000000"/>
              <w:left w:val="single" w:sz="4" w:space="0" w:color="000000"/>
              <w:bottom w:val="single" w:sz="4" w:space="0" w:color="000000"/>
              <w:right w:val="single" w:sz="4" w:space="0" w:color="000000"/>
            </w:tcBorders>
          </w:tcPr>
          <w:p w:rsidR="00B84640" w:rsidRPr="00B84640" w:rsidRDefault="00B84640" w:rsidP="00131F10">
            <w:pPr>
              <w:ind w:firstLine="34"/>
              <w:contextualSpacing/>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1.1. Довідка у довільній формі, складена учасником торгів, що містить інформацію про наявність досвіду виконання аналогічного</w:t>
            </w:r>
            <w:r>
              <w:rPr>
                <w:rFonts w:ascii="Times New Roman" w:eastAsia="Arial" w:hAnsi="Times New Roman" w:cs="Times New Roman"/>
                <w:sz w:val="24"/>
                <w:szCs w:val="24"/>
                <w:lang w:val="uk-UA" w:eastAsia="en-US"/>
              </w:rPr>
              <w:t xml:space="preserve"> </w:t>
            </w:r>
            <w:r w:rsidRPr="00B84640">
              <w:rPr>
                <w:rFonts w:ascii="Times New Roman" w:eastAsia="Arial" w:hAnsi="Times New Roman" w:cs="Times New Roman"/>
                <w:sz w:val="24"/>
                <w:szCs w:val="24"/>
                <w:lang w:val="uk-UA" w:eastAsia="en-US"/>
              </w:rPr>
              <w:t xml:space="preserve"> за предметом закупівлі договору із зазначенням:</w:t>
            </w:r>
          </w:p>
          <w:p w:rsidR="00B84640" w:rsidRPr="00B84640" w:rsidRDefault="00B84640" w:rsidP="00B84640">
            <w:pPr>
              <w:ind w:firstLine="316"/>
              <w:contextualSpacing/>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w:t>
            </w:r>
            <w:r w:rsidRPr="00B84640">
              <w:rPr>
                <w:rFonts w:ascii="Times New Roman" w:eastAsia="Arial" w:hAnsi="Times New Roman" w:cs="Times New Roman"/>
                <w:sz w:val="24"/>
                <w:szCs w:val="24"/>
                <w:lang w:val="uk-UA" w:eastAsia="en-US"/>
              </w:rPr>
              <w:tab/>
              <w:t>найменування контрагента,</w:t>
            </w:r>
          </w:p>
          <w:p w:rsidR="00B84640" w:rsidRPr="00B84640" w:rsidRDefault="00B84640" w:rsidP="00B84640">
            <w:pPr>
              <w:ind w:firstLine="316"/>
              <w:contextualSpacing/>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w:t>
            </w:r>
            <w:r w:rsidRPr="00B84640">
              <w:rPr>
                <w:rFonts w:ascii="Times New Roman" w:eastAsia="Arial" w:hAnsi="Times New Roman" w:cs="Times New Roman"/>
                <w:sz w:val="24"/>
                <w:szCs w:val="24"/>
                <w:lang w:val="uk-UA" w:eastAsia="en-US"/>
              </w:rPr>
              <w:tab/>
              <w:t>предмету договору,</w:t>
            </w:r>
          </w:p>
          <w:p w:rsidR="00B84640" w:rsidRPr="00B84640" w:rsidRDefault="00B84640" w:rsidP="00B84640">
            <w:pPr>
              <w:ind w:firstLine="316"/>
              <w:contextualSpacing/>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w:t>
            </w:r>
            <w:r w:rsidRPr="00B84640">
              <w:rPr>
                <w:rFonts w:ascii="Times New Roman" w:eastAsia="Arial" w:hAnsi="Times New Roman" w:cs="Times New Roman"/>
                <w:sz w:val="24"/>
                <w:szCs w:val="24"/>
                <w:lang w:val="uk-UA" w:eastAsia="en-US"/>
              </w:rPr>
              <w:tab/>
              <w:t>номеру та дати укладення договору;</w:t>
            </w:r>
          </w:p>
          <w:p w:rsidR="00B84640" w:rsidRPr="00B84640" w:rsidRDefault="00B84640" w:rsidP="00B84640">
            <w:pPr>
              <w:ind w:firstLine="316"/>
              <w:contextualSpacing/>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w:t>
            </w:r>
            <w:r w:rsidRPr="00B84640">
              <w:rPr>
                <w:rFonts w:ascii="Times New Roman" w:eastAsia="Arial" w:hAnsi="Times New Roman" w:cs="Times New Roman"/>
                <w:sz w:val="24"/>
                <w:szCs w:val="24"/>
                <w:lang w:val="uk-UA" w:eastAsia="en-US"/>
              </w:rPr>
              <w:tab/>
              <w:t>контактних осіб замовників (прізвище та контактний телефон);</w:t>
            </w:r>
          </w:p>
          <w:p w:rsidR="00B84640" w:rsidRPr="00B84640" w:rsidRDefault="00B84640" w:rsidP="00B84640">
            <w:pPr>
              <w:ind w:firstLine="316"/>
              <w:contextualSpacing/>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w:t>
            </w:r>
            <w:r w:rsidRPr="00B84640">
              <w:rPr>
                <w:rFonts w:ascii="Times New Roman" w:eastAsia="Arial" w:hAnsi="Times New Roman" w:cs="Times New Roman"/>
                <w:sz w:val="24"/>
                <w:szCs w:val="24"/>
                <w:lang w:val="uk-UA" w:eastAsia="en-US"/>
              </w:rPr>
              <w:tab/>
              <w:t>стану виконання договору (виконаний/частково виконаний договір).</w:t>
            </w:r>
          </w:p>
          <w:p w:rsidR="00B84640" w:rsidRPr="00B84640" w:rsidRDefault="00B84640" w:rsidP="00131F10">
            <w:pPr>
              <w:ind w:firstLine="34"/>
              <w:contextualSpacing/>
              <w:jc w:val="both"/>
              <w:rPr>
                <w:rFonts w:ascii="Times New Roman" w:eastAsiaTheme="minorHAnsi" w:hAnsi="Times New Roman" w:cs="Times New Roman"/>
                <w:color w:val="000000" w:themeColor="text1"/>
                <w:sz w:val="24"/>
                <w:szCs w:val="24"/>
                <w:lang w:val="uk-UA" w:eastAsia="en-US"/>
              </w:rPr>
            </w:pPr>
            <w:r w:rsidRPr="00B84640">
              <w:rPr>
                <w:rFonts w:ascii="Times New Roman" w:eastAsia="Arial" w:hAnsi="Times New Roman" w:cs="Times New Roman"/>
                <w:sz w:val="24"/>
                <w:szCs w:val="24"/>
                <w:lang w:val="uk-UA" w:eastAsia="en-US"/>
              </w:rPr>
              <w:t>1.2. Позитивний лист-відгук від контрагента, зазначеного у довідці, у довільній формі, зміст якого підтверджує якісне виконання договору, із зазначенням номеру та дати укладення такого договору</w:t>
            </w:r>
            <w:r>
              <w:rPr>
                <w:rFonts w:ascii="Times New Roman" w:eastAsia="Arial" w:hAnsi="Times New Roman" w:cs="Times New Roman"/>
                <w:sz w:val="24"/>
                <w:szCs w:val="24"/>
                <w:lang w:val="uk-UA" w:eastAsia="en-US"/>
              </w:rPr>
              <w:t xml:space="preserve"> </w:t>
            </w:r>
            <w:r w:rsidRPr="00B84640">
              <w:rPr>
                <w:rFonts w:ascii="Times New Roman" w:eastAsia="Arial" w:hAnsi="Times New Roman" w:cs="Times New Roman"/>
                <w:sz w:val="24"/>
                <w:szCs w:val="24"/>
                <w:lang w:val="uk-UA" w:eastAsia="en-US"/>
              </w:rPr>
              <w:t xml:space="preserve"> </w:t>
            </w:r>
            <w:r>
              <w:rPr>
                <w:rFonts w:ascii="Times New Roman" w:eastAsia="Arial" w:hAnsi="Times New Roman" w:cs="Times New Roman"/>
                <w:sz w:val="24"/>
                <w:szCs w:val="24"/>
                <w:lang w:val="uk-UA" w:eastAsia="en-US"/>
              </w:rPr>
              <w:t xml:space="preserve"> </w:t>
            </w:r>
            <w:r w:rsidRPr="00B84640">
              <w:rPr>
                <w:rFonts w:ascii="Times New Roman" w:eastAsia="Arial" w:hAnsi="Times New Roman" w:cs="Times New Roman"/>
                <w:sz w:val="24"/>
                <w:szCs w:val="24"/>
                <w:lang w:val="uk-UA" w:eastAsia="en-US"/>
              </w:rPr>
              <w:t xml:space="preserve"> </w:t>
            </w:r>
            <w:r>
              <w:rPr>
                <w:rFonts w:ascii="Times New Roman" w:eastAsia="Arial" w:hAnsi="Times New Roman" w:cs="Times New Roman"/>
                <w:sz w:val="24"/>
                <w:szCs w:val="24"/>
                <w:lang w:val="uk-UA" w:eastAsia="en-US"/>
              </w:rPr>
              <w:t xml:space="preserve"> </w:t>
            </w:r>
          </w:p>
        </w:tc>
      </w:tr>
      <w:tr w:rsidR="00AD4298" w:rsidRPr="001B1658" w:rsidTr="00EE3CE1">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AD4298" w:rsidRPr="00B84640" w:rsidRDefault="00AD4298" w:rsidP="00B84640">
            <w:pPr>
              <w:widowControl w:val="0"/>
              <w:shd w:val="clear" w:color="auto" w:fill="FFFFFF" w:themeFill="background1"/>
              <w:tabs>
                <w:tab w:val="left" w:pos="0"/>
              </w:tabs>
              <w:rPr>
                <w:rFonts w:ascii="Times New Roman" w:eastAsiaTheme="minorHAnsi" w:hAnsi="Times New Roman" w:cs="Times New Roman"/>
                <w:color w:val="000000" w:themeColor="text1"/>
                <w:sz w:val="24"/>
                <w:szCs w:val="24"/>
                <w:lang w:val="uk-UA" w:eastAsia="en-US"/>
              </w:rPr>
            </w:pPr>
            <w:r w:rsidRPr="00AD4298">
              <w:rPr>
                <w:rFonts w:ascii="Times New Roman" w:eastAsiaTheme="minorHAnsi" w:hAnsi="Times New Roman" w:cs="Times New Roman"/>
                <w:color w:val="000000" w:themeColor="text1"/>
                <w:sz w:val="24"/>
                <w:szCs w:val="24"/>
                <w:lang w:val="uk-UA" w:eastAsia="en-US"/>
              </w:rPr>
              <w:t>2. Наявність в учасника процедури закупівлі обладнання, матеріально-технічної бази та технологій</w:t>
            </w:r>
          </w:p>
        </w:tc>
        <w:tc>
          <w:tcPr>
            <w:tcW w:w="7796" w:type="dxa"/>
            <w:tcBorders>
              <w:top w:val="single" w:sz="4" w:space="0" w:color="000000"/>
              <w:left w:val="single" w:sz="4" w:space="0" w:color="000000"/>
              <w:bottom w:val="single" w:sz="4" w:space="0" w:color="000000"/>
              <w:right w:val="single" w:sz="4" w:space="0" w:color="000000"/>
            </w:tcBorders>
          </w:tcPr>
          <w:p w:rsidR="00736A89" w:rsidRDefault="00AD4298" w:rsidP="004F5A53">
            <w:pPr>
              <w:tabs>
                <w:tab w:val="left" w:pos="884"/>
              </w:tabs>
              <w:spacing w:after="0"/>
              <w:ind w:right="11" w:firstLine="34"/>
              <w:jc w:val="both"/>
              <w:rPr>
                <w:rFonts w:ascii="Times New Roman" w:eastAsia="Times New Roman" w:hAnsi="Times New Roman" w:cs="Times New Roman"/>
                <w:sz w:val="24"/>
                <w:lang w:val="uk-UA" w:eastAsia="uk-UA"/>
              </w:rPr>
            </w:pPr>
            <w:r w:rsidRPr="00AD4298">
              <w:rPr>
                <w:rFonts w:ascii="Times New Roman" w:eastAsia="Arial" w:hAnsi="Times New Roman" w:cs="Times New Roman"/>
                <w:sz w:val="24"/>
                <w:szCs w:val="24"/>
                <w:lang w:val="uk-UA" w:eastAsia="en-US"/>
              </w:rPr>
              <w:t xml:space="preserve">2.1. </w:t>
            </w:r>
            <w:r w:rsidR="00736A89" w:rsidRPr="00736A89">
              <w:rPr>
                <w:rFonts w:ascii="Times New Roman" w:eastAsia="Arial" w:hAnsi="Times New Roman" w:cs="Times New Roman"/>
                <w:sz w:val="24"/>
                <w:szCs w:val="24"/>
                <w:lang w:val="uk-UA" w:eastAsia="en-US"/>
              </w:rPr>
              <w:t xml:space="preserve">Лист </w:t>
            </w:r>
            <w:r w:rsidR="00CC344B">
              <w:rPr>
                <w:rFonts w:ascii="Times New Roman" w:eastAsia="Arial" w:hAnsi="Times New Roman" w:cs="Times New Roman"/>
                <w:sz w:val="24"/>
                <w:szCs w:val="24"/>
                <w:lang w:val="uk-UA" w:eastAsia="en-US"/>
              </w:rPr>
              <w:t xml:space="preserve">(листи) </w:t>
            </w:r>
            <w:r w:rsidR="00736A89" w:rsidRPr="00736A89">
              <w:rPr>
                <w:rFonts w:ascii="Times New Roman" w:eastAsia="Arial" w:hAnsi="Times New Roman" w:cs="Times New Roman"/>
                <w:sz w:val="24"/>
                <w:szCs w:val="24"/>
                <w:lang w:val="uk-UA" w:eastAsia="en-US"/>
              </w:rPr>
              <w:t xml:space="preserve">в довільній формі </w:t>
            </w:r>
            <w:r w:rsidR="00736A89">
              <w:rPr>
                <w:rFonts w:ascii="Times New Roman" w:eastAsia="Arial" w:hAnsi="Times New Roman" w:cs="Times New Roman"/>
                <w:sz w:val="24"/>
                <w:szCs w:val="24"/>
                <w:lang w:val="uk-UA" w:eastAsia="en-US"/>
              </w:rPr>
              <w:t xml:space="preserve"> </w:t>
            </w:r>
            <w:r w:rsidR="00736A89" w:rsidRPr="00736A89">
              <w:rPr>
                <w:rFonts w:ascii="Times New Roman" w:eastAsia="Arial" w:hAnsi="Times New Roman" w:cs="Times New Roman"/>
                <w:sz w:val="24"/>
                <w:szCs w:val="24"/>
                <w:lang w:val="uk-UA" w:eastAsia="en-US"/>
              </w:rPr>
              <w:t xml:space="preserve">з інформацією про наявність в учасника </w:t>
            </w:r>
            <w:r w:rsidR="00736A89">
              <w:rPr>
                <w:rFonts w:ascii="Times New Roman" w:eastAsia="Arial" w:hAnsi="Times New Roman" w:cs="Times New Roman"/>
                <w:sz w:val="24"/>
                <w:szCs w:val="24"/>
                <w:lang w:val="uk-UA" w:eastAsia="en-US"/>
              </w:rPr>
              <w:t xml:space="preserve"> </w:t>
            </w:r>
            <w:r w:rsidR="00736A89" w:rsidRPr="00A80AD6">
              <w:rPr>
                <w:rFonts w:ascii="Times New Roman" w:eastAsia="Times New Roman" w:hAnsi="Times New Roman" w:cs="Times New Roman"/>
                <w:sz w:val="24"/>
                <w:lang w:val="uk-UA" w:eastAsia="uk-UA"/>
              </w:rPr>
              <w:t xml:space="preserve"> наступн</w:t>
            </w:r>
            <w:r w:rsidR="004737D8">
              <w:rPr>
                <w:rFonts w:ascii="Times New Roman" w:eastAsia="Times New Roman" w:hAnsi="Times New Roman" w:cs="Times New Roman"/>
                <w:sz w:val="24"/>
                <w:lang w:val="uk-UA" w:eastAsia="uk-UA"/>
              </w:rPr>
              <w:t xml:space="preserve">ої </w:t>
            </w:r>
            <w:r w:rsidR="00F179F4">
              <w:rPr>
                <w:rFonts w:ascii="Times New Roman" w:eastAsia="Times New Roman" w:hAnsi="Times New Roman" w:cs="Times New Roman"/>
                <w:sz w:val="24"/>
                <w:lang w:val="uk-UA" w:eastAsia="uk-UA"/>
              </w:rPr>
              <w:t xml:space="preserve"> техніки</w:t>
            </w:r>
            <w:r w:rsidR="001B1658">
              <w:rPr>
                <w:rFonts w:ascii="Times New Roman" w:eastAsia="Times New Roman" w:hAnsi="Times New Roman" w:cs="Times New Roman"/>
                <w:sz w:val="24"/>
                <w:lang w:val="uk-UA" w:eastAsia="uk-UA"/>
              </w:rPr>
              <w:t xml:space="preserve"> </w:t>
            </w:r>
            <w:r w:rsidR="00D91E63">
              <w:rPr>
                <w:rFonts w:ascii="Times New Roman" w:eastAsia="Times New Roman" w:hAnsi="Times New Roman" w:cs="Times New Roman"/>
                <w:sz w:val="24"/>
                <w:lang w:val="uk-UA" w:eastAsia="uk-UA"/>
              </w:rPr>
              <w:t xml:space="preserve">(автомобілі) </w:t>
            </w:r>
            <w:r w:rsidR="001B1658">
              <w:rPr>
                <w:rFonts w:ascii="Times New Roman" w:eastAsia="Times New Roman" w:hAnsi="Times New Roman" w:cs="Times New Roman"/>
                <w:sz w:val="24"/>
                <w:lang w:val="uk-UA" w:eastAsia="uk-UA"/>
              </w:rPr>
              <w:t>та обладнання</w:t>
            </w:r>
            <w:r w:rsidR="00EE0624">
              <w:rPr>
                <w:rFonts w:ascii="Times New Roman" w:eastAsia="Times New Roman" w:hAnsi="Times New Roman" w:cs="Times New Roman"/>
                <w:sz w:val="24"/>
                <w:lang w:val="uk-UA" w:eastAsia="uk-UA"/>
              </w:rPr>
              <w:t xml:space="preserve"> (контейнери)</w:t>
            </w:r>
            <w:r w:rsidR="00736A89" w:rsidRPr="00A80AD6">
              <w:rPr>
                <w:rFonts w:ascii="Times New Roman" w:eastAsia="Times New Roman" w:hAnsi="Times New Roman" w:cs="Times New Roman"/>
                <w:sz w:val="24"/>
                <w:lang w:val="uk-UA" w:eastAsia="uk-UA"/>
              </w:rPr>
              <w:t>:</w:t>
            </w:r>
          </w:p>
          <w:p w:rsidR="001B1658" w:rsidRDefault="001B1658" w:rsidP="001B1658">
            <w:pPr>
              <w:spacing w:after="0"/>
              <w:jc w:val="both"/>
              <w:rPr>
                <w:rFonts w:ascii="Times New Roman" w:eastAsia="Times New Roman" w:hAnsi="Times New Roman" w:cs="Times New Roman"/>
                <w:sz w:val="24"/>
                <w:lang w:val="uk-UA" w:eastAsia="uk-UA"/>
              </w:rPr>
            </w:pPr>
            <w:r>
              <w:rPr>
                <w:rFonts w:ascii="Times New Roman" w:eastAsia="Times New Roman" w:hAnsi="Times New Roman" w:cs="Times New Roman"/>
                <w:sz w:val="24"/>
                <w:lang w:val="uk-UA" w:eastAsia="uk-UA"/>
              </w:rPr>
              <w:t xml:space="preserve">- </w:t>
            </w:r>
            <w:r w:rsidRPr="00A80AD6">
              <w:rPr>
                <w:rFonts w:ascii="Times New Roman" w:eastAsia="Times New Roman" w:hAnsi="Times New Roman" w:cs="Times New Roman"/>
                <w:sz w:val="24"/>
                <w:lang w:val="uk-UA" w:eastAsia="uk-UA"/>
              </w:rPr>
              <w:t xml:space="preserve">контейнери для збору ТПВ об’ємом 1,1 </w:t>
            </w:r>
            <w:proofErr w:type="spellStart"/>
            <w:r w:rsidRPr="00A80AD6">
              <w:rPr>
                <w:rFonts w:ascii="Times New Roman" w:eastAsia="Times New Roman" w:hAnsi="Times New Roman" w:cs="Times New Roman"/>
                <w:sz w:val="24"/>
                <w:lang w:val="uk-UA" w:eastAsia="uk-UA"/>
              </w:rPr>
              <w:t>м.куб</w:t>
            </w:r>
            <w:proofErr w:type="spellEnd"/>
            <w:r w:rsidR="00EE0624">
              <w:rPr>
                <w:rFonts w:ascii="Times New Roman" w:eastAsia="Times New Roman" w:hAnsi="Times New Roman" w:cs="Times New Roman"/>
                <w:sz w:val="24"/>
                <w:lang w:val="uk-UA" w:eastAsia="uk-UA"/>
              </w:rPr>
              <w:t xml:space="preserve"> у кількості не </w:t>
            </w:r>
            <w:proofErr w:type="spellStart"/>
            <w:r w:rsidR="00EE0624">
              <w:rPr>
                <w:rFonts w:ascii="Times New Roman" w:eastAsia="Times New Roman" w:hAnsi="Times New Roman" w:cs="Times New Roman"/>
                <w:sz w:val="24"/>
                <w:lang w:val="uk-UA" w:eastAsia="uk-UA"/>
              </w:rPr>
              <w:t>меньш</w:t>
            </w:r>
            <w:proofErr w:type="spellEnd"/>
            <w:r w:rsidR="00EE0624">
              <w:rPr>
                <w:rFonts w:ascii="Times New Roman" w:eastAsia="Times New Roman" w:hAnsi="Times New Roman" w:cs="Times New Roman"/>
                <w:sz w:val="24"/>
                <w:lang w:val="uk-UA" w:eastAsia="uk-UA"/>
              </w:rPr>
              <w:t xml:space="preserve"> ніж</w:t>
            </w:r>
            <w:r w:rsidR="00945250" w:rsidRPr="00945250">
              <w:rPr>
                <w:rFonts w:ascii="Times New Roman" w:eastAsia="Times New Roman" w:hAnsi="Times New Roman" w:cs="Times New Roman"/>
                <w:sz w:val="24"/>
                <w:lang w:eastAsia="uk-UA"/>
              </w:rPr>
              <w:t xml:space="preserve"> 10 </w:t>
            </w:r>
            <w:r w:rsidR="00945250">
              <w:rPr>
                <w:rFonts w:ascii="Times New Roman" w:eastAsia="Times New Roman" w:hAnsi="Times New Roman" w:cs="Times New Roman"/>
                <w:sz w:val="24"/>
                <w:lang w:val="uk-UA" w:eastAsia="uk-UA"/>
              </w:rPr>
              <w:t>одиниць</w:t>
            </w:r>
            <w:r>
              <w:rPr>
                <w:rFonts w:ascii="Times New Roman" w:eastAsia="Times New Roman" w:hAnsi="Times New Roman" w:cs="Times New Roman"/>
                <w:sz w:val="24"/>
                <w:lang w:val="uk-UA" w:eastAsia="uk-UA"/>
              </w:rPr>
              <w:t>;</w:t>
            </w:r>
          </w:p>
          <w:p w:rsidR="001B1658" w:rsidRPr="00D91E63" w:rsidRDefault="001B1658" w:rsidP="001B1658">
            <w:pPr>
              <w:spacing w:after="0"/>
              <w:jc w:val="both"/>
              <w:rPr>
                <w:rFonts w:ascii="Times New Roman" w:eastAsia="Times New Roman" w:hAnsi="Times New Roman" w:cs="Times New Roman"/>
                <w:sz w:val="24"/>
                <w:lang w:val="uk-UA" w:eastAsia="uk-UA"/>
              </w:rPr>
            </w:pPr>
            <w:r w:rsidRPr="00A80AD6">
              <w:rPr>
                <w:rFonts w:ascii="Times New Roman" w:eastAsia="Times New Roman" w:hAnsi="Times New Roman" w:cs="Times New Roman"/>
                <w:sz w:val="24"/>
                <w:lang w:val="uk-UA" w:eastAsia="uk-UA"/>
              </w:rPr>
              <w:t>-</w:t>
            </w:r>
            <w:r w:rsidR="00EE0624">
              <w:rPr>
                <w:rFonts w:ascii="Times New Roman" w:eastAsia="Times New Roman" w:hAnsi="Times New Roman" w:cs="Times New Roman"/>
                <w:sz w:val="24"/>
                <w:lang w:val="uk-UA" w:eastAsia="uk-UA"/>
              </w:rPr>
              <w:t xml:space="preserve"> </w:t>
            </w:r>
            <w:r w:rsidRPr="00A80AD6">
              <w:rPr>
                <w:rFonts w:ascii="Times New Roman" w:eastAsia="Times New Roman" w:hAnsi="Times New Roman" w:cs="Times New Roman"/>
                <w:sz w:val="24"/>
                <w:lang w:val="uk-UA" w:eastAsia="uk-UA"/>
              </w:rPr>
              <w:t>контейнери-накопичувачі для збору ВГВ</w:t>
            </w:r>
            <w:r w:rsidR="00C50459">
              <w:rPr>
                <w:rFonts w:ascii="Times New Roman" w:eastAsia="Times New Roman" w:hAnsi="Times New Roman" w:cs="Times New Roman"/>
                <w:sz w:val="24"/>
                <w:lang w:val="uk-UA" w:eastAsia="uk-UA"/>
              </w:rPr>
              <w:t xml:space="preserve"> </w:t>
            </w:r>
            <w:r w:rsidRPr="00A80AD6">
              <w:rPr>
                <w:rFonts w:ascii="Times New Roman" w:eastAsia="Times New Roman" w:hAnsi="Times New Roman" w:cs="Times New Roman"/>
                <w:sz w:val="24"/>
                <w:lang w:val="uk-UA" w:eastAsia="uk-UA"/>
              </w:rPr>
              <w:t xml:space="preserve"> відходів об’ємом 8 </w:t>
            </w:r>
            <w:proofErr w:type="spellStart"/>
            <w:r w:rsidRPr="00A80AD6">
              <w:rPr>
                <w:rFonts w:ascii="Times New Roman" w:eastAsia="Times New Roman" w:hAnsi="Times New Roman" w:cs="Times New Roman"/>
                <w:sz w:val="24"/>
                <w:lang w:val="uk-UA" w:eastAsia="uk-UA"/>
              </w:rPr>
              <w:t>м.куб</w:t>
            </w:r>
            <w:proofErr w:type="spellEnd"/>
            <w:r w:rsidRPr="00A80AD6">
              <w:rPr>
                <w:rFonts w:ascii="Times New Roman" w:eastAsia="Times New Roman" w:hAnsi="Times New Roman" w:cs="Times New Roman"/>
                <w:sz w:val="24"/>
                <w:lang w:val="uk-UA" w:eastAsia="uk-UA"/>
              </w:rPr>
              <w:t xml:space="preserve">. </w:t>
            </w:r>
            <w:r>
              <w:rPr>
                <w:rFonts w:ascii="Times New Roman" w:eastAsia="Times New Roman" w:hAnsi="Times New Roman" w:cs="Times New Roman"/>
                <w:sz w:val="24"/>
                <w:lang w:val="uk-UA" w:eastAsia="uk-UA"/>
              </w:rPr>
              <w:t xml:space="preserve"> </w:t>
            </w:r>
            <w:r w:rsidR="00945250" w:rsidRPr="00945250">
              <w:rPr>
                <w:rFonts w:ascii="Times New Roman" w:eastAsia="Times New Roman" w:hAnsi="Times New Roman" w:cs="Times New Roman"/>
                <w:sz w:val="24"/>
                <w:lang w:eastAsia="uk-UA"/>
              </w:rPr>
              <w:t xml:space="preserve"> </w:t>
            </w:r>
            <w:r w:rsidR="00D91E63">
              <w:rPr>
                <w:rFonts w:ascii="Times New Roman" w:eastAsia="Times New Roman" w:hAnsi="Times New Roman" w:cs="Times New Roman"/>
                <w:sz w:val="24"/>
                <w:lang w:val="uk-UA" w:eastAsia="uk-UA"/>
              </w:rPr>
              <w:t>у кількості не менш ніж</w:t>
            </w:r>
            <w:r w:rsidR="00D91E63" w:rsidRPr="00945250">
              <w:rPr>
                <w:rFonts w:ascii="Times New Roman" w:eastAsia="Times New Roman" w:hAnsi="Times New Roman" w:cs="Times New Roman"/>
                <w:sz w:val="24"/>
                <w:lang w:eastAsia="uk-UA"/>
              </w:rPr>
              <w:t xml:space="preserve"> 1</w:t>
            </w:r>
            <w:r w:rsidR="00D91E63">
              <w:rPr>
                <w:rFonts w:ascii="Times New Roman" w:eastAsia="Times New Roman" w:hAnsi="Times New Roman" w:cs="Times New Roman"/>
                <w:sz w:val="24"/>
                <w:lang w:val="uk-UA" w:eastAsia="uk-UA"/>
              </w:rPr>
              <w:t xml:space="preserve"> </w:t>
            </w:r>
            <w:r w:rsidR="00D91E63" w:rsidRPr="00945250">
              <w:rPr>
                <w:rFonts w:ascii="Times New Roman" w:eastAsia="Times New Roman" w:hAnsi="Times New Roman" w:cs="Times New Roman"/>
                <w:sz w:val="24"/>
                <w:lang w:eastAsia="uk-UA"/>
              </w:rPr>
              <w:t xml:space="preserve"> </w:t>
            </w:r>
            <w:r w:rsidR="00D91E63">
              <w:rPr>
                <w:rFonts w:ascii="Times New Roman" w:eastAsia="Times New Roman" w:hAnsi="Times New Roman" w:cs="Times New Roman"/>
                <w:sz w:val="24"/>
                <w:lang w:val="uk-UA" w:eastAsia="uk-UA"/>
              </w:rPr>
              <w:t>одиниці;</w:t>
            </w:r>
          </w:p>
          <w:p w:rsidR="00736A89" w:rsidRPr="00A80AD6" w:rsidRDefault="001B1658" w:rsidP="001B1658">
            <w:pPr>
              <w:spacing w:after="0"/>
              <w:jc w:val="both"/>
              <w:rPr>
                <w:rFonts w:ascii="Times New Roman" w:eastAsia="Times New Roman" w:hAnsi="Times New Roman" w:cs="Times New Roman"/>
                <w:sz w:val="24"/>
                <w:lang w:val="uk-UA" w:eastAsia="uk-UA"/>
              </w:rPr>
            </w:pPr>
            <w:r>
              <w:rPr>
                <w:rFonts w:ascii="Times New Roman" w:eastAsia="Times New Roman" w:hAnsi="Times New Roman" w:cs="Times New Roman"/>
                <w:sz w:val="24"/>
                <w:lang w:val="uk-UA" w:eastAsia="uk-UA"/>
              </w:rPr>
              <w:t xml:space="preserve">- </w:t>
            </w:r>
            <w:r w:rsidR="00736A89" w:rsidRPr="00A80AD6">
              <w:rPr>
                <w:rFonts w:ascii="Times New Roman" w:eastAsia="Times New Roman" w:hAnsi="Times New Roman" w:cs="Times New Roman"/>
                <w:sz w:val="24"/>
                <w:lang w:val="uk-UA" w:eastAsia="uk-UA"/>
              </w:rPr>
              <w:t xml:space="preserve">автомобілі-сміттєвози для перевезення твердих побутових відходів (ТПВ) із заднім механізованим завантаженням для збирання ТПВ з контейнерів об’ємом 1,1 </w:t>
            </w:r>
            <w:proofErr w:type="spellStart"/>
            <w:r w:rsidR="00736A89" w:rsidRPr="00A80AD6">
              <w:rPr>
                <w:rFonts w:ascii="Times New Roman" w:eastAsia="Times New Roman" w:hAnsi="Times New Roman" w:cs="Times New Roman"/>
                <w:sz w:val="24"/>
                <w:lang w:val="uk-UA" w:eastAsia="uk-UA"/>
              </w:rPr>
              <w:t>м.куб</w:t>
            </w:r>
            <w:proofErr w:type="spellEnd"/>
            <w:r w:rsidR="00736A89" w:rsidRPr="00A80AD6">
              <w:rPr>
                <w:rFonts w:ascii="Times New Roman" w:eastAsia="Times New Roman" w:hAnsi="Times New Roman" w:cs="Times New Roman"/>
                <w:sz w:val="24"/>
                <w:lang w:val="uk-UA" w:eastAsia="uk-UA"/>
              </w:rPr>
              <w:t xml:space="preserve">. у кількості не менше </w:t>
            </w:r>
            <w:r w:rsidR="00736A89">
              <w:rPr>
                <w:rFonts w:ascii="Times New Roman" w:eastAsia="Times New Roman" w:hAnsi="Times New Roman" w:cs="Times New Roman"/>
                <w:sz w:val="24"/>
                <w:lang w:val="uk-UA" w:eastAsia="uk-UA"/>
              </w:rPr>
              <w:t>одного</w:t>
            </w:r>
            <w:r w:rsidR="00736A89" w:rsidRPr="00A80AD6">
              <w:rPr>
                <w:rFonts w:ascii="Times New Roman" w:eastAsia="Times New Roman" w:hAnsi="Times New Roman" w:cs="Times New Roman"/>
                <w:sz w:val="24"/>
                <w:lang w:val="uk-UA" w:eastAsia="uk-UA"/>
              </w:rPr>
              <w:t xml:space="preserve"> </w:t>
            </w:r>
            <w:r w:rsidR="00736A89">
              <w:rPr>
                <w:rFonts w:ascii="Times New Roman" w:eastAsia="Times New Roman" w:hAnsi="Times New Roman" w:cs="Times New Roman"/>
                <w:sz w:val="24"/>
                <w:lang w:val="uk-UA" w:eastAsia="uk-UA"/>
              </w:rPr>
              <w:t xml:space="preserve"> </w:t>
            </w:r>
            <w:r w:rsidR="00736A89" w:rsidRPr="00A80AD6">
              <w:rPr>
                <w:rFonts w:ascii="Times New Roman" w:eastAsia="Times New Roman" w:hAnsi="Times New Roman" w:cs="Times New Roman"/>
                <w:sz w:val="24"/>
                <w:lang w:val="uk-UA" w:eastAsia="uk-UA"/>
              </w:rPr>
              <w:t xml:space="preserve"> сміттєвоз</w:t>
            </w:r>
            <w:r w:rsidR="00736A89">
              <w:rPr>
                <w:rFonts w:ascii="Times New Roman" w:eastAsia="Times New Roman" w:hAnsi="Times New Roman" w:cs="Times New Roman"/>
                <w:sz w:val="24"/>
                <w:lang w:val="uk-UA" w:eastAsia="uk-UA"/>
              </w:rPr>
              <w:t>у</w:t>
            </w:r>
            <w:r w:rsidR="00736A89" w:rsidRPr="00A80AD6">
              <w:rPr>
                <w:rFonts w:ascii="Times New Roman" w:eastAsia="Times New Roman" w:hAnsi="Times New Roman" w:cs="Times New Roman"/>
                <w:sz w:val="24"/>
                <w:lang w:val="uk-UA" w:eastAsia="uk-UA"/>
              </w:rPr>
              <w:t xml:space="preserve">. </w:t>
            </w:r>
          </w:p>
          <w:p w:rsidR="00CC344B" w:rsidRDefault="00736A89" w:rsidP="001B1658">
            <w:pPr>
              <w:spacing w:after="0"/>
              <w:jc w:val="both"/>
              <w:rPr>
                <w:rFonts w:ascii="Times New Roman" w:eastAsia="Times New Roman" w:hAnsi="Times New Roman" w:cs="Times New Roman"/>
                <w:sz w:val="24"/>
                <w:lang w:val="uk-UA" w:eastAsia="uk-UA"/>
              </w:rPr>
            </w:pPr>
            <w:r w:rsidRPr="00A80AD6">
              <w:rPr>
                <w:rFonts w:ascii="Times New Roman" w:eastAsia="Times New Roman" w:hAnsi="Times New Roman" w:cs="Times New Roman"/>
                <w:sz w:val="24"/>
                <w:lang w:val="uk-UA" w:eastAsia="uk-UA"/>
              </w:rPr>
              <w:t>-</w:t>
            </w:r>
            <w:r w:rsidR="00F179F4">
              <w:rPr>
                <w:rFonts w:ascii="Times New Roman" w:eastAsia="Times New Roman" w:hAnsi="Times New Roman" w:cs="Times New Roman"/>
                <w:sz w:val="24"/>
                <w:lang w:val="uk-UA" w:eastAsia="uk-UA"/>
              </w:rPr>
              <w:t xml:space="preserve"> </w:t>
            </w:r>
            <w:r w:rsidRPr="00A80AD6">
              <w:rPr>
                <w:rFonts w:ascii="Times New Roman" w:eastAsia="Times New Roman" w:hAnsi="Times New Roman" w:cs="Times New Roman"/>
                <w:sz w:val="24"/>
                <w:lang w:val="uk-UA" w:eastAsia="uk-UA"/>
              </w:rPr>
              <w:t>вантажні автомобілі з устаткуванням для механізованого завантаження знімного кузова-накопичувача на себе, транспортування його і механізованого зняття на землю, для надання послуг з вивозу великогабаритних відходів (ВГВ</w:t>
            </w:r>
            <w:r w:rsidR="00C50459">
              <w:rPr>
                <w:rFonts w:ascii="Times New Roman" w:eastAsia="Times New Roman" w:hAnsi="Times New Roman" w:cs="Times New Roman"/>
                <w:sz w:val="24"/>
                <w:lang w:val="uk-UA" w:eastAsia="uk-UA"/>
              </w:rPr>
              <w:t xml:space="preserve">) </w:t>
            </w:r>
            <w:r w:rsidRPr="00A80AD6">
              <w:rPr>
                <w:rFonts w:ascii="Times New Roman" w:eastAsia="Times New Roman" w:hAnsi="Times New Roman" w:cs="Times New Roman"/>
                <w:sz w:val="24"/>
                <w:lang w:val="uk-UA" w:eastAsia="uk-UA"/>
              </w:rPr>
              <w:t xml:space="preserve"> у кількості не менше одного  автомобілю.</w:t>
            </w:r>
          </w:p>
          <w:p w:rsidR="00EE0624" w:rsidRDefault="00CC344B" w:rsidP="004F5A53">
            <w:pPr>
              <w:spacing w:after="0" w:line="0" w:lineRule="atLeast"/>
              <w:jc w:val="both"/>
              <w:rPr>
                <w:rFonts w:ascii="Times New Roman" w:hAnsi="Times New Roman" w:cs="Times New Roman"/>
                <w:sz w:val="24"/>
                <w:szCs w:val="24"/>
                <w:lang w:val="uk-UA"/>
              </w:rPr>
            </w:pPr>
            <w:r>
              <w:rPr>
                <w:rFonts w:ascii="Times New Roman" w:eastAsia="Times New Roman" w:hAnsi="Times New Roman" w:cs="Times New Roman"/>
                <w:sz w:val="24"/>
                <w:lang w:val="uk-UA" w:eastAsia="uk-UA"/>
              </w:rPr>
              <w:t>У листі (листах) зазначити</w:t>
            </w:r>
            <w:r w:rsidR="00F179F4">
              <w:rPr>
                <w:rFonts w:ascii="Times New Roman" w:hAnsi="Times New Roman" w:cs="Times New Roman"/>
                <w:sz w:val="24"/>
                <w:szCs w:val="24"/>
                <w:lang w:val="uk-UA"/>
              </w:rPr>
              <w:t xml:space="preserve">: </w:t>
            </w:r>
          </w:p>
          <w:p w:rsidR="00EE0624" w:rsidRPr="00EE0624" w:rsidRDefault="001B1658" w:rsidP="00EE0624">
            <w:pPr>
              <w:pStyle w:val="a6"/>
              <w:numPr>
                <w:ilvl w:val="0"/>
                <w:numId w:val="2"/>
              </w:numPr>
              <w:spacing w:after="0" w:line="0" w:lineRule="atLeast"/>
              <w:jc w:val="both"/>
              <w:rPr>
                <w:rFonts w:ascii="Times New Roman" w:eastAsia="Times New Roman" w:hAnsi="Times New Roman" w:cs="Times New Roman"/>
                <w:sz w:val="24"/>
                <w:lang w:val="uk-UA" w:eastAsia="uk-UA"/>
              </w:rPr>
            </w:pPr>
            <w:r w:rsidRPr="00EE0624">
              <w:rPr>
                <w:rFonts w:ascii="Times New Roman" w:hAnsi="Times New Roman" w:cs="Times New Roman"/>
                <w:sz w:val="24"/>
                <w:szCs w:val="24"/>
                <w:lang w:val="uk-UA"/>
              </w:rPr>
              <w:t>кількість контейнерів</w:t>
            </w:r>
            <w:r w:rsidR="00CF601D" w:rsidRPr="00EE0624">
              <w:rPr>
                <w:rFonts w:ascii="Times New Roman" w:eastAsia="Times New Roman" w:hAnsi="Times New Roman" w:cs="Times New Roman"/>
                <w:sz w:val="24"/>
                <w:lang w:val="uk-UA" w:eastAsia="uk-UA"/>
              </w:rPr>
              <w:t xml:space="preserve"> для збору ТПВ, ВГВ, </w:t>
            </w:r>
            <w:r w:rsidR="00C50459">
              <w:rPr>
                <w:rFonts w:ascii="Times New Roman" w:eastAsia="Times New Roman" w:hAnsi="Times New Roman" w:cs="Times New Roman"/>
                <w:sz w:val="24"/>
                <w:lang w:val="uk-UA" w:eastAsia="uk-UA"/>
              </w:rPr>
              <w:t xml:space="preserve"> </w:t>
            </w:r>
            <w:bookmarkStart w:id="0" w:name="_GoBack"/>
            <w:bookmarkEnd w:id="0"/>
            <w:r w:rsidRPr="00EE0624">
              <w:rPr>
                <w:rFonts w:ascii="Times New Roman" w:hAnsi="Times New Roman" w:cs="Times New Roman"/>
                <w:sz w:val="24"/>
                <w:szCs w:val="24"/>
                <w:lang w:val="uk-UA"/>
              </w:rPr>
              <w:t xml:space="preserve"> </w:t>
            </w:r>
            <w:r w:rsidR="00EE0624" w:rsidRPr="00EE0624">
              <w:rPr>
                <w:rFonts w:ascii="Times New Roman" w:hAnsi="Times New Roman" w:cs="Times New Roman"/>
                <w:sz w:val="24"/>
                <w:szCs w:val="24"/>
                <w:lang w:val="uk-UA"/>
              </w:rPr>
              <w:t>підстави користування</w:t>
            </w:r>
            <w:r w:rsidR="00EE0624">
              <w:rPr>
                <w:rFonts w:ascii="Times New Roman" w:hAnsi="Times New Roman" w:cs="Times New Roman"/>
                <w:sz w:val="24"/>
                <w:szCs w:val="24"/>
                <w:lang w:val="uk-UA"/>
              </w:rPr>
              <w:t xml:space="preserve"> </w:t>
            </w:r>
            <w:r w:rsidR="00EE0624" w:rsidRPr="00EE0624">
              <w:rPr>
                <w:rFonts w:ascii="Times New Roman" w:hAnsi="Times New Roman" w:cs="Times New Roman"/>
                <w:sz w:val="24"/>
                <w:szCs w:val="24"/>
                <w:lang w:val="uk-UA"/>
              </w:rPr>
              <w:t>(право власності/оренда (</w:t>
            </w:r>
            <w:proofErr w:type="spellStart"/>
            <w:r w:rsidR="00EE0624" w:rsidRPr="00EE0624">
              <w:rPr>
                <w:rFonts w:ascii="Times New Roman" w:hAnsi="Times New Roman" w:cs="Times New Roman"/>
                <w:sz w:val="24"/>
                <w:szCs w:val="24"/>
                <w:lang w:val="uk-UA"/>
              </w:rPr>
              <w:t>найм</w:t>
            </w:r>
            <w:proofErr w:type="spellEnd"/>
            <w:r w:rsidR="00EE0624" w:rsidRPr="00EE0624">
              <w:rPr>
                <w:rFonts w:ascii="Times New Roman" w:hAnsi="Times New Roman" w:cs="Times New Roman"/>
                <w:sz w:val="24"/>
                <w:szCs w:val="24"/>
                <w:lang w:val="uk-UA"/>
              </w:rPr>
              <w:t>/прокат)).</w:t>
            </w:r>
            <w:r w:rsidR="00EE0624" w:rsidRPr="00EE0624">
              <w:rPr>
                <w:rFonts w:ascii="Times New Roman" w:eastAsia="Times New Roman" w:hAnsi="Times New Roman" w:cs="Times New Roman"/>
                <w:sz w:val="24"/>
                <w:lang w:val="uk-UA" w:eastAsia="uk-UA"/>
              </w:rPr>
              <w:t xml:space="preserve"> </w:t>
            </w:r>
            <w:r w:rsidR="002F5EF4">
              <w:rPr>
                <w:rFonts w:ascii="Times New Roman" w:eastAsia="Times New Roman" w:hAnsi="Times New Roman" w:cs="Times New Roman"/>
                <w:sz w:val="24"/>
                <w:lang w:val="uk-UA" w:eastAsia="uk-UA"/>
              </w:rPr>
              <w:t xml:space="preserve">У разі наявності власних </w:t>
            </w:r>
            <w:r w:rsidR="002F5EF4">
              <w:rPr>
                <w:rFonts w:ascii="Times New Roman" w:hAnsi="Times New Roman" w:cs="Times New Roman"/>
                <w:sz w:val="24"/>
                <w:szCs w:val="24"/>
                <w:lang w:val="uk-UA"/>
              </w:rPr>
              <w:t xml:space="preserve">  контейнерів,</w:t>
            </w:r>
            <w:r w:rsidR="002F5EF4">
              <w:rPr>
                <w:rFonts w:ascii="Times New Roman" w:eastAsia="Times New Roman" w:hAnsi="Times New Roman" w:cs="Times New Roman"/>
                <w:sz w:val="24"/>
                <w:lang w:val="uk-UA" w:eastAsia="uk-UA"/>
              </w:rPr>
              <w:t xml:space="preserve"> д</w:t>
            </w:r>
            <w:r w:rsidR="002F5EF4">
              <w:rPr>
                <w:rFonts w:ascii="Times New Roman" w:hAnsi="Times New Roman" w:cs="Times New Roman"/>
                <w:sz w:val="24"/>
                <w:szCs w:val="24"/>
                <w:lang w:val="uk-UA"/>
              </w:rPr>
              <w:t>о листа додається будь-який документ щодо підтвердження права власності.</w:t>
            </w:r>
          </w:p>
          <w:p w:rsidR="00131F10" w:rsidRPr="00EE0624" w:rsidRDefault="00F179F4" w:rsidP="00EE0624">
            <w:pPr>
              <w:pStyle w:val="a6"/>
              <w:numPr>
                <w:ilvl w:val="0"/>
                <w:numId w:val="2"/>
              </w:numPr>
              <w:spacing w:after="0" w:line="0" w:lineRule="atLeast"/>
              <w:jc w:val="both"/>
              <w:rPr>
                <w:rFonts w:ascii="Times New Roman" w:eastAsia="Times New Roman" w:hAnsi="Times New Roman" w:cs="Times New Roman"/>
                <w:sz w:val="24"/>
                <w:lang w:val="uk-UA" w:eastAsia="uk-UA"/>
              </w:rPr>
            </w:pPr>
            <w:r w:rsidRPr="00EE0624">
              <w:rPr>
                <w:rFonts w:ascii="Times New Roman" w:hAnsi="Times New Roman" w:cs="Times New Roman"/>
                <w:sz w:val="24"/>
                <w:szCs w:val="24"/>
                <w:lang w:val="uk-UA"/>
              </w:rPr>
              <w:t>марки та моделі</w:t>
            </w:r>
            <w:r w:rsidR="00EE0624">
              <w:rPr>
                <w:rFonts w:ascii="Times New Roman" w:hAnsi="Times New Roman" w:cs="Times New Roman"/>
                <w:sz w:val="24"/>
                <w:szCs w:val="24"/>
                <w:lang w:val="uk-UA"/>
              </w:rPr>
              <w:t xml:space="preserve"> автомобілів</w:t>
            </w:r>
            <w:r w:rsidRPr="00EE0624">
              <w:rPr>
                <w:rFonts w:ascii="Times New Roman" w:hAnsi="Times New Roman" w:cs="Times New Roman"/>
                <w:sz w:val="24"/>
                <w:szCs w:val="24"/>
                <w:lang w:val="uk-UA"/>
              </w:rPr>
              <w:t>, державн</w:t>
            </w:r>
            <w:r w:rsidR="00CC344B" w:rsidRPr="00EE0624">
              <w:rPr>
                <w:rFonts w:ascii="Times New Roman" w:hAnsi="Times New Roman" w:cs="Times New Roman"/>
                <w:sz w:val="24"/>
                <w:szCs w:val="24"/>
                <w:lang w:val="uk-UA"/>
              </w:rPr>
              <w:t>і</w:t>
            </w:r>
            <w:r w:rsidRPr="00EE0624">
              <w:rPr>
                <w:rFonts w:ascii="Times New Roman" w:hAnsi="Times New Roman" w:cs="Times New Roman"/>
                <w:sz w:val="24"/>
                <w:szCs w:val="24"/>
                <w:lang w:val="uk-UA"/>
              </w:rPr>
              <w:t xml:space="preserve"> номер</w:t>
            </w:r>
            <w:r w:rsidR="00CC344B" w:rsidRPr="00EE0624">
              <w:rPr>
                <w:rFonts w:ascii="Times New Roman" w:hAnsi="Times New Roman" w:cs="Times New Roman"/>
                <w:sz w:val="24"/>
                <w:szCs w:val="24"/>
                <w:lang w:val="uk-UA"/>
              </w:rPr>
              <w:t>и</w:t>
            </w:r>
            <w:r w:rsidRPr="00EE0624">
              <w:rPr>
                <w:rFonts w:ascii="Times New Roman" w:hAnsi="Times New Roman" w:cs="Times New Roman"/>
                <w:sz w:val="24"/>
                <w:szCs w:val="24"/>
                <w:lang w:val="uk-UA"/>
              </w:rPr>
              <w:t xml:space="preserve">, </w:t>
            </w:r>
            <w:r w:rsidR="00CC344B" w:rsidRPr="00EE0624">
              <w:rPr>
                <w:rFonts w:ascii="Times New Roman" w:hAnsi="Times New Roman" w:cs="Times New Roman"/>
                <w:sz w:val="24"/>
                <w:szCs w:val="24"/>
                <w:lang w:val="uk-UA"/>
              </w:rPr>
              <w:t xml:space="preserve"> </w:t>
            </w:r>
            <w:r w:rsidRPr="00EE0624">
              <w:rPr>
                <w:rFonts w:ascii="Times New Roman" w:hAnsi="Times New Roman" w:cs="Times New Roman"/>
                <w:sz w:val="24"/>
                <w:szCs w:val="24"/>
                <w:lang w:val="uk-UA"/>
              </w:rPr>
              <w:t xml:space="preserve">підстави користування </w:t>
            </w:r>
            <w:r w:rsidR="00EE0624">
              <w:rPr>
                <w:rFonts w:ascii="Times New Roman" w:hAnsi="Times New Roman" w:cs="Times New Roman"/>
                <w:sz w:val="24"/>
                <w:szCs w:val="24"/>
                <w:lang w:val="uk-UA"/>
              </w:rPr>
              <w:t xml:space="preserve"> </w:t>
            </w:r>
            <w:r w:rsidR="00CC344B" w:rsidRPr="00EE0624">
              <w:rPr>
                <w:rFonts w:ascii="Times New Roman" w:hAnsi="Times New Roman" w:cs="Times New Roman"/>
                <w:sz w:val="24"/>
                <w:szCs w:val="24"/>
                <w:lang w:val="uk-UA"/>
              </w:rPr>
              <w:t xml:space="preserve"> </w:t>
            </w:r>
            <w:r w:rsidRPr="00EE0624">
              <w:rPr>
                <w:rFonts w:ascii="Times New Roman" w:hAnsi="Times New Roman" w:cs="Times New Roman"/>
                <w:sz w:val="24"/>
                <w:szCs w:val="24"/>
                <w:lang w:val="uk-UA"/>
              </w:rPr>
              <w:t>(право власності/оренда</w:t>
            </w:r>
            <w:r w:rsidR="004F5A53" w:rsidRPr="00EE0624">
              <w:rPr>
                <w:rFonts w:ascii="Times New Roman" w:hAnsi="Times New Roman" w:cs="Times New Roman"/>
                <w:sz w:val="24"/>
                <w:szCs w:val="24"/>
                <w:lang w:val="uk-UA"/>
              </w:rPr>
              <w:t xml:space="preserve"> (</w:t>
            </w:r>
            <w:proofErr w:type="spellStart"/>
            <w:r w:rsidR="004F5A53" w:rsidRPr="00EE0624">
              <w:rPr>
                <w:rFonts w:ascii="Times New Roman" w:hAnsi="Times New Roman" w:cs="Times New Roman"/>
                <w:sz w:val="24"/>
                <w:szCs w:val="24"/>
                <w:lang w:val="uk-UA"/>
              </w:rPr>
              <w:t>найм</w:t>
            </w:r>
            <w:proofErr w:type="spellEnd"/>
            <w:r w:rsidR="004F5A53" w:rsidRPr="00EE0624">
              <w:rPr>
                <w:rFonts w:ascii="Times New Roman" w:hAnsi="Times New Roman" w:cs="Times New Roman"/>
                <w:sz w:val="24"/>
                <w:szCs w:val="24"/>
                <w:lang w:val="uk-UA"/>
              </w:rPr>
              <w:t>/прокат))</w:t>
            </w:r>
            <w:r w:rsidRPr="00EE0624">
              <w:rPr>
                <w:rFonts w:ascii="Times New Roman" w:hAnsi="Times New Roman" w:cs="Times New Roman"/>
                <w:sz w:val="24"/>
                <w:szCs w:val="24"/>
                <w:lang w:val="uk-UA"/>
              </w:rPr>
              <w:t>.</w:t>
            </w:r>
            <w:r w:rsidR="00131F10" w:rsidRPr="00EE0624">
              <w:rPr>
                <w:rFonts w:ascii="Times New Roman" w:eastAsia="Times New Roman" w:hAnsi="Times New Roman" w:cs="Times New Roman"/>
                <w:sz w:val="24"/>
                <w:lang w:val="uk-UA" w:eastAsia="uk-UA"/>
              </w:rPr>
              <w:t xml:space="preserve"> </w:t>
            </w:r>
          </w:p>
          <w:p w:rsidR="004F5A53" w:rsidRPr="00131F10" w:rsidRDefault="00131F10" w:rsidP="00EE0624">
            <w:pPr>
              <w:tabs>
                <w:tab w:val="left" w:pos="884"/>
              </w:tabs>
              <w:spacing w:after="0"/>
              <w:ind w:right="11"/>
              <w:jc w:val="both"/>
              <w:rPr>
                <w:rFonts w:ascii="Times New Roman" w:eastAsia="Times New Roman" w:hAnsi="Times New Roman" w:cs="Times New Roman"/>
                <w:sz w:val="24"/>
                <w:lang w:val="uk-UA" w:eastAsia="uk-UA"/>
              </w:rPr>
            </w:pPr>
            <w:r>
              <w:rPr>
                <w:rFonts w:ascii="Times New Roman" w:eastAsia="Times New Roman" w:hAnsi="Times New Roman" w:cs="Times New Roman"/>
                <w:sz w:val="24"/>
                <w:lang w:val="uk-UA" w:eastAsia="uk-UA"/>
              </w:rPr>
              <w:t>У листі</w:t>
            </w:r>
            <w:r w:rsidRPr="00A80AD6">
              <w:rPr>
                <w:rFonts w:ascii="Times New Roman" w:eastAsia="Times New Roman" w:hAnsi="Times New Roman" w:cs="Times New Roman"/>
                <w:sz w:val="24"/>
                <w:lang w:val="uk-UA" w:eastAsia="uk-UA"/>
              </w:rPr>
              <w:t xml:space="preserve"> Учасник повинен</w:t>
            </w:r>
            <w:r>
              <w:rPr>
                <w:rFonts w:ascii="Times New Roman" w:eastAsia="Times New Roman" w:hAnsi="Times New Roman" w:cs="Times New Roman"/>
                <w:sz w:val="24"/>
                <w:lang w:val="uk-UA" w:eastAsia="uk-UA"/>
              </w:rPr>
              <w:t xml:space="preserve"> </w:t>
            </w:r>
            <w:r w:rsidRPr="00A80AD6">
              <w:rPr>
                <w:rFonts w:ascii="Times New Roman" w:eastAsia="Times New Roman" w:hAnsi="Times New Roman" w:cs="Times New Roman"/>
                <w:sz w:val="24"/>
                <w:lang w:val="uk-UA" w:eastAsia="uk-UA"/>
              </w:rPr>
              <w:t xml:space="preserve"> підтвердити спроможність здійснювати подальше захоронен</w:t>
            </w:r>
            <w:r>
              <w:rPr>
                <w:rFonts w:ascii="Times New Roman" w:eastAsia="Times New Roman" w:hAnsi="Times New Roman" w:cs="Times New Roman"/>
                <w:sz w:val="24"/>
                <w:lang w:val="uk-UA" w:eastAsia="uk-UA"/>
              </w:rPr>
              <w:t>н</w:t>
            </w:r>
            <w:r w:rsidRPr="00A80AD6">
              <w:rPr>
                <w:rFonts w:ascii="Times New Roman" w:eastAsia="Times New Roman" w:hAnsi="Times New Roman" w:cs="Times New Roman"/>
                <w:sz w:val="24"/>
                <w:lang w:val="uk-UA" w:eastAsia="uk-UA"/>
              </w:rPr>
              <w:t xml:space="preserve">я відходів (повинна бути зазначена інформація про право експлуатації Учасником </w:t>
            </w:r>
            <w:r>
              <w:rPr>
                <w:rFonts w:ascii="Times New Roman" w:eastAsia="Times New Roman" w:hAnsi="Times New Roman" w:cs="Times New Roman"/>
                <w:sz w:val="24"/>
                <w:lang w:val="uk-UA" w:eastAsia="uk-UA"/>
              </w:rPr>
              <w:t xml:space="preserve"> </w:t>
            </w:r>
            <w:r w:rsidRPr="00A80AD6">
              <w:rPr>
                <w:rFonts w:ascii="Times New Roman" w:eastAsia="Times New Roman" w:hAnsi="Times New Roman" w:cs="Times New Roman"/>
                <w:sz w:val="24"/>
                <w:lang w:val="uk-UA" w:eastAsia="uk-UA"/>
              </w:rPr>
              <w:t xml:space="preserve">конкретного полігону для </w:t>
            </w:r>
            <w:proofErr w:type="spellStart"/>
            <w:r w:rsidRPr="00A80AD6">
              <w:rPr>
                <w:rFonts w:ascii="Times New Roman" w:eastAsia="Times New Roman" w:hAnsi="Times New Roman" w:cs="Times New Roman"/>
                <w:sz w:val="24"/>
                <w:lang w:val="uk-UA" w:eastAsia="uk-UA"/>
              </w:rPr>
              <w:t>захоронения</w:t>
            </w:r>
            <w:proofErr w:type="spellEnd"/>
            <w:r w:rsidRPr="00A80AD6">
              <w:rPr>
                <w:rFonts w:ascii="Times New Roman" w:eastAsia="Times New Roman" w:hAnsi="Times New Roman" w:cs="Times New Roman"/>
                <w:sz w:val="24"/>
                <w:lang w:val="uk-UA" w:eastAsia="uk-UA"/>
              </w:rPr>
              <w:t xml:space="preserve"> відходів</w:t>
            </w:r>
            <w:r w:rsidR="00A509E2">
              <w:rPr>
                <w:rFonts w:ascii="Times New Roman" w:hAnsi="Times New Roman" w:cs="Times New Roman"/>
                <w:sz w:val="24"/>
                <w:szCs w:val="24"/>
                <w:lang w:val="uk-UA"/>
              </w:rPr>
              <w:t xml:space="preserve"> (до листа надається відповідний договір, який повинен діяти протягом терміну надання послуг)).</w:t>
            </w:r>
          </w:p>
          <w:p w:rsidR="004F5A53" w:rsidRPr="00131F10" w:rsidRDefault="004F5A53" w:rsidP="00131F10">
            <w:pPr>
              <w:tabs>
                <w:tab w:val="left" w:pos="884"/>
              </w:tabs>
              <w:spacing w:after="0"/>
              <w:ind w:right="11"/>
              <w:jc w:val="both"/>
              <w:rPr>
                <w:rFonts w:ascii="Times New Roman" w:eastAsia="Times New Roman" w:hAnsi="Times New Roman" w:cs="Times New Roman"/>
                <w:sz w:val="24"/>
                <w:lang w:val="uk-UA" w:eastAsia="uk-UA"/>
              </w:rPr>
            </w:pPr>
            <w:r>
              <w:rPr>
                <w:rFonts w:ascii="Times New Roman" w:hAnsi="Times New Roman" w:cs="Times New Roman"/>
                <w:sz w:val="24"/>
                <w:szCs w:val="24"/>
                <w:lang w:val="uk-UA"/>
              </w:rPr>
              <w:t>2.2. У разі оренди техніки</w:t>
            </w:r>
            <w:r w:rsidR="001B1658">
              <w:rPr>
                <w:rFonts w:ascii="Times New Roman" w:hAnsi="Times New Roman" w:cs="Times New Roman"/>
                <w:sz w:val="24"/>
                <w:szCs w:val="24"/>
                <w:lang w:val="uk-UA"/>
              </w:rPr>
              <w:t xml:space="preserve"> та обладнання</w:t>
            </w:r>
            <w:r>
              <w:rPr>
                <w:rFonts w:ascii="Times New Roman" w:hAnsi="Times New Roman" w:cs="Times New Roman"/>
                <w:sz w:val="24"/>
                <w:szCs w:val="24"/>
                <w:lang w:val="uk-UA"/>
              </w:rPr>
              <w:t xml:space="preserve">, додатково надається відповідний договір оренди (найму/прокату), який повинен діяти протягом терміну </w:t>
            </w:r>
            <w:r>
              <w:rPr>
                <w:rFonts w:ascii="Times New Roman" w:hAnsi="Times New Roman" w:cs="Times New Roman"/>
                <w:sz w:val="24"/>
                <w:szCs w:val="24"/>
                <w:lang w:val="uk-UA"/>
              </w:rPr>
              <w:lastRenderedPageBreak/>
              <w:t>надання послуг.</w:t>
            </w:r>
            <w:r w:rsidR="00131F10">
              <w:rPr>
                <w:rFonts w:ascii="Times New Roman" w:eastAsia="Times New Roman" w:hAnsi="Times New Roman" w:cs="Times New Roman"/>
                <w:sz w:val="24"/>
                <w:lang w:val="uk-UA" w:eastAsia="uk-UA"/>
              </w:rPr>
              <w:t xml:space="preserve">  </w:t>
            </w:r>
            <w:r w:rsidR="00131F10" w:rsidRPr="00A80AD6">
              <w:rPr>
                <w:rFonts w:ascii="Times New Roman" w:eastAsia="Times New Roman" w:hAnsi="Times New Roman" w:cs="Times New Roman"/>
                <w:sz w:val="24"/>
                <w:lang w:val="uk-UA" w:eastAsia="uk-UA"/>
              </w:rPr>
              <w:t xml:space="preserve">При цьому договір найму (оренди) транспортного засобу за участі фізичної особи, </w:t>
            </w:r>
            <w:r w:rsidR="00131F10">
              <w:rPr>
                <w:rFonts w:ascii="Times New Roman" w:eastAsia="Times New Roman" w:hAnsi="Times New Roman" w:cs="Times New Roman"/>
                <w:sz w:val="24"/>
                <w:lang w:val="uk-UA" w:eastAsia="uk-UA"/>
              </w:rPr>
              <w:t xml:space="preserve"> </w:t>
            </w:r>
            <w:r w:rsidR="00131F10" w:rsidRPr="00A80AD6">
              <w:rPr>
                <w:rFonts w:ascii="Times New Roman" w:eastAsia="Times New Roman" w:hAnsi="Times New Roman" w:cs="Times New Roman"/>
                <w:sz w:val="24"/>
                <w:lang w:val="uk-UA" w:eastAsia="uk-UA"/>
              </w:rPr>
              <w:t>ма</w:t>
            </w:r>
            <w:r w:rsidR="00131F10">
              <w:rPr>
                <w:rFonts w:ascii="Times New Roman" w:eastAsia="Times New Roman" w:hAnsi="Times New Roman" w:cs="Times New Roman"/>
                <w:sz w:val="24"/>
                <w:lang w:val="uk-UA" w:eastAsia="uk-UA"/>
              </w:rPr>
              <w:t>є</w:t>
            </w:r>
            <w:r w:rsidR="00131F10" w:rsidRPr="00A80AD6">
              <w:rPr>
                <w:rFonts w:ascii="Times New Roman" w:eastAsia="Times New Roman" w:hAnsi="Times New Roman" w:cs="Times New Roman"/>
                <w:sz w:val="24"/>
                <w:lang w:val="uk-UA" w:eastAsia="uk-UA"/>
              </w:rPr>
              <w:t xml:space="preserve"> бути засвідчен</w:t>
            </w:r>
            <w:r w:rsidR="00131F10">
              <w:rPr>
                <w:rFonts w:ascii="Times New Roman" w:eastAsia="Times New Roman" w:hAnsi="Times New Roman" w:cs="Times New Roman"/>
                <w:sz w:val="24"/>
                <w:lang w:val="uk-UA" w:eastAsia="uk-UA"/>
              </w:rPr>
              <w:t>ий</w:t>
            </w:r>
            <w:r w:rsidR="00131F10" w:rsidRPr="00A80AD6">
              <w:rPr>
                <w:rFonts w:ascii="Times New Roman" w:eastAsia="Times New Roman" w:hAnsi="Times New Roman" w:cs="Times New Roman"/>
                <w:sz w:val="24"/>
                <w:lang w:val="uk-UA" w:eastAsia="uk-UA"/>
              </w:rPr>
              <w:t xml:space="preserve"> нотаріально.</w:t>
            </w:r>
          </w:p>
          <w:p w:rsidR="00736A89" w:rsidRPr="00536C11" w:rsidRDefault="004F5A53" w:rsidP="004F5A53">
            <w:pPr>
              <w:spacing w:after="0"/>
              <w:jc w:val="both"/>
              <w:rPr>
                <w:rFonts w:ascii="Times New Roman" w:eastAsia="Times New Roman" w:hAnsi="Times New Roman" w:cs="Times New Roman"/>
                <w:sz w:val="24"/>
                <w:lang w:val="uk-UA" w:eastAsia="uk-UA"/>
              </w:rPr>
            </w:pPr>
            <w:r>
              <w:rPr>
                <w:rFonts w:ascii="Times New Roman" w:hAnsi="Times New Roman" w:cs="Times New Roman"/>
                <w:sz w:val="24"/>
                <w:szCs w:val="24"/>
                <w:lang w:val="uk-UA"/>
              </w:rPr>
              <w:t>2.3. На кожну наявну одиницю техніки надати свідоцтво про реєстрацію, оформлене відповідними органами міністерства внутрішніх справ України та фото (з можливістю ідентифікувати державний номер).</w:t>
            </w:r>
          </w:p>
          <w:p w:rsidR="00AD4298" w:rsidRDefault="006F36A8" w:rsidP="006F36A8">
            <w:pPr>
              <w:spacing w:before="20" w:after="20" w:line="240" w:lineRule="auto"/>
              <w:jc w:val="both"/>
              <w:rPr>
                <w:rFonts w:ascii="Times New Roman" w:eastAsia="Arial" w:hAnsi="Times New Roman" w:cs="Times New Roman"/>
                <w:sz w:val="24"/>
                <w:szCs w:val="24"/>
                <w:lang w:val="uk-UA" w:eastAsia="en-US"/>
              </w:rPr>
            </w:pPr>
            <w:r>
              <w:rPr>
                <w:rFonts w:ascii="Times New Roman" w:eastAsia="Times New Roman" w:hAnsi="Times New Roman" w:cs="Times New Roman"/>
                <w:sz w:val="24"/>
                <w:lang w:val="uk-UA" w:eastAsia="uk-UA"/>
              </w:rPr>
              <w:t xml:space="preserve">2.4. </w:t>
            </w:r>
            <w:r w:rsidR="00736A89" w:rsidRPr="00FB1A2D">
              <w:rPr>
                <w:rFonts w:ascii="Times New Roman" w:eastAsia="Times New Roman" w:hAnsi="Times New Roman" w:cs="Times New Roman"/>
                <w:sz w:val="24"/>
                <w:lang w:val="uk-UA"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w:t>
            </w:r>
            <w:r w:rsidR="00736A89" w:rsidRPr="00536C11">
              <w:rPr>
                <w:rFonts w:ascii="Times New Roman" w:eastAsia="Times New Roman" w:hAnsi="Times New Roman" w:cs="Times New Roman"/>
                <w:sz w:val="24"/>
                <w:lang w:val="uk-UA" w:eastAsia="uk-UA"/>
              </w:rPr>
              <w:t xml:space="preserve">кожного учасника такого об'єднання на підставі наданої об'єднанням інформації. </w:t>
            </w:r>
            <w:r w:rsidR="00131F10">
              <w:rPr>
                <w:rFonts w:ascii="Times New Roman" w:eastAsia="Times New Roman" w:hAnsi="Times New Roman" w:cs="Times New Roman"/>
                <w:sz w:val="24"/>
                <w:lang w:val="uk-UA" w:eastAsia="uk-UA"/>
              </w:rPr>
              <w:t xml:space="preserve"> </w:t>
            </w:r>
            <w:r w:rsidR="00131F10" w:rsidRPr="00B84640">
              <w:rPr>
                <w:rFonts w:ascii="Times New Roman" w:eastAsia="Arial" w:hAnsi="Times New Roman" w:cs="Times New Roman"/>
                <w:sz w:val="24"/>
                <w:szCs w:val="24"/>
                <w:lang w:val="uk-UA" w:eastAsia="en-US"/>
              </w:rPr>
              <w:t>У разі коли учасник процедури закупівлі має намір залучити ін</w:t>
            </w:r>
            <w:r w:rsidR="00131F10">
              <w:rPr>
                <w:rFonts w:ascii="Times New Roman" w:eastAsia="Arial" w:hAnsi="Times New Roman" w:cs="Times New Roman"/>
                <w:sz w:val="24"/>
                <w:szCs w:val="24"/>
                <w:lang w:val="uk-UA" w:eastAsia="en-US"/>
              </w:rPr>
              <w:t xml:space="preserve">ших суб’єктів господарювання як </w:t>
            </w:r>
            <w:r w:rsidR="00131F10" w:rsidRPr="00B84640">
              <w:rPr>
                <w:rFonts w:ascii="Times New Roman" w:eastAsia="Arial" w:hAnsi="Times New Roman" w:cs="Times New Roman"/>
                <w:sz w:val="24"/>
                <w:szCs w:val="24"/>
                <w:lang w:val="uk-UA" w:eastAsia="en-US"/>
              </w:rPr>
              <w:t>субпідрядників/співвиконавців в обсязі не менш як 20 відсотків вартості договору про закупівлю у разі</w:t>
            </w:r>
            <w:r w:rsidR="00131F10">
              <w:rPr>
                <w:rFonts w:ascii="Times New Roman" w:eastAsia="Arial" w:hAnsi="Times New Roman" w:cs="Times New Roman"/>
                <w:sz w:val="24"/>
                <w:szCs w:val="24"/>
                <w:lang w:val="uk-UA" w:eastAsia="en-US"/>
              </w:rPr>
              <w:t xml:space="preserve"> </w:t>
            </w:r>
            <w:r w:rsidR="00131F10" w:rsidRPr="00B84640">
              <w:rPr>
                <w:rFonts w:ascii="Times New Roman" w:eastAsia="Arial" w:hAnsi="Times New Roman" w:cs="Times New Roman"/>
                <w:sz w:val="24"/>
                <w:szCs w:val="24"/>
                <w:lang w:val="uk-UA" w:eastAsia="en-US"/>
              </w:rPr>
              <w:t>закупівлі робіт або послуг для підтвердження його відповідності кваліфікаційним критеріям відповідно до</w:t>
            </w:r>
            <w:r w:rsidR="00131F10">
              <w:rPr>
                <w:rFonts w:ascii="Times New Roman" w:eastAsia="Arial" w:hAnsi="Times New Roman" w:cs="Times New Roman"/>
                <w:sz w:val="24"/>
                <w:szCs w:val="24"/>
                <w:lang w:val="uk-UA" w:eastAsia="en-US"/>
              </w:rPr>
              <w:t xml:space="preserve"> </w:t>
            </w:r>
            <w:r w:rsidR="00131F10" w:rsidRPr="00B84640">
              <w:rPr>
                <w:rFonts w:ascii="Times New Roman" w:eastAsia="Arial" w:hAnsi="Times New Roman" w:cs="Times New Roman"/>
                <w:sz w:val="24"/>
                <w:szCs w:val="24"/>
                <w:lang w:val="uk-UA" w:eastAsia="en-US"/>
              </w:rPr>
              <w:t>частини третьої статті 16 Закону (у разі застосування таких критеріїв до учасника процедури закупівлі),</w:t>
            </w:r>
            <w:r w:rsidR="00131F10">
              <w:rPr>
                <w:rFonts w:ascii="Times New Roman" w:eastAsia="Arial" w:hAnsi="Times New Roman" w:cs="Times New Roman"/>
                <w:sz w:val="24"/>
                <w:szCs w:val="24"/>
                <w:lang w:val="uk-UA" w:eastAsia="en-US"/>
              </w:rPr>
              <w:t xml:space="preserve"> </w:t>
            </w:r>
            <w:r w:rsidR="00131F10" w:rsidRPr="00B84640">
              <w:rPr>
                <w:rFonts w:ascii="Times New Roman" w:eastAsia="Arial" w:hAnsi="Times New Roman" w:cs="Times New Roman"/>
                <w:sz w:val="24"/>
                <w:szCs w:val="24"/>
                <w:lang w:val="uk-UA" w:eastAsia="en-US"/>
              </w:rPr>
              <w:t>замовник перевіряє таких суб’єктів господарювання щодо відсутності підстав, визначених пунктом 47</w:t>
            </w:r>
            <w:r w:rsidR="00131F10">
              <w:rPr>
                <w:rFonts w:ascii="Times New Roman" w:eastAsia="Arial" w:hAnsi="Times New Roman" w:cs="Times New Roman"/>
                <w:sz w:val="24"/>
                <w:szCs w:val="24"/>
                <w:lang w:val="uk-UA" w:eastAsia="en-US"/>
              </w:rPr>
              <w:t xml:space="preserve"> </w:t>
            </w:r>
            <w:r w:rsidR="00131F10" w:rsidRPr="00B84640">
              <w:rPr>
                <w:rFonts w:ascii="Times New Roman" w:eastAsia="Arial" w:hAnsi="Times New Roman" w:cs="Times New Roman"/>
                <w:sz w:val="24"/>
                <w:szCs w:val="24"/>
                <w:lang w:val="uk-UA" w:eastAsia="en-US"/>
              </w:rPr>
              <w:t>Особливостей.</w:t>
            </w:r>
          </w:p>
          <w:p w:rsidR="00EE0624" w:rsidRPr="00B84640" w:rsidRDefault="00EE0624" w:rsidP="006F36A8">
            <w:pPr>
              <w:spacing w:before="20" w:after="20" w:line="240" w:lineRule="auto"/>
              <w:jc w:val="both"/>
              <w:rPr>
                <w:rFonts w:ascii="Times New Roman" w:eastAsia="Arial" w:hAnsi="Times New Roman" w:cs="Times New Roman"/>
                <w:sz w:val="24"/>
                <w:szCs w:val="24"/>
                <w:lang w:val="uk-UA" w:eastAsia="en-US"/>
              </w:rPr>
            </w:pPr>
            <w:r w:rsidRPr="00536C11">
              <w:rPr>
                <w:rFonts w:ascii="Times New Roman" w:eastAsia="Times New Roman" w:hAnsi="Times New Roman" w:cs="Times New Roman"/>
                <w:sz w:val="24"/>
                <w:lang w:val="uk-UA" w:eastAsia="uk-UA"/>
              </w:rPr>
              <w:t xml:space="preserve">У якості підтвердження власних технологій, до листа слід додати опис технологічних методів, </w:t>
            </w:r>
            <w:proofErr w:type="spellStart"/>
            <w:r w:rsidRPr="00536C11">
              <w:rPr>
                <w:rFonts w:ascii="Times New Roman" w:eastAsia="Times New Roman" w:hAnsi="Times New Roman" w:cs="Times New Roman"/>
                <w:sz w:val="24"/>
                <w:lang w:val="uk-UA" w:eastAsia="uk-UA"/>
              </w:rPr>
              <w:t>методик</w:t>
            </w:r>
            <w:proofErr w:type="spellEnd"/>
            <w:r w:rsidRPr="00536C11">
              <w:rPr>
                <w:rFonts w:ascii="Times New Roman" w:eastAsia="Times New Roman" w:hAnsi="Times New Roman" w:cs="Times New Roman"/>
                <w:sz w:val="24"/>
                <w:lang w:val="uk-UA" w:eastAsia="uk-UA"/>
              </w:rPr>
              <w:t>, інструкцій, тощо, що використовується під час надання послуг (надається учасником тільки у разі використання технологій).</w:t>
            </w:r>
          </w:p>
        </w:tc>
      </w:tr>
    </w:tbl>
    <w:p w:rsidR="00F67A12" w:rsidRPr="00B84640" w:rsidRDefault="00F67A12">
      <w:pPr>
        <w:spacing w:after="0" w:line="240" w:lineRule="auto"/>
        <w:ind w:left="885"/>
        <w:jc w:val="center"/>
        <w:rPr>
          <w:rFonts w:ascii="Times New Roman" w:eastAsia="Times New Roman" w:hAnsi="Times New Roman" w:cs="Times New Roman"/>
          <w:color w:val="4472C4"/>
          <w:sz w:val="20"/>
          <w:szCs w:val="20"/>
          <w:lang w:val="uk-UA"/>
        </w:rPr>
      </w:pPr>
    </w:p>
    <w:p w:rsidR="00F67A12" w:rsidRPr="00B84640" w:rsidRDefault="002A3565">
      <w:pPr>
        <w:spacing w:before="20" w:after="20" w:line="240" w:lineRule="auto"/>
        <w:jc w:val="both"/>
        <w:rPr>
          <w:rFonts w:ascii="Times New Roman" w:eastAsia="Arial" w:hAnsi="Times New Roman" w:cs="Times New Roman"/>
          <w:sz w:val="24"/>
          <w:szCs w:val="24"/>
          <w:lang w:val="uk-UA" w:eastAsia="en-US"/>
        </w:rPr>
      </w:pPr>
      <w:r w:rsidRPr="00131F10">
        <w:rPr>
          <w:rFonts w:ascii="Times New Roman" w:eastAsia="Arial" w:hAnsi="Times New Roman" w:cs="Times New Roman"/>
          <w:b/>
          <w:sz w:val="24"/>
          <w:szCs w:val="24"/>
          <w:lang w:val="uk-UA" w:eastAsia="en-US"/>
        </w:rPr>
        <w:t>2. Підтвердження відповідності УЧАСНИКА (в тому числі для об’єднання учасників як учасника процедури)  вимогам, визначеним у пункті 47 Особливостей</w:t>
      </w:r>
      <w:r w:rsidR="00E7502D">
        <w:rPr>
          <w:rFonts w:ascii="Times New Roman" w:eastAsia="Arial" w:hAnsi="Times New Roman" w:cs="Times New Roman"/>
          <w:sz w:val="24"/>
          <w:szCs w:val="24"/>
          <w:lang w:val="uk-UA" w:eastAsia="en-US"/>
        </w:rPr>
        <w:t>:</w:t>
      </w:r>
    </w:p>
    <w:p w:rsidR="00F67A12" w:rsidRPr="00B84640" w:rsidRDefault="002A3565">
      <w:pPr>
        <w:spacing w:after="0"/>
        <w:ind w:firstLine="567"/>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84640">
        <w:rPr>
          <w:rFonts w:ascii="Times New Roman" w:eastAsia="Arial" w:hAnsi="Times New Roman" w:cs="Times New Roman"/>
          <w:sz w:val="24"/>
          <w:szCs w:val="24"/>
          <w:lang w:val="uk-UA" w:eastAsia="en-US"/>
        </w:rPr>
        <w:t>закупівель</w:t>
      </w:r>
      <w:proofErr w:type="spellEnd"/>
      <w:r w:rsidRPr="00B84640">
        <w:rPr>
          <w:rFonts w:ascii="Times New Roman" w:eastAsia="Arial" w:hAnsi="Times New Roman" w:cs="Times New Roman"/>
          <w:sz w:val="24"/>
          <w:szCs w:val="24"/>
          <w:lang w:val="uk-UA" w:eastAsia="en-US"/>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67A12" w:rsidRPr="00B84640" w:rsidRDefault="002A3565">
      <w:pPr>
        <w:spacing w:after="0"/>
        <w:ind w:firstLine="567"/>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84640">
        <w:rPr>
          <w:rFonts w:ascii="Times New Roman" w:eastAsia="Arial" w:hAnsi="Times New Roman" w:cs="Times New Roman"/>
          <w:sz w:val="24"/>
          <w:szCs w:val="24"/>
          <w:lang w:val="uk-UA" w:eastAsia="en-US"/>
        </w:rPr>
        <w:t>закупівель</w:t>
      </w:r>
      <w:proofErr w:type="spellEnd"/>
      <w:r w:rsidRPr="00B84640">
        <w:rPr>
          <w:rFonts w:ascii="Times New Roman" w:eastAsia="Arial" w:hAnsi="Times New Roman" w:cs="Times New Roman"/>
          <w:sz w:val="24"/>
          <w:szCs w:val="24"/>
          <w:lang w:val="uk-UA" w:eastAsia="en-US"/>
        </w:rPr>
        <w:t xml:space="preserve"> під час подання тендерної пропозиції.</w:t>
      </w:r>
    </w:p>
    <w:p w:rsidR="00F67A12" w:rsidRPr="00B84640" w:rsidRDefault="002A3565">
      <w:pPr>
        <w:spacing w:after="0"/>
        <w:ind w:firstLine="567"/>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84640">
        <w:rPr>
          <w:rFonts w:ascii="Times New Roman" w:eastAsia="Arial" w:hAnsi="Times New Roman" w:cs="Times New Roman"/>
          <w:sz w:val="24"/>
          <w:szCs w:val="24"/>
          <w:lang w:val="uk-UA" w:eastAsia="en-US"/>
        </w:rPr>
        <w:t>закупівель</w:t>
      </w:r>
      <w:proofErr w:type="spellEnd"/>
      <w:r w:rsidRPr="00B84640">
        <w:rPr>
          <w:rFonts w:ascii="Times New Roman" w:eastAsia="Arial" w:hAnsi="Times New Roman" w:cs="Times New Roman"/>
          <w:sz w:val="24"/>
          <w:szCs w:val="24"/>
          <w:lang w:val="uk-UA" w:eastAsia="en-US"/>
        </w:rPr>
        <w:t xml:space="preserve"> відсутність в учасника процедури закупівлі підстав, визначених підпунктами 1 і 7 цього пункту.</w:t>
      </w:r>
    </w:p>
    <w:p w:rsidR="00F67A12" w:rsidRPr="00B84640" w:rsidRDefault="002A3565" w:rsidP="00131F10">
      <w:pPr>
        <w:widowControl w:val="0"/>
        <w:spacing w:after="0" w:line="240" w:lineRule="auto"/>
        <w:ind w:firstLine="567"/>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1F10" w:rsidRDefault="00131F10">
      <w:pPr>
        <w:spacing w:after="0" w:line="240" w:lineRule="auto"/>
        <w:jc w:val="both"/>
        <w:rPr>
          <w:rFonts w:ascii="Times New Roman" w:eastAsia="Arial" w:hAnsi="Times New Roman" w:cs="Times New Roman"/>
          <w:sz w:val="24"/>
          <w:szCs w:val="24"/>
          <w:lang w:val="uk-UA" w:eastAsia="en-US"/>
        </w:rPr>
      </w:pPr>
    </w:p>
    <w:p w:rsidR="00F67A12" w:rsidRPr="00E7502D" w:rsidRDefault="002A3565">
      <w:pPr>
        <w:spacing w:after="0" w:line="240" w:lineRule="auto"/>
        <w:jc w:val="both"/>
        <w:rPr>
          <w:rFonts w:ascii="Times New Roman" w:eastAsia="Arial" w:hAnsi="Times New Roman" w:cs="Times New Roman"/>
          <w:b/>
          <w:sz w:val="24"/>
          <w:szCs w:val="24"/>
          <w:lang w:val="uk-UA" w:eastAsia="en-US"/>
        </w:rPr>
      </w:pPr>
      <w:r w:rsidRPr="00E7502D">
        <w:rPr>
          <w:rFonts w:ascii="Times New Roman" w:eastAsia="Arial" w:hAnsi="Times New Roman" w:cs="Times New Roman"/>
          <w:b/>
          <w:sz w:val="24"/>
          <w:szCs w:val="24"/>
          <w:lang w:val="uk-UA" w:eastAsia="en-US"/>
        </w:rPr>
        <w:t>3. Перелік документів та інформації  для підтвердження відповідності ПЕРЕМОЖЦЯ вимогам, визначеним у пункті 47 Особливостей:</w:t>
      </w:r>
    </w:p>
    <w:p w:rsidR="00F67A12" w:rsidRPr="00B84640" w:rsidRDefault="002A3565">
      <w:pPr>
        <w:widowControl w:val="0"/>
        <w:spacing w:after="0" w:line="240" w:lineRule="auto"/>
        <w:ind w:firstLine="567"/>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B84640">
        <w:rPr>
          <w:rFonts w:ascii="Times New Roman" w:eastAsia="Arial" w:hAnsi="Times New Roman" w:cs="Times New Roman"/>
          <w:sz w:val="24"/>
          <w:szCs w:val="24"/>
          <w:lang w:val="uk-UA" w:eastAsia="en-US"/>
        </w:rPr>
        <w:t>закупівель</w:t>
      </w:r>
      <w:proofErr w:type="spellEnd"/>
      <w:r w:rsidRPr="00B84640">
        <w:rPr>
          <w:rFonts w:ascii="Times New Roman" w:eastAsia="Arial" w:hAnsi="Times New Roman" w:cs="Times New Roman"/>
          <w:sz w:val="24"/>
          <w:szCs w:val="24"/>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84640">
        <w:rPr>
          <w:rFonts w:ascii="Times New Roman" w:eastAsia="Arial" w:hAnsi="Times New Roman" w:cs="Times New Roman"/>
          <w:sz w:val="24"/>
          <w:szCs w:val="24"/>
          <w:lang w:val="uk-UA" w:eastAsia="en-US"/>
        </w:rPr>
        <w:t>закупівель</w:t>
      </w:r>
      <w:proofErr w:type="spellEnd"/>
      <w:r w:rsidRPr="00B84640">
        <w:rPr>
          <w:rFonts w:ascii="Times New Roman" w:eastAsia="Arial" w:hAnsi="Times New Roman" w:cs="Times New Roman"/>
          <w:sz w:val="24"/>
          <w:szCs w:val="24"/>
          <w:lang w:val="uk-UA" w:eastAsia="en-US"/>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F67A12" w:rsidRPr="00B84640" w:rsidRDefault="002A3565">
      <w:pPr>
        <w:widowControl w:val="0"/>
        <w:spacing w:after="0" w:line="240" w:lineRule="auto"/>
        <w:ind w:firstLine="567"/>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67A12" w:rsidRPr="00B84640" w:rsidRDefault="00F67A12">
      <w:pPr>
        <w:spacing w:after="0" w:line="240" w:lineRule="auto"/>
        <w:rPr>
          <w:rFonts w:ascii="Times New Roman" w:eastAsia="Arial" w:hAnsi="Times New Roman" w:cs="Times New Roman"/>
          <w:sz w:val="24"/>
          <w:szCs w:val="24"/>
          <w:lang w:val="uk-UA" w:eastAsia="en-US"/>
        </w:rPr>
      </w:pPr>
    </w:p>
    <w:p w:rsidR="00F67A12" w:rsidRPr="00B84640" w:rsidRDefault="002A3565">
      <w:pPr>
        <w:spacing w:after="0" w:line="240" w:lineRule="auto"/>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 3.1. Документи, які надаються  ПЕРЕМОЖЦЕМ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F67A12" w:rsidRPr="00B8464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spacing w:after="0" w:line="240" w:lineRule="auto"/>
              <w:ind w:left="100"/>
              <w:jc w:val="center"/>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w:t>
            </w:r>
          </w:p>
          <w:p w:rsidR="00F67A12" w:rsidRPr="00B84640" w:rsidRDefault="002A3565">
            <w:pPr>
              <w:spacing w:after="0" w:line="240" w:lineRule="auto"/>
              <w:ind w:left="100"/>
              <w:jc w:val="center"/>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spacing w:after="0" w:line="240" w:lineRule="auto"/>
              <w:ind w:left="100"/>
              <w:jc w:val="center"/>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Вимоги згідно п. 47 Особливостей</w:t>
            </w:r>
          </w:p>
          <w:p w:rsidR="00F67A12" w:rsidRPr="00B84640" w:rsidRDefault="00F67A12">
            <w:pPr>
              <w:spacing w:after="0" w:line="240" w:lineRule="auto"/>
              <w:ind w:left="100"/>
              <w:jc w:val="center"/>
              <w:rPr>
                <w:rFonts w:ascii="Times New Roman" w:eastAsia="Arial" w:hAnsi="Times New Roman" w:cs="Times New Roman"/>
                <w:sz w:val="24"/>
                <w:szCs w:val="24"/>
                <w:lang w:val="uk-UA" w:eastAsia="en-US"/>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spacing w:after="0" w:line="240" w:lineRule="auto"/>
              <w:ind w:left="100"/>
              <w:jc w:val="center"/>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Переможець торгів на виконання вимоги згідно п. 47 Особливостей (підтвердження відсутності підстав) повинен надати таку інформацію:</w:t>
            </w:r>
          </w:p>
        </w:tc>
      </w:tr>
      <w:tr w:rsidR="00F67A12" w:rsidRPr="00C5045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spacing w:after="0" w:line="240" w:lineRule="auto"/>
              <w:ind w:left="100"/>
              <w:jc w:val="center"/>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widowControl w:val="0"/>
              <w:spacing w:before="120" w:after="0" w:line="240" w:lineRule="auto"/>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7A12" w:rsidRPr="00B84640" w:rsidRDefault="002A3565">
            <w:pPr>
              <w:spacing w:after="0" w:line="240" w:lineRule="auto"/>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spacing w:after="0" w:line="240" w:lineRule="auto"/>
              <w:ind w:right="140"/>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84640">
              <w:rPr>
                <w:rFonts w:ascii="Times New Roman" w:eastAsia="Arial" w:hAnsi="Times New Roman" w:cs="Times New Roman"/>
                <w:sz w:val="24"/>
                <w:szCs w:val="24"/>
                <w:lang w:val="uk-UA" w:eastAsia="en-US"/>
              </w:rPr>
              <w:t>вебресурсі</w:t>
            </w:r>
            <w:proofErr w:type="spellEnd"/>
            <w:r w:rsidRPr="00B84640">
              <w:rPr>
                <w:rFonts w:ascii="Times New Roman" w:eastAsia="Arial" w:hAnsi="Times New Roman" w:cs="Times New Roman"/>
                <w:sz w:val="24"/>
                <w:szCs w:val="24"/>
                <w:lang w:val="uk-UA"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67A12" w:rsidRPr="00B846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spacing w:after="0" w:line="240" w:lineRule="auto"/>
              <w:ind w:left="100"/>
              <w:jc w:val="center"/>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widowControl w:val="0"/>
              <w:spacing w:before="120" w:after="0" w:line="240" w:lineRule="auto"/>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7A12" w:rsidRPr="00B84640" w:rsidRDefault="002A3565">
            <w:pPr>
              <w:spacing w:after="0" w:line="240" w:lineRule="auto"/>
              <w:ind w:right="140"/>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67A12" w:rsidRPr="00B84640" w:rsidRDefault="002A3565">
            <w:pPr>
              <w:spacing w:after="0" w:line="240" w:lineRule="auto"/>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F67A12" w:rsidRPr="00B84640" w:rsidRDefault="00F67A12">
            <w:pPr>
              <w:spacing w:after="0" w:line="240" w:lineRule="auto"/>
              <w:jc w:val="both"/>
              <w:rPr>
                <w:rFonts w:ascii="Times New Roman" w:eastAsia="Arial" w:hAnsi="Times New Roman" w:cs="Times New Roman"/>
                <w:sz w:val="24"/>
                <w:szCs w:val="24"/>
                <w:lang w:val="uk-UA" w:eastAsia="en-US"/>
              </w:rPr>
            </w:pPr>
          </w:p>
          <w:p w:rsidR="00F67A12" w:rsidRPr="00B84640" w:rsidRDefault="002A3565">
            <w:pPr>
              <w:spacing w:after="0" w:line="240" w:lineRule="auto"/>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Документ повинен бути виданий/ сформований/ отриманий в поточному році. </w:t>
            </w:r>
          </w:p>
        </w:tc>
      </w:tr>
      <w:tr w:rsidR="00F67A12" w:rsidRPr="00B8464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spacing w:after="0" w:line="240" w:lineRule="auto"/>
              <w:ind w:left="100"/>
              <w:jc w:val="center"/>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widowControl w:val="0"/>
              <w:spacing w:before="120" w:after="0" w:line="240" w:lineRule="auto"/>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7A12" w:rsidRPr="00B84640" w:rsidRDefault="002A3565">
            <w:pPr>
              <w:spacing w:after="0" w:line="240" w:lineRule="auto"/>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67A12" w:rsidRPr="00B84640" w:rsidRDefault="00F67A12">
            <w:pPr>
              <w:widowControl w:val="0"/>
              <w:spacing w:after="0" w:line="276" w:lineRule="auto"/>
              <w:rPr>
                <w:rFonts w:ascii="Times New Roman" w:eastAsia="Arial" w:hAnsi="Times New Roman" w:cs="Times New Roman"/>
                <w:sz w:val="24"/>
                <w:szCs w:val="24"/>
                <w:lang w:val="uk-UA" w:eastAsia="en-US"/>
              </w:rPr>
            </w:pPr>
          </w:p>
        </w:tc>
      </w:tr>
      <w:tr w:rsidR="00F67A12" w:rsidRPr="00C5045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spacing w:after="0" w:line="240" w:lineRule="auto"/>
              <w:ind w:left="100"/>
              <w:jc w:val="center"/>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spacing w:after="0" w:line="240" w:lineRule="auto"/>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B84640">
              <w:rPr>
                <w:rFonts w:ascii="Times New Roman" w:eastAsia="Arial" w:hAnsi="Times New Roman" w:cs="Times New Roman"/>
                <w:sz w:val="24"/>
                <w:szCs w:val="24"/>
                <w:lang w:val="uk-UA" w:eastAsia="en-US"/>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67A12" w:rsidRPr="00B84640" w:rsidRDefault="002A3565">
            <w:pPr>
              <w:spacing w:after="0" w:line="240" w:lineRule="auto"/>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spacing w:after="348" w:line="240" w:lineRule="auto"/>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B84640">
              <w:rPr>
                <w:rFonts w:ascii="Times New Roman" w:eastAsia="Arial" w:hAnsi="Times New Roman" w:cs="Times New Roman"/>
                <w:sz w:val="24"/>
                <w:szCs w:val="24"/>
                <w:lang w:val="uk-UA" w:eastAsia="en-US"/>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67A12" w:rsidRPr="00B84640" w:rsidRDefault="00F67A12">
      <w:pPr>
        <w:spacing w:after="0" w:line="240" w:lineRule="auto"/>
        <w:rPr>
          <w:rFonts w:ascii="Times New Roman" w:eastAsia="Arial" w:hAnsi="Times New Roman" w:cs="Times New Roman"/>
          <w:sz w:val="24"/>
          <w:szCs w:val="24"/>
          <w:lang w:val="uk-UA" w:eastAsia="en-US"/>
        </w:rPr>
      </w:pPr>
    </w:p>
    <w:p w:rsidR="00F67A12" w:rsidRPr="00B84640" w:rsidRDefault="002A3565">
      <w:pPr>
        <w:spacing w:before="240" w:after="0" w:line="240" w:lineRule="auto"/>
        <w:jc w:val="center"/>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3.2. Документи, які надаються ПЕРЕМОЖЦЕМ (фізичною особою чи фізичною особою — підприємцем):</w:t>
      </w:r>
    </w:p>
    <w:tbl>
      <w:tblPr>
        <w:tblStyle w:val="afd"/>
        <w:tblW w:w="9634" w:type="dxa"/>
        <w:tblInd w:w="-100" w:type="dxa"/>
        <w:tblLayout w:type="fixed"/>
        <w:tblLook w:val="0400" w:firstRow="0" w:lastRow="0" w:firstColumn="0" w:lastColumn="0" w:noHBand="0" w:noVBand="1"/>
      </w:tblPr>
      <w:tblGrid>
        <w:gridCol w:w="588"/>
        <w:gridCol w:w="4434"/>
        <w:gridCol w:w="4612"/>
      </w:tblGrid>
      <w:tr w:rsidR="00F67A12" w:rsidRPr="00B84640" w:rsidTr="00E33979">
        <w:trPr>
          <w:trHeight w:val="863"/>
        </w:trPr>
        <w:tc>
          <w:tcPr>
            <w:tcW w:w="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spacing w:after="0" w:line="240" w:lineRule="auto"/>
              <w:ind w:left="100"/>
              <w:jc w:val="center"/>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w:t>
            </w:r>
          </w:p>
          <w:p w:rsidR="00F67A12" w:rsidRPr="00B84640" w:rsidRDefault="002A3565">
            <w:pPr>
              <w:spacing w:after="0" w:line="240" w:lineRule="auto"/>
              <w:ind w:left="100"/>
              <w:jc w:val="center"/>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з/п</w:t>
            </w:r>
          </w:p>
        </w:tc>
        <w:tc>
          <w:tcPr>
            <w:tcW w:w="4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spacing w:after="0" w:line="240" w:lineRule="auto"/>
              <w:ind w:left="100"/>
              <w:jc w:val="center"/>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Вимоги згідно пункту 47 Особливостей</w:t>
            </w:r>
          </w:p>
          <w:p w:rsidR="00F67A12" w:rsidRPr="00B84640" w:rsidRDefault="00F67A12">
            <w:pPr>
              <w:spacing w:after="0" w:line="240" w:lineRule="auto"/>
              <w:ind w:left="100"/>
              <w:jc w:val="center"/>
              <w:rPr>
                <w:rFonts w:ascii="Times New Roman" w:eastAsia="Arial" w:hAnsi="Times New Roman" w:cs="Times New Roman"/>
                <w:sz w:val="24"/>
                <w:szCs w:val="24"/>
                <w:lang w:val="uk-UA" w:eastAsia="en-US"/>
              </w:rPr>
            </w:pPr>
          </w:p>
        </w:tc>
        <w:tc>
          <w:tcPr>
            <w:tcW w:w="4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spacing w:after="0" w:line="240" w:lineRule="auto"/>
              <w:ind w:left="100"/>
              <w:jc w:val="center"/>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F67A12" w:rsidRPr="00C50459" w:rsidTr="00E33979">
        <w:trPr>
          <w:trHeight w:val="1803"/>
        </w:trPr>
        <w:tc>
          <w:tcPr>
            <w:tcW w:w="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spacing w:after="0" w:line="240" w:lineRule="auto"/>
              <w:ind w:left="100"/>
              <w:jc w:val="center"/>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1</w:t>
            </w:r>
          </w:p>
        </w:tc>
        <w:tc>
          <w:tcPr>
            <w:tcW w:w="4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widowControl w:val="0"/>
              <w:spacing w:before="120" w:after="0" w:line="240" w:lineRule="auto"/>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7A12" w:rsidRPr="00B84640" w:rsidRDefault="002A3565">
            <w:pPr>
              <w:spacing w:after="0" w:line="240" w:lineRule="auto"/>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(підпункт 3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spacing w:after="0" w:line="240" w:lineRule="auto"/>
              <w:ind w:right="140"/>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B84640">
              <w:rPr>
                <w:rFonts w:ascii="Times New Roman" w:eastAsia="Arial" w:hAnsi="Times New Roman" w:cs="Times New Roman"/>
                <w:sz w:val="24"/>
                <w:szCs w:val="24"/>
                <w:lang w:val="uk-UA" w:eastAsia="en-US"/>
              </w:rPr>
              <w:t>вебресурсі</w:t>
            </w:r>
            <w:proofErr w:type="spellEnd"/>
            <w:r w:rsidRPr="00B84640">
              <w:rPr>
                <w:rFonts w:ascii="Times New Roman" w:eastAsia="Arial" w:hAnsi="Times New Roman" w:cs="Times New Roman"/>
                <w:sz w:val="24"/>
                <w:szCs w:val="24"/>
                <w:lang w:val="uk-UA"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67A12" w:rsidRPr="00B84640" w:rsidTr="00E33979">
        <w:trPr>
          <w:trHeight w:val="2252"/>
        </w:trPr>
        <w:tc>
          <w:tcPr>
            <w:tcW w:w="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spacing w:after="0" w:line="240" w:lineRule="auto"/>
              <w:ind w:left="100"/>
              <w:jc w:val="center"/>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2</w:t>
            </w:r>
          </w:p>
        </w:tc>
        <w:tc>
          <w:tcPr>
            <w:tcW w:w="4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widowControl w:val="0"/>
              <w:spacing w:before="120" w:after="0" w:line="240" w:lineRule="auto"/>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7A12" w:rsidRPr="00B84640" w:rsidRDefault="002A3565">
            <w:pPr>
              <w:widowControl w:val="0"/>
              <w:spacing w:before="120" w:after="0" w:line="240" w:lineRule="auto"/>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(підпункт 5 пункт 47 Особливостей)</w:t>
            </w:r>
          </w:p>
        </w:tc>
        <w:tc>
          <w:tcPr>
            <w:tcW w:w="461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67A12" w:rsidRPr="00B84640" w:rsidRDefault="002A3565">
            <w:pPr>
              <w:spacing w:after="0" w:line="240" w:lineRule="auto"/>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B84640">
              <w:rPr>
                <w:rFonts w:ascii="Times New Roman" w:eastAsia="Arial" w:hAnsi="Times New Roman" w:cs="Times New Roman"/>
                <w:sz w:val="24"/>
                <w:szCs w:val="24"/>
                <w:lang w:val="uk-UA" w:eastAsia="en-US"/>
              </w:rPr>
              <w:lastRenderedPageBreak/>
              <w:t xml:space="preserve">процесуальним законодавством України щодо фізичної особи, яка є учасником процедури закупівлі. </w:t>
            </w:r>
          </w:p>
          <w:p w:rsidR="00F67A12" w:rsidRPr="00B84640" w:rsidRDefault="00F67A12">
            <w:pPr>
              <w:spacing w:after="0" w:line="240" w:lineRule="auto"/>
              <w:jc w:val="both"/>
              <w:rPr>
                <w:rFonts w:ascii="Times New Roman" w:eastAsia="Arial" w:hAnsi="Times New Roman" w:cs="Times New Roman"/>
                <w:sz w:val="24"/>
                <w:szCs w:val="24"/>
                <w:lang w:val="uk-UA" w:eastAsia="en-US"/>
              </w:rPr>
            </w:pPr>
          </w:p>
          <w:p w:rsidR="00F67A12" w:rsidRPr="00B84640" w:rsidRDefault="002A3565">
            <w:pPr>
              <w:spacing w:after="0" w:line="240" w:lineRule="auto"/>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Документ повинен бути виданий/ сформований/ отриманий в поточному році. </w:t>
            </w:r>
          </w:p>
        </w:tc>
      </w:tr>
      <w:tr w:rsidR="00F67A12" w:rsidRPr="00B84640" w:rsidTr="00E33979">
        <w:trPr>
          <w:trHeight w:val="1711"/>
        </w:trPr>
        <w:tc>
          <w:tcPr>
            <w:tcW w:w="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spacing w:after="0" w:line="240" w:lineRule="auto"/>
              <w:ind w:left="100"/>
              <w:jc w:val="center"/>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lastRenderedPageBreak/>
              <w:t>3</w:t>
            </w:r>
          </w:p>
        </w:tc>
        <w:tc>
          <w:tcPr>
            <w:tcW w:w="4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widowControl w:val="0"/>
              <w:spacing w:before="120" w:after="0" w:line="240" w:lineRule="auto"/>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7A12" w:rsidRPr="00B84640" w:rsidRDefault="002A3565">
            <w:pPr>
              <w:spacing w:after="0" w:line="240" w:lineRule="auto"/>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(підпункт 12 пункт 47 Особливостей)</w:t>
            </w:r>
          </w:p>
        </w:tc>
        <w:tc>
          <w:tcPr>
            <w:tcW w:w="461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67A12" w:rsidRPr="00B84640" w:rsidRDefault="00F67A12">
            <w:pPr>
              <w:widowControl w:val="0"/>
              <w:spacing w:after="0" w:line="276" w:lineRule="auto"/>
              <w:rPr>
                <w:rFonts w:ascii="Times New Roman" w:eastAsia="Arial" w:hAnsi="Times New Roman" w:cs="Times New Roman"/>
                <w:sz w:val="24"/>
                <w:szCs w:val="24"/>
                <w:lang w:val="uk-UA" w:eastAsia="en-US"/>
              </w:rPr>
            </w:pPr>
          </w:p>
        </w:tc>
      </w:tr>
      <w:tr w:rsidR="00F67A12" w:rsidRPr="00C50459" w:rsidTr="00E33979">
        <w:trPr>
          <w:trHeight w:val="1051"/>
        </w:trPr>
        <w:tc>
          <w:tcPr>
            <w:tcW w:w="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spacing w:after="0" w:line="240" w:lineRule="auto"/>
              <w:ind w:left="100"/>
              <w:jc w:val="center"/>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lastRenderedPageBreak/>
              <w:t>4</w:t>
            </w:r>
          </w:p>
        </w:tc>
        <w:tc>
          <w:tcPr>
            <w:tcW w:w="4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spacing w:after="0" w:line="240" w:lineRule="auto"/>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67A12" w:rsidRPr="00B84640" w:rsidRDefault="002A3565">
            <w:pPr>
              <w:spacing w:after="0" w:line="240" w:lineRule="auto"/>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(абзац 14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rsidP="00E33979">
            <w:pPr>
              <w:spacing w:after="348" w:line="240" w:lineRule="auto"/>
              <w:jc w:val="both"/>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67A12" w:rsidRPr="00B84640" w:rsidRDefault="002A3565">
      <w:pPr>
        <w:shd w:val="clear" w:color="auto" w:fill="FFFFFF"/>
        <w:spacing w:after="0" w:line="240" w:lineRule="auto"/>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 </w:t>
      </w:r>
    </w:p>
    <w:p w:rsidR="00F67A12" w:rsidRPr="00B84640" w:rsidRDefault="00F67A12">
      <w:pPr>
        <w:shd w:val="clear" w:color="auto" w:fill="FFFFFF"/>
        <w:spacing w:after="0" w:line="240" w:lineRule="auto"/>
        <w:rPr>
          <w:rFonts w:ascii="Times New Roman" w:eastAsia="Arial" w:hAnsi="Times New Roman" w:cs="Times New Roman"/>
          <w:sz w:val="24"/>
          <w:szCs w:val="24"/>
          <w:lang w:val="uk-UA" w:eastAsia="en-US"/>
        </w:rPr>
      </w:pPr>
    </w:p>
    <w:p w:rsidR="00F67A12" w:rsidRPr="00B84640" w:rsidRDefault="002A3565">
      <w:pPr>
        <w:shd w:val="clear" w:color="auto" w:fill="FFFFFF"/>
        <w:spacing w:after="0" w:line="240" w:lineRule="auto"/>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4. Інша інформація, встановлена відповідно до законодавства (для УЧАСНИКІВ — юридичних осіб, фізичних осіб та фізичних осіб — підприємців):</w:t>
      </w:r>
    </w:p>
    <w:p w:rsidR="00F67A12" w:rsidRPr="00B84640" w:rsidRDefault="00F67A12">
      <w:pPr>
        <w:shd w:val="clear" w:color="auto" w:fill="FFFFFF"/>
        <w:spacing w:after="0" w:line="240" w:lineRule="auto"/>
        <w:rPr>
          <w:rFonts w:ascii="Times New Roman" w:eastAsia="Arial" w:hAnsi="Times New Roman" w:cs="Times New Roman"/>
          <w:sz w:val="24"/>
          <w:szCs w:val="24"/>
          <w:lang w:val="uk-UA" w:eastAsia="en-US"/>
        </w:rPr>
      </w:pPr>
    </w:p>
    <w:tbl>
      <w:tblPr>
        <w:tblStyle w:val="afe"/>
        <w:tblW w:w="9619" w:type="dxa"/>
        <w:tblInd w:w="-100" w:type="dxa"/>
        <w:tblLayout w:type="fixed"/>
        <w:tblLook w:val="0400" w:firstRow="0" w:lastRow="0" w:firstColumn="0" w:lastColumn="0" w:noHBand="0" w:noVBand="1"/>
      </w:tblPr>
      <w:tblGrid>
        <w:gridCol w:w="400"/>
        <w:gridCol w:w="9219"/>
      </w:tblGrid>
      <w:tr w:rsidR="00F67A12" w:rsidRPr="00B84640">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67A12" w:rsidRPr="00B84640" w:rsidRDefault="002A3565">
            <w:pPr>
              <w:spacing w:after="0" w:line="240" w:lineRule="auto"/>
              <w:ind w:left="100"/>
              <w:jc w:val="center"/>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Інші документи від Учасника:</w:t>
            </w:r>
          </w:p>
        </w:tc>
      </w:tr>
      <w:tr w:rsidR="00F67A12" w:rsidRPr="00C50459">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spacing w:after="0" w:line="240" w:lineRule="auto"/>
              <w:ind w:left="100"/>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AD4298">
            <w:pPr>
              <w:spacing w:after="0" w:line="240" w:lineRule="auto"/>
              <w:ind w:left="100"/>
              <w:jc w:val="both"/>
              <w:rPr>
                <w:rFonts w:ascii="Times New Roman" w:eastAsia="Arial" w:hAnsi="Times New Roman" w:cs="Times New Roman"/>
                <w:sz w:val="24"/>
                <w:szCs w:val="24"/>
                <w:lang w:val="uk-UA" w:eastAsia="en-US"/>
              </w:rPr>
            </w:pPr>
            <w:r>
              <w:rPr>
                <w:rFonts w:ascii="Times New Roman" w:eastAsia="Arial" w:hAnsi="Times New Roman" w:cs="Times New Roman"/>
                <w:sz w:val="24"/>
                <w:szCs w:val="24"/>
                <w:lang w:val="uk-UA" w:eastAsia="en-US"/>
              </w:rPr>
              <w:t xml:space="preserve"> </w:t>
            </w:r>
            <w:r w:rsidR="00E7502D" w:rsidRPr="00E7502D">
              <w:rPr>
                <w:rFonts w:ascii="Times New Roman" w:eastAsia="Arial" w:hAnsi="Times New Roman" w:cs="Times New Roman"/>
                <w:sz w:val="24"/>
                <w:szCs w:val="24"/>
                <w:lang w:val="uk-UA"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67A12" w:rsidRPr="00B8464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2A3565">
            <w:pPr>
              <w:spacing w:before="240" w:after="0" w:line="240" w:lineRule="auto"/>
              <w:ind w:left="100"/>
              <w:rPr>
                <w:rFonts w:ascii="Times New Roman" w:eastAsia="Arial" w:hAnsi="Times New Roman" w:cs="Times New Roman"/>
                <w:sz w:val="24"/>
                <w:szCs w:val="24"/>
                <w:lang w:val="uk-UA" w:eastAsia="en-US"/>
              </w:rPr>
            </w:pPr>
            <w:r w:rsidRPr="00B84640">
              <w:rPr>
                <w:rFonts w:ascii="Times New Roman" w:eastAsia="Arial" w:hAnsi="Times New Roman" w:cs="Times New Roman"/>
                <w:sz w:val="24"/>
                <w:szCs w:val="24"/>
                <w:lang w:val="uk-UA" w:eastAsia="en-US"/>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A12" w:rsidRPr="00B84640" w:rsidRDefault="004E4CED">
            <w:pPr>
              <w:spacing w:after="0" w:line="240" w:lineRule="auto"/>
              <w:ind w:left="100" w:right="120" w:hanging="20"/>
              <w:jc w:val="both"/>
              <w:rPr>
                <w:rFonts w:ascii="Times New Roman" w:eastAsia="Arial" w:hAnsi="Times New Roman" w:cs="Times New Roman"/>
                <w:sz w:val="24"/>
                <w:szCs w:val="24"/>
                <w:lang w:val="uk-UA" w:eastAsia="en-US"/>
              </w:rPr>
            </w:pPr>
            <w:r>
              <w:rPr>
                <w:rFonts w:ascii="Times New Roman" w:eastAsia="Arial" w:hAnsi="Times New Roman" w:cs="Times New Roman"/>
                <w:sz w:val="24"/>
                <w:szCs w:val="24"/>
                <w:lang w:val="uk-UA" w:eastAsia="en-US"/>
              </w:rPr>
              <w:t>І</w:t>
            </w:r>
            <w:r w:rsidR="002A3565" w:rsidRPr="00B84640">
              <w:rPr>
                <w:rFonts w:ascii="Times New Roman" w:eastAsia="Arial" w:hAnsi="Times New Roman" w:cs="Times New Roman"/>
                <w:sz w:val="24"/>
                <w:szCs w:val="24"/>
                <w:lang w:val="uk-UA" w:eastAsia="en-US"/>
              </w:rPr>
              <w:t>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E7502D" w:rsidRPr="00B8464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02D" w:rsidRPr="00B84640" w:rsidRDefault="00E7502D">
            <w:pPr>
              <w:spacing w:before="240" w:after="0" w:line="240" w:lineRule="auto"/>
              <w:ind w:left="100"/>
              <w:rPr>
                <w:rFonts w:ascii="Times New Roman" w:eastAsia="Arial" w:hAnsi="Times New Roman" w:cs="Times New Roman"/>
                <w:sz w:val="24"/>
                <w:szCs w:val="24"/>
                <w:lang w:val="uk-UA" w:eastAsia="en-US"/>
              </w:rPr>
            </w:pPr>
            <w:r>
              <w:rPr>
                <w:rFonts w:ascii="Times New Roman" w:eastAsia="Arial" w:hAnsi="Times New Roman" w:cs="Times New Roman"/>
                <w:sz w:val="24"/>
                <w:szCs w:val="24"/>
                <w:lang w:val="uk-UA" w:eastAsia="en-US"/>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02D" w:rsidRPr="00B84640" w:rsidRDefault="00E7502D" w:rsidP="006F36A8">
            <w:pPr>
              <w:spacing w:after="0" w:line="240" w:lineRule="auto"/>
              <w:ind w:left="100" w:right="120" w:hanging="20"/>
              <w:jc w:val="both"/>
              <w:rPr>
                <w:rFonts w:ascii="Times New Roman" w:eastAsia="Arial" w:hAnsi="Times New Roman" w:cs="Times New Roman"/>
                <w:sz w:val="24"/>
                <w:szCs w:val="24"/>
                <w:lang w:val="uk-UA" w:eastAsia="en-US"/>
              </w:rPr>
            </w:pPr>
            <w:r>
              <w:rPr>
                <w:rFonts w:ascii="Times New Roman" w:eastAsia="Arial" w:hAnsi="Times New Roman" w:cs="Times New Roman"/>
                <w:sz w:val="24"/>
                <w:szCs w:val="24"/>
                <w:lang w:val="uk-UA" w:eastAsia="en-US"/>
              </w:rPr>
              <w:t>Ф</w:t>
            </w:r>
            <w:r w:rsidRPr="00E7502D">
              <w:rPr>
                <w:rFonts w:ascii="Times New Roman" w:eastAsia="Arial" w:hAnsi="Times New Roman" w:cs="Times New Roman"/>
                <w:sz w:val="24"/>
                <w:szCs w:val="24"/>
                <w:lang w:val="uk-UA" w:eastAsia="en-US"/>
              </w:rPr>
              <w:t>орм</w:t>
            </w:r>
            <w:r>
              <w:rPr>
                <w:rFonts w:ascii="Times New Roman" w:eastAsia="Arial" w:hAnsi="Times New Roman" w:cs="Times New Roman"/>
                <w:sz w:val="24"/>
                <w:szCs w:val="24"/>
                <w:lang w:val="uk-UA" w:eastAsia="en-US"/>
              </w:rPr>
              <w:t>а</w:t>
            </w:r>
            <w:r w:rsidRPr="00E7502D">
              <w:rPr>
                <w:rFonts w:ascii="Times New Roman" w:eastAsia="Arial" w:hAnsi="Times New Roman" w:cs="Times New Roman"/>
                <w:sz w:val="24"/>
                <w:szCs w:val="24"/>
                <w:lang w:val="uk-UA" w:eastAsia="en-US"/>
              </w:rPr>
              <w:t xml:space="preserve"> “</w:t>
            </w:r>
            <w:r w:rsidR="006F36A8">
              <w:rPr>
                <w:rFonts w:ascii="Times New Roman" w:eastAsia="Arial" w:hAnsi="Times New Roman" w:cs="Times New Roman"/>
                <w:sz w:val="24"/>
                <w:szCs w:val="24"/>
                <w:lang w:val="uk-UA" w:eastAsia="en-US"/>
              </w:rPr>
              <w:t>Цінова</w:t>
            </w:r>
            <w:r w:rsidRPr="00E7502D">
              <w:rPr>
                <w:rFonts w:ascii="Times New Roman" w:eastAsia="Arial" w:hAnsi="Times New Roman" w:cs="Times New Roman"/>
                <w:sz w:val="24"/>
                <w:szCs w:val="24"/>
                <w:lang w:val="uk-UA" w:eastAsia="en-US"/>
              </w:rPr>
              <w:t xml:space="preserve"> пропозиція” – згідно з Додатком 4 до цієї тендерної документації</w:t>
            </w:r>
            <w:r w:rsidR="004E4CED">
              <w:rPr>
                <w:rFonts w:ascii="Times New Roman" w:eastAsia="Arial" w:hAnsi="Times New Roman" w:cs="Times New Roman"/>
                <w:sz w:val="24"/>
                <w:szCs w:val="24"/>
                <w:lang w:val="uk-UA" w:eastAsia="en-US"/>
              </w:rPr>
              <w:t>.</w:t>
            </w:r>
          </w:p>
        </w:tc>
      </w:tr>
    </w:tbl>
    <w:p w:rsidR="00F67A12" w:rsidRPr="00B84640" w:rsidRDefault="00F67A12">
      <w:pPr>
        <w:spacing w:after="0" w:line="240" w:lineRule="auto"/>
        <w:rPr>
          <w:rFonts w:ascii="Times New Roman" w:eastAsia="Arial" w:hAnsi="Times New Roman" w:cs="Times New Roman"/>
          <w:sz w:val="24"/>
          <w:szCs w:val="24"/>
          <w:lang w:val="uk-UA" w:eastAsia="en-US"/>
        </w:rPr>
      </w:pPr>
    </w:p>
    <w:p w:rsidR="00F67A12" w:rsidRPr="00B84640" w:rsidRDefault="00F67A12">
      <w:pPr>
        <w:rPr>
          <w:rFonts w:ascii="Times New Roman" w:eastAsia="Arial" w:hAnsi="Times New Roman" w:cs="Times New Roman"/>
          <w:sz w:val="24"/>
          <w:szCs w:val="24"/>
          <w:lang w:val="uk-UA" w:eastAsia="en-US"/>
        </w:rPr>
      </w:pPr>
    </w:p>
    <w:sectPr w:rsidR="00F67A12" w:rsidRPr="00B8464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66EB"/>
    <w:multiLevelType w:val="hybridMultilevel"/>
    <w:tmpl w:val="AA5AC022"/>
    <w:lvl w:ilvl="0" w:tplc="B860C26E">
      <w:start w:val="18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84113A"/>
    <w:multiLevelType w:val="multilevel"/>
    <w:tmpl w:val="FE663F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12"/>
    <w:rsid w:val="00131F10"/>
    <w:rsid w:val="001B1658"/>
    <w:rsid w:val="001C6BE7"/>
    <w:rsid w:val="002105BB"/>
    <w:rsid w:val="002A3565"/>
    <w:rsid w:val="002F5EF4"/>
    <w:rsid w:val="004737D8"/>
    <w:rsid w:val="004E4CED"/>
    <w:rsid w:val="004F5A53"/>
    <w:rsid w:val="006F36A8"/>
    <w:rsid w:val="00705E36"/>
    <w:rsid w:val="00736A89"/>
    <w:rsid w:val="00945250"/>
    <w:rsid w:val="00A509E2"/>
    <w:rsid w:val="00AD4298"/>
    <w:rsid w:val="00B460BE"/>
    <w:rsid w:val="00B71D1B"/>
    <w:rsid w:val="00B84640"/>
    <w:rsid w:val="00C50459"/>
    <w:rsid w:val="00CC344B"/>
    <w:rsid w:val="00CF601D"/>
    <w:rsid w:val="00D91E63"/>
    <w:rsid w:val="00E33979"/>
    <w:rsid w:val="00E7502D"/>
    <w:rsid w:val="00E82D34"/>
    <w:rsid w:val="00EE0624"/>
    <w:rsid w:val="00F179F4"/>
    <w:rsid w:val="00F67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CEAB"/>
  <w15:docId w15:val="{4380107E-3211-49CC-9459-1C2A6F1B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5</Pages>
  <Words>2151</Words>
  <Characters>12262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9</cp:revision>
  <dcterms:created xsi:type="dcterms:W3CDTF">2024-02-06T12:19:00Z</dcterms:created>
  <dcterms:modified xsi:type="dcterms:W3CDTF">2024-02-08T10:34:00Z</dcterms:modified>
</cp:coreProperties>
</file>