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476B08" w:rsidRDefault="00476B08" w:rsidP="00476B08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C139B8" w:rsidRPr="00476B08" w:rsidRDefault="00C139B8" w:rsidP="00476B08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B08">
        <w:rPr>
          <w:rFonts w:ascii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:rsidR="00C139B8" w:rsidRPr="00476B08" w:rsidRDefault="00C139B8" w:rsidP="00476B08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2D2336" w:rsidRDefault="00476B08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Код ДК 021:2015 - 15240000-2 - Рибні </w:t>
      </w:r>
      <w:r w:rsidRPr="002D233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консерви</w:t>
      </w:r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 та інші рибні страви і пресерви: </w:t>
      </w:r>
      <w:proofErr w:type="spellStart"/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Консерва</w:t>
      </w:r>
      <w:proofErr w:type="spellEnd"/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«Сардини в олії», </w:t>
      </w:r>
      <w:proofErr w:type="spellStart"/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консерва</w:t>
      </w:r>
      <w:proofErr w:type="spellEnd"/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«Кілька в томатному соусі», </w:t>
      </w:r>
      <w:proofErr w:type="spellStart"/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консерва</w:t>
      </w:r>
      <w:proofErr w:type="spellEnd"/>
      <w:r w:rsidRPr="002D23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«Паштет шпротний»</w:t>
      </w:r>
      <w:r w:rsidRPr="002D2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B2" w:rsidRPr="001D5B73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9D" w:rsidRPr="00215E39" w:rsidRDefault="0077709D" w:rsidP="0077709D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E39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215E39">
        <w:rPr>
          <w:rFonts w:ascii="Times New Roman" w:hAnsi="Times New Roman" w:cs="Times New Roman"/>
          <w:b/>
          <w:sz w:val="24"/>
          <w:szCs w:val="24"/>
        </w:rPr>
        <w:t>:</w:t>
      </w:r>
    </w:p>
    <w:p w:rsidR="0077709D" w:rsidRPr="00215E39" w:rsidRDefault="0077709D" w:rsidP="00777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E39">
        <w:rPr>
          <w:rFonts w:ascii="Times New Roman" w:hAnsi="Times New Roman" w:cs="Times New Roman"/>
          <w:b/>
          <w:sz w:val="24"/>
          <w:szCs w:val="24"/>
        </w:rPr>
        <w:t>1.</w:t>
      </w:r>
      <w:r w:rsidRPr="00215E39">
        <w:rPr>
          <w:rFonts w:ascii="Times New Roman" w:hAnsi="Times New Roman" w:cs="Times New Roman"/>
          <w:sz w:val="24"/>
          <w:szCs w:val="24"/>
        </w:rPr>
        <w:t xml:space="preserve"> Строки постачання: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863594">
        <w:rPr>
          <w:rFonts w:ascii="Times New Roman" w:hAnsi="Times New Roman" w:cs="Times New Roman"/>
          <w:sz w:val="24"/>
          <w:szCs w:val="24"/>
          <w:u w:val="single"/>
        </w:rPr>
        <w:t>31.12.2022</w:t>
      </w:r>
      <w:r w:rsidRPr="00215E39">
        <w:rPr>
          <w:rFonts w:ascii="Times New Roman" w:hAnsi="Times New Roman" w:cs="Times New Roman"/>
          <w:sz w:val="24"/>
          <w:szCs w:val="24"/>
          <w:u w:val="single"/>
        </w:rPr>
        <w:t xml:space="preserve"> року.</w:t>
      </w:r>
    </w:p>
    <w:p w:rsidR="0077709D" w:rsidRDefault="0077709D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E39">
        <w:rPr>
          <w:rFonts w:ascii="Times New Roman" w:hAnsi="Times New Roman" w:cs="Times New Roman"/>
          <w:b/>
          <w:sz w:val="24"/>
          <w:szCs w:val="24"/>
        </w:rPr>
        <w:t>2.</w:t>
      </w:r>
      <w:r w:rsidRPr="00215E39">
        <w:rPr>
          <w:rFonts w:ascii="Times New Roman" w:hAnsi="Times New Roman" w:cs="Times New Roman"/>
          <w:sz w:val="24"/>
          <w:szCs w:val="24"/>
        </w:rPr>
        <w:t xml:space="preserve"> </w:t>
      </w:r>
      <w:r w:rsidR="003025C3" w:rsidRPr="003025C3">
        <w:rPr>
          <w:rFonts w:ascii="Times New Roman" w:hAnsi="Times New Roman" w:cs="Times New Roman"/>
          <w:sz w:val="24"/>
          <w:szCs w:val="24"/>
        </w:rPr>
        <w:t>Дані товари, щ</w:t>
      </w:r>
      <w:r w:rsidR="0050430E">
        <w:rPr>
          <w:rFonts w:ascii="Times New Roman" w:hAnsi="Times New Roman" w:cs="Times New Roman"/>
          <w:sz w:val="24"/>
          <w:szCs w:val="24"/>
        </w:rPr>
        <w:t xml:space="preserve">о є предметом закупівлі, повинні </w:t>
      </w:r>
      <w:r w:rsidR="003025C3" w:rsidRPr="003025C3">
        <w:rPr>
          <w:rFonts w:ascii="Times New Roman" w:hAnsi="Times New Roman" w:cs="Times New Roman"/>
          <w:sz w:val="24"/>
          <w:szCs w:val="24"/>
        </w:rPr>
        <w:t xml:space="preserve"> відповідати вимогам діючого законодавства щодо його якості.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5C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5C3">
        <w:rPr>
          <w:rFonts w:ascii="Times New Roman" w:hAnsi="Times New Roman" w:cs="Times New Roman"/>
          <w:sz w:val="24"/>
          <w:szCs w:val="24"/>
        </w:rPr>
        <w:t>В ціну товару повинні входити  фасування, транспортн</w:t>
      </w:r>
      <w:bookmarkStart w:id="0" w:name="_GoBack"/>
      <w:bookmarkEnd w:id="0"/>
      <w:r w:rsidRPr="003025C3">
        <w:rPr>
          <w:rFonts w:ascii="Times New Roman" w:hAnsi="Times New Roman" w:cs="Times New Roman"/>
          <w:sz w:val="24"/>
          <w:szCs w:val="24"/>
        </w:rPr>
        <w:t>і послуги, навантаження та розвантаження, інші витрати. Тара з обов’язковим маркуванням. Сертифікат якості на кожну поставку повинен бути діючим з урахуванням терміну реалізації. Термін придатності товару на момент постачання повинен бути не менше 80% загального терміну придатності даного товару, за умови його зберігання відповідно до норм і правил зберіга</w:t>
      </w:r>
      <w:r>
        <w:rPr>
          <w:rFonts w:ascii="Times New Roman" w:hAnsi="Times New Roman" w:cs="Times New Roman"/>
          <w:sz w:val="24"/>
          <w:szCs w:val="24"/>
        </w:rPr>
        <w:t xml:space="preserve">ння. 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025C3">
        <w:rPr>
          <w:rFonts w:ascii="Times New Roman" w:hAnsi="Times New Roman" w:cs="Times New Roman"/>
          <w:sz w:val="24"/>
          <w:szCs w:val="24"/>
        </w:rPr>
        <w:t>При прийомі даний товар повинен відповідати вазі, яка зазначена у супровідних документах. Кожна партія товару повинна супроводжуватись документом, який підтверджує його якість та безпеку, передбачені діючим законодавством.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025C3">
        <w:rPr>
          <w:rFonts w:ascii="Times New Roman" w:hAnsi="Times New Roman" w:cs="Times New Roman"/>
          <w:sz w:val="24"/>
          <w:szCs w:val="24"/>
        </w:rPr>
        <w:t>Поставка товару здійснюється окремими невеликими партіями, відповідним транспортом, відповідно до замовлень.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25C3">
        <w:rPr>
          <w:rFonts w:ascii="Times New Roman" w:hAnsi="Times New Roman" w:cs="Times New Roman"/>
          <w:sz w:val="24"/>
          <w:szCs w:val="24"/>
        </w:rPr>
        <w:t xml:space="preserve">Продукти харчування повинні мати маркування у відповідності до вимог законодавства України. Маркування забезпечується на підставі вимог Технічного регламенту щодо маркування продуктів харчування та діючім </w:t>
      </w:r>
      <w:proofErr w:type="spellStart"/>
      <w:r w:rsidRPr="003025C3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3025C3">
        <w:rPr>
          <w:rFonts w:ascii="Times New Roman" w:hAnsi="Times New Roman" w:cs="Times New Roman"/>
          <w:sz w:val="24"/>
          <w:szCs w:val="24"/>
        </w:rPr>
        <w:t xml:space="preserve">, ДСТУ, або ТУ та ТТУ, які розроблені на основі діючого </w:t>
      </w:r>
      <w:proofErr w:type="spellStart"/>
      <w:r w:rsidRPr="003025C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3025C3">
        <w:rPr>
          <w:rFonts w:ascii="Times New Roman" w:hAnsi="Times New Roman" w:cs="Times New Roman"/>
          <w:sz w:val="24"/>
          <w:szCs w:val="24"/>
        </w:rPr>
        <w:t xml:space="preserve"> або ДСТУ.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025C3">
        <w:rPr>
          <w:rFonts w:ascii="Times New Roman" w:hAnsi="Times New Roman" w:cs="Times New Roman"/>
          <w:sz w:val="24"/>
          <w:szCs w:val="24"/>
        </w:rPr>
        <w:t>Товар повинен відповідати показникам безпечності та якості для харчових продуктів,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3025C3">
        <w:rPr>
          <w:rFonts w:ascii="Times New Roman" w:hAnsi="Times New Roman" w:cs="Times New Roman"/>
          <w:sz w:val="24"/>
          <w:szCs w:val="24"/>
        </w:rPr>
        <w:t>що передбачені чинним законодавством, в тому числі згідно Закону України «Про основні принципи та вимоги до безпечності та якості харчових продуктів».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025C3">
        <w:rPr>
          <w:rFonts w:ascii="Times New Roman" w:hAnsi="Times New Roman" w:cs="Times New Roman"/>
          <w:sz w:val="24"/>
          <w:szCs w:val="24"/>
        </w:rPr>
        <w:t>Доставка, навантаження та розвантаження товару здійснює</w:t>
      </w:r>
      <w:r>
        <w:rPr>
          <w:rFonts w:ascii="Times New Roman" w:hAnsi="Times New Roman" w:cs="Times New Roman"/>
          <w:sz w:val="24"/>
          <w:szCs w:val="24"/>
        </w:rPr>
        <w:t xml:space="preserve">ться за рахунок постачальника. 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025C3">
        <w:rPr>
          <w:rFonts w:ascii="Times New Roman" w:hAnsi="Times New Roman" w:cs="Times New Roman"/>
          <w:sz w:val="24"/>
          <w:szCs w:val="24"/>
        </w:rPr>
        <w:t>При передачі партії Товару Постачальник передає Замовнику  наступні  товаросупроводжувальні документи: рахунок, видаткова накладна;  товарно-транспортна накладна; сертифікат якості.</w:t>
      </w:r>
    </w:p>
    <w:p w:rsidR="003025C3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025C3">
        <w:rPr>
          <w:rFonts w:ascii="Times New Roman" w:hAnsi="Times New Roman" w:cs="Times New Roman"/>
          <w:sz w:val="24"/>
          <w:szCs w:val="24"/>
        </w:rPr>
        <w:t>У разі поставки Товару неналежної якості або Товару, що не буде відповідати умовам Договору, Учасник, зобов’язується за свій рахунок у термін 1 дня з часу  отримання повідомлення, усунути недоліки або замінити неякісний Товар на Товар належної якості.</w:t>
      </w:r>
    </w:p>
    <w:p w:rsidR="003025C3" w:rsidRPr="00215E39" w:rsidRDefault="003025C3" w:rsidP="0030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025C3">
        <w:rPr>
          <w:rFonts w:ascii="Times New Roman" w:hAnsi="Times New Roman" w:cs="Times New Roman"/>
          <w:sz w:val="24"/>
          <w:szCs w:val="24"/>
        </w:rPr>
        <w:t>Замовник має право перевірити якість товару за кошти Постачальника. Перевірка буде здійснюватись Замовником вибірково з будь-якої поставленої партії товару в незалежній сертифікованій лабораторії,  визначеній Замовником. Постачальник зобов’язується 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будь-яким засобом зв’язку (поштою, факсом, електронною поштою тощо)</w:t>
      </w:r>
    </w:p>
    <w:p w:rsidR="0077709D" w:rsidRPr="00215E39" w:rsidRDefault="0077709D" w:rsidP="00777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9D" w:rsidRPr="00476B08" w:rsidRDefault="0077709D" w:rsidP="00476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B08">
        <w:rPr>
          <w:rFonts w:ascii="Times New Roman" w:eastAsia="Calibri" w:hAnsi="Times New Roman" w:cs="Times New Roman"/>
          <w:b/>
          <w:sz w:val="24"/>
          <w:szCs w:val="24"/>
        </w:rPr>
        <w:t>ЯКІСНІ ВИМОГИ:</w:t>
      </w:r>
    </w:p>
    <w:tbl>
      <w:tblPr>
        <w:tblW w:w="10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17"/>
        <w:gridCol w:w="850"/>
        <w:gridCol w:w="1051"/>
        <w:gridCol w:w="3262"/>
      </w:tblGrid>
      <w:tr w:rsidR="003025C3" w:rsidRPr="00215E39" w:rsidTr="00476B08">
        <w:trPr>
          <w:trHeight w:val="1389"/>
        </w:trPr>
        <w:tc>
          <w:tcPr>
            <w:tcW w:w="454" w:type="dxa"/>
            <w:vAlign w:val="center"/>
          </w:tcPr>
          <w:p w:rsidR="003025C3" w:rsidRPr="00215E39" w:rsidRDefault="003025C3" w:rsidP="00B479F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3025C3" w:rsidRPr="00215E39" w:rsidRDefault="003025C3" w:rsidP="00B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extDirection w:val="btLr"/>
            <w:vAlign w:val="center"/>
          </w:tcPr>
          <w:p w:rsidR="003025C3" w:rsidRPr="00215E39" w:rsidRDefault="003025C3" w:rsidP="00B479FF">
            <w:pPr>
              <w:tabs>
                <w:tab w:val="left" w:pos="53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051" w:type="dxa"/>
            <w:textDirection w:val="btLr"/>
            <w:vAlign w:val="center"/>
          </w:tcPr>
          <w:p w:rsidR="003025C3" w:rsidRPr="00215E39" w:rsidRDefault="003025C3" w:rsidP="00B479FF">
            <w:pPr>
              <w:tabs>
                <w:tab w:val="left" w:pos="53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3263" w:type="dxa"/>
            <w:vAlign w:val="center"/>
          </w:tcPr>
          <w:p w:rsidR="003025C3" w:rsidRPr="00215E39" w:rsidRDefault="003025C3" w:rsidP="00B479FF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поставки</w:t>
            </w:r>
          </w:p>
        </w:tc>
      </w:tr>
      <w:tr w:rsidR="003025C3" w:rsidRPr="00215E39" w:rsidTr="00476B08">
        <w:trPr>
          <w:trHeight w:val="704"/>
        </w:trPr>
        <w:tc>
          <w:tcPr>
            <w:tcW w:w="454" w:type="dxa"/>
            <w:vAlign w:val="center"/>
          </w:tcPr>
          <w:p w:rsidR="003025C3" w:rsidRPr="00215E39" w:rsidRDefault="003025C3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025C3" w:rsidRPr="00595520" w:rsidRDefault="00476B08" w:rsidP="003025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</w:t>
            </w:r>
            <w:r w:rsidR="00B82133" w:rsidRPr="00B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онсерва</w:t>
            </w:r>
            <w:proofErr w:type="spellEnd"/>
            <w:r w:rsidR="00B82133" w:rsidRPr="00B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«Сардини в олії»</w:t>
            </w:r>
          </w:p>
        </w:tc>
        <w:tc>
          <w:tcPr>
            <w:tcW w:w="850" w:type="dxa"/>
            <w:vAlign w:val="center"/>
          </w:tcPr>
          <w:p w:rsidR="003025C3" w:rsidRPr="00215E39" w:rsidRDefault="003025C3" w:rsidP="003025C3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051" w:type="dxa"/>
            <w:vAlign w:val="center"/>
          </w:tcPr>
          <w:p w:rsidR="003025C3" w:rsidRPr="00215E39" w:rsidRDefault="00476B08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3" w:type="dxa"/>
            <w:vAlign w:val="center"/>
          </w:tcPr>
          <w:p w:rsidR="003025C3" w:rsidRPr="00215E39" w:rsidRDefault="003025C3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sz w:val="24"/>
                <w:szCs w:val="24"/>
              </w:rPr>
              <w:t>транспортом постачальника</w:t>
            </w:r>
          </w:p>
        </w:tc>
      </w:tr>
      <w:tr w:rsidR="003025C3" w:rsidRPr="00215E39" w:rsidTr="00476B08">
        <w:trPr>
          <w:trHeight w:val="418"/>
        </w:trPr>
        <w:tc>
          <w:tcPr>
            <w:tcW w:w="454" w:type="dxa"/>
            <w:vAlign w:val="center"/>
          </w:tcPr>
          <w:p w:rsidR="003025C3" w:rsidRPr="00215E39" w:rsidRDefault="003025C3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025C3" w:rsidRPr="002249F8" w:rsidRDefault="00476B08" w:rsidP="003025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</w:t>
            </w:r>
            <w:r w:rsidR="00B82133" w:rsidRPr="00B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онсерва</w:t>
            </w:r>
            <w:proofErr w:type="spellEnd"/>
            <w:r w:rsidR="00B82133" w:rsidRPr="00B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«Кілька в томатному соусі»</w:t>
            </w:r>
          </w:p>
        </w:tc>
        <w:tc>
          <w:tcPr>
            <w:tcW w:w="850" w:type="dxa"/>
            <w:vAlign w:val="center"/>
          </w:tcPr>
          <w:p w:rsidR="003025C3" w:rsidRPr="00215E39" w:rsidRDefault="003025C3" w:rsidP="003025C3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051" w:type="dxa"/>
            <w:vAlign w:val="center"/>
          </w:tcPr>
          <w:p w:rsidR="003025C3" w:rsidRPr="00215E39" w:rsidRDefault="00476B08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1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vAlign w:val="center"/>
          </w:tcPr>
          <w:p w:rsidR="003025C3" w:rsidRPr="00215E39" w:rsidRDefault="003025C3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sz w:val="24"/>
                <w:szCs w:val="24"/>
              </w:rPr>
              <w:t>транспортом постачальника</w:t>
            </w:r>
          </w:p>
        </w:tc>
      </w:tr>
      <w:tr w:rsidR="003025C3" w:rsidRPr="00215E39" w:rsidTr="00476B08">
        <w:trPr>
          <w:trHeight w:val="847"/>
        </w:trPr>
        <w:tc>
          <w:tcPr>
            <w:tcW w:w="454" w:type="dxa"/>
            <w:vAlign w:val="center"/>
          </w:tcPr>
          <w:p w:rsidR="003025C3" w:rsidRDefault="00476B08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025C3" w:rsidRDefault="00476B08" w:rsidP="003025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Консерва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«П</w:t>
            </w:r>
            <w:r w:rsidR="00B82133" w:rsidRPr="00B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аштет шпротний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vAlign w:val="center"/>
          </w:tcPr>
          <w:p w:rsidR="003025C3" w:rsidRPr="00215E39" w:rsidRDefault="003025C3" w:rsidP="003025C3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051" w:type="dxa"/>
            <w:vAlign w:val="center"/>
          </w:tcPr>
          <w:p w:rsidR="003025C3" w:rsidRDefault="00476B08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3" w:type="dxa"/>
            <w:vAlign w:val="center"/>
          </w:tcPr>
          <w:p w:rsidR="003025C3" w:rsidRPr="00215E39" w:rsidRDefault="003025C3" w:rsidP="0030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39">
              <w:rPr>
                <w:rFonts w:ascii="Times New Roman" w:hAnsi="Times New Roman" w:cs="Times New Roman"/>
                <w:sz w:val="24"/>
                <w:szCs w:val="24"/>
              </w:rPr>
              <w:t>транспортом постачальника</w:t>
            </w:r>
          </w:p>
        </w:tc>
      </w:tr>
    </w:tbl>
    <w:p w:rsidR="003B17B2" w:rsidRPr="001D5B73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86359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F323B"/>
    <w:rsid w:val="001D5B73"/>
    <w:rsid w:val="0023678D"/>
    <w:rsid w:val="0025784B"/>
    <w:rsid w:val="00287202"/>
    <w:rsid w:val="002D2336"/>
    <w:rsid w:val="003025C3"/>
    <w:rsid w:val="00302E38"/>
    <w:rsid w:val="003B17B2"/>
    <w:rsid w:val="0044257E"/>
    <w:rsid w:val="00476B08"/>
    <w:rsid w:val="004F7ED4"/>
    <w:rsid w:val="0050430E"/>
    <w:rsid w:val="00567B61"/>
    <w:rsid w:val="005D30C2"/>
    <w:rsid w:val="006668EE"/>
    <w:rsid w:val="0077709D"/>
    <w:rsid w:val="00786DCC"/>
    <w:rsid w:val="008050FF"/>
    <w:rsid w:val="00841634"/>
    <w:rsid w:val="00863594"/>
    <w:rsid w:val="008A6672"/>
    <w:rsid w:val="00AC12AB"/>
    <w:rsid w:val="00B14A9B"/>
    <w:rsid w:val="00B41A19"/>
    <w:rsid w:val="00B41A3F"/>
    <w:rsid w:val="00B82133"/>
    <w:rsid w:val="00C139B8"/>
    <w:rsid w:val="00C34F57"/>
    <w:rsid w:val="00CA5657"/>
    <w:rsid w:val="00CF2480"/>
    <w:rsid w:val="00DB2C68"/>
    <w:rsid w:val="00DC3299"/>
    <w:rsid w:val="00DC4426"/>
    <w:rsid w:val="00E5325D"/>
    <w:rsid w:val="00E8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77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77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cp:lastPrinted>2022-08-15T13:23:00Z</cp:lastPrinted>
  <dcterms:created xsi:type="dcterms:W3CDTF">2022-08-13T13:49:00Z</dcterms:created>
  <dcterms:modified xsi:type="dcterms:W3CDTF">2022-08-15T13:23:00Z</dcterms:modified>
</cp:coreProperties>
</file>