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 xml:space="preserve">Центр первинної медико-санітарної допомоги №2 </w:t>
      </w:r>
      <w:proofErr w:type="spellStart"/>
      <w:r w:rsidR="00E3721D" w:rsidRPr="00FC1339">
        <w:rPr>
          <w:rFonts w:eastAsia="Times New Roman"/>
          <w:b/>
          <w:bCs/>
          <w:color w:val="000000"/>
          <w:lang w:bidi="uk-UA"/>
        </w:rPr>
        <w:t>м.Вінниці</w:t>
      </w:r>
      <w:proofErr w:type="spellEnd"/>
      <w:r w:rsidR="00E3721D" w:rsidRPr="00FC1339">
        <w:rPr>
          <w:rFonts w:eastAsia="Times New Roman"/>
          <w:b/>
          <w:bCs/>
          <w:color w:val="000000"/>
          <w:lang w:bidi="uk-UA"/>
        </w:rPr>
        <w:t>»</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9537A5" w:rsidRDefault="00E62267" w:rsidP="006765A8">
      <w:pPr>
        <w:widowControl w:val="0"/>
        <w:ind w:left="4962"/>
        <w:jc w:val="both"/>
        <w:rPr>
          <w:rFonts w:eastAsia="Times New Roman"/>
          <w:b/>
          <w:bCs/>
          <w:lang w:bidi="uk-UA"/>
        </w:rPr>
      </w:pPr>
      <w:r w:rsidRPr="00DA62DE">
        <w:rPr>
          <w:rFonts w:eastAsia="Times New Roman"/>
          <w:b/>
          <w:bCs/>
          <w:lang w:bidi="uk-UA"/>
        </w:rPr>
        <w:t xml:space="preserve">№ 20 </w:t>
      </w:r>
      <w:r w:rsidR="005F415F" w:rsidRPr="00DA62DE">
        <w:rPr>
          <w:rFonts w:eastAsia="Times New Roman"/>
          <w:b/>
          <w:bCs/>
          <w:lang w:bidi="uk-UA"/>
        </w:rPr>
        <w:t xml:space="preserve"> </w:t>
      </w:r>
      <w:r w:rsidR="005F415F" w:rsidRPr="001607D8">
        <w:rPr>
          <w:rFonts w:eastAsia="Times New Roman"/>
          <w:b/>
          <w:bCs/>
          <w:lang w:bidi="uk-UA"/>
        </w:rPr>
        <w:t>від «</w:t>
      </w:r>
      <w:r>
        <w:rPr>
          <w:rFonts w:eastAsia="Times New Roman"/>
          <w:b/>
          <w:bCs/>
          <w:lang w:bidi="uk-UA"/>
        </w:rPr>
        <w:t>06</w:t>
      </w:r>
      <w:r w:rsidR="00402719" w:rsidRPr="001607D8">
        <w:rPr>
          <w:rFonts w:eastAsia="Times New Roman"/>
          <w:b/>
          <w:bCs/>
          <w:lang w:bidi="uk-UA"/>
        </w:rPr>
        <w:t>»</w:t>
      </w:r>
      <w:r w:rsidR="00D04C91">
        <w:rPr>
          <w:rFonts w:eastAsia="Times New Roman"/>
          <w:b/>
          <w:bCs/>
          <w:lang w:bidi="uk-UA"/>
        </w:rPr>
        <w:t xml:space="preserve"> лютого</w:t>
      </w:r>
      <w:r w:rsidR="006765A8" w:rsidRPr="001607D8">
        <w:rPr>
          <w:rFonts w:eastAsia="Times New Roman"/>
          <w:b/>
          <w:bCs/>
          <w:lang w:bidi="uk-UA"/>
        </w:rPr>
        <w:t xml:space="preserve"> </w:t>
      </w:r>
      <w:r w:rsidR="001C6982" w:rsidRPr="001607D8">
        <w:rPr>
          <w:rFonts w:eastAsia="Times New Roman"/>
          <w:b/>
          <w:bCs/>
          <w:lang w:bidi="uk-UA"/>
        </w:rPr>
        <w:t>2023</w:t>
      </w:r>
      <w:r w:rsidR="006765A8" w:rsidRPr="001607D8">
        <w:rPr>
          <w:rFonts w:eastAsia="Times New Roman"/>
          <w:b/>
          <w:bCs/>
          <w:lang w:bidi="uk-UA"/>
        </w:rPr>
        <w:t xml:space="preserve"> року</w:t>
      </w:r>
    </w:p>
    <w:p w:rsidR="00402719" w:rsidRPr="009537A5" w:rsidRDefault="00D1302E" w:rsidP="00D1302E">
      <w:pPr>
        <w:widowControl w:val="0"/>
        <w:jc w:val="both"/>
        <w:rPr>
          <w:rFonts w:eastAsia="Times New Roman"/>
          <w:b/>
          <w:bCs/>
          <w:lang w:bidi="uk-UA"/>
        </w:rPr>
      </w:pPr>
      <w:r w:rsidRPr="009537A5">
        <w:rPr>
          <w:rFonts w:eastAsia="Times New Roman"/>
          <w:b/>
          <w:bCs/>
          <w:lang w:bidi="uk-UA"/>
        </w:rPr>
        <w:t xml:space="preserve">                                                                                   Уповноважена особа</w:t>
      </w:r>
    </w:p>
    <w:p w:rsidR="00F5183A" w:rsidRDefault="00D1302E" w:rsidP="0076701A">
      <w:pPr>
        <w:widowControl w:val="0"/>
        <w:ind w:left="4962"/>
        <w:jc w:val="both"/>
        <w:rPr>
          <w:rFonts w:eastAsia="Times New Roman"/>
          <w:b/>
          <w:bCs/>
          <w:lang w:bidi="uk-UA"/>
        </w:rPr>
      </w:pPr>
      <w:r w:rsidRPr="00D1302E">
        <w:rPr>
          <w:rFonts w:eastAsia="Times New Roman"/>
          <w:b/>
          <w:bCs/>
          <w:lang w:bidi="uk-UA"/>
        </w:rPr>
        <w:t>Олена БОНДАРЕНКО</w:t>
      </w:r>
      <w:bookmarkStart w:id="0" w:name="bookmark0"/>
      <w:bookmarkStart w:id="1" w:name="bookmark1"/>
      <w:bookmarkStart w:id="2" w:name="bookmark2"/>
    </w:p>
    <w:p w:rsidR="0076701A" w:rsidRDefault="0076701A" w:rsidP="0076701A">
      <w:pPr>
        <w:widowControl w:val="0"/>
        <w:ind w:left="4962"/>
        <w:jc w:val="both"/>
        <w:rPr>
          <w:rFonts w:eastAsia="Times New Roman"/>
          <w:b/>
          <w:bCs/>
          <w:lang w:bidi="uk-UA"/>
        </w:rPr>
      </w:pPr>
    </w:p>
    <w:p w:rsidR="00F5183A" w:rsidRDefault="006765A8" w:rsidP="0076701A">
      <w:pPr>
        <w:keepNext/>
        <w:keepLines/>
        <w:widowControl w:val="0"/>
        <w:spacing w:after="460"/>
        <w:jc w:val="center"/>
        <w:outlineLvl w:val="1"/>
        <w:rPr>
          <w:rFonts w:eastAsia="Times New Roman"/>
          <w:b/>
          <w:bCs/>
          <w:lang w:bidi="uk-UA"/>
        </w:rPr>
      </w:pPr>
      <w:r w:rsidRPr="005F415F">
        <w:rPr>
          <w:rFonts w:eastAsia="Times New Roman"/>
          <w:b/>
          <w:bCs/>
          <w:lang w:bidi="uk-UA"/>
        </w:rPr>
        <w:t>ТЕНДЕРНА ДОКУМЕНТАЦІЯ</w:t>
      </w:r>
      <w:bookmarkStart w:id="3" w:name="bookmark3"/>
      <w:bookmarkStart w:id="4" w:name="bookmark4"/>
      <w:bookmarkStart w:id="5" w:name="bookmark5"/>
      <w:bookmarkEnd w:id="0"/>
      <w:bookmarkEnd w:id="1"/>
      <w:bookmarkEnd w:id="2"/>
    </w:p>
    <w:p w:rsidR="006765A8" w:rsidRPr="005F415F" w:rsidRDefault="00405972" w:rsidP="00405972">
      <w:pPr>
        <w:keepNext/>
        <w:keepLines/>
        <w:widowControl w:val="0"/>
        <w:jc w:val="center"/>
        <w:outlineLvl w:val="1"/>
        <w:rPr>
          <w:rFonts w:eastAsia="Times New Roman"/>
          <w:b/>
          <w:bCs/>
          <w:lang w:bidi="uk-UA"/>
        </w:rPr>
      </w:pPr>
      <w:r w:rsidRPr="005F415F">
        <w:rPr>
          <w:rFonts w:eastAsia="Times New Roman"/>
          <w:b/>
          <w:bCs/>
          <w:lang w:bidi="uk-UA"/>
        </w:rPr>
        <w:t>для процедури закупівлі</w:t>
      </w:r>
      <w:r w:rsidRPr="005F415F">
        <w:rPr>
          <w:rFonts w:eastAsia="Times New Roman"/>
          <w:b/>
          <w:bCs/>
          <w:lang w:bidi="uk-UA"/>
        </w:rPr>
        <w:br/>
      </w:r>
      <w:r w:rsidR="006765A8" w:rsidRPr="005F415F">
        <w:rPr>
          <w:rFonts w:eastAsia="Times New Roman"/>
          <w:b/>
          <w:bCs/>
          <w:lang w:bidi="uk-UA"/>
        </w:rPr>
        <w:t>ВІДКРИТІ ТОРГИ</w:t>
      </w:r>
      <w:bookmarkEnd w:id="3"/>
      <w:bookmarkEnd w:id="4"/>
      <w:bookmarkEnd w:id="5"/>
    </w:p>
    <w:p w:rsidR="00405972" w:rsidRPr="006765A8" w:rsidRDefault="00405972" w:rsidP="00FC1339">
      <w:pPr>
        <w:keepNext/>
        <w:keepLines/>
        <w:widowControl w:val="0"/>
        <w:outlineLvl w:val="1"/>
        <w:rPr>
          <w:rFonts w:eastAsia="Times New Roman"/>
          <w:bCs/>
          <w:color w:val="000000"/>
          <w:lang w:bidi="uk-UA"/>
        </w:rPr>
      </w:pPr>
    </w:p>
    <w:p w:rsidR="00405972" w:rsidRDefault="00405972" w:rsidP="006765A8">
      <w:pPr>
        <w:widowControl w:val="0"/>
        <w:jc w:val="center"/>
        <w:rPr>
          <w:rFonts w:eastAsia="Times New Roman"/>
          <w:bCs/>
          <w:color w:val="000000"/>
          <w:lang w:bidi="uk-UA"/>
        </w:rPr>
      </w:pPr>
    </w:p>
    <w:p w:rsidR="006765A8" w:rsidRDefault="006765A8" w:rsidP="00E62267">
      <w:pPr>
        <w:widowControl w:val="0"/>
        <w:jc w:val="both"/>
        <w:rPr>
          <w:rFonts w:eastAsia="Times New Roman"/>
          <w:bCs/>
          <w:color w:val="000000"/>
          <w:lang w:bidi="uk-UA"/>
        </w:rPr>
      </w:pPr>
      <w:r w:rsidRPr="006765A8">
        <w:rPr>
          <w:rFonts w:eastAsia="Times New Roman"/>
          <w:bCs/>
          <w:color w:val="000000"/>
          <w:lang w:bidi="uk-UA"/>
        </w:rPr>
        <w:t xml:space="preserve">Предмет закупівлі: </w:t>
      </w:r>
      <w:r w:rsidR="00E62267" w:rsidRPr="00E62267">
        <w:rPr>
          <w:rFonts w:eastAsia="Times New Roman"/>
          <w:b/>
          <w:bCs/>
          <w:color w:val="000000"/>
          <w:lang w:bidi="uk-UA"/>
        </w:rPr>
        <w:t xml:space="preserve">Підгузки для дітей та дорослих за кодом  ДК 021:2015 - 33750000-2 - </w:t>
      </w:r>
      <w:r w:rsidR="00D04C91" w:rsidRPr="00E62267">
        <w:rPr>
          <w:rFonts w:eastAsia="Times New Roman"/>
          <w:b/>
          <w:bCs/>
          <w:color w:val="000000"/>
          <w:lang w:bidi="uk-UA"/>
        </w:rPr>
        <w:t>Засоби догляду за малюками</w:t>
      </w:r>
      <w:r w:rsidR="00E62267">
        <w:rPr>
          <w:rFonts w:eastAsia="Times New Roman"/>
          <w:bCs/>
          <w:color w:val="000000"/>
          <w:lang w:bidi="uk-UA"/>
        </w:rPr>
        <w:t xml:space="preserve">; </w:t>
      </w:r>
      <w:r w:rsidR="00D04C91" w:rsidRPr="00D04C91">
        <w:rPr>
          <w:rFonts w:eastAsia="Times New Roman"/>
          <w:bCs/>
          <w:color w:val="000000"/>
          <w:lang w:bidi="uk-UA"/>
        </w:rPr>
        <w:t xml:space="preserve">Підгузки для дорослих XL, номенклатурна позиція предмета закупівлі код ДК 021:2015 33751000-9 Підгузки, класифікація за НК 024:2019 "Класифікатор медичних виробів": 11239 - </w:t>
      </w:r>
      <w:proofErr w:type="spellStart"/>
      <w:r w:rsidR="00D04C91" w:rsidRPr="00D04C91">
        <w:rPr>
          <w:rFonts w:eastAsia="Times New Roman"/>
          <w:bCs/>
          <w:color w:val="000000"/>
          <w:lang w:bidi="uk-UA"/>
        </w:rPr>
        <w:t>Підгузник</w:t>
      </w:r>
      <w:proofErr w:type="spellEnd"/>
      <w:r w:rsidR="00D04C91" w:rsidRPr="00D04C91">
        <w:rPr>
          <w:rFonts w:eastAsia="Times New Roman"/>
          <w:bCs/>
          <w:color w:val="000000"/>
          <w:lang w:bidi="uk-UA"/>
        </w:rPr>
        <w:t xml:space="preserve"> для </w:t>
      </w:r>
      <w:proofErr w:type="spellStart"/>
      <w:r w:rsidR="00D04C91" w:rsidRPr="00D04C91">
        <w:rPr>
          <w:rFonts w:eastAsia="Times New Roman"/>
          <w:bCs/>
          <w:color w:val="000000"/>
          <w:lang w:bidi="uk-UA"/>
        </w:rPr>
        <w:t>дорослих,підгузки</w:t>
      </w:r>
      <w:proofErr w:type="spellEnd"/>
      <w:r w:rsidR="00D04C91" w:rsidRPr="00D04C91">
        <w:rPr>
          <w:rFonts w:eastAsia="Times New Roman"/>
          <w:bCs/>
          <w:color w:val="000000"/>
          <w:lang w:bidi="uk-UA"/>
        </w:rPr>
        <w:t xml:space="preserve"> для дорослих L ,номенклатурна позиція предмета закупівлі код ДК 021:2015 33751000-9 Підгузки, класифікація за НК 024:2019 "Класифікатор медичних виробів": 11239 - </w:t>
      </w:r>
      <w:proofErr w:type="spellStart"/>
      <w:r w:rsidR="00D04C91" w:rsidRPr="00D04C91">
        <w:rPr>
          <w:rFonts w:eastAsia="Times New Roman"/>
          <w:bCs/>
          <w:color w:val="000000"/>
          <w:lang w:bidi="uk-UA"/>
        </w:rPr>
        <w:t>Підгузник</w:t>
      </w:r>
      <w:proofErr w:type="spellEnd"/>
      <w:r w:rsidR="00D04C91" w:rsidRPr="00D04C91">
        <w:rPr>
          <w:rFonts w:eastAsia="Times New Roman"/>
          <w:bCs/>
          <w:color w:val="000000"/>
          <w:lang w:bidi="uk-UA"/>
        </w:rPr>
        <w:t xml:space="preserve"> для </w:t>
      </w:r>
      <w:proofErr w:type="spellStart"/>
      <w:r w:rsidR="00D04C91" w:rsidRPr="00D04C91">
        <w:rPr>
          <w:rFonts w:eastAsia="Times New Roman"/>
          <w:bCs/>
          <w:color w:val="000000"/>
          <w:lang w:bidi="uk-UA"/>
        </w:rPr>
        <w:t>дорослих,підгузки</w:t>
      </w:r>
      <w:proofErr w:type="spellEnd"/>
      <w:r w:rsidR="00D04C91" w:rsidRPr="00D04C91">
        <w:rPr>
          <w:rFonts w:eastAsia="Times New Roman"/>
          <w:bCs/>
          <w:color w:val="000000"/>
          <w:lang w:bidi="uk-UA"/>
        </w:rPr>
        <w:t xml:space="preserve"> для дорослих М, номенклатурна позиція предмета закупівлі код ДК 021:2015 33751000-9 Підгузки, класифікація за НК 024:2019 "Класифікатор медичних виробів": 11239 - </w:t>
      </w:r>
      <w:proofErr w:type="spellStart"/>
      <w:r w:rsidR="00D04C91" w:rsidRPr="00D04C91">
        <w:rPr>
          <w:rFonts w:eastAsia="Times New Roman"/>
          <w:bCs/>
          <w:color w:val="000000"/>
          <w:lang w:bidi="uk-UA"/>
        </w:rPr>
        <w:t>Підгузник</w:t>
      </w:r>
      <w:proofErr w:type="spellEnd"/>
      <w:r w:rsidR="00D04C91" w:rsidRPr="00D04C91">
        <w:rPr>
          <w:rFonts w:eastAsia="Times New Roman"/>
          <w:bCs/>
          <w:color w:val="000000"/>
          <w:lang w:bidi="uk-UA"/>
        </w:rPr>
        <w:t xml:space="preserve"> для дорослих, підгузки для дорослих S, номенклатурна позиція предмета закупівлі код ДК 021:2015 33751000-9 Підгузки, Класифікація за НК 024:2019 "Класифікатор медичних виробів": 11239 - </w:t>
      </w:r>
      <w:proofErr w:type="spellStart"/>
      <w:r w:rsidR="00D04C91" w:rsidRPr="00D04C91">
        <w:rPr>
          <w:rFonts w:eastAsia="Times New Roman"/>
          <w:bCs/>
          <w:color w:val="000000"/>
          <w:lang w:bidi="uk-UA"/>
        </w:rPr>
        <w:t>Підгузник</w:t>
      </w:r>
      <w:proofErr w:type="spellEnd"/>
      <w:r w:rsidR="00D04C91" w:rsidRPr="00D04C91">
        <w:rPr>
          <w:rFonts w:eastAsia="Times New Roman"/>
          <w:bCs/>
          <w:color w:val="000000"/>
          <w:lang w:bidi="uk-UA"/>
        </w:rPr>
        <w:t xml:space="preserve"> для </w:t>
      </w:r>
      <w:proofErr w:type="spellStart"/>
      <w:r w:rsidR="00D04C91" w:rsidRPr="00D04C91">
        <w:rPr>
          <w:rFonts w:eastAsia="Times New Roman"/>
          <w:bCs/>
          <w:color w:val="000000"/>
          <w:lang w:bidi="uk-UA"/>
        </w:rPr>
        <w:t>дорослих,пелюшки</w:t>
      </w:r>
      <w:proofErr w:type="spellEnd"/>
      <w:r w:rsidR="00D04C91" w:rsidRPr="00D04C91">
        <w:rPr>
          <w:rFonts w:eastAsia="Times New Roman"/>
          <w:bCs/>
          <w:color w:val="000000"/>
          <w:lang w:bidi="uk-UA"/>
        </w:rPr>
        <w:t xml:space="preserve"> гігієнічні, номенклатурна позиція предмета закупівлі код ДК 021:2015 33751000-9 Підгузки, класифікація за НК 024:2019 "Класифікатор медичних виробів": 60709 - Пелюшка вбирає, </w:t>
      </w:r>
      <w:proofErr w:type="spellStart"/>
      <w:r w:rsidR="00D04C91" w:rsidRPr="00D04C91">
        <w:rPr>
          <w:rFonts w:eastAsia="Times New Roman"/>
          <w:bCs/>
          <w:color w:val="000000"/>
          <w:lang w:bidi="uk-UA"/>
        </w:rPr>
        <w:t>підгузники</w:t>
      </w:r>
      <w:proofErr w:type="spellEnd"/>
      <w:r w:rsidR="00D04C91" w:rsidRPr="00D04C91">
        <w:rPr>
          <w:rFonts w:eastAsia="Times New Roman"/>
          <w:bCs/>
          <w:color w:val="000000"/>
          <w:lang w:bidi="uk-UA"/>
        </w:rPr>
        <w:t xml:space="preserve">-трусики для дорослих M, номенклатурна позиція предмета закупівлі код ДК 021:2015 33751000-9 Підгузки, класифікація за НК 024:2019 "Класифікатор медичних виробів": 11239 - </w:t>
      </w:r>
      <w:proofErr w:type="spellStart"/>
      <w:r w:rsidR="00D04C91" w:rsidRPr="00D04C91">
        <w:rPr>
          <w:rFonts w:eastAsia="Times New Roman"/>
          <w:bCs/>
          <w:color w:val="000000"/>
          <w:lang w:bidi="uk-UA"/>
        </w:rPr>
        <w:t>Підгузник</w:t>
      </w:r>
      <w:proofErr w:type="spellEnd"/>
      <w:r w:rsidR="00D04C91" w:rsidRPr="00D04C91">
        <w:rPr>
          <w:rFonts w:eastAsia="Times New Roman"/>
          <w:bCs/>
          <w:color w:val="000000"/>
          <w:lang w:bidi="uk-UA"/>
        </w:rPr>
        <w:t xml:space="preserve"> для </w:t>
      </w:r>
      <w:proofErr w:type="spellStart"/>
      <w:r w:rsidR="00D04C91" w:rsidRPr="00D04C91">
        <w:rPr>
          <w:rFonts w:eastAsia="Times New Roman"/>
          <w:bCs/>
          <w:color w:val="000000"/>
          <w:lang w:bidi="uk-UA"/>
        </w:rPr>
        <w:t>дорослих,підгузки</w:t>
      </w:r>
      <w:proofErr w:type="spellEnd"/>
      <w:r w:rsidR="00D04C91" w:rsidRPr="00D04C91">
        <w:rPr>
          <w:rFonts w:eastAsia="Times New Roman"/>
          <w:bCs/>
          <w:color w:val="000000"/>
          <w:lang w:bidi="uk-UA"/>
        </w:rPr>
        <w:t xml:space="preserve"> дитячі №4,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D04C91" w:rsidRPr="00D04C91">
        <w:rPr>
          <w:rFonts w:eastAsia="Times New Roman"/>
          <w:bCs/>
          <w:color w:val="000000"/>
          <w:lang w:bidi="uk-UA"/>
        </w:rPr>
        <w:t>підгузник</w:t>
      </w:r>
      <w:proofErr w:type="spellEnd"/>
      <w:r w:rsidR="00D04C91" w:rsidRPr="00D04C91">
        <w:rPr>
          <w:rFonts w:eastAsia="Times New Roman"/>
          <w:bCs/>
          <w:color w:val="000000"/>
          <w:lang w:bidi="uk-UA"/>
        </w:rPr>
        <w:t xml:space="preserve">, підгузки дитячі №5,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D04C91" w:rsidRPr="00D04C91">
        <w:rPr>
          <w:rFonts w:eastAsia="Times New Roman"/>
          <w:bCs/>
          <w:color w:val="000000"/>
          <w:lang w:bidi="uk-UA"/>
        </w:rPr>
        <w:t>підгузник</w:t>
      </w:r>
      <w:proofErr w:type="spellEnd"/>
      <w:r w:rsidR="00D04C91" w:rsidRPr="00D04C91">
        <w:rPr>
          <w:rFonts w:eastAsia="Times New Roman"/>
          <w:bCs/>
          <w:color w:val="000000"/>
          <w:lang w:bidi="uk-UA"/>
        </w:rPr>
        <w:t xml:space="preserve">, підгузки дитячі №6,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D04C91" w:rsidRPr="00D04C91">
        <w:rPr>
          <w:rFonts w:eastAsia="Times New Roman"/>
          <w:bCs/>
          <w:color w:val="000000"/>
          <w:lang w:bidi="uk-UA"/>
        </w:rPr>
        <w:t>підгузник</w:t>
      </w:r>
      <w:proofErr w:type="spellEnd"/>
      <w:r w:rsidR="00D04C91" w:rsidRPr="00D04C91">
        <w:rPr>
          <w:rFonts w:eastAsia="Times New Roman"/>
          <w:bCs/>
          <w:color w:val="000000"/>
          <w:lang w:bidi="uk-UA"/>
        </w:rPr>
        <w:t>.</w:t>
      </w:r>
    </w:p>
    <w:p w:rsidR="00E3721D" w:rsidRDefault="00E3721D" w:rsidP="0076701A">
      <w:pPr>
        <w:widowControl w:val="0"/>
        <w:jc w:val="both"/>
        <w:rPr>
          <w:rFonts w:eastAsia="Calibri"/>
          <w:lang w:eastAsia="en-US"/>
        </w:rPr>
      </w:pPr>
    </w:p>
    <w:p w:rsidR="00476736" w:rsidRPr="006765A8" w:rsidRDefault="00476736" w:rsidP="0076701A">
      <w:pPr>
        <w:widowControl w:val="0"/>
        <w:jc w:val="both"/>
        <w:rPr>
          <w:rFonts w:eastAsia="Times New Roman"/>
          <w:bCs/>
          <w:color w:val="000000"/>
          <w:lang w:bidi="uk-UA"/>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 xml:space="preserve">здійснення публічних </w:t>
      </w:r>
      <w:proofErr w:type="spellStart"/>
      <w:r w:rsidRPr="0076545C">
        <w:rPr>
          <w:b/>
          <w:color w:val="000000" w:themeColor="text1"/>
          <w:u w:val="single"/>
        </w:rPr>
        <w:t>закупівель</w:t>
      </w:r>
      <w:proofErr w:type="spellEnd"/>
      <w:r w:rsidRPr="0076545C">
        <w:rPr>
          <w:b/>
          <w:color w:val="000000" w:themeColor="text1"/>
          <w:u w:val="single"/>
        </w:rPr>
        <w:t xml:space="preserve">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p>
    <w:p w:rsidR="00F5183A" w:rsidRPr="007E2474" w:rsidRDefault="006765A8" w:rsidP="007E2474">
      <w:pPr>
        <w:shd w:val="clear" w:color="auto" w:fill="FFFFFF"/>
        <w:tabs>
          <w:tab w:val="left" w:pos="720"/>
        </w:tabs>
        <w:spacing w:line="317" w:lineRule="exact"/>
        <w:jc w:val="center"/>
        <w:rPr>
          <w:b/>
          <w:color w:val="000000" w:themeColor="text1"/>
          <w:u w:val="single"/>
        </w:rPr>
      </w:pPr>
      <w:r w:rsidRPr="0076545C">
        <w:rPr>
          <w:b/>
          <w:color w:val="000000" w:themeColor="text1"/>
          <w:u w:val="single"/>
        </w:rPr>
        <w:t>(далі по тексту - Особливості)</w:t>
      </w:r>
    </w:p>
    <w:p w:rsidR="00F5183A" w:rsidRDefault="00F5183A" w:rsidP="006765A8">
      <w:pPr>
        <w:widowControl w:val="0"/>
        <w:jc w:val="center"/>
        <w:rPr>
          <w:rFonts w:eastAsia="Times New Roman"/>
          <w:bCs/>
          <w:color w:val="000000"/>
          <w:lang w:bidi="uk-UA"/>
        </w:rPr>
      </w:pPr>
    </w:p>
    <w:p w:rsidR="00E3721D" w:rsidRDefault="00E3721D" w:rsidP="006765A8">
      <w:pPr>
        <w:widowControl w:val="0"/>
        <w:jc w:val="center"/>
        <w:rPr>
          <w:rFonts w:eastAsia="Times New Roman"/>
          <w:bCs/>
          <w:color w:val="000000"/>
          <w:lang w:bidi="uk-UA"/>
        </w:rPr>
      </w:pPr>
      <w:r>
        <w:rPr>
          <w:rFonts w:eastAsia="Times New Roman"/>
          <w:bCs/>
          <w:color w:val="000000"/>
          <w:lang w:bidi="uk-UA"/>
        </w:rPr>
        <w:t xml:space="preserve">м. Вінниця </w:t>
      </w:r>
    </w:p>
    <w:p w:rsidR="006765A8" w:rsidRDefault="001C6982" w:rsidP="006765A8">
      <w:pPr>
        <w:widowControl w:val="0"/>
        <w:jc w:val="center"/>
        <w:rPr>
          <w:rFonts w:eastAsia="Times New Roman"/>
          <w:bCs/>
          <w:color w:val="000000"/>
          <w:lang w:bidi="uk-UA"/>
        </w:rPr>
      </w:pPr>
      <w:r>
        <w:rPr>
          <w:rFonts w:eastAsia="Times New Roman"/>
          <w:bCs/>
          <w:color w:val="000000"/>
          <w:lang w:bidi="uk-UA"/>
        </w:rPr>
        <w:t xml:space="preserve"> 2023</w:t>
      </w:r>
    </w:p>
    <w:p w:rsidR="00E3721D" w:rsidRDefault="00E3721D" w:rsidP="006765A8">
      <w:pPr>
        <w:widowControl w:val="0"/>
        <w:jc w:val="center"/>
        <w:rPr>
          <w:rFonts w:eastAsia="Times New Roman"/>
          <w:bCs/>
          <w:color w:val="000000"/>
          <w:lang w:bidi="uk-UA"/>
        </w:rPr>
      </w:pPr>
    </w:p>
    <w:p w:rsidR="00402719" w:rsidRDefault="00402719" w:rsidP="006765A8">
      <w:pPr>
        <w:widowControl w:val="0"/>
        <w:jc w:val="center"/>
        <w:rPr>
          <w:rFonts w:eastAsia="Times New Roman"/>
          <w:bCs/>
          <w:color w:val="000000"/>
          <w:lang w:bidi="uk-UA"/>
        </w:rPr>
      </w:pPr>
    </w:p>
    <w:p w:rsidR="00402719" w:rsidRDefault="00402719"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814"/>
        <w:gridCol w:w="481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тендерній документації</w:t>
            </w: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Default="00DA62DE" w:rsidP="006765A8">
            <w:pPr>
              <w:pStyle w:val="Other10"/>
              <w:rPr>
                <w:rFonts w:ascii="Times New Roman" w:hAnsi="Times New Roman" w:cs="Times New Roman"/>
                <w:bCs/>
                <w:sz w:val="24"/>
                <w:szCs w:val="24"/>
              </w:rPr>
            </w:pPr>
          </w:p>
          <w:p w:rsidR="00DA62DE" w:rsidRPr="00E517E5" w:rsidRDefault="00DA62DE"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6765A8" w:rsidP="00DA62DE">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1.1.1. </w:t>
            </w:r>
            <w:r w:rsidR="00DA62DE" w:rsidRPr="00DA62DE">
              <w:rPr>
                <w:rFonts w:ascii="Times New Roman" w:hAnsi="Times New Roman" w:cs="Times New Roman"/>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Кабінету Міністрів України від 12 жовтня 2022 р. №1178 «Про затвердження особливостей здійснення публічних </w:t>
            </w:r>
            <w:proofErr w:type="spellStart"/>
            <w:r w:rsidR="00DA62DE" w:rsidRPr="00DA62DE">
              <w:rPr>
                <w:rFonts w:ascii="Times New Roman" w:hAnsi="Times New Roman" w:cs="Times New Roman"/>
                <w:sz w:val="24"/>
                <w:szCs w:val="24"/>
              </w:rPr>
              <w:t>закупівель</w:t>
            </w:r>
            <w:proofErr w:type="spellEnd"/>
            <w:r w:rsidR="00DA62DE" w:rsidRPr="00DA62DE">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що стосуються правових відносин щодо організації та проведення процедури закупівлі вживаються у значенні, наведеному в Законі та Особливостях. Окремі терміни згідно цієї ТД вживаються у значеннях: </w:t>
            </w:r>
            <w:proofErr w:type="spellStart"/>
            <w:r w:rsidR="00DA62DE" w:rsidRPr="00DA62DE">
              <w:rPr>
                <w:rFonts w:ascii="Times New Roman" w:hAnsi="Times New Roman" w:cs="Times New Roman"/>
                <w:sz w:val="24"/>
                <w:szCs w:val="24"/>
              </w:rPr>
              <w:t>jpeg</w:t>
            </w:r>
            <w:proofErr w:type="spellEnd"/>
            <w:r w:rsidR="00DA62DE" w:rsidRPr="00DA62DE">
              <w:rPr>
                <w:rFonts w:ascii="Times New Roman" w:hAnsi="Times New Roman" w:cs="Times New Roman"/>
                <w:sz w:val="24"/>
                <w:szCs w:val="24"/>
              </w:rPr>
              <w:t xml:space="preserve"> – один із графічних форматів, застосований для зберігання фотозображень і подібних до них зображень із розширенням у назві відповідно </w:t>
            </w:r>
            <w:proofErr w:type="spellStart"/>
            <w:r w:rsidR="00DA62DE" w:rsidRPr="00DA62DE">
              <w:rPr>
                <w:rFonts w:ascii="Times New Roman" w:hAnsi="Times New Roman" w:cs="Times New Roman"/>
                <w:sz w:val="24"/>
                <w:szCs w:val="24"/>
              </w:rPr>
              <w:t>jpg</w:t>
            </w:r>
            <w:proofErr w:type="spellEnd"/>
            <w:r w:rsidR="00DA62DE" w:rsidRPr="00DA62DE">
              <w:rPr>
                <w:rFonts w:ascii="Times New Roman" w:hAnsi="Times New Roman" w:cs="Times New Roman"/>
                <w:sz w:val="24"/>
                <w:szCs w:val="24"/>
              </w:rPr>
              <w:t xml:space="preserve">; </w:t>
            </w:r>
            <w:proofErr w:type="spellStart"/>
            <w:r w:rsidR="00DA62DE" w:rsidRPr="00DA62DE">
              <w:rPr>
                <w:rFonts w:ascii="Times New Roman" w:hAnsi="Times New Roman" w:cs="Times New Roman"/>
                <w:sz w:val="24"/>
                <w:szCs w:val="24"/>
              </w:rPr>
              <w:t>pdf</w:t>
            </w:r>
            <w:proofErr w:type="spellEnd"/>
            <w:r w:rsidR="00DA62DE" w:rsidRPr="00DA62DE">
              <w:rPr>
                <w:rFonts w:ascii="Times New Roman" w:hAnsi="Times New Roman" w:cs="Times New Roman"/>
                <w:sz w:val="24"/>
                <w:szCs w:val="24"/>
              </w:rPr>
              <w:t xml:space="preserve"> – </w:t>
            </w:r>
            <w:proofErr w:type="spellStart"/>
            <w:r w:rsidR="00DA62DE" w:rsidRPr="00DA62DE">
              <w:rPr>
                <w:rFonts w:ascii="Times New Roman" w:hAnsi="Times New Roman" w:cs="Times New Roman"/>
                <w:sz w:val="24"/>
                <w:szCs w:val="24"/>
              </w:rPr>
              <w:t>міжплатформений</w:t>
            </w:r>
            <w:proofErr w:type="spellEnd"/>
            <w:r w:rsidR="00DA62DE" w:rsidRPr="00DA62DE">
              <w:rPr>
                <w:rFonts w:ascii="Times New Roman" w:hAnsi="Times New Roman" w:cs="Times New Roman"/>
                <w:sz w:val="24"/>
                <w:szCs w:val="24"/>
              </w:rPr>
              <w:t xml:space="preserve"> формат електронних документів, призначений для подання текстів та </w:t>
            </w:r>
            <w:proofErr w:type="spellStart"/>
            <w:r w:rsidR="00DA62DE" w:rsidRPr="00DA62DE">
              <w:rPr>
                <w:rFonts w:ascii="Times New Roman" w:hAnsi="Times New Roman" w:cs="Times New Roman"/>
                <w:sz w:val="24"/>
                <w:szCs w:val="24"/>
              </w:rPr>
              <w:t>поліграфіі</w:t>
            </w:r>
            <w:proofErr w:type="spellEnd"/>
            <w:r w:rsidR="00DA62DE" w:rsidRPr="00DA62DE">
              <w:rPr>
                <w:rFonts w:ascii="Times New Roman" w:hAnsi="Times New Roman" w:cs="Times New Roman"/>
                <w:sz w:val="24"/>
                <w:szCs w:val="24"/>
              </w:rPr>
              <w:t xml:space="preserve"> в електронному вигляді; завантаження (електронного файлу документу зображення тощо) – файли, які можна розмістити на умовах електронної системи </w:t>
            </w:r>
            <w:proofErr w:type="spellStart"/>
            <w:r w:rsidR="00DA62DE" w:rsidRPr="00DA62DE">
              <w:rPr>
                <w:rFonts w:ascii="Times New Roman" w:hAnsi="Times New Roman" w:cs="Times New Roman"/>
                <w:sz w:val="24"/>
                <w:szCs w:val="24"/>
              </w:rPr>
              <w:t>закупівель</w:t>
            </w:r>
            <w:proofErr w:type="spellEnd"/>
            <w:r w:rsidR="00DA62DE" w:rsidRPr="00DA62DE">
              <w:rPr>
                <w:rFonts w:ascii="Times New Roman" w:hAnsi="Times New Roman" w:cs="Times New Roman"/>
                <w:sz w:val="24"/>
                <w:szCs w:val="24"/>
              </w:rPr>
              <w:t xml:space="preserve"> за допомогою функцій сторінок завантажень електронних майданчиків, на яких зареєстрований учасник; замовники – суб’єкти, визначені згідно із статтею 2 Закону, які здійснюють закупівлі товарів, робіт і послуг відповідно до Закону; засвідчена належним чином копія – копія документу вважається </w:t>
            </w:r>
            <w:proofErr w:type="spellStart"/>
            <w:r w:rsidR="00DA62DE" w:rsidRPr="00DA62DE">
              <w:rPr>
                <w:rFonts w:ascii="Times New Roman" w:hAnsi="Times New Roman" w:cs="Times New Roman"/>
                <w:sz w:val="24"/>
                <w:szCs w:val="24"/>
              </w:rPr>
              <w:t>засвідченею</w:t>
            </w:r>
            <w:proofErr w:type="spellEnd"/>
            <w:r w:rsidR="00DA62DE" w:rsidRPr="00DA62DE">
              <w:rPr>
                <w:rFonts w:ascii="Times New Roman" w:hAnsi="Times New Roman" w:cs="Times New Roman"/>
                <w:sz w:val="24"/>
                <w:szCs w:val="24"/>
              </w:rPr>
              <w:t xml:space="preserve"> належним чином, якщо її засвідчено в порядку, встановленому чинним законодавством;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ТД; кваліфікований електронний підпис (далі – КЕП) – 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 (договорів); </w:t>
            </w:r>
            <w:proofErr w:type="spellStart"/>
            <w:r w:rsidR="00DA62DE" w:rsidRPr="00DA62DE">
              <w:rPr>
                <w:rFonts w:ascii="Times New Roman" w:hAnsi="Times New Roman" w:cs="Times New Roman"/>
                <w:sz w:val="24"/>
                <w:szCs w:val="24"/>
              </w:rPr>
              <w:t>скан</w:t>
            </w:r>
            <w:proofErr w:type="spellEnd"/>
            <w:r w:rsidR="00DA62DE" w:rsidRPr="00DA62DE">
              <w:rPr>
                <w:rFonts w:ascii="Times New Roman" w:hAnsi="Times New Roman" w:cs="Times New Roman"/>
                <w:sz w:val="24"/>
                <w:szCs w:val="24"/>
              </w:rPr>
              <w:t>-</w:t>
            </w:r>
            <w:r w:rsidR="00DA62DE" w:rsidRPr="00DA62DE">
              <w:rPr>
                <w:rFonts w:ascii="Times New Roman" w:hAnsi="Times New Roman" w:cs="Times New Roman"/>
                <w:sz w:val="24"/>
                <w:szCs w:val="24"/>
              </w:rPr>
              <w:lastRenderedPageBreak/>
              <w:t xml:space="preserve">копія – файл-зображення, отриманий в результаті </w:t>
            </w:r>
            <w:proofErr w:type="spellStart"/>
            <w:r w:rsidR="00DA62DE" w:rsidRPr="00DA62DE">
              <w:rPr>
                <w:rFonts w:ascii="Times New Roman" w:hAnsi="Times New Roman" w:cs="Times New Roman"/>
                <w:sz w:val="24"/>
                <w:szCs w:val="24"/>
              </w:rPr>
              <w:t>оцифровки</w:t>
            </w:r>
            <w:proofErr w:type="spellEnd"/>
            <w:r w:rsidR="00DA62DE" w:rsidRPr="00DA62DE">
              <w:rPr>
                <w:rFonts w:ascii="Times New Roman" w:hAnsi="Times New Roman" w:cs="Times New Roman"/>
                <w:sz w:val="24"/>
                <w:szCs w:val="24"/>
              </w:rPr>
              <w:t xml:space="preserve"> зображення; копія, зроблена із застосуванням сканера чи цифрового фотоапарату;</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lastRenderedPageBreak/>
              <w:t>2. Інформація про замовника торгів</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512"/>
              </w:tabs>
              <w:rPr>
                <w:rFonts w:ascii="Times New Roman" w:hAnsi="Times New Roman" w:cs="Times New Roman"/>
                <w:sz w:val="24"/>
                <w:szCs w:val="24"/>
              </w:rPr>
            </w:pPr>
            <w:r w:rsidRPr="00E517E5">
              <w:rPr>
                <w:rFonts w:ascii="Times New Roman" w:hAnsi="Times New Roman" w:cs="Times New Roman"/>
                <w:sz w:val="24"/>
                <w:szCs w:val="24"/>
              </w:rPr>
              <w:t>2.1.повне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 xml:space="preserve">Центр первинної медико-санітарної допомоги №2 </w:t>
            </w:r>
            <w:proofErr w:type="spellStart"/>
            <w:r w:rsidRPr="00AE296E">
              <w:rPr>
                <w:rFonts w:ascii="Times New Roman" w:hAnsi="Times New Roman" w:cs="Times New Roman"/>
                <w:b/>
                <w:bCs/>
                <w:sz w:val="24"/>
                <w:szCs w:val="24"/>
              </w:rPr>
              <w:t>м.Вінниці</w:t>
            </w:r>
            <w:proofErr w:type="spellEnd"/>
            <w:r w:rsidRPr="00AE296E">
              <w:rPr>
                <w:rFonts w:ascii="Times New Roman" w:hAnsi="Times New Roman" w:cs="Times New Roman"/>
                <w:b/>
                <w:bCs/>
                <w:sz w:val="24"/>
                <w:szCs w:val="24"/>
              </w:rPr>
              <w:t>»</w:t>
            </w:r>
          </w:p>
        </w:tc>
      </w:tr>
      <w:tr w:rsidR="006765A8" w:rsidRPr="00E517E5" w:rsidTr="00605D7D">
        <w:tc>
          <w:tcPr>
            <w:tcW w:w="4814" w:type="dxa"/>
            <w:tcBorders>
              <w:top w:val="single" w:sz="4" w:space="0" w:color="auto"/>
              <w:left w:val="single" w:sz="4" w:space="0" w:color="auto"/>
            </w:tcBorders>
            <w:shd w:val="clear" w:color="auto" w:fill="FFFFFF"/>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2.2.місцезнаходження</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2.3. посадова особа замовника, уповноважена здійснювати зв'язок з учасниками</w:t>
            </w: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tcPr>
          <w:p w:rsidR="006765A8" w:rsidRPr="005A1847" w:rsidRDefault="009E566F" w:rsidP="006765A8">
            <w:pPr>
              <w:pStyle w:val="Other10"/>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особа Телефон: 0975767042, (0432) 67-06-81 E-</w:t>
            </w:r>
            <w:proofErr w:type="spellStart"/>
            <w:r w:rsidRPr="009E566F">
              <w:rPr>
                <w:rFonts w:ascii="Times New Roman" w:hAnsi="Times New Roman" w:cs="Times New Roman"/>
                <w:sz w:val="24"/>
                <w:szCs w:val="24"/>
              </w:rPr>
              <w:t>mail</w:t>
            </w:r>
            <w:proofErr w:type="spellEnd"/>
            <w:r w:rsidRPr="009E566F">
              <w:rPr>
                <w:rFonts w:ascii="Times New Roman" w:hAnsi="Times New Roman" w:cs="Times New Roman"/>
                <w:sz w:val="24"/>
                <w:szCs w:val="24"/>
              </w:rPr>
              <w:t xml:space="preserve">: kz.cpmsd2@ukr.net Місцезнаходження: 21050, Україна, Вінницька область, Вінницький р-н., </w:t>
            </w:r>
            <w:proofErr w:type="spellStart"/>
            <w:r w:rsidRPr="009E566F">
              <w:rPr>
                <w:rFonts w:ascii="Times New Roman" w:hAnsi="Times New Roman" w:cs="Times New Roman"/>
                <w:sz w:val="24"/>
                <w:szCs w:val="24"/>
              </w:rPr>
              <w:t>м.Вінниця</w:t>
            </w:r>
            <w:proofErr w:type="spellEnd"/>
            <w:r w:rsidRPr="009E566F">
              <w:rPr>
                <w:rFonts w:ascii="Times New Roman" w:hAnsi="Times New Roman" w:cs="Times New Roman"/>
                <w:sz w:val="24"/>
                <w:szCs w:val="24"/>
              </w:rPr>
              <w:t>, вул. Магістратська,44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7E7E45">
        <w:trPr>
          <w:trHeight w:val="4089"/>
        </w:trPr>
        <w:tc>
          <w:tcPr>
            <w:tcW w:w="481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76545C" w:rsidRDefault="0076545C" w:rsidP="006765A8">
            <w:pPr>
              <w:pStyle w:val="Other10"/>
              <w:rPr>
                <w:rFonts w:ascii="Times New Roman" w:hAnsi="Times New Roman" w:cs="Times New Roman"/>
                <w:sz w:val="24"/>
                <w:szCs w:val="24"/>
              </w:rPr>
            </w:pPr>
          </w:p>
          <w:p w:rsidR="0076545C" w:rsidRPr="00E517E5" w:rsidRDefault="0076545C"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7E7E45" w:rsidRPr="007E2474" w:rsidRDefault="00E62267" w:rsidP="00476736">
            <w:pPr>
              <w:spacing w:after="160" w:line="259" w:lineRule="auto"/>
              <w:jc w:val="both"/>
            </w:pPr>
            <w:r w:rsidRPr="00E62267">
              <w:t>Підгузки для дітей та дорослих за кодом</w:t>
            </w:r>
            <w:r>
              <w:t xml:space="preserve">  ДК 021:2015 - 33750000-2 - Засоби догляду за малюками; </w:t>
            </w:r>
            <w:r w:rsidR="007E2474">
              <w:t xml:space="preserve">Підгузки для дорослих XL, номенклатурна позиція предмета закупівлі код ДК 021:2015 33751000-9 Підгузки, класифікація за НК 024:2019 "Класифікатор медичних виробів": 11239 - </w:t>
            </w:r>
            <w:proofErr w:type="spellStart"/>
            <w:r w:rsidR="007E2474">
              <w:t>Підгузник</w:t>
            </w:r>
            <w:proofErr w:type="spellEnd"/>
            <w:r w:rsidR="007E2474">
              <w:t xml:space="preserve"> для </w:t>
            </w:r>
            <w:proofErr w:type="spellStart"/>
            <w:r w:rsidR="007E2474">
              <w:t>дорослих,підгузки</w:t>
            </w:r>
            <w:proofErr w:type="spellEnd"/>
            <w:r w:rsidR="007E2474">
              <w:t xml:space="preserve"> для дорослих L ,номенклатурна позиція предмета закупівлі код ДК 021:2015 33751000-9 Підгузки, класифікація за НК 024:2019 "Класифікатор медичних виробів": 11239 - </w:t>
            </w:r>
            <w:proofErr w:type="spellStart"/>
            <w:r w:rsidR="007E2474">
              <w:t>Підгузник</w:t>
            </w:r>
            <w:proofErr w:type="spellEnd"/>
            <w:r w:rsidR="007E2474">
              <w:t xml:space="preserve"> для </w:t>
            </w:r>
            <w:proofErr w:type="spellStart"/>
            <w:r w:rsidR="007E2474">
              <w:t>дорослих,підгузки</w:t>
            </w:r>
            <w:proofErr w:type="spellEnd"/>
            <w:r w:rsidR="007E2474">
              <w:t xml:space="preserve"> для дорослих М, номенклатурна позиція предмета закупівлі код ДК 021:2015 33751000-9 Підгузки, класифікація за НК 024:2019 "Класифікатор медичних виробів": 11239 - </w:t>
            </w:r>
            <w:proofErr w:type="spellStart"/>
            <w:r w:rsidR="007E2474">
              <w:t>Підгузник</w:t>
            </w:r>
            <w:proofErr w:type="spellEnd"/>
            <w:r w:rsidR="007E2474">
              <w:t xml:space="preserve"> для дорослих, підгузки для дорослих S, номенклатурна позиція предмета закупівлі код ДК 021:2015 33751000-9 Підгузки, Класифікація за НК 024:2019 "Класифікатор медичних виробів": 11239 - </w:t>
            </w:r>
            <w:proofErr w:type="spellStart"/>
            <w:r w:rsidR="007E2474">
              <w:t>Підгузник</w:t>
            </w:r>
            <w:proofErr w:type="spellEnd"/>
            <w:r w:rsidR="007E2474">
              <w:t xml:space="preserve"> для </w:t>
            </w:r>
            <w:proofErr w:type="spellStart"/>
            <w:r w:rsidR="007E2474">
              <w:t>дорослих,пелюшки</w:t>
            </w:r>
            <w:proofErr w:type="spellEnd"/>
            <w:r w:rsidR="007E2474">
              <w:t xml:space="preserve"> гігієнічні, номенклатурна позиція предмета закупівлі код ДК 021:2015 33751000-9 Підгузки, класифікація за НК 024:2019 "Класифікатор медичних виробів": 60709 - Пелюшка вбирає, </w:t>
            </w:r>
            <w:proofErr w:type="spellStart"/>
            <w:r w:rsidR="007E2474">
              <w:t>підгузники</w:t>
            </w:r>
            <w:proofErr w:type="spellEnd"/>
            <w:r w:rsidR="007E2474">
              <w:t xml:space="preserve">-трусики для дорослих M, номенклатурна позиція предмета закупівлі код ДК 021:2015 33751000-9 Підгузки, класифікація за НК 024:2019 "Класифікатор медичних виробів": 11239 - </w:t>
            </w:r>
            <w:proofErr w:type="spellStart"/>
            <w:r w:rsidR="007E2474">
              <w:t>Підгузник</w:t>
            </w:r>
            <w:proofErr w:type="spellEnd"/>
            <w:r w:rsidR="007E2474">
              <w:t xml:space="preserve"> для </w:t>
            </w:r>
            <w:proofErr w:type="spellStart"/>
            <w:r w:rsidR="007E2474">
              <w:t>дорослих,підгузки</w:t>
            </w:r>
            <w:proofErr w:type="spellEnd"/>
            <w:r w:rsidR="007E2474">
              <w:t xml:space="preserve"> дитячі №4,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7E2474">
              <w:t>підгузник</w:t>
            </w:r>
            <w:proofErr w:type="spellEnd"/>
            <w:r w:rsidR="007E2474">
              <w:t xml:space="preserve">, підгузки дитячі №5, номенклатурна позиція предмета закупівлі </w:t>
            </w:r>
            <w:r w:rsidR="007E2474">
              <w:lastRenderedPageBreak/>
              <w:t xml:space="preserve">код ДК 021:2015 33751000-9 Підгузки, класифікація за НК 024:2019 "Класифікатор медичних виробів": 35008 - Дитячий </w:t>
            </w:r>
            <w:proofErr w:type="spellStart"/>
            <w:r w:rsidR="007E2474">
              <w:t>підгузник</w:t>
            </w:r>
            <w:proofErr w:type="spellEnd"/>
            <w:r w:rsidR="007E2474">
              <w:t xml:space="preserve">, підгузки дитячі №6,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7E2474">
              <w:t>підгузник</w:t>
            </w:r>
            <w:proofErr w:type="spellEnd"/>
            <w:r w:rsidR="007E2474">
              <w:t>.</w:t>
            </w:r>
            <w:bookmarkStart w:id="6" w:name="_GoBack"/>
            <w:bookmarkEnd w:id="6"/>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lastRenderedPageBreak/>
              <w:t>4.2. опис окремої частини (частин) предмета закупівлі (лота), щодо якої можуть бути подані тендерні пропозиції</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tabs>
                <w:tab w:val="left" w:pos="1152"/>
              </w:tabs>
              <w:rPr>
                <w:rFonts w:ascii="Times New Roman" w:hAnsi="Times New Roman" w:cs="Times New Roman"/>
                <w:sz w:val="24"/>
                <w:szCs w:val="24"/>
              </w:rPr>
            </w:pPr>
            <w:r w:rsidRPr="00E517E5">
              <w:rPr>
                <w:rFonts w:ascii="Times New Roman" w:hAnsi="Times New Roman" w:cs="Times New Roman"/>
                <w:sz w:val="24"/>
                <w:szCs w:val="24"/>
              </w:rPr>
              <w:t>4.3. місце, кількість, обсяг</w:t>
            </w:r>
            <w:r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Місце поставки</w:t>
            </w:r>
            <w:r w:rsidR="00F71A76">
              <w:rPr>
                <w:rFonts w:ascii="Times New Roman" w:hAnsi="Times New Roman" w:cs="Times New Roman"/>
                <w:bCs/>
                <w:sz w:val="24"/>
                <w:szCs w:val="24"/>
              </w:rPr>
              <w:t xml:space="preserve">: Україна, 21050, </w:t>
            </w:r>
            <w:proofErr w:type="spellStart"/>
            <w:r w:rsidR="00F71A76">
              <w:rPr>
                <w:rFonts w:ascii="Times New Roman" w:hAnsi="Times New Roman" w:cs="Times New Roman"/>
                <w:bCs/>
                <w:sz w:val="24"/>
                <w:szCs w:val="24"/>
              </w:rPr>
              <w:t>м.Вінниця</w:t>
            </w:r>
            <w:proofErr w:type="spellEnd"/>
            <w:r w:rsidR="00F71A76">
              <w:rPr>
                <w:rFonts w:ascii="Times New Roman" w:hAnsi="Times New Roman" w:cs="Times New Roman"/>
                <w:bCs/>
                <w:sz w:val="24"/>
                <w:szCs w:val="24"/>
              </w:rPr>
              <w:t>, вул. Магістратська,44</w:t>
            </w:r>
          </w:p>
          <w:p w:rsidR="002B6492" w:rsidRDefault="006765A8" w:rsidP="005F415F">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 xml:space="preserve">Детальний обсяг наведено у </w:t>
            </w:r>
            <w:r w:rsidR="0076545C" w:rsidRPr="005F415F">
              <w:rPr>
                <w:rFonts w:ascii="Times New Roman" w:hAnsi="Times New Roman" w:cs="Times New Roman"/>
                <w:b/>
                <w:bCs/>
                <w:sz w:val="24"/>
                <w:szCs w:val="24"/>
              </w:rPr>
              <w:t>додатку</w:t>
            </w:r>
            <w:r w:rsidR="0076545C" w:rsidRPr="007F53B7">
              <w:rPr>
                <w:rFonts w:ascii="Times New Roman" w:hAnsi="Times New Roman" w:cs="Times New Roman"/>
                <w:b/>
                <w:bCs/>
                <w:sz w:val="24"/>
                <w:szCs w:val="24"/>
              </w:rPr>
              <w:t>1</w:t>
            </w:r>
            <w:r w:rsidRPr="005F415F">
              <w:rPr>
                <w:rFonts w:ascii="Times New Roman" w:hAnsi="Times New Roman" w:cs="Times New Roman"/>
                <w:b/>
                <w:bCs/>
                <w:sz w:val="24"/>
                <w:szCs w:val="24"/>
              </w:rPr>
              <w:t xml:space="preserve"> медико-технічні вимоги.</w:t>
            </w:r>
            <w:r w:rsidRPr="005F415F">
              <w:rPr>
                <w:rFonts w:ascii="Times New Roman" w:hAnsi="Times New Roman" w:cs="Times New Roman"/>
                <w:bCs/>
                <w:sz w:val="24"/>
                <w:szCs w:val="24"/>
              </w:rPr>
              <w:t xml:space="preserve"> </w:t>
            </w:r>
          </w:p>
          <w:p w:rsidR="00E62267" w:rsidRDefault="00E62267" w:rsidP="005F415F">
            <w:pPr>
              <w:pStyle w:val="Other10"/>
              <w:jc w:val="both"/>
              <w:rPr>
                <w:rFonts w:ascii="Times New Roman" w:hAnsi="Times New Roman" w:cs="Times New Roman"/>
                <w:bCs/>
                <w:sz w:val="24"/>
                <w:szCs w:val="24"/>
              </w:rPr>
            </w:pPr>
          </w:p>
          <w:p w:rsidR="00E62267" w:rsidRPr="00E62267" w:rsidRDefault="00E62267" w:rsidP="005F415F">
            <w:pPr>
              <w:pStyle w:val="Other10"/>
              <w:jc w:val="both"/>
              <w:rPr>
                <w:rFonts w:ascii="Times New Roman" w:hAnsi="Times New Roman" w:cs="Times New Roman"/>
                <w:bCs/>
                <w:sz w:val="24"/>
                <w:szCs w:val="24"/>
              </w:rPr>
            </w:pP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4.4. строк поставки товарів</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до 31.12.2023</w:t>
            </w:r>
            <w:r w:rsidR="006765A8" w:rsidRPr="00E517E5">
              <w:rPr>
                <w:rFonts w:ascii="Times New Roman" w:hAnsi="Times New Roman" w:cs="Times New Roman"/>
                <w:bCs/>
                <w:sz w:val="24"/>
                <w:szCs w:val="24"/>
              </w:rPr>
              <w:t xml:space="preserve"> року</w:t>
            </w:r>
          </w:p>
        </w:tc>
      </w:tr>
      <w:tr w:rsidR="006765A8" w:rsidRPr="00E517E5" w:rsidTr="006765A8">
        <w:tc>
          <w:tcPr>
            <w:tcW w:w="481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w:t>
            </w:r>
          </w:p>
          <w:p w:rsidR="006765A8" w:rsidRPr="00E517E5" w:rsidRDefault="006765A8" w:rsidP="006765A8">
            <w:pPr>
              <w:tabs>
                <w:tab w:val="left" w:pos="720"/>
              </w:tabs>
              <w:spacing w:line="317" w:lineRule="exact"/>
              <w:rPr>
                <w:color w:val="000000" w:themeColor="text1"/>
              </w:rPr>
            </w:pPr>
            <w:r w:rsidRPr="00E517E5">
              <w:rPr>
                <w:bCs/>
                <w:color w:val="000000" w:themeColor="text1"/>
                <w:lang w:bidi="uk-UA"/>
              </w:rPr>
              <w:t>Недискримінація учасників</w:t>
            </w:r>
          </w:p>
        </w:tc>
        <w:tc>
          <w:tcPr>
            <w:tcW w:w="4815" w:type="dxa"/>
          </w:tcPr>
          <w:p w:rsidR="006765A8" w:rsidRPr="006765A8" w:rsidRDefault="006765A8" w:rsidP="006765A8">
            <w:pPr>
              <w:widowControl w:val="0"/>
              <w:jc w:val="both"/>
              <w:rPr>
                <w:rFonts w:eastAsia="Times New Roman"/>
                <w:lang w:bidi="uk-UA"/>
              </w:rPr>
            </w:pPr>
            <w:r w:rsidRPr="006765A8">
              <w:rPr>
                <w:rFonts w:eastAsia="Times New Roman"/>
                <w:lang w:bidi="uk-UA"/>
              </w:rPr>
              <w:t xml:space="preserve">1.5.1. Учасники (резиденти та нерезиденти) всіх форм власності та організаційно- правових форм беруть участь у процедурах </w:t>
            </w:r>
            <w:proofErr w:type="spellStart"/>
            <w:r w:rsidRPr="006765A8">
              <w:rPr>
                <w:rFonts w:eastAsia="Times New Roman"/>
                <w:lang w:bidi="uk-UA"/>
              </w:rPr>
              <w:t>закупівель</w:t>
            </w:r>
            <w:proofErr w:type="spellEnd"/>
            <w:r w:rsidRPr="006765A8">
              <w:rPr>
                <w:rFonts w:eastAsia="Times New Roman"/>
                <w:lang w:bidi="uk-UA"/>
              </w:rPr>
              <w:t xml:space="preserve">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6765A8">
        <w:tc>
          <w:tcPr>
            <w:tcW w:w="481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481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t>Валютою тендерної пропозиції є 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proofErr w:type="spellStart"/>
            <w:r w:rsidRPr="006765A8">
              <w:rPr>
                <w:rFonts w:eastAsia="Times New Roman"/>
                <w:bCs/>
                <w:lang w:bidi="uk-UA"/>
              </w:rPr>
              <w:t>Цтгрн</w:t>
            </w:r>
            <w:proofErr w:type="spellEnd"/>
            <w:r w:rsidRPr="006765A8">
              <w:rPr>
                <w:rFonts w:eastAsia="Times New Roman"/>
                <w:bCs/>
                <w:lang w:bidi="uk-UA"/>
              </w:rPr>
              <w:t>=</w:t>
            </w:r>
            <w:proofErr w:type="spellStart"/>
            <w:r w:rsidRPr="006765A8">
              <w:rPr>
                <w:rFonts w:eastAsia="Times New Roman"/>
                <w:bCs/>
                <w:lang w:bidi="uk-UA"/>
              </w:rPr>
              <w:t>Цтдол</w:t>
            </w:r>
            <w:proofErr w:type="spellEnd"/>
            <w:r w:rsidRPr="006765A8">
              <w:rPr>
                <w:rFonts w:eastAsia="Times New Roman"/>
                <w:bCs/>
                <w:lang w:bidi="uk-UA"/>
              </w:rPr>
              <w:t xml:space="preserve"> </w:t>
            </w:r>
            <w:proofErr w:type="spellStart"/>
            <w:r w:rsidRPr="006765A8">
              <w:rPr>
                <w:rFonts w:eastAsia="Times New Roman"/>
                <w:bCs/>
                <w:lang w:bidi="uk-UA"/>
              </w:rPr>
              <w:t>хК</w:t>
            </w:r>
            <w:proofErr w:type="spellEnd"/>
            <w:r w:rsidRPr="006765A8">
              <w:rPr>
                <w:rFonts w:eastAsia="Times New Roman"/>
                <w:bCs/>
                <w:lang w:bidi="uk-UA"/>
              </w:rPr>
              <w:t xml:space="preserve">, </w:t>
            </w:r>
            <w:r w:rsidRPr="006765A8">
              <w:rPr>
                <w:rFonts w:eastAsia="Times New Roman"/>
                <w:lang w:bidi="uk-UA"/>
              </w:rPr>
              <w:t xml:space="preserve">де </w:t>
            </w:r>
            <w:proofErr w:type="spellStart"/>
            <w:r w:rsidRPr="006765A8">
              <w:rPr>
                <w:rFonts w:eastAsia="Times New Roman"/>
                <w:lang w:bidi="uk-UA"/>
              </w:rPr>
              <w:t>Цтгрн</w:t>
            </w:r>
            <w:proofErr w:type="spellEnd"/>
            <w:r w:rsidRPr="006765A8">
              <w:rPr>
                <w:rFonts w:eastAsia="Times New Roman"/>
                <w:lang w:bidi="uk-UA"/>
              </w:rPr>
              <w:t>- ціна за одиницю товару в гривнях;</w:t>
            </w:r>
          </w:p>
          <w:p w:rsidR="006765A8" w:rsidRPr="006765A8" w:rsidRDefault="006765A8" w:rsidP="006A4F07">
            <w:pPr>
              <w:widowControl w:val="0"/>
              <w:jc w:val="both"/>
              <w:rPr>
                <w:rFonts w:eastAsia="Times New Roman"/>
                <w:lang w:bidi="uk-UA"/>
              </w:rPr>
            </w:pPr>
            <w:proofErr w:type="spellStart"/>
            <w:r w:rsidRPr="006765A8">
              <w:rPr>
                <w:rFonts w:eastAsia="Times New Roman"/>
                <w:lang w:bidi="uk-UA"/>
              </w:rPr>
              <w:t>Цтдол</w:t>
            </w:r>
            <w:proofErr w:type="spellEnd"/>
            <w:r w:rsidRPr="006765A8">
              <w:rPr>
                <w:rFonts w:eastAsia="Times New Roman"/>
                <w:lang w:bidi="uk-UA"/>
              </w:rPr>
              <w:t>-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lastRenderedPageBreak/>
              <w:t xml:space="preserve">Під час проведення процедур </w:t>
            </w:r>
            <w:proofErr w:type="spellStart"/>
            <w:r w:rsidRPr="00E517E5">
              <w:rPr>
                <w:rFonts w:ascii="Times New Roman" w:hAnsi="Times New Roman" w:cs="Times New Roman"/>
                <w:sz w:val="24"/>
                <w:szCs w:val="24"/>
              </w:rPr>
              <w:t>закупівель</w:t>
            </w:r>
            <w:proofErr w:type="spellEnd"/>
            <w:r w:rsidRPr="00E517E5">
              <w:rPr>
                <w:rFonts w:ascii="Times New Roman" w:hAnsi="Times New Roman" w:cs="Times New Roman"/>
                <w:sz w:val="24"/>
                <w:szCs w:val="24"/>
              </w:rPr>
              <w:t xml:space="preserve"> усі документи, що готуються замовником, викладаються українською </w:t>
            </w:r>
            <w:r w:rsidRPr="00E517E5">
              <w:rPr>
                <w:rFonts w:ascii="Times New Roman" w:hAnsi="Times New Roman" w:cs="Times New Roman"/>
                <w:sz w:val="24"/>
                <w:szCs w:val="24"/>
              </w:rPr>
              <w:lastRenderedPageBreak/>
              <w:t>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Pr="00E517E5"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tc>
      </w:tr>
      <w:tr w:rsidR="00E97CE3" w:rsidRPr="00E517E5" w:rsidTr="00605D7D">
        <w:tc>
          <w:tcPr>
            <w:tcW w:w="481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lastRenderedPageBreak/>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97CE3" w:rsidRPr="00E97CE3" w:rsidRDefault="008C1486" w:rsidP="00E97CE3">
            <w:pPr>
              <w:shd w:val="clear" w:color="auto" w:fill="FFFFFF"/>
              <w:jc w:val="both"/>
              <w:rPr>
                <w:rFonts w:eastAsia="Calibri"/>
                <w:color w:val="000000"/>
              </w:rPr>
            </w:pPr>
            <w:r>
              <w:rPr>
                <w:rFonts w:eastAsia="Calibri"/>
                <w:color w:val="000000"/>
              </w:rPr>
              <w:t>1.8.</w:t>
            </w:r>
            <w:r w:rsidR="00E97CE3" w:rsidRPr="00E97CE3">
              <w:rPr>
                <w:rFonts w:eastAsia="Calibri"/>
                <w:color w:val="00000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97CE3" w:rsidRPr="00E517E5" w:rsidRDefault="00E97CE3" w:rsidP="00E97CE3">
            <w:pPr>
              <w:pStyle w:val="Other10"/>
              <w:tabs>
                <w:tab w:val="left" w:pos="658"/>
              </w:tabs>
              <w:jc w:val="both"/>
              <w:rPr>
                <w:rFonts w:ascii="Times New Roman" w:hAnsi="Times New Roman" w:cs="Times New Roman"/>
                <w:sz w:val="24"/>
                <w:szCs w:val="24"/>
              </w:rPr>
            </w:pPr>
            <w:r w:rsidRPr="00E97CE3">
              <w:rPr>
                <w:rFonts w:ascii="Times New Roman" w:eastAsia="Calibri"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t>9</w:t>
            </w:r>
            <w:r w:rsidR="006765A8" w:rsidRPr="00E517E5">
              <w:rPr>
                <w:rFonts w:ascii="Times New Roman" w:hAnsi="Times New Roman" w:cs="Times New Roman"/>
                <w:bCs/>
                <w:sz w:val="24"/>
                <w:szCs w:val="24"/>
                <w:highlight w:val="yellow"/>
              </w:rPr>
              <w:t>. Інформація про прийняття чи неприйняття до розгляду тендерної пропозиції, ціна якої є вищою, ніж очікувана вартість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FC558B" w:rsidP="00FC558B">
            <w:pPr>
              <w:pStyle w:val="Other10"/>
              <w:jc w:val="center"/>
              <w:rPr>
                <w:rFonts w:ascii="Times New Roman" w:hAnsi="Times New Roman" w:cs="Times New Roman"/>
                <w:b/>
                <w:sz w:val="24"/>
                <w:szCs w:val="24"/>
              </w:rPr>
            </w:pPr>
            <w:r w:rsidRPr="00E517E5">
              <w:rPr>
                <w:rFonts w:ascii="Times New Roman" w:hAnsi="Times New Roman" w:cs="Times New Roman"/>
                <w:b/>
                <w:bCs/>
                <w:sz w:val="24"/>
                <w:szCs w:val="24"/>
              </w:rPr>
              <w:t>II. Порядок унесення змін та надання роз'яснень до тендерної документації</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t>1.</w:t>
            </w:r>
            <w:r w:rsidRPr="00E517E5">
              <w:rPr>
                <w:color w:val="000000" w:themeColor="text1"/>
              </w:rPr>
              <w:tab/>
              <w:t>Процедура</w:t>
            </w:r>
            <w:r w:rsidR="009D5425">
              <w:rPr>
                <w:color w:val="000000" w:themeColor="text1"/>
              </w:rPr>
              <w:t xml:space="preserve"> </w:t>
            </w:r>
            <w:r w:rsidRPr="00E517E5">
              <w:rPr>
                <w:color w:val="000000" w:themeColor="text1"/>
              </w:rPr>
              <w:t>надання роз'яснень щодо</w:t>
            </w:r>
            <w:r w:rsidRPr="00E517E5">
              <w:rPr>
                <w:color w:val="000000" w:themeColor="text1"/>
              </w:rPr>
              <w:tab/>
              <w:t>тендерної</w:t>
            </w:r>
          </w:p>
          <w:p w:rsidR="00FC558B" w:rsidRPr="00E517E5" w:rsidRDefault="00FC558B" w:rsidP="00FC558B">
            <w:pPr>
              <w:tabs>
                <w:tab w:val="left" w:pos="720"/>
              </w:tabs>
              <w:spacing w:line="317" w:lineRule="exact"/>
              <w:rPr>
                <w:color w:val="000000" w:themeColor="text1"/>
              </w:rPr>
            </w:pPr>
            <w:r w:rsidRPr="00E517E5">
              <w:rPr>
                <w:color w:val="000000" w:themeColor="text1"/>
              </w:rPr>
              <w:t>документації</w:t>
            </w:r>
          </w:p>
        </w:tc>
        <w:tc>
          <w:tcPr>
            <w:tcW w:w="4815" w:type="dxa"/>
          </w:tcPr>
          <w:p w:rsidR="00325758"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2.1.1. </w:t>
            </w:r>
            <w:r w:rsidR="00325758" w:rsidRPr="00E517E5">
              <w:rPr>
                <w:color w:val="000000"/>
                <w:shd w:val="solid" w:color="FFFFFF" w:fill="FFFFFF"/>
                <w:lang w:eastAsia="en-US"/>
              </w:rPr>
              <w:t xml:space="preserve">Фізична/юридична особа має право </w:t>
            </w:r>
            <w:r w:rsidR="00325758" w:rsidRPr="00E517E5">
              <w:rPr>
                <w:color w:val="000000"/>
                <w:highlight w:val="cyan"/>
                <w:shd w:val="solid" w:color="FFFFFF" w:fill="FFFFFF"/>
                <w:lang w:eastAsia="en-US"/>
              </w:rPr>
              <w:t>не пізніше ніж за три дні</w:t>
            </w:r>
            <w:r w:rsidR="00325758" w:rsidRPr="00E517E5">
              <w:rPr>
                <w:color w:val="000000"/>
                <w:shd w:val="solid" w:color="FFFFFF" w:fill="FFFFFF"/>
                <w:lang w:eastAsia="en-US"/>
              </w:rPr>
              <w:t xml:space="preserve"> до закінчення строку подання тендерної пропозиції звернутися через електронну систему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00325758" w:rsidRPr="00E517E5">
              <w:rPr>
                <w:color w:val="000000"/>
                <w:shd w:val="solid" w:color="FFFFFF" w:fill="FFFFFF"/>
                <w:lang w:eastAsia="en-US"/>
              </w:rPr>
              <w:lastRenderedPageBreak/>
              <w:t xml:space="preserve">електронній системі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 xml:space="preserve"> без ідентифікації особи, яка звернулася до замовника. Замовник повинен </w:t>
            </w:r>
            <w:r w:rsidR="00325758" w:rsidRPr="00E517E5">
              <w:rPr>
                <w:color w:val="000000"/>
                <w:highlight w:val="cyan"/>
                <w:shd w:val="solid" w:color="FFFFFF" w:fill="FFFFFF"/>
                <w:lang w:eastAsia="en-US"/>
              </w:rPr>
              <w:t>протягом трьох днів з дати їх оприлюднення надати роз’яснення на звернення</w:t>
            </w:r>
            <w:r w:rsidR="00325758" w:rsidRPr="00E517E5">
              <w:rPr>
                <w:color w:val="000000"/>
                <w:shd w:val="solid" w:color="FFFFFF" w:fill="FFFFFF"/>
                <w:lang w:eastAsia="en-US"/>
              </w:rPr>
              <w:t xml:space="preserve"> шляхом оприлюднення його в електронній системі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w:t>
            </w:r>
          </w:p>
          <w:p w:rsidR="00325758" w:rsidRPr="00E517E5" w:rsidRDefault="00325758"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автоматично зупиняє перебіг відкритих торгів.</w:t>
            </w:r>
          </w:p>
          <w:p w:rsidR="00325758" w:rsidRPr="000522B5" w:rsidRDefault="00325758" w:rsidP="000522B5">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lastRenderedPageBreak/>
              <w:t>2. Унесення змін до тендерної документації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2.2.1. </w:t>
            </w:r>
            <w:r w:rsidR="00FC558B" w:rsidRPr="00E517E5">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FC558B" w:rsidRPr="00E517E5">
              <w:rPr>
                <w:color w:val="000000"/>
                <w:shd w:val="solid" w:color="FFFFFF" w:fill="FFFFFF"/>
                <w:lang w:eastAsia="en-US"/>
              </w:rPr>
              <w:t>закупівель</w:t>
            </w:r>
            <w:proofErr w:type="spellEnd"/>
            <w:r w:rsidR="00FC558B" w:rsidRPr="00E517E5">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C558B" w:rsidRPr="00E517E5">
              <w:rPr>
                <w:color w:val="000000"/>
                <w:shd w:val="solid" w:color="FFFFFF" w:fill="FFFFFF"/>
                <w:lang w:eastAsia="en-US"/>
              </w:rPr>
              <w:t>внести</w:t>
            </w:r>
            <w:proofErr w:type="spellEnd"/>
            <w:r w:rsidR="00FC558B" w:rsidRPr="00E517E5">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FC558B" w:rsidRPr="00E517E5">
              <w:rPr>
                <w:color w:val="000000"/>
                <w:shd w:val="solid" w:color="FFFFFF" w:fill="FFFFFF"/>
                <w:lang w:eastAsia="en-US"/>
              </w:rPr>
              <w:t>закупівель</w:t>
            </w:r>
            <w:proofErr w:type="spellEnd"/>
            <w:r w:rsidR="00FC558B" w:rsidRPr="00E517E5">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w:t>
            </w:r>
            <w:r w:rsidR="00FC558B" w:rsidRPr="00E517E5">
              <w:rPr>
                <w:color w:val="000000"/>
                <w:highlight w:val="cyan"/>
                <w:shd w:val="solid" w:color="FFFFFF" w:fill="FFFFFF"/>
                <w:lang w:eastAsia="en-US"/>
              </w:rPr>
              <w:t>залишалося не менше чотирьох днів.</w:t>
            </w:r>
          </w:p>
          <w:p w:rsidR="00325758" w:rsidRPr="00AE296E" w:rsidRDefault="00325758" w:rsidP="00AE296E">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17E5">
              <w:rPr>
                <w:color w:val="000000"/>
                <w:shd w:val="solid" w:color="FFFFFF" w:fill="FFFFFF"/>
                <w:lang w:eastAsia="en-US"/>
              </w:rPr>
              <w:t>машинозчитувальному</w:t>
            </w:r>
            <w:proofErr w:type="spellEnd"/>
            <w:r w:rsidRPr="00E517E5">
              <w:rPr>
                <w:color w:val="000000"/>
                <w:shd w:val="solid" w:color="FFFFFF" w:fill="FFFFFF"/>
                <w:lang w:eastAsia="en-US"/>
              </w:rPr>
              <w:t xml:space="preserve"> форматі розміщуються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w:t>
            </w:r>
            <w:r w:rsidRPr="00E517E5">
              <w:rPr>
                <w:color w:val="000000"/>
                <w:highlight w:val="cyan"/>
                <w:shd w:val="solid" w:color="FFFFFF" w:fill="FFFFFF"/>
                <w:lang w:eastAsia="en-US"/>
              </w:rPr>
              <w:t>протягом одного дня з дати прийняття рішення про їх внесення</w:t>
            </w:r>
            <w:r w:rsidRPr="00E517E5">
              <w:rPr>
                <w:color w:val="000000"/>
                <w:shd w:val="solid" w:color="FFFFFF" w:fill="FFFFFF"/>
                <w:lang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t>III. Інструкція з підготовки тендерної пропозиції</w:t>
            </w:r>
          </w:p>
        </w:tc>
      </w:tr>
      <w:tr w:rsidR="00FC558B" w:rsidRPr="00E517E5" w:rsidTr="006765A8">
        <w:tc>
          <w:tcPr>
            <w:tcW w:w="4814" w:type="dxa"/>
          </w:tcPr>
          <w:p w:rsidR="00FC558B" w:rsidRPr="00E517E5" w:rsidRDefault="00826D3C" w:rsidP="00FC558B">
            <w:pPr>
              <w:tabs>
                <w:tab w:val="left" w:pos="720"/>
              </w:tabs>
              <w:spacing w:line="317" w:lineRule="exact"/>
              <w:rPr>
                <w:color w:val="000000" w:themeColor="text1"/>
              </w:rPr>
            </w:pPr>
            <w:r w:rsidRPr="00E517E5">
              <w:rPr>
                <w:color w:val="000000" w:themeColor="text1"/>
              </w:rPr>
              <w:t>1. Зміст і спосіб подання тендерної пропозиції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 xml:space="preserve">Тендерні пропозиції подаються відповідно до порядку, визначеного статтею </w:t>
            </w:r>
            <w:r w:rsidR="00826D3C" w:rsidRPr="00E517E5">
              <w:rPr>
                <w:color w:val="000000"/>
                <w:shd w:val="solid" w:color="FFFFFF" w:fill="FFFFFF"/>
                <w:lang w:eastAsia="en-US"/>
              </w:rPr>
              <w:lastRenderedPageBreak/>
              <w:t>26 Закону, крім положень частин четвертої, шостої та сьомої статті 26 Закону.</w:t>
            </w:r>
          </w:p>
          <w:p w:rsidR="00826D3C" w:rsidRPr="00E517E5" w:rsidRDefault="00826D3C" w:rsidP="006A4F07">
            <w:pPr>
              <w:tabs>
                <w:tab w:val="left" w:pos="720"/>
              </w:tabs>
              <w:spacing w:line="317" w:lineRule="exact"/>
              <w:jc w:val="both"/>
              <w:rPr>
                <w:color w:val="000000" w:themeColor="text1"/>
              </w:rPr>
            </w:pPr>
            <w:r w:rsidRPr="00E517E5">
              <w:rPr>
                <w:color w:val="000000"/>
                <w:shd w:val="solid" w:color="FFFFFF" w:fill="FFFFFF"/>
                <w:lang w:eastAsia="en-US"/>
              </w:rPr>
              <w:t xml:space="preserve">Тендерні пропозиції після закінчення кінцевого строку їх подання не приймаються електронною системою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highlight w:val="green"/>
                <w:shd w:val="solid" w:color="FFFFFF" w:fill="FFFFFF"/>
                <w:lang w:eastAsia="en-US"/>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517E5">
              <w:rPr>
                <w:color w:val="000000"/>
                <w:highlight w:val="green"/>
                <w:shd w:val="solid" w:color="FFFFFF" w:fill="FFFFFF"/>
                <w:lang w:eastAsia="en-US"/>
              </w:rPr>
              <w:t>закупівель</w:t>
            </w:r>
            <w:proofErr w:type="spellEnd"/>
            <w:r w:rsidRPr="00E517E5">
              <w:rPr>
                <w:color w:val="000000"/>
                <w:highlight w:val="green"/>
                <w:shd w:val="solid" w:color="FFFFFF" w:fill="FFFFFF"/>
                <w:lang w:eastAsia="en-US"/>
              </w:rPr>
              <w:t>.</w:t>
            </w:r>
          </w:p>
          <w:p w:rsidR="00BA55F1" w:rsidRPr="00BA55F1" w:rsidRDefault="00BA55F1" w:rsidP="00BA55F1">
            <w:pPr>
              <w:pStyle w:val="rvps2"/>
              <w:shd w:val="clear" w:color="auto" w:fill="FFFFFF"/>
              <w:spacing w:before="0" w:beforeAutospacing="0" w:after="150" w:afterAutospacing="0"/>
              <w:ind w:firstLine="450"/>
              <w:jc w:val="both"/>
            </w:pPr>
            <w:r w:rsidRPr="00BA55F1">
              <w:t> Відкриті торги проводяться без застосування електронного аукціону.</w:t>
            </w:r>
          </w:p>
          <w:p w:rsidR="00F5183A" w:rsidRDefault="00BA55F1" w:rsidP="00BA55F1">
            <w:pPr>
              <w:pStyle w:val="rvps2"/>
              <w:shd w:val="clear" w:color="auto" w:fill="FFFFFF"/>
              <w:spacing w:before="0" w:beforeAutospacing="0" w:after="150" w:afterAutospacing="0"/>
              <w:ind w:firstLine="450"/>
              <w:jc w:val="both"/>
              <w:rPr>
                <w:rStyle w:val="rvts46"/>
                <w:i/>
                <w:iCs/>
                <w:color w:val="333333"/>
              </w:rPr>
            </w:pPr>
            <w:bookmarkStart w:id="7" w:name="n289"/>
            <w:bookmarkEnd w:id="7"/>
            <w:r w:rsidRPr="00BA55F1">
              <w:rPr>
                <w:rStyle w:val="rvts46"/>
                <w:i/>
                <w:iCs/>
              </w:rPr>
              <w:t xml:space="preserve">{Пункт 35 в редакції Постанови </w:t>
            </w:r>
            <w:r>
              <w:rPr>
                <w:rStyle w:val="rvts46"/>
                <w:i/>
                <w:iCs/>
                <w:color w:val="333333"/>
              </w:rPr>
              <w:t>КМ </w:t>
            </w:r>
            <w:hyperlink r:id="rId5" w:anchor="n26" w:tgtFrame="_blank" w:history="1">
              <w:r>
                <w:rPr>
                  <w:rStyle w:val="a5"/>
                  <w:i/>
                  <w:iCs/>
                  <w:color w:val="000099"/>
                </w:rPr>
                <w:t>№ 1495 від 30.12.2022</w:t>
              </w:r>
            </w:hyperlink>
            <w:r>
              <w:rPr>
                <w:rStyle w:val="rvts46"/>
                <w:i/>
                <w:iCs/>
                <w:color w:val="333333"/>
              </w:rPr>
              <w:t>}</w:t>
            </w:r>
          </w:p>
          <w:p w:rsidR="00BA55F1" w:rsidRPr="00BA55F1" w:rsidRDefault="00BA55F1" w:rsidP="007E7E45">
            <w:pPr>
              <w:pStyle w:val="rvps2"/>
              <w:shd w:val="clear" w:color="auto" w:fill="FFFFFF"/>
              <w:spacing w:before="0" w:beforeAutospacing="0" w:after="0" w:afterAutospacing="0"/>
              <w:ind w:firstLine="448"/>
              <w:jc w:val="both"/>
            </w:pPr>
            <w:r w:rsidRPr="00BA55F1">
              <w:t xml:space="preserve">Електронною системою </w:t>
            </w:r>
            <w:proofErr w:type="spellStart"/>
            <w:r w:rsidRPr="00BA55F1">
              <w:t>закупівель</w:t>
            </w:r>
            <w:proofErr w:type="spellEnd"/>
            <w:r w:rsidRPr="00BA55F1">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A55F1" w:rsidRPr="00BA55F1" w:rsidRDefault="00BA55F1" w:rsidP="007E7E45">
            <w:pPr>
              <w:pStyle w:val="rvps2"/>
              <w:shd w:val="clear" w:color="auto" w:fill="FFFFFF"/>
              <w:spacing w:before="0" w:beforeAutospacing="0" w:after="0" w:afterAutospacing="0"/>
              <w:ind w:firstLine="448"/>
              <w:jc w:val="both"/>
            </w:pPr>
            <w:bookmarkStart w:id="8" w:name="n291"/>
            <w:bookmarkEnd w:id="8"/>
            <w:r w:rsidRPr="00BA55F1">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Pr>
                <w:color w:val="333333"/>
              </w:rPr>
              <w:t>до </w:t>
            </w:r>
            <w:hyperlink r:id="rId6" w:anchor="n1250" w:tgtFrame="_blank" w:history="1">
              <w:r>
                <w:rPr>
                  <w:rStyle w:val="a5"/>
                  <w:color w:val="000099"/>
                </w:rPr>
                <w:t>статті 16 </w:t>
              </w:r>
            </w:hyperlink>
            <w:r w:rsidRPr="00BA55F1">
              <w:t xml:space="preserve">Закону, і документи, що підтверджують відсутність підстав, </w:t>
            </w:r>
            <w:r w:rsidRPr="007F53B7">
              <w:t>установлених</w:t>
            </w:r>
            <w:r>
              <w:rPr>
                <w:color w:val="333333"/>
              </w:rPr>
              <w:t> </w:t>
            </w:r>
            <w:hyperlink r:id="rId7" w:anchor="n1261" w:tgtFrame="_blank" w:history="1">
              <w:r>
                <w:rPr>
                  <w:rStyle w:val="a5"/>
                  <w:color w:val="000099"/>
                </w:rPr>
                <w:t>статтею 17</w:t>
              </w:r>
            </w:hyperlink>
            <w:r>
              <w:rPr>
                <w:color w:val="333333"/>
              </w:rPr>
              <w:t> </w:t>
            </w:r>
            <w:r w:rsidRPr="007F53B7">
              <w:t>Закону. Замовник</w:t>
            </w:r>
            <w:r>
              <w:rPr>
                <w:color w:val="333333"/>
              </w:rPr>
              <w:t xml:space="preserve">, </w:t>
            </w:r>
            <w:r w:rsidRPr="00BA55F1">
              <w:t xml:space="preserve">орган оскарження та </w:t>
            </w:r>
            <w:proofErr w:type="spellStart"/>
            <w:r w:rsidRPr="00BA55F1">
              <w:t>Держаудитслужба</w:t>
            </w:r>
            <w:proofErr w:type="spellEnd"/>
            <w:r w:rsidRPr="00BA55F1">
              <w:t xml:space="preserve"> мають доступ в електронній системі </w:t>
            </w:r>
            <w:proofErr w:type="spellStart"/>
            <w:r w:rsidRPr="00BA55F1">
              <w:t>закупівель</w:t>
            </w:r>
            <w:proofErr w:type="spellEnd"/>
            <w:r w:rsidRPr="00BA55F1">
              <w:t xml:space="preserve"> до інформації, яка визначена учасником процедури закупівлі конфіденційною.</w:t>
            </w:r>
          </w:p>
          <w:p w:rsidR="00BA55F1" w:rsidRPr="00BA55F1" w:rsidRDefault="00BA55F1" w:rsidP="00BA55F1">
            <w:pPr>
              <w:pStyle w:val="rvps2"/>
              <w:shd w:val="clear" w:color="auto" w:fill="FFFFFF"/>
              <w:spacing w:before="0" w:beforeAutospacing="0" w:after="0" w:afterAutospacing="0"/>
              <w:ind w:firstLine="448"/>
              <w:jc w:val="both"/>
            </w:pPr>
            <w:bookmarkStart w:id="9" w:name="n292"/>
            <w:bookmarkEnd w:id="9"/>
            <w:r w:rsidRPr="00BA55F1">
              <w:t xml:space="preserve">Протокол розкриття тендерних пропозицій формується та оприлюднюється електронною системою </w:t>
            </w:r>
            <w:proofErr w:type="spellStart"/>
            <w:r w:rsidRPr="00BA55F1">
              <w:t>закупівель</w:t>
            </w:r>
            <w:proofErr w:type="spellEnd"/>
            <w:r w:rsidRPr="00BA55F1">
              <w:t xml:space="preserve"> автоматично в день розкриття тендерних пропозицій. Протокол розкриття тендерних пропозицій повинен містити інформацію про:</w:t>
            </w:r>
          </w:p>
          <w:p w:rsidR="00BA55F1" w:rsidRPr="00BA55F1" w:rsidRDefault="00BA55F1" w:rsidP="00BA55F1">
            <w:pPr>
              <w:pStyle w:val="rvps2"/>
              <w:shd w:val="clear" w:color="auto" w:fill="FFFFFF"/>
              <w:spacing w:before="0" w:beforeAutospacing="0" w:after="0" w:afterAutospacing="0"/>
              <w:ind w:firstLine="448"/>
              <w:jc w:val="both"/>
            </w:pPr>
            <w:bookmarkStart w:id="10" w:name="n293"/>
            <w:bookmarkEnd w:id="10"/>
            <w:r w:rsidRPr="00BA55F1">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A55F1" w:rsidRPr="00BA55F1" w:rsidRDefault="00BA55F1" w:rsidP="00BA55F1">
            <w:pPr>
              <w:pStyle w:val="rvps2"/>
              <w:shd w:val="clear" w:color="auto" w:fill="FFFFFF"/>
              <w:spacing w:before="0" w:beforeAutospacing="0" w:after="150" w:afterAutospacing="0"/>
              <w:ind w:firstLine="450"/>
              <w:jc w:val="both"/>
            </w:pPr>
            <w:bookmarkStart w:id="11" w:name="n294"/>
            <w:bookmarkEnd w:id="11"/>
            <w:r w:rsidRPr="00BA55F1">
              <w:t xml:space="preserve">унікальний номер оголошення про проведення відкритих торгів, присвоєний електронною системою </w:t>
            </w:r>
            <w:proofErr w:type="spellStart"/>
            <w:r w:rsidRPr="00BA55F1">
              <w:t>закупівель</w:t>
            </w:r>
            <w:proofErr w:type="spellEnd"/>
            <w:r w:rsidRPr="00BA55F1">
              <w:t>;</w:t>
            </w:r>
          </w:p>
          <w:p w:rsidR="00BA55F1" w:rsidRPr="00BA55F1" w:rsidRDefault="00BA55F1" w:rsidP="00BA55F1">
            <w:pPr>
              <w:pStyle w:val="rvps2"/>
              <w:shd w:val="clear" w:color="auto" w:fill="FFFFFF"/>
              <w:spacing w:before="0" w:beforeAutospacing="0" w:after="0" w:afterAutospacing="0"/>
              <w:ind w:firstLine="448"/>
              <w:jc w:val="both"/>
            </w:pPr>
            <w:bookmarkStart w:id="12" w:name="n295"/>
            <w:bookmarkEnd w:id="12"/>
            <w:r w:rsidRPr="00BA55F1">
              <w:t>назву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3" w:name="n296"/>
            <w:bookmarkEnd w:id="13"/>
            <w:r w:rsidRPr="00BA55F1">
              <w:t>дату та час розкриття тендерної пропозиції;</w:t>
            </w:r>
          </w:p>
          <w:p w:rsidR="00BA55F1" w:rsidRPr="00BA55F1" w:rsidRDefault="00BA55F1" w:rsidP="00BA55F1">
            <w:pPr>
              <w:pStyle w:val="rvps2"/>
              <w:shd w:val="clear" w:color="auto" w:fill="FFFFFF"/>
              <w:spacing w:before="0" w:beforeAutospacing="0" w:after="0" w:afterAutospacing="0"/>
              <w:ind w:firstLine="448"/>
              <w:jc w:val="both"/>
            </w:pPr>
            <w:bookmarkStart w:id="14" w:name="n297"/>
            <w:bookmarkEnd w:id="14"/>
            <w:r w:rsidRPr="00BA55F1">
              <w:lastRenderedPageBreak/>
              <w:t>найменування (для юридичної особи) або прізвище, ім’я, по батькові (за наявності) (для фізичної особи) учасника (учасників) процедури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5" w:name="n298"/>
            <w:bookmarkEnd w:id="15"/>
            <w:r w:rsidRPr="00BA55F1">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6" w:name="n299"/>
            <w:bookmarkEnd w:id="16"/>
            <w:r w:rsidRPr="00BA55F1">
              <w:t>інформацію щодо ціни тендерної пропозиції (тендерних пропозицій).</w:t>
            </w:r>
          </w:p>
          <w:p w:rsidR="00BA55F1" w:rsidRPr="00BA55F1" w:rsidRDefault="00BA55F1" w:rsidP="00BA55F1">
            <w:pPr>
              <w:pStyle w:val="rvps2"/>
              <w:shd w:val="clear" w:color="auto" w:fill="FFFFFF"/>
              <w:spacing w:before="0" w:beforeAutospacing="0" w:after="0" w:afterAutospacing="0"/>
              <w:ind w:firstLine="448"/>
              <w:jc w:val="both"/>
            </w:pPr>
            <w:bookmarkStart w:id="17" w:name="n300"/>
            <w:bookmarkEnd w:id="17"/>
            <w:r w:rsidRPr="00BA55F1">
              <w:t>Протокол розкриття тендерних пропозицій може містити іншу інформацію.</w:t>
            </w:r>
          </w:p>
          <w:p w:rsidR="00BA55F1" w:rsidRPr="00BA55F1" w:rsidRDefault="00BA55F1" w:rsidP="00BA55F1">
            <w:pPr>
              <w:pStyle w:val="rvps2"/>
              <w:shd w:val="clear" w:color="auto" w:fill="FFFFFF"/>
              <w:spacing w:before="0" w:beforeAutospacing="0" w:after="0" w:afterAutospacing="0"/>
              <w:ind w:firstLine="448"/>
              <w:jc w:val="both"/>
              <w:rPr>
                <w:color w:val="333333"/>
              </w:rPr>
            </w:pPr>
            <w:bookmarkStart w:id="18" w:name="n290"/>
            <w:bookmarkEnd w:id="18"/>
            <w:r w:rsidRPr="00BA55F1">
              <w:rPr>
                <w:rStyle w:val="rvts46"/>
                <w:i/>
                <w:iCs/>
              </w:rPr>
              <w:t>{Пункт 36 в редакції Постанови КМ </w:t>
            </w:r>
            <w:hyperlink r:id="rId8" w:anchor="n26" w:tgtFrame="_blank" w:history="1">
              <w:r>
                <w:rPr>
                  <w:rStyle w:val="a5"/>
                  <w:i/>
                  <w:iCs/>
                  <w:color w:val="000099"/>
                </w:rPr>
                <w:t>№ 1495 від 30.12.2022</w:t>
              </w:r>
            </w:hyperlink>
            <w:r>
              <w:rPr>
                <w:rStyle w:val="rvts46"/>
                <w:i/>
                <w:iCs/>
                <w:color w:val="333333"/>
              </w:rPr>
              <w:t>}</w:t>
            </w:r>
          </w:p>
          <w:p w:rsidR="00826D3C" w:rsidRPr="00E517E5" w:rsidRDefault="00826D3C" w:rsidP="006A4F07">
            <w:pPr>
              <w:tabs>
                <w:tab w:val="left" w:pos="720"/>
              </w:tabs>
              <w:spacing w:line="317" w:lineRule="exact"/>
              <w:jc w:val="both"/>
              <w:rPr>
                <w:color w:val="000000" w:themeColor="text1"/>
              </w:rPr>
            </w:pPr>
            <w:r w:rsidRPr="00E517E5">
              <w:t>3.1.</w:t>
            </w:r>
            <w:r w:rsidR="00770415">
              <w:t>2</w:t>
            </w:r>
            <w:r w:rsidRPr="00E517E5">
              <w:t xml:space="preserve">. Тендерна пропозиція подається в електронному вигляді через електронну систему </w:t>
            </w:r>
            <w:proofErr w:type="spellStart"/>
            <w:r w:rsidRPr="00E517E5">
              <w:t>закупівель</w:t>
            </w:r>
            <w:proofErr w:type="spellEnd"/>
            <w:r w:rsidRPr="00E517E5">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 установлених у статті 17 Закону і в цій тендерній документації, та шляхом</w:t>
            </w:r>
          </w:p>
          <w:p w:rsidR="00826D3C" w:rsidRPr="00826D3C" w:rsidRDefault="00826D3C" w:rsidP="006A4F07">
            <w:pPr>
              <w:widowControl w:val="0"/>
              <w:jc w:val="both"/>
              <w:rPr>
                <w:rFonts w:eastAsia="Times New Roman"/>
                <w:color w:val="000000"/>
                <w:lang w:bidi="uk-UA"/>
              </w:rPr>
            </w:pPr>
            <w:r w:rsidRPr="00826D3C">
              <w:rPr>
                <w:rFonts w:eastAsia="Times New Roman"/>
                <w:color w:val="000000"/>
                <w:lang w:bidi="uk-UA"/>
              </w:rPr>
              <w:t>завантаження необхідних документів, що вимагаються замовником у цій тендерній документації, а саме:</w:t>
            </w:r>
          </w:p>
          <w:p w:rsidR="00826D3C" w:rsidRPr="00826D3C" w:rsidRDefault="00826D3C" w:rsidP="00826D3C">
            <w:pPr>
              <w:widowControl w:val="0"/>
              <w:numPr>
                <w:ilvl w:val="0"/>
                <w:numId w:val="5"/>
              </w:numPr>
              <w:tabs>
                <w:tab w:val="left" w:pos="540"/>
              </w:tabs>
              <w:ind w:firstLine="180"/>
              <w:jc w:val="both"/>
              <w:rPr>
                <w:rFonts w:eastAsia="Times New Roman"/>
                <w:color w:val="000000"/>
                <w:lang w:bidi="uk-UA"/>
              </w:rPr>
            </w:pPr>
            <w:r w:rsidRPr="00826D3C">
              <w:rPr>
                <w:rFonts w:eastAsia="Times New Roman"/>
                <w:color w:val="000000"/>
                <w:lang w:bidi="uk-UA"/>
              </w:rPr>
              <w:t xml:space="preserve">форма "ТЕНДЕРНА ПРОПОЗИЦІЯ", </w:t>
            </w:r>
            <w:r w:rsidRPr="005F415F">
              <w:rPr>
                <w:rFonts w:eastAsia="Times New Roman"/>
                <w:b/>
                <w:lang w:bidi="uk-UA"/>
              </w:rPr>
              <w:t>згідно додатку №1</w:t>
            </w:r>
          </w:p>
          <w:p w:rsidR="00826D3C" w:rsidRPr="00826D3C" w:rsidRDefault="00826D3C" w:rsidP="00826D3C">
            <w:pPr>
              <w:widowControl w:val="0"/>
              <w:numPr>
                <w:ilvl w:val="0"/>
                <w:numId w:val="5"/>
              </w:numPr>
              <w:tabs>
                <w:tab w:val="left" w:pos="535"/>
              </w:tabs>
              <w:ind w:left="540" w:hanging="360"/>
              <w:jc w:val="both"/>
              <w:rPr>
                <w:rFonts w:eastAsia="Times New Roman"/>
                <w:color w:val="000000"/>
                <w:lang w:bidi="uk-UA"/>
              </w:rPr>
            </w:pPr>
            <w:r w:rsidRPr="00826D3C">
              <w:rPr>
                <w:rFonts w:eastAsia="Times New Roman"/>
                <w:color w:val="000000"/>
                <w:lang w:bidi="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w:t>
            </w:r>
            <w:r w:rsidRPr="00AE296E">
              <w:rPr>
                <w:rFonts w:eastAsia="Times New Roman"/>
                <w:color w:val="000000"/>
                <w:u w:val="single"/>
                <w:lang w:bidi="uk-UA"/>
              </w:rPr>
              <w:lastRenderedPageBreak/>
              <w:t>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реєстру, тощо)</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інших документів, необхідність подання яких у складі тендерної пропозиції передбачена умовами цієї документації.</w:t>
            </w:r>
          </w:p>
          <w:p w:rsidR="003F3688" w:rsidRDefault="003F3688" w:rsidP="003F3688">
            <w:pPr>
              <w:widowControl w:val="0"/>
              <w:numPr>
                <w:ilvl w:val="0"/>
                <w:numId w:val="5"/>
              </w:numPr>
              <w:tabs>
                <w:tab w:val="left" w:pos="535"/>
              </w:tabs>
              <w:ind w:left="540" w:hanging="360"/>
              <w:jc w:val="both"/>
              <w:rPr>
                <w:rFonts w:eastAsia="Times New Roman"/>
                <w:u w:val="single"/>
                <w:lang w:bidi="uk-UA"/>
              </w:rPr>
            </w:pPr>
            <w:r w:rsidRPr="00AE296E">
              <w:rPr>
                <w:rFonts w:eastAsia="Times New Roman"/>
                <w:u w:val="single"/>
                <w:lang w:bidi="uk-UA"/>
              </w:rPr>
              <w:t xml:space="preserve">лист –згоду про обробку персональних даних учасника згідно </w:t>
            </w:r>
            <w:r w:rsidR="00AE296E" w:rsidRPr="00AE296E">
              <w:rPr>
                <w:rFonts w:eastAsia="Times New Roman"/>
                <w:u w:val="single"/>
                <w:lang w:bidi="uk-UA"/>
              </w:rPr>
              <w:t>Додатку №4</w:t>
            </w:r>
          </w:p>
          <w:p w:rsidR="00E3594C" w:rsidRPr="00E3594C" w:rsidRDefault="00E3594C" w:rsidP="00E3594C">
            <w:pPr>
              <w:spacing w:line="259" w:lineRule="auto"/>
              <w:jc w:val="both"/>
              <w:rPr>
                <w:u w:val="single"/>
              </w:rPr>
            </w:pPr>
            <w:r w:rsidRPr="00E3594C">
              <w:rPr>
                <w:b/>
                <w:sz w:val="36"/>
                <w:szCs w:val="36"/>
              </w:rPr>
              <w:t xml:space="preserve">   </w:t>
            </w:r>
            <w:r w:rsidR="00DC150F" w:rsidRPr="00E3594C">
              <w:rPr>
                <w:b/>
                <w:sz w:val="36"/>
                <w:szCs w:val="36"/>
              </w:rPr>
              <w:t>.</w:t>
            </w:r>
            <w:r>
              <w:rPr>
                <w:b/>
              </w:rPr>
              <w:t xml:space="preserve">  </w:t>
            </w:r>
            <w:r w:rsidR="00DC150F" w:rsidRPr="00E3594C">
              <w:rPr>
                <w:u w:val="single"/>
              </w:rPr>
              <w:t xml:space="preserve">форма цінової пропозиції передбачено в </w:t>
            </w:r>
            <w:r w:rsidRPr="00E3594C">
              <w:rPr>
                <w:u w:val="single"/>
              </w:rPr>
              <w:t xml:space="preserve">    </w:t>
            </w:r>
          </w:p>
          <w:p w:rsidR="007F53B7" w:rsidRPr="00E3594C" w:rsidRDefault="00E3594C" w:rsidP="00E3594C">
            <w:pPr>
              <w:spacing w:line="259" w:lineRule="auto"/>
              <w:jc w:val="both"/>
            </w:pPr>
            <w:r w:rsidRPr="00E3594C">
              <w:rPr>
                <w:u w:val="single"/>
              </w:rPr>
              <w:t xml:space="preserve">      </w:t>
            </w:r>
            <w:r w:rsidR="00DC150F" w:rsidRPr="00E3594C">
              <w:rPr>
                <w:u w:val="single"/>
              </w:rPr>
              <w:t>Додатку №2</w:t>
            </w:r>
            <w:r w:rsidRPr="00E3594C">
              <w:rPr>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70415">
              <w:rPr>
                <w:rFonts w:eastAsia="Times New Roman"/>
                <w:color w:val="000000"/>
                <w:lang w:bidi="uk-UA"/>
              </w:rPr>
              <w:t>закупівель</w:t>
            </w:r>
            <w:proofErr w:type="spellEnd"/>
            <w:r w:rsidRPr="00770415">
              <w:rPr>
                <w:rFonts w:eastAsia="Times New Roman"/>
                <w:color w:val="000000"/>
                <w:lang w:bidi="uk-UA"/>
              </w:rPr>
              <w:t xml:space="preserve"> у вигляді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-копій придатних для </w:t>
            </w:r>
            <w:proofErr w:type="spellStart"/>
            <w:r w:rsidRPr="00770415">
              <w:rPr>
                <w:rFonts w:eastAsia="Times New Roman"/>
                <w:color w:val="000000"/>
                <w:lang w:bidi="uk-UA"/>
              </w:rPr>
              <w:t>машинозчитування</w:t>
            </w:r>
            <w:proofErr w:type="spellEnd"/>
            <w:r w:rsidRPr="00770415">
              <w:rPr>
                <w:rFonts w:eastAsia="Times New Roman"/>
                <w:color w:val="000000"/>
                <w:lang w:bidi="uk-UA"/>
              </w:rPr>
              <w:t xml:space="preserve"> (файли з розширенням «..</w:t>
            </w:r>
            <w:proofErr w:type="spellStart"/>
            <w:r w:rsidRPr="00770415">
              <w:rPr>
                <w:rFonts w:eastAsia="Times New Roman"/>
                <w:color w:val="000000"/>
                <w:lang w:bidi="uk-UA"/>
              </w:rPr>
              <w:t>pdf</w:t>
            </w:r>
            <w:proofErr w:type="spellEnd"/>
            <w:r w:rsidRPr="00770415">
              <w:rPr>
                <w:rFonts w:eastAsia="Times New Roman"/>
                <w:color w:val="000000"/>
                <w:lang w:bidi="uk-UA"/>
              </w:rPr>
              <w:t>.», «..</w:t>
            </w:r>
            <w:proofErr w:type="spellStart"/>
            <w:r w:rsidRPr="00770415">
              <w:rPr>
                <w:rFonts w:eastAsia="Times New Roman"/>
                <w:color w:val="000000"/>
                <w:lang w:bidi="uk-UA"/>
              </w:rPr>
              <w:t>jpeg</w:t>
            </w:r>
            <w:proofErr w:type="spellEnd"/>
            <w:r w:rsidRPr="00770415">
              <w:rPr>
                <w:rFonts w:eastAsia="Times New Roman"/>
                <w:color w:val="000000"/>
                <w:lang w:bidi="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70415">
              <w:rPr>
                <w:rFonts w:eastAsia="Times New Roman"/>
                <w:color w:val="000000"/>
                <w:lang w:bidi="uk-UA"/>
              </w:rPr>
              <w:t>закупівель</w:t>
            </w:r>
            <w:proofErr w:type="spellEnd"/>
            <w:r w:rsidRPr="00770415">
              <w:rPr>
                <w:rFonts w:eastAsia="Times New Roman"/>
                <w:color w:val="000000"/>
                <w:lang w:bidi="uk-UA"/>
              </w:rPr>
              <w:t xml:space="preserve">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t xml:space="preserve">3.1.5. </w:t>
            </w:r>
            <w:r w:rsidR="00826D3C" w:rsidRPr="00826D3C">
              <w:rPr>
                <w:rFonts w:eastAsia="Times New Roman"/>
                <w:color w:val="000000"/>
                <w:lang w:bidi="uk-UA"/>
              </w:rPr>
              <w:t xml:space="preserve">Під час використання електронної системи </w:t>
            </w:r>
            <w:proofErr w:type="spellStart"/>
            <w:r w:rsidR="00826D3C" w:rsidRPr="00826D3C">
              <w:rPr>
                <w:rFonts w:eastAsia="Times New Roman"/>
                <w:color w:val="000000"/>
                <w:lang w:bidi="uk-UA"/>
              </w:rPr>
              <w:t>закупівель</w:t>
            </w:r>
            <w:proofErr w:type="spellEnd"/>
            <w:r w:rsidR="00826D3C" w:rsidRPr="00826D3C">
              <w:rPr>
                <w:rFonts w:eastAsia="Times New Roman"/>
                <w:color w:val="000000"/>
                <w:lang w:bidi="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00826D3C" w:rsidRPr="00826D3C">
              <w:rPr>
                <w:rFonts w:eastAsia="Times New Roman"/>
                <w:color w:val="000000"/>
                <w:lang w:bidi="uk-UA"/>
              </w:rPr>
              <w:lastRenderedPageBreak/>
              <w:t>електронний документообіг" та "Про електронні довірчі послуги", тобто тендерна пропозиція у будь-якому випадку повинна містити на</w:t>
            </w:r>
            <w:r w:rsidR="00267091">
              <w:rPr>
                <w:rFonts w:eastAsia="Times New Roman"/>
                <w:color w:val="000000"/>
                <w:lang w:bidi="uk-UA"/>
              </w:rPr>
              <w:t xml:space="preserve">кладений </w:t>
            </w:r>
            <w:r w:rsidR="00826D3C" w:rsidRPr="00826D3C">
              <w:rPr>
                <w:rFonts w:eastAsia="Times New Roman"/>
                <w:color w:val="000000"/>
                <w:lang w:bidi="uk-UA"/>
              </w:rPr>
              <w:t xml:space="preserve"> </w:t>
            </w:r>
            <w:r w:rsidR="00826D3C" w:rsidRPr="00267091">
              <w:rPr>
                <w:rFonts w:eastAsia="Times New Roman"/>
                <w:b/>
                <w:color w:val="000000"/>
                <w:u w:val="single"/>
                <w:lang w:bidi="uk-UA"/>
              </w:rPr>
              <w:t>кваліфікований електронний підпис</w:t>
            </w:r>
            <w:r w:rsidR="00267091" w:rsidRPr="00267091">
              <w:rPr>
                <w:rFonts w:eastAsia="Times New Roman"/>
                <w:color w:val="000000"/>
                <w:u w:val="single"/>
                <w:lang w:bidi="uk-UA"/>
              </w:rPr>
              <w:t xml:space="preserve"> </w:t>
            </w:r>
            <w:r w:rsidR="00267091" w:rsidRPr="00267091">
              <w:rPr>
                <w:rFonts w:eastAsia="Times New Roman"/>
                <w:b/>
                <w:color w:val="000000"/>
                <w:u w:val="single"/>
                <w:lang w:bidi="uk-UA"/>
              </w:rPr>
              <w:t>КЕП</w:t>
            </w:r>
            <w:r w:rsidR="00826D3C" w:rsidRPr="00826D3C">
              <w:rPr>
                <w:rFonts w:eastAsia="Times New Roman"/>
                <w:color w:val="000000"/>
                <w:lang w:bidi="uk-UA"/>
              </w:rPr>
              <w:t>) учасника/уповноваженої особи учасника процедури закупівлі, повноваження якої щодо підпису документів тендерної пропозиції підтверджуються в</w:t>
            </w:r>
            <w:r>
              <w:rPr>
                <w:rFonts w:eastAsia="Times New Roman"/>
                <w:color w:val="000000"/>
                <w:lang w:bidi="uk-UA"/>
              </w:rPr>
              <w:t>ідповідно до поданих документів</w:t>
            </w:r>
            <w:r w:rsidR="00826D3C" w:rsidRPr="00826D3C">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008E55F6" w:rsidRPr="00E517E5">
              <w:rPr>
                <w:rFonts w:eastAsia="Times New Roman"/>
                <w:color w:val="000000"/>
                <w:lang w:bidi="uk-UA"/>
              </w:rPr>
              <w:lastRenderedPageBreak/>
              <w:t>закупівлі, всіх умов виконання договору, та з урахуванням сум належних податків та зборів, що мають бути сплачені учасником.</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2.3абезпечення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3.2.1. Не вимагається </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9E566F"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неповернення забезпечення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3.3.1. Не встановлюються, оскільки забезпечення не вимагається</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Pr="00E517E5" w:rsidRDefault="008E55F6" w:rsidP="008E55F6">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t>4. Строк, протягом якого</w:t>
            </w:r>
            <w:r w:rsidRPr="00E517E5">
              <w:rPr>
                <w:rFonts w:ascii="Times New Roman" w:hAnsi="Times New Roman" w:cs="Times New Roman"/>
                <w:bCs/>
                <w:sz w:val="24"/>
                <w:szCs w:val="24"/>
              </w:rPr>
              <w:tab/>
              <w:t>тендерні</w:t>
            </w:r>
          </w:p>
          <w:p w:rsidR="008E55F6" w:rsidRPr="00E517E5" w:rsidRDefault="008E55F6" w:rsidP="008E55F6">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дійсними</w:t>
            </w:r>
          </w:p>
        </w:tc>
        <w:tc>
          <w:tcPr>
            <w:tcW w:w="4815" w:type="dxa"/>
            <w:tcBorders>
              <w:top w:val="single" w:sz="4" w:space="0" w:color="auto"/>
              <w:left w:val="single" w:sz="4" w:space="0" w:color="auto"/>
              <w:right w:val="single" w:sz="4" w:space="0" w:color="auto"/>
            </w:tcBorders>
            <w:shd w:val="clear" w:color="auto" w:fill="FFFFFF"/>
            <w:vAlign w:val="bottom"/>
          </w:tcPr>
          <w:p w:rsidR="008E34DB" w:rsidRPr="008E34DB" w:rsidRDefault="008E34DB"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rPr>
              <w:t>Тендерні пропозиції вважаються дійсними, але не менше 90 днів із дати кінцевого строку подання тендерних пропозицій</w:t>
            </w:r>
          </w:p>
          <w:p w:rsidR="008E55F6" w:rsidRPr="008E34DB" w:rsidRDefault="008E55F6"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highlight w:val="yellow"/>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відхилити таку вимогу, не втрачаючи при цьому наданого ним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погодитися з вимогою та продовжити строк дії поданої ним тендерної пропозиції і наданого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rPr>
            </w:pPr>
            <w:r w:rsidRPr="00E517E5">
              <w:rPr>
                <w:rFonts w:ascii="Times New Roman" w:hAnsi="Times New Roman" w:cs="Times New Roman"/>
                <w:sz w:val="24"/>
                <w:szCs w:val="24"/>
                <w:highlight w:val="yellow"/>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17E5">
              <w:rPr>
                <w:rFonts w:ascii="Times New Roman" w:hAnsi="Times New Roman" w:cs="Times New Roman"/>
                <w:sz w:val="24"/>
                <w:szCs w:val="24"/>
                <w:highlight w:val="yellow"/>
              </w:rPr>
              <w:t>закупівель</w:t>
            </w:r>
            <w:proofErr w:type="spellEnd"/>
            <w:r w:rsidRPr="00E517E5">
              <w:rPr>
                <w:rFonts w:ascii="Times New Roman" w:hAnsi="Times New Roman" w:cs="Times New Roman"/>
                <w:sz w:val="24"/>
                <w:szCs w:val="24"/>
                <w:highlight w:val="yellow"/>
              </w:rPr>
              <w:t>.</w:t>
            </w:r>
          </w:p>
        </w:tc>
      </w:tr>
      <w:tr w:rsidR="008E55F6" w:rsidRPr="00E517E5" w:rsidTr="006765A8">
        <w:tc>
          <w:tcPr>
            <w:tcW w:w="4814" w:type="dxa"/>
          </w:tcPr>
          <w:p w:rsidR="008E55F6" w:rsidRPr="00E517E5" w:rsidRDefault="008E55F6" w:rsidP="0083315D">
            <w:pPr>
              <w:tabs>
                <w:tab w:val="left" w:pos="720"/>
              </w:tabs>
              <w:spacing w:line="317" w:lineRule="exact"/>
              <w:rPr>
                <w:color w:val="000000" w:themeColor="text1"/>
                <w:lang w:bidi="uk-UA"/>
              </w:rPr>
            </w:pPr>
            <w:r w:rsidRPr="00E517E5">
              <w:rPr>
                <w:bCs/>
                <w:color w:val="000000" w:themeColor="text1"/>
                <w:lang w:bidi="uk-UA"/>
              </w:rPr>
              <w:t xml:space="preserve">5. </w:t>
            </w:r>
            <w:r w:rsidR="0083315D" w:rsidRPr="0083315D">
              <w:rPr>
                <w:b/>
                <w:bCs/>
                <w:color w:val="000000" w:themeColor="text1"/>
                <w:lang w:bidi="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4815" w:type="dxa"/>
          </w:tcPr>
          <w:p w:rsidR="00CD507F" w:rsidRDefault="00CD507F" w:rsidP="00770415">
            <w:pPr>
              <w:tabs>
                <w:tab w:val="left" w:pos="720"/>
              </w:tabs>
              <w:spacing w:line="317" w:lineRule="exact"/>
              <w:jc w:val="both"/>
              <w:rPr>
                <w:lang w:bidi="uk-UA"/>
              </w:rPr>
            </w:pPr>
          </w:p>
          <w:p w:rsidR="00CD507F" w:rsidRPr="00CD507F" w:rsidRDefault="00CD507F" w:rsidP="00770415">
            <w:pPr>
              <w:tabs>
                <w:tab w:val="left" w:pos="720"/>
              </w:tabs>
              <w:spacing w:line="317" w:lineRule="exact"/>
              <w:jc w:val="both"/>
              <w:rPr>
                <w:u w:val="single"/>
                <w:lang w:bidi="uk-UA"/>
              </w:rPr>
            </w:pPr>
            <w:r w:rsidRPr="00CD507F">
              <w:rPr>
                <w:u w:val="single"/>
                <w:lang w:bidi="uk-UA"/>
              </w:rPr>
              <w:t>Під час здійснення закупівлі товарів Замовник не застосовує до учасників процедури закупівлі кваліфікаційні критерії, визначені ста</w:t>
            </w:r>
            <w:r>
              <w:rPr>
                <w:u w:val="single"/>
                <w:lang w:bidi="uk-UA"/>
              </w:rPr>
              <w:t>ттею 16 Закону, керуючись п.45 О</w:t>
            </w:r>
            <w:r w:rsidRPr="00CD507F">
              <w:rPr>
                <w:u w:val="single"/>
                <w:lang w:bidi="uk-UA"/>
              </w:rPr>
              <w:t>собливостей.</w:t>
            </w:r>
          </w:p>
          <w:p w:rsidR="008E55F6" w:rsidRPr="00E517E5" w:rsidRDefault="008E55F6" w:rsidP="00770415">
            <w:pPr>
              <w:tabs>
                <w:tab w:val="left" w:pos="720"/>
              </w:tabs>
              <w:spacing w:line="317" w:lineRule="exact"/>
              <w:jc w:val="both"/>
              <w:rPr>
                <w:color w:val="000000" w:themeColor="text1"/>
                <w:lang w:bidi="uk-UA"/>
              </w:rPr>
            </w:pPr>
            <w:r w:rsidRPr="00E517E5">
              <w:rPr>
                <w:color w:val="000000" w:themeColor="text1"/>
                <w:lang w:bidi="uk-UA"/>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AE296E">
              <w:rPr>
                <w:color w:val="000000" w:themeColor="text1"/>
                <w:u w:val="single"/>
                <w:lang w:bidi="uk-UA"/>
              </w:rPr>
              <w:t>крім пункту 13 частини першої статті 17 Закону</w:t>
            </w:r>
            <w:r w:rsidRPr="00E517E5">
              <w:rPr>
                <w:color w:val="000000" w:themeColor="text1"/>
                <w:lang w:bidi="uk-UA"/>
              </w:rPr>
              <w:t>).</w:t>
            </w:r>
          </w:p>
          <w:p w:rsidR="008E55F6" w:rsidRPr="00E517E5" w:rsidRDefault="008E55F6" w:rsidP="00770415">
            <w:pPr>
              <w:tabs>
                <w:tab w:val="left" w:pos="720"/>
              </w:tabs>
              <w:spacing w:line="317" w:lineRule="exact"/>
              <w:jc w:val="both"/>
              <w:rPr>
                <w:color w:val="000000" w:themeColor="text1"/>
                <w:lang w:bidi="uk-UA"/>
              </w:rPr>
            </w:pPr>
            <w:r w:rsidRPr="00E517E5">
              <w:rPr>
                <w:color w:val="000000" w:themeColor="text1"/>
                <w:lang w:bidi="uk-UA"/>
              </w:rPr>
              <w:t xml:space="preserve">Замовник не перевіряє переможця процедури закупівлі на відповідність підстави, визначеної пунктом </w:t>
            </w:r>
            <w:r w:rsidRPr="00AE296E">
              <w:rPr>
                <w:color w:val="000000" w:themeColor="text1"/>
                <w:u w:val="single"/>
                <w:lang w:bidi="uk-UA"/>
              </w:rPr>
              <w:t>13 частини першої статті 17 Закону</w:t>
            </w:r>
            <w:r w:rsidRPr="00E517E5">
              <w:rPr>
                <w:color w:val="000000" w:themeColor="text1"/>
                <w:lang w:bidi="uk-UA"/>
              </w:rPr>
              <w:t xml:space="preserve">, та не вимагає від учасника процедури закупівлі/переможця процедури закупівлі підтвердження її відсутності. </w:t>
            </w:r>
          </w:p>
          <w:p w:rsidR="008E55F6" w:rsidRPr="0077632B" w:rsidRDefault="008E55F6" w:rsidP="00770415">
            <w:pPr>
              <w:tabs>
                <w:tab w:val="left" w:pos="720"/>
              </w:tabs>
              <w:spacing w:line="317" w:lineRule="exact"/>
              <w:jc w:val="both"/>
              <w:rPr>
                <w:color w:val="FF0000"/>
                <w:lang w:bidi="uk-UA"/>
              </w:rPr>
            </w:pPr>
            <w:r w:rsidRPr="00E517E5">
              <w:rPr>
                <w:color w:val="000000" w:themeColor="text1"/>
                <w:lang w:bidi="uk-UA"/>
              </w:rPr>
              <w:t xml:space="preserve">Переможець процедури закупівлі у строк, що не перевищує </w:t>
            </w:r>
            <w:r w:rsidRPr="00AE296E">
              <w:rPr>
                <w:b/>
                <w:color w:val="000000" w:themeColor="text1"/>
                <w:u w:val="single"/>
                <w:lang w:bidi="uk-UA"/>
              </w:rPr>
              <w:t>чотири дні</w:t>
            </w:r>
            <w:r w:rsidRPr="00E517E5">
              <w:rPr>
                <w:color w:val="000000" w:themeColor="text1"/>
                <w:lang w:bidi="uk-UA"/>
              </w:rPr>
              <w:t xml:space="preserve"> з дати оприлюднення в електронній системі </w:t>
            </w:r>
            <w:proofErr w:type="spellStart"/>
            <w:r w:rsidRPr="00E517E5">
              <w:rPr>
                <w:color w:val="000000" w:themeColor="text1"/>
                <w:lang w:bidi="uk-UA"/>
              </w:rPr>
              <w:lastRenderedPageBreak/>
              <w:t>закупівель</w:t>
            </w:r>
            <w:proofErr w:type="spellEnd"/>
            <w:r w:rsidRPr="00E517E5">
              <w:rPr>
                <w:color w:val="000000" w:themeColor="text1"/>
                <w:lang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17E5">
              <w:rPr>
                <w:color w:val="000000" w:themeColor="text1"/>
                <w:lang w:bidi="uk-UA"/>
              </w:rPr>
              <w:t>закупівель</w:t>
            </w:r>
            <w:proofErr w:type="spellEnd"/>
            <w:r w:rsidRPr="00E517E5">
              <w:rPr>
                <w:color w:val="000000" w:themeColor="text1"/>
                <w:lang w:bidi="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517E5">
              <w:rPr>
                <w:color w:val="000000" w:themeColor="text1"/>
                <w:lang w:bidi="uk-UA"/>
              </w:rPr>
              <w:t>закупівель</w:t>
            </w:r>
            <w:proofErr w:type="spellEnd"/>
            <w:r w:rsidRPr="00E517E5">
              <w:rPr>
                <w:color w:val="000000" w:themeColor="text1"/>
                <w:lang w:bidi="uk-UA"/>
              </w:rPr>
              <w:t xml:space="preserve">, </w:t>
            </w:r>
            <w:r w:rsidRPr="009D5A94">
              <w:rPr>
                <w:i/>
                <w:color w:val="FF0000"/>
                <w:u w:val="single"/>
                <w:lang w:bidi="uk-UA"/>
              </w:rPr>
              <w:t>крім випадків, коли доступ до такої інформації є обмеженим на момент оприлюднення оголошення про проведення відкритих торгів</w:t>
            </w:r>
            <w:r w:rsidRPr="0077632B">
              <w:rPr>
                <w:i/>
                <w:color w:val="FF0000"/>
                <w:lang w:bidi="uk-UA"/>
              </w:rPr>
              <w:t>.</w:t>
            </w:r>
          </w:p>
          <w:p w:rsidR="008E55F6" w:rsidRPr="00AE296E" w:rsidRDefault="008E55F6" w:rsidP="00770415">
            <w:pPr>
              <w:tabs>
                <w:tab w:val="left" w:pos="720"/>
              </w:tabs>
              <w:spacing w:line="317" w:lineRule="exact"/>
              <w:jc w:val="both"/>
              <w:rPr>
                <w:b/>
                <w:color w:val="000000" w:themeColor="text1"/>
                <w:u w:val="single"/>
                <w:lang w:bidi="uk-UA"/>
              </w:rPr>
            </w:pPr>
            <w:r w:rsidRPr="00AE296E">
              <w:rPr>
                <w:b/>
                <w:color w:val="000000" w:themeColor="text1"/>
                <w:u w:val="single"/>
                <w:lang w:bidi="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AE296E">
              <w:rPr>
                <w:b/>
                <w:color w:val="000000" w:themeColor="text1"/>
                <w:u w:val="single"/>
                <w:lang w:bidi="uk-UA"/>
              </w:rPr>
              <w:t>закупівель</w:t>
            </w:r>
            <w:proofErr w:type="spellEnd"/>
            <w:r w:rsidRPr="00AE296E">
              <w:rPr>
                <w:b/>
                <w:color w:val="000000" w:themeColor="text1"/>
                <w:u w:val="single"/>
                <w:lang w:bidi="uk-UA"/>
              </w:rPr>
              <w:t xml:space="preserve"> під час подання тендерної пропозиції.</w:t>
            </w:r>
          </w:p>
          <w:p w:rsidR="008E55F6" w:rsidRPr="00E517E5" w:rsidRDefault="008E55F6" w:rsidP="00770415">
            <w:pPr>
              <w:tabs>
                <w:tab w:val="left" w:pos="720"/>
              </w:tabs>
              <w:spacing w:line="317" w:lineRule="exact"/>
              <w:jc w:val="both"/>
              <w:rPr>
                <w:color w:val="000000" w:themeColor="text1"/>
              </w:rPr>
            </w:pPr>
            <w:r w:rsidRPr="00E517E5">
              <w:rPr>
                <w:color w:val="000000" w:themeColor="text1"/>
                <w:lang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17E5">
              <w:rPr>
                <w:color w:val="000000" w:themeColor="text1"/>
                <w:lang w:bidi="uk-UA"/>
              </w:rPr>
              <w:t>закупівель</w:t>
            </w:r>
            <w:proofErr w:type="spellEnd"/>
            <w:r w:rsidRPr="00E517E5">
              <w:rPr>
                <w:color w:val="000000" w:themeColor="text1"/>
                <w:lang w:bidi="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6. Інформація про необхідні технічні, якісні та кількісні характеристики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A578BA" w:rsidRPr="00E62267" w:rsidRDefault="008E55F6" w:rsidP="00E62267">
            <w:pPr>
              <w:pStyle w:val="Other10"/>
              <w:numPr>
                <w:ilvl w:val="0"/>
                <w:numId w:val="10"/>
              </w:numPr>
              <w:jc w:val="both"/>
              <w:rPr>
                <w:rFonts w:ascii="Times New Roman" w:hAnsi="Times New Roman" w:cs="Times New Roman"/>
                <w:b/>
                <w:i/>
                <w:sz w:val="24"/>
                <w:szCs w:val="24"/>
              </w:rPr>
            </w:pPr>
            <w:r w:rsidRPr="00A578BA">
              <w:rPr>
                <w:rFonts w:ascii="Times New Roman" w:hAnsi="Times New Roman" w:cs="Times New Roman"/>
                <w:b/>
                <w:i/>
                <w:sz w:val="24"/>
                <w:szCs w:val="24"/>
              </w:rPr>
              <w:t>Предмет закупівлі:</w:t>
            </w:r>
            <w:r w:rsidR="007E2474">
              <w:t xml:space="preserve"> </w:t>
            </w:r>
            <w:r w:rsidR="00E62267" w:rsidRPr="00E62267">
              <w:rPr>
                <w:rFonts w:ascii="Times New Roman" w:hAnsi="Times New Roman" w:cs="Times New Roman"/>
                <w:b/>
                <w:i/>
                <w:sz w:val="24"/>
                <w:szCs w:val="24"/>
              </w:rPr>
              <w:t xml:space="preserve">Підгузки для дітей та дорослих за кодом </w:t>
            </w:r>
            <w:r w:rsidR="007E2474" w:rsidRPr="007E2474">
              <w:rPr>
                <w:rFonts w:ascii="Times New Roman" w:hAnsi="Times New Roman" w:cs="Times New Roman"/>
                <w:b/>
                <w:i/>
                <w:sz w:val="24"/>
                <w:szCs w:val="24"/>
              </w:rPr>
              <w:t>Код ДК 021:2015 - 33750000-</w:t>
            </w:r>
            <w:r w:rsidR="00E62267">
              <w:rPr>
                <w:rFonts w:ascii="Times New Roman" w:hAnsi="Times New Roman" w:cs="Times New Roman"/>
                <w:b/>
                <w:i/>
                <w:sz w:val="24"/>
                <w:szCs w:val="24"/>
              </w:rPr>
              <w:t xml:space="preserve">2 - Засоби догляду за малюками; </w:t>
            </w:r>
            <w:r w:rsidR="007E2474" w:rsidRPr="00E62267">
              <w:rPr>
                <w:rFonts w:ascii="Times New Roman" w:hAnsi="Times New Roman" w:cs="Times New Roman"/>
                <w:b/>
                <w:i/>
                <w:sz w:val="24"/>
                <w:szCs w:val="24"/>
              </w:rPr>
              <w:t xml:space="preserve">Підгузки для дорослих XL, номенклатурна позиція предмета закупівлі код ДК 021:2015 33751000-9 Підгузки, класифікація за НК 024:2019 "Класифікатор медичних виробів": 11239 - </w:t>
            </w:r>
            <w:proofErr w:type="spellStart"/>
            <w:r w:rsidR="007E2474" w:rsidRPr="00E62267">
              <w:rPr>
                <w:rFonts w:ascii="Times New Roman" w:hAnsi="Times New Roman" w:cs="Times New Roman"/>
                <w:b/>
                <w:i/>
                <w:sz w:val="24"/>
                <w:szCs w:val="24"/>
              </w:rPr>
              <w:t>Підгузник</w:t>
            </w:r>
            <w:proofErr w:type="spellEnd"/>
            <w:r w:rsidR="007E2474" w:rsidRPr="00E62267">
              <w:rPr>
                <w:rFonts w:ascii="Times New Roman" w:hAnsi="Times New Roman" w:cs="Times New Roman"/>
                <w:b/>
                <w:i/>
                <w:sz w:val="24"/>
                <w:szCs w:val="24"/>
              </w:rPr>
              <w:t xml:space="preserve"> для </w:t>
            </w:r>
            <w:proofErr w:type="spellStart"/>
            <w:r w:rsidR="007E2474" w:rsidRPr="00E62267">
              <w:rPr>
                <w:rFonts w:ascii="Times New Roman" w:hAnsi="Times New Roman" w:cs="Times New Roman"/>
                <w:b/>
                <w:i/>
                <w:sz w:val="24"/>
                <w:szCs w:val="24"/>
              </w:rPr>
              <w:t>дорослих,підгузки</w:t>
            </w:r>
            <w:proofErr w:type="spellEnd"/>
            <w:r w:rsidR="007E2474" w:rsidRPr="00E62267">
              <w:rPr>
                <w:rFonts w:ascii="Times New Roman" w:hAnsi="Times New Roman" w:cs="Times New Roman"/>
                <w:b/>
                <w:i/>
                <w:sz w:val="24"/>
                <w:szCs w:val="24"/>
              </w:rPr>
              <w:t xml:space="preserve"> для дорослих L ,номенклатурна позиція предмета закупівлі код ДК 021:2015 33751000-9 Підгузки, класифікація за НК 024:2019 "Класифікатор медичних виробів": 11239 - </w:t>
            </w:r>
            <w:proofErr w:type="spellStart"/>
            <w:r w:rsidR="007E2474" w:rsidRPr="00E62267">
              <w:rPr>
                <w:rFonts w:ascii="Times New Roman" w:hAnsi="Times New Roman" w:cs="Times New Roman"/>
                <w:b/>
                <w:i/>
                <w:sz w:val="24"/>
                <w:szCs w:val="24"/>
              </w:rPr>
              <w:t>Підгузник</w:t>
            </w:r>
            <w:proofErr w:type="spellEnd"/>
            <w:r w:rsidR="007E2474" w:rsidRPr="00E62267">
              <w:rPr>
                <w:rFonts w:ascii="Times New Roman" w:hAnsi="Times New Roman" w:cs="Times New Roman"/>
                <w:b/>
                <w:i/>
                <w:sz w:val="24"/>
                <w:szCs w:val="24"/>
              </w:rPr>
              <w:t xml:space="preserve"> для </w:t>
            </w:r>
            <w:proofErr w:type="spellStart"/>
            <w:r w:rsidR="007E2474" w:rsidRPr="00E62267">
              <w:rPr>
                <w:rFonts w:ascii="Times New Roman" w:hAnsi="Times New Roman" w:cs="Times New Roman"/>
                <w:b/>
                <w:i/>
                <w:sz w:val="24"/>
                <w:szCs w:val="24"/>
              </w:rPr>
              <w:t>дорослих,підгузки</w:t>
            </w:r>
            <w:proofErr w:type="spellEnd"/>
            <w:r w:rsidR="007E2474" w:rsidRPr="00E62267">
              <w:rPr>
                <w:rFonts w:ascii="Times New Roman" w:hAnsi="Times New Roman" w:cs="Times New Roman"/>
                <w:b/>
                <w:i/>
                <w:sz w:val="24"/>
                <w:szCs w:val="24"/>
              </w:rPr>
              <w:t xml:space="preserve"> для дорослих М, номенклатурна позиція предмета закупівлі код ДК 021:2015 33751000-9 Підгузки, класифікація за НК 024:2019 "Класифікатор медичних виробів": 11239 - </w:t>
            </w:r>
            <w:proofErr w:type="spellStart"/>
            <w:r w:rsidR="007E2474" w:rsidRPr="00E62267">
              <w:rPr>
                <w:rFonts w:ascii="Times New Roman" w:hAnsi="Times New Roman" w:cs="Times New Roman"/>
                <w:b/>
                <w:i/>
                <w:sz w:val="24"/>
                <w:szCs w:val="24"/>
              </w:rPr>
              <w:t>Підгузник</w:t>
            </w:r>
            <w:proofErr w:type="spellEnd"/>
            <w:r w:rsidR="007E2474" w:rsidRPr="00E62267">
              <w:rPr>
                <w:rFonts w:ascii="Times New Roman" w:hAnsi="Times New Roman" w:cs="Times New Roman"/>
                <w:b/>
                <w:i/>
                <w:sz w:val="24"/>
                <w:szCs w:val="24"/>
              </w:rPr>
              <w:t xml:space="preserve"> для дорослих, підгузки для </w:t>
            </w:r>
            <w:r w:rsidR="007E2474" w:rsidRPr="00E62267">
              <w:rPr>
                <w:rFonts w:ascii="Times New Roman" w:hAnsi="Times New Roman" w:cs="Times New Roman"/>
                <w:b/>
                <w:i/>
                <w:sz w:val="24"/>
                <w:szCs w:val="24"/>
              </w:rPr>
              <w:lastRenderedPageBreak/>
              <w:t xml:space="preserve">дорослих S, номенклатурна позиція предмета закупівлі код ДК 021:2015 33751000-9 Підгузки, Класифікація за НК 024:2019 "Класифікатор медичних виробів": 11239 - </w:t>
            </w:r>
            <w:proofErr w:type="spellStart"/>
            <w:r w:rsidR="007E2474" w:rsidRPr="00E62267">
              <w:rPr>
                <w:rFonts w:ascii="Times New Roman" w:hAnsi="Times New Roman" w:cs="Times New Roman"/>
                <w:b/>
                <w:i/>
                <w:sz w:val="24"/>
                <w:szCs w:val="24"/>
              </w:rPr>
              <w:t>Підгузник</w:t>
            </w:r>
            <w:proofErr w:type="spellEnd"/>
            <w:r w:rsidR="007E2474" w:rsidRPr="00E62267">
              <w:rPr>
                <w:rFonts w:ascii="Times New Roman" w:hAnsi="Times New Roman" w:cs="Times New Roman"/>
                <w:b/>
                <w:i/>
                <w:sz w:val="24"/>
                <w:szCs w:val="24"/>
              </w:rPr>
              <w:t xml:space="preserve"> для </w:t>
            </w:r>
            <w:proofErr w:type="spellStart"/>
            <w:r w:rsidR="007E2474" w:rsidRPr="00E62267">
              <w:rPr>
                <w:rFonts w:ascii="Times New Roman" w:hAnsi="Times New Roman" w:cs="Times New Roman"/>
                <w:b/>
                <w:i/>
                <w:sz w:val="24"/>
                <w:szCs w:val="24"/>
              </w:rPr>
              <w:t>дорослих,пелюшки</w:t>
            </w:r>
            <w:proofErr w:type="spellEnd"/>
            <w:r w:rsidR="007E2474" w:rsidRPr="00E62267">
              <w:rPr>
                <w:rFonts w:ascii="Times New Roman" w:hAnsi="Times New Roman" w:cs="Times New Roman"/>
                <w:b/>
                <w:i/>
                <w:sz w:val="24"/>
                <w:szCs w:val="24"/>
              </w:rPr>
              <w:t xml:space="preserve"> гігієнічні, номенклатурна позиція предмета закупівлі код ДК 021:2015 33751000-9 Підгузки, класифікація за НК 024:2019 "Класифікатор медичних виробів": 60709 - Пелюшка вбирає, </w:t>
            </w:r>
            <w:proofErr w:type="spellStart"/>
            <w:r w:rsidR="007E2474" w:rsidRPr="00E62267">
              <w:rPr>
                <w:rFonts w:ascii="Times New Roman" w:hAnsi="Times New Roman" w:cs="Times New Roman"/>
                <w:b/>
                <w:i/>
                <w:sz w:val="24"/>
                <w:szCs w:val="24"/>
              </w:rPr>
              <w:t>підгузники</w:t>
            </w:r>
            <w:proofErr w:type="spellEnd"/>
            <w:r w:rsidR="007E2474" w:rsidRPr="00E62267">
              <w:rPr>
                <w:rFonts w:ascii="Times New Roman" w:hAnsi="Times New Roman" w:cs="Times New Roman"/>
                <w:b/>
                <w:i/>
                <w:sz w:val="24"/>
                <w:szCs w:val="24"/>
              </w:rPr>
              <w:t xml:space="preserve">-трусики для дорослих M, номенклатурна позиція предмета закупівлі код ДК 021:2015 33751000-9 Підгузки, класифікація за НК 024:2019 "Класифікатор медичних виробів": 11239 - </w:t>
            </w:r>
            <w:proofErr w:type="spellStart"/>
            <w:r w:rsidR="007E2474" w:rsidRPr="00E62267">
              <w:rPr>
                <w:rFonts w:ascii="Times New Roman" w:hAnsi="Times New Roman" w:cs="Times New Roman"/>
                <w:b/>
                <w:i/>
                <w:sz w:val="24"/>
                <w:szCs w:val="24"/>
              </w:rPr>
              <w:t>Підгузник</w:t>
            </w:r>
            <w:proofErr w:type="spellEnd"/>
            <w:r w:rsidR="007E2474" w:rsidRPr="00E62267">
              <w:rPr>
                <w:rFonts w:ascii="Times New Roman" w:hAnsi="Times New Roman" w:cs="Times New Roman"/>
                <w:b/>
                <w:i/>
                <w:sz w:val="24"/>
                <w:szCs w:val="24"/>
              </w:rPr>
              <w:t xml:space="preserve"> для </w:t>
            </w:r>
            <w:proofErr w:type="spellStart"/>
            <w:r w:rsidR="007E2474" w:rsidRPr="00E62267">
              <w:rPr>
                <w:rFonts w:ascii="Times New Roman" w:hAnsi="Times New Roman" w:cs="Times New Roman"/>
                <w:b/>
                <w:i/>
                <w:sz w:val="24"/>
                <w:szCs w:val="24"/>
              </w:rPr>
              <w:t>дорослих,підгузки</w:t>
            </w:r>
            <w:proofErr w:type="spellEnd"/>
            <w:r w:rsidR="007E2474" w:rsidRPr="00E62267">
              <w:rPr>
                <w:rFonts w:ascii="Times New Roman" w:hAnsi="Times New Roman" w:cs="Times New Roman"/>
                <w:b/>
                <w:i/>
                <w:sz w:val="24"/>
                <w:szCs w:val="24"/>
              </w:rPr>
              <w:t xml:space="preserve"> дитячі №4,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7E2474" w:rsidRPr="00E62267">
              <w:rPr>
                <w:rFonts w:ascii="Times New Roman" w:hAnsi="Times New Roman" w:cs="Times New Roman"/>
                <w:b/>
                <w:i/>
                <w:sz w:val="24"/>
                <w:szCs w:val="24"/>
              </w:rPr>
              <w:t>підгузник</w:t>
            </w:r>
            <w:proofErr w:type="spellEnd"/>
            <w:r w:rsidR="007E2474" w:rsidRPr="00E62267">
              <w:rPr>
                <w:rFonts w:ascii="Times New Roman" w:hAnsi="Times New Roman" w:cs="Times New Roman"/>
                <w:b/>
                <w:i/>
                <w:sz w:val="24"/>
                <w:szCs w:val="24"/>
              </w:rPr>
              <w:t xml:space="preserve">, підгузки дитячі №5,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7E2474" w:rsidRPr="00E62267">
              <w:rPr>
                <w:rFonts w:ascii="Times New Roman" w:hAnsi="Times New Roman" w:cs="Times New Roman"/>
                <w:b/>
                <w:i/>
                <w:sz w:val="24"/>
                <w:szCs w:val="24"/>
              </w:rPr>
              <w:t>підгузник</w:t>
            </w:r>
            <w:proofErr w:type="spellEnd"/>
            <w:r w:rsidR="007E2474" w:rsidRPr="00E62267">
              <w:rPr>
                <w:rFonts w:ascii="Times New Roman" w:hAnsi="Times New Roman" w:cs="Times New Roman"/>
                <w:b/>
                <w:i/>
                <w:sz w:val="24"/>
                <w:szCs w:val="24"/>
              </w:rPr>
              <w:t xml:space="preserve">, підгузки дитячі №6, номенклатурна позиція предмета закупівлі код ДК 021:2015 33751000-9 Підгузки, класифікація за НК 024:2019 "Класифікатор медичних виробів": 35008 - Дитячий </w:t>
            </w:r>
            <w:proofErr w:type="spellStart"/>
            <w:r w:rsidR="007E2474" w:rsidRPr="00E62267">
              <w:rPr>
                <w:rFonts w:ascii="Times New Roman" w:hAnsi="Times New Roman" w:cs="Times New Roman"/>
                <w:b/>
                <w:i/>
                <w:sz w:val="24"/>
                <w:szCs w:val="24"/>
              </w:rPr>
              <w:t>підгузник</w:t>
            </w:r>
            <w:proofErr w:type="spellEnd"/>
            <w:r w:rsidR="007E2474" w:rsidRPr="00E62267">
              <w:rPr>
                <w:rFonts w:ascii="Times New Roman" w:hAnsi="Times New Roman" w:cs="Times New Roman"/>
                <w:b/>
                <w:i/>
                <w:sz w:val="24"/>
                <w:szCs w:val="24"/>
              </w:rPr>
              <w:t>.</w:t>
            </w:r>
          </w:p>
          <w:p w:rsidR="000522B5" w:rsidRDefault="000522B5" w:rsidP="007E2474">
            <w:pPr>
              <w:pStyle w:val="Other10"/>
              <w:ind w:left="34"/>
              <w:jc w:val="both"/>
              <w:rPr>
                <w:rFonts w:ascii="Times New Roman" w:hAnsi="Times New Roman" w:cs="Times New Roman"/>
                <w:b/>
                <w:i/>
                <w:sz w:val="24"/>
                <w:szCs w:val="24"/>
              </w:rPr>
            </w:pPr>
            <w:r w:rsidRPr="000522B5">
              <w:rPr>
                <w:rFonts w:ascii="Times New Roman" w:hAnsi="Times New Roman" w:cs="Times New Roman"/>
                <w:b/>
                <w:i/>
                <w:sz w:val="24"/>
                <w:szCs w:val="24"/>
              </w:rPr>
              <w:t xml:space="preserve"> Додатку №1 до тендерної документації.</w:t>
            </w:r>
          </w:p>
          <w:p w:rsidR="000522B5" w:rsidRDefault="000522B5" w:rsidP="000522B5">
            <w:pPr>
              <w:spacing w:line="259" w:lineRule="auto"/>
              <w:jc w:val="both"/>
            </w:pPr>
            <w: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22B5" w:rsidRDefault="000522B5" w:rsidP="000522B5">
            <w:pPr>
              <w:spacing w:line="259" w:lineRule="auto"/>
              <w:jc w:val="both"/>
            </w:pPr>
            <w:r>
              <w:t>3.6.3.</w:t>
            </w:r>
            <w:r>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0522B5" w:rsidP="000522B5">
            <w:pPr>
              <w:spacing w:line="259" w:lineRule="auto"/>
              <w:jc w:val="both"/>
            </w:pPr>
            <w:r>
              <w:t>3.6.4.</w:t>
            </w:r>
            <w:r>
              <w:tab/>
              <w:t xml:space="preserve">Учасник повинен поставити товар за </w:t>
            </w:r>
            <w:proofErr w:type="spellStart"/>
            <w:r>
              <w:t>адресою</w:t>
            </w:r>
            <w:proofErr w:type="spellEnd"/>
            <w:r>
              <w:t>, що вказана у тендерній документації.</w:t>
            </w:r>
          </w:p>
          <w:p w:rsidR="000522B5" w:rsidRPr="00E517E5" w:rsidRDefault="000522B5" w:rsidP="000522B5">
            <w:pPr>
              <w:spacing w:line="259" w:lineRule="auto"/>
              <w:jc w:val="both"/>
            </w:pPr>
            <w:r>
              <w:t>3.6.5.</w:t>
            </w:r>
            <w:r>
              <w:tab/>
              <w:t>Учасник при постачанні предмета закупівлі повинен забезпечувати дотримання вимог із захисту довкілля.</w:t>
            </w:r>
          </w:p>
        </w:tc>
      </w:tr>
      <w:tr w:rsidR="008E55F6" w:rsidRPr="00E517E5" w:rsidTr="00605D7D">
        <w:tc>
          <w:tcPr>
            <w:tcW w:w="481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770415">
            <w:pPr>
              <w:pStyle w:val="Other10"/>
              <w:numPr>
                <w:ilvl w:val="0"/>
                <w:numId w:val="11"/>
              </w:numPr>
              <w:tabs>
                <w:tab w:val="left" w:pos="773"/>
              </w:tabs>
              <w:ind w:left="34"/>
              <w:jc w:val="both"/>
              <w:rPr>
                <w:rFonts w:ascii="Times New Roman" w:hAnsi="Times New Roman" w:cs="Times New Roman"/>
                <w:sz w:val="24"/>
                <w:szCs w:val="24"/>
              </w:rPr>
            </w:pPr>
            <w:r w:rsidRPr="00E517E5">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Pr="00E517E5">
              <w:rPr>
                <w:rFonts w:ascii="Times New Roman" w:hAnsi="Times New Roman" w:cs="Times New Roman"/>
                <w:sz w:val="24"/>
                <w:szCs w:val="24"/>
              </w:rPr>
              <w:lastRenderedPageBreak/>
              <w:t>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770415" w:rsidP="008E55F6">
            <w:pPr>
              <w:pStyle w:val="Other10"/>
              <w:numPr>
                <w:ilvl w:val="0"/>
                <w:numId w:val="11"/>
              </w:num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Pr="00E517E5" w:rsidRDefault="00770415" w:rsidP="008E55F6">
            <w:pPr>
              <w:pStyle w:val="Other10"/>
              <w:numPr>
                <w:ilvl w:val="0"/>
                <w:numId w:val="11"/>
              </w:numPr>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E55F6" w:rsidRPr="00E517E5" w:rsidTr="00605D7D">
        <w:tc>
          <w:tcPr>
            <w:tcW w:w="4814" w:type="dxa"/>
            <w:tcBorders>
              <w:top w:val="single" w:sz="4" w:space="0" w:color="auto"/>
              <w:left w:val="single" w:sz="4" w:space="0" w:color="auto"/>
            </w:tcBorders>
            <w:shd w:val="clear" w:color="auto" w:fill="FFFFFF"/>
            <w:vAlign w:val="bottom"/>
          </w:tcPr>
          <w:p w:rsidR="003F5ADF"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lastRenderedPageBreak/>
              <w:t>8. Інформація про субпідрядника/</w:t>
            </w:r>
            <w:proofErr w:type="spellStart"/>
            <w:r w:rsidRPr="0083315D">
              <w:rPr>
                <w:rFonts w:ascii="Times New Roman" w:hAnsi="Times New Roman" w:cs="Times New Roman"/>
                <w:b/>
                <w:bCs/>
                <w:sz w:val="24"/>
                <w:szCs w:val="24"/>
              </w:rPr>
              <w:t>спі</w:t>
            </w:r>
            <w:proofErr w:type="spellEnd"/>
            <w:r w:rsidRPr="0083315D">
              <w:rPr>
                <w:rFonts w:ascii="Times New Roman" w:hAnsi="Times New Roman" w:cs="Times New Roman"/>
                <w:b/>
                <w:bCs/>
                <w:sz w:val="24"/>
                <w:szCs w:val="24"/>
              </w:rPr>
              <w:t xml:space="preserve"> </w:t>
            </w:r>
            <w:proofErr w:type="spellStart"/>
            <w:r w:rsidRPr="0083315D">
              <w:rPr>
                <w:rFonts w:ascii="Times New Roman" w:hAnsi="Times New Roman" w:cs="Times New Roman"/>
                <w:b/>
                <w:bCs/>
                <w:sz w:val="24"/>
                <w:szCs w:val="24"/>
              </w:rPr>
              <w:t>ввиконавця</w:t>
            </w:r>
            <w:proofErr w:type="spellEnd"/>
            <w:r w:rsidRPr="0083315D">
              <w:rPr>
                <w:rFonts w:ascii="Times New Roman" w:hAnsi="Times New Roman" w:cs="Times New Roman"/>
                <w:b/>
                <w:bCs/>
                <w:sz w:val="24"/>
                <w:szCs w:val="24"/>
              </w:rPr>
              <w:t>(у випадку закупівлі робіт чи послуг)</w:t>
            </w:r>
          </w:p>
          <w:p w:rsidR="003F5ADF" w:rsidRPr="0083315D" w:rsidRDefault="003F5ADF" w:rsidP="008E55F6">
            <w:pPr>
              <w:pStyle w:val="Other10"/>
              <w:rPr>
                <w:rFonts w:ascii="Times New Roman" w:hAnsi="Times New Roman" w:cs="Times New Roman"/>
                <w:b/>
                <w:sz w:val="24"/>
                <w:szCs w:val="24"/>
              </w:rPr>
            </w:pPr>
          </w:p>
        </w:tc>
        <w:tc>
          <w:tcPr>
            <w:tcW w:w="4815" w:type="dxa"/>
            <w:tcBorders>
              <w:top w:val="single" w:sz="4" w:space="0" w:color="auto"/>
              <w:left w:val="single" w:sz="4" w:space="0" w:color="auto"/>
              <w:right w:val="single" w:sz="4" w:space="0" w:color="auto"/>
            </w:tcBorders>
            <w:shd w:val="clear" w:color="auto" w:fill="FFFFFF"/>
          </w:tcPr>
          <w:p w:rsidR="008E55F6" w:rsidRPr="0083315D" w:rsidRDefault="008E55F6" w:rsidP="00AD3DE2">
            <w:pPr>
              <w:pStyle w:val="Other10"/>
              <w:jc w:val="both"/>
              <w:rPr>
                <w:rFonts w:ascii="Times New Roman" w:hAnsi="Times New Roman" w:cs="Times New Roman"/>
                <w:b/>
                <w:sz w:val="24"/>
                <w:szCs w:val="24"/>
              </w:rPr>
            </w:pPr>
            <w:r w:rsidRPr="0083315D">
              <w:rPr>
                <w:rFonts w:ascii="Times New Roman" w:hAnsi="Times New Roman" w:cs="Times New Roman"/>
                <w:b/>
                <w:sz w:val="24"/>
                <w:szCs w:val="24"/>
              </w:rPr>
              <w:t xml:space="preserve">3.8.1.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9. Унесення змін або відкликання тендерної пропозиції учасником</w:t>
            </w: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Pr="00E517E5" w:rsidRDefault="00CD2A8B" w:rsidP="008E55F6">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3.9.1. Учасник процедури закупівлі має право </w:t>
            </w:r>
            <w:proofErr w:type="spellStart"/>
            <w:r w:rsidRPr="00E517E5">
              <w:rPr>
                <w:rFonts w:ascii="Times New Roman" w:hAnsi="Times New Roman" w:cs="Times New Roman"/>
                <w:sz w:val="24"/>
                <w:szCs w:val="24"/>
              </w:rPr>
              <w:t>внести</w:t>
            </w:r>
            <w:proofErr w:type="spellEnd"/>
            <w:r w:rsidRPr="00E517E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517E5">
              <w:rPr>
                <w:rFonts w:ascii="Times New Roman" w:hAnsi="Times New Roman" w:cs="Times New Roman"/>
                <w:sz w:val="24"/>
                <w:szCs w:val="24"/>
              </w:rPr>
              <w:t>закупівель</w:t>
            </w:r>
            <w:proofErr w:type="spellEnd"/>
            <w:r w:rsidRPr="00E517E5">
              <w:rPr>
                <w:rFonts w:ascii="Times New Roman" w:hAnsi="Times New Roman" w:cs="Times New Roman"/>
                <w:sz w:val="24"/>
                <w:szCs w:val="24"/>
              </w:rPr>
              <w:t xml:space="preserve"> до закінчення кінцевого строку подання тендерних пропозицій.</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t>IV. Подання та розкриття тендерних пропозицій</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rPr>
              <w:t>І. Кінцевий строк подання тендерної пропозиції</w:t>
            </w:r>
          </w:p>
        </w:tc>
        <w:tc>
          <w:tcPr>
            <w:tcW w:w="481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Pr="005532AC" w:rsidRDefault="008B7BFC" w:rsidP="008B7BFC">
            <w:pPr>
              <w:widowControl w:val="0"/>
              <w:jc w:val="both"/>
              <w:rPr>
                <w:rFonts w:eastAsia="Times New Roman"/>
                <w:bCs/>
                <w:lang w:bidi="uk-UA"/>
              </w:rPr>
            </w:pPr>
            <w:r w:rsidRPr="003F3688">
              <w:rPr>
                <w:rFonts w:eastAsia="Times New Roman"/>
                <w:bCs/>
                <w:color w:val="000000"/>
                <w:lang w:bidi="uk-UA"/>
              </w:rPr>
              <w:t>Дата</w:t>
            </w:r>
            <w:r w:rsidRPr="005532AC">
              <w:rPr>
                <w:rFonts w:eastAsia="Times New Roman"/>
                <w:bCs/>
                <w:lang w:bidi="uk-UA"/>
              </w:rPr>
              <w:t xml:space="preserve">: </w:t>
            </w:r>
            <w:r w:rsidR="00E63892" w:rsidRPr="005532AC">
              <w:rPr>
                <w:rFonts w:eastAsia="Times New Roman"/>
                <w:b/>
                <w:bCs/>
                <w:lang w:bidi="uk-UA"/>
              </w:rPr>
              <w:t>«</w:t>
            </w:r>
            <w:r w:rsidR="00E62267" w:rsidRPr="00E62267">
              <w:rPr>
                <w:rFonts w:eastAsia="Times New Roman"/>
                <w:b/>
                <w:bCs/>
                <w:lang w:bidi="uk-UA"/>
              </w:rPr>
              <w:t>14</w:t>
            </w:r>
            <w:r w:rsidRPr="00E62267">
              <w:rPr>
                <w:rFonts w:eastAsia="Times New Roman"/>
                <w:b/>
                <w:bCs/>
                <w:lang w:bidi="uk-UA"/>
              </w:rPr>
              <w:t>»</w:t>
            </w:r>
            <w:r w:rsidR="005F415F" w:rsidRPr="007E2474">
              <w:rPr>
                <w:rFonts w:eastAsia="Times New Roman"/>
                <w:b/>
                <w:bCs/>
                <w:color w:val="FF0000"/>
                <w:lang w:bidi="uk-UA"/>
              </w:rPr>
              <w:t xml:space="preserve"> </w:t>
            </w:r>
            <w:r w:rsidR="007E2474">
              <w:rPr>
                <w:rFonts w:eastAsia="Times New Roman"/>
                <w:b/>
                <w:bCs/>
                <w:lang w:bidi="uk-UA"/>
              </w:rPr>
              <w:t>лютого</w:t>
            </w:r>
            <w:r w:rsidR="003F5ADF" w:rsidRPr="002E2B64">
              <w:rPr>
                <w:rFonts w:eastAsia="Times New Roman"/>
                <w:b/>
                <w:bCs/>
                <w:lang w:bidi="uk-UA"/>
              </w:rPr>
              <w:t xml:space="preserve"> 2023</w:t>
            </w:r>
            <w:r w:rsidR="005F415F" w:rsidRPr="002E2B64">
              <w:rPr>
                <w:rFonts w:eastAsia="Times New Roman"/>
                <w:b/>
                <w:bCs/>
                <w:lang w:bidi="uk-UA"/>
              </w:rPr>
              <w:t xml:space="preserve"> </w:t>
            </w:r>
            <w:r w:rsidR="002E2B64">
              <w:rPr>
                <w:rFonts w:eastAsia="Times New Roman"/>
                <w:b/>
                <w:bCs/>
                <w:lang w:bidi="uk-UA"/>
              </w:rPr>
              <w:t>року; Час: до 00</w:t>
            </w:r>
            <w:r w:rsidRPr="005532AC">
              <w:rPr>
                <w:rFonts w:eastAsia="Times New Roman"/>
                <w:b/>
                <w:bCs/>
                <w:lang w:bidi="uk-UA"/>
              </w:rPr>
              <w:t>:00 год.</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 xml:space="preserve">Електронна система </w:t>
            </w:r>
            <w:proofErr w:type="spellStart"/>
            <w:r w:rsidRPr="00E517E5">
              <w:rPr>
                <w:rFonts w:eastAsia="Times New Roman"/>
                <w:color w:val="000000"/>
                <w:lang w:bidi="uk-UA"/>
              </w:rPr>
              <w:t>закупівель</w:t>
            </w:r>
            <w:proofErr w:type="spellEnd"/>
            <w:r w:rsidRPr="00E517E5">
              <w:rPr>
                <w:rFonts w:eastAsia="Times New Roman"/>
                <w:color w:val="000000"/>
                <w:lang w:bidi="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517E5">
              <w:rPr>
                <w:rFonts w:eastAsia="Times New Roman"/>
                <w:color w:val="000000"/>
                <w:lang w:bidi="uk-UA"/>
              </w:rPr>
              <w:t>закупівель</w:t>
            </w:r>
            <w:proofErr w:type="spellEnd"/>
            <w:r w:rsidRPr="00E517E5">
              <w:rPr>
                <w:rFonts w:eastAsia="Times New Roman"/>
                <w:color w:val="000000"/>
                <w:lang w:bidi="uk-UA"/>
              </w:rPr>
              <w:t xml:space="preserve"> повинна забезпечити можливість подання тендерної пропозиції всім особам на рівних умовах.</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color w:val="000000" w:themeColor="text1"/>
                <w:lang w:bidi="uk-UA"/>
              </w:rPr>
              <w:t>2. Дата та час розкриття тендерної пропозиції</w:t>
            </w:r>
          </w:p>
        </w:tc>
        <w:tc>
          <w:tcPr>
            <w:tcW w:w="4815" w:type="dxa"/>
          </w:tcPr>
          <w:p w:rsidR="008B7BFC" w:rsidRPr="000E58FF" w:rsidRDefault="00770415" w:rsidP="000E58FF">
            <w:pPr>
              <w:tabs>
                <w:tab w:val="left" w:pos="720"/>
              </w:tabs>
              <w:spacing w:line="317" w:lineRule="exact"/>
              <w:jc w:val="both"/>
              <w:rPr>
                <w:color w:val="FF0000"/>
                <w:shd w:val="solid" w:color="FFFFFF" w:fill="FFFFFF"/>
                <w:lang w:eastAsia="en-US"/>
              </w:rPr>
            </w:pPr>
            <w:r w:rsidRPr="000E58FF">
              <w:rPr>
                <w:shd w:val="solid" w:color="FFFFFF" w:fill="FFFFFF"/>
                <w:lang w:eastAsia="en-US"/>
              </w:rPr>
              <w:t xml:space="preserve">4.2.1. </w:t>
            </w:r>
            <w:r w:rsidR="008B7BFC" w:rsidRPr="000E58FF">
              <w:rPr>
                <w:shd w:val="solid" w:color="FFFFFF" w:fill="FFFFFF"/>
                <w:lang w:eastAsia="en-US"/>
              </w:rPr>
              <w:t>Розкриття тендерних пропозицій в</w:t>
            </w:r>
            <w:r w:rsidR="00A66971" w:rsidRPr="000E58FF">
              <w:rPr>
                <w:shd w:val="solid" w:color="FFFFFF" w:fill="FFFFFF"/>
                <w:lang w:eastAsia="en-US"/>
              </w:rPr>
              <w:t>ідбувається відповідно до п.36 Особливостей</w:t>
            </w:r>
            <w:r w:rsidR="008B7BFC" w:rsidRPr="000E58FF">
              <w:rPr>
                <w:shd w:val="solid" w:color="FFFFFF" w:fill="FFFFFF"/>
                <w:lang w:eastAsia="en-US"/>
              </w:rPr>
              <w:t>).</w:t>
            </w: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t>V. Оцінка тендерної пропозиції</w:t>
            </w:r>
          </w:p>
        </w:tc>
      </w:tr>
      <w:tr w:rsidR="008E55F6" w:rsidRPr="00E517E5" w:rsidTr="006765A8">
        <w:tc>
          <w:tcPr>
            <w:tcW w:w="4814" w:type="dxa"/>
          </w:tcPr>
          <w:p w:rsidR="008B7BFC" w:rsidRPr="00E517E5" w:rsidRDefault="008B7BFC" w:rsidP="008B7BFC">
            <w:pPr>
              <w:tabs>
                <w:tab w:val="left" w:pos="720"/>
              </w:tabs>
              <w:spacing w:line="317" w:lineRule="exact"/>
              <w:rPr>
                <w:color w:val="000000" w:themeColor="text1"/>
              </w:rPr>
            </w:pPr>
            <w:r w:rsidRPr="00E517E5">
              <w:rPr>
                <w:color w:val="000000" w:themeColor="text1"/>
              </w:rPr>
              <w:t>1.</w:t>
            </w:r>
            <w:r w:rsidRPr="00E517E5">
              <w:rPr>
                <w:color w:val="000000" w:themeColor="text1"/>
              </w:rPr>
              <w:tab/>
              <w:t>Перелік</w:t>
            </w:r>
          </w:p>
          <w:p w:rsidR="008B7BFC" w:rsidRPr="00E517E5" w:rsidRDefault="008B7BFC" w:rsidP="008B7BFC">
            <w:pPr>
              <w:tabs>
                <w:tab w:val="left" w:pos="720"/>
              </w:tabs>
              <w:spacing w:line="317" w:lineRule="exact"/>
              <w:rPr>
                <w:color w:val="000000" w:themeColor="text1"/>
              </w:rPr>
            </w:pPr>
            <w:r w:rsidRPr="00E517E5">
              <w:rPr>
                <w:color w:val="000000" w:themeColor="text1"/>
              </w:rPr>
              <w:t>критеріїв</w:t>
            </w:r>
            <w:r w:rsidRPr="00E517E5">
              <w:rPr>
                <w:color w:val="000000" w:themeColor="text1"/>
              </w:rPr>
              <w:tab/>
              <w:t>та</w:t>
            </w:r>
          </w:p>
          <w:p w:rsidR="008B7BFC" w:rsidRPr="00E517E5" w:rsidRDefault="008B7BFC" w:rsidP="008B7BFC">
            <w:pPr>
              <w:tabs>
                <w:tab w:val="left" w:pos="720"/>
              </w:tabs>
              <w:spacing w:line="317" w:lineRule="exact"/>
              <w:rPr>
                <w:color w:val="000000" w:themeColor="text1"/>
              </w:rPr>
            </w:pPr>
            <w:r w:rsidRPr="00E517E5">
              <w:rPr>
                <w:color w:val="000000" w:themeColor="text1"/>
              </w:rPr>
              <w:t>методика оцінки тендерної пропозиції</w:t>
            </w:r>
            <w:r w:rsidRPr="00E517E5">
              <w:rPr>
                <w:color w:val="000000" w:themeColor="text1"/>
              </w:rPr>
              <w:tab/>
              <w:t>із</w:t>
            </w:r>
          </w:p>
          <w:p w:rsidR="008B7BFC" w:rsidRPr="00E517E5" w:rsidRDefault="008B7BFC" w:rsidP="008B7BFC">
            <w:pPr>
              <w:tabs>
                <w:tab w:val="left" w:pos="720"/>
              </w:tabs>
              <w:spacing w:line="317" w:lineRule="exact"/>
              <w:rPr>
                <w:color w:val="000000" w:themeColor="text1"/>
              </w:rPr>
            </w:pPr>
            <w:r w:rsidRPr="00E517E5">
              <w:rPr>
                <w:color w:val="000000" w:themeColor="text1"/>
              </w:rPr>
              <w:t>зазначенням питомої</w:t>
            </w:r>
            <w:r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4815" w:type="dxa"/>
          </w:tcPr>
          <w:p w:rsidR="009B794E" w:rsidRDefault="00236635" w:rsidP="009B794E">
            <w:pPr>
              <w:pStyle w:val="rvps2"/>
              <w:shd w:val="clear" w:color="auto" w:fill="FFFFFF"/>
              <w:spacing w:before="0" w:beforeAutospacing="0" w:after="150" w:afterAutospacing="0"/>
              <w:ind w:firstLine="450"/>
              <w:jc w:val="both"/>
              <w:rPr>
                <w:color w:val="333333"/>
              </w:rPr>
            </w:pPr>
            <w:r>
              <w:rPr>
                <w:color w:val="000000" w:themeColor="text1"/>
              </w:rPr>
              <w:t xml:space="preserve">5.1.1. </w:t>
            </w:r>
            <w:r w:rsidR="009B794E" w:rsidRPr="009D5A94">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9" w:tgtFrame="_blank" w:history="1">
              <w:r w:rsidR="009B794E" w:rsidRPr="009D5A94">
                <w:rPr>
                  <w:rStyle w:val="a5"/>
                  <w:color w:val="auto"/>
                </w:rPr>
                <w:t>Закону</w:t>
              </w:r>
            </w:hyperlink>
            <w:r w:rsidR="009B794E" w:rsidRPr="009D5A94">
              <w:t> з урахуванням цих особливостей</w:t>
            </w:r>
            <w:r w:rsidR="009B794E">
              <w:rPr>
                <w:color w:val="333333"/>
              </w:rPr>
              <w:t>.</w:t>
            </w:r>
          </w:p>
          <w:p w:rsidR="009B794E" w:rsidRPr="009D5A94" w:rsidRDefault="009B794E" w:rsidP="009B794E">
            <w:pPr>
              <w:pStyle w:val="rvps2"/>
              <w:shd w:val="clear" w:color="auto" w:fill="FFFFFF"/>
              <w:spacing w:before="0" w:beforeAutospacing="0" w:after="150" w:afterAutospacing="0"/>
              <w:ind w:firstLine="450"/>
              <w:jc w:val="both"/>
            </w:pPr>
            <w:bookmarkStart w:id="19" w:name="n326"/>
            <w:bookmarkEnd w:id="19"/>
            <w:r w:rsidRPr="009D5A94">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B794E" w:rsidRPr="009D5A94" w:rsidRDefault="009B794E" w:rsidP="009B794E">
            <w:pPr>
              <w:pStyle w:val="rvps2"/>
              <w:shd w:val="clear" w:color="auto" w:fill="FFFFFF"/>
              <w:spacing w:before="0" w:beforeAutospacing="0" w:after="150" w:afterAutospacing="0"/>
              <w:ind w:firstLine="450"/>
              <w:jc w:val="both"/>
            </w:pPr>
            <w:bookmarkStart w:id="20" w:name="n327"/>
            <w:bookmarkEnd w:id="20"/>
            <w:r w:rsidRPr="009D5A94">
              <w:t xml:space="preserve">У разі отримання достовірної інформації про невідповідність переможця процедури закупівлі вимогам кваліфікаційних критеріїв, </w:t>
            </w:r>
            <w:r w:rsidRPr="009537A5">
              <w:t>підставам,</w:t>
            </w:r>
            <w:r>
              <w:rPr>
                <w:color w:val="333333"/>
              </w:rPr>
              <w:t xml:space="preserve"> </w:t>
            </w:r>
            <w:r w:rsidRPr="009537A5">
              <w:t>установленим</w:t>
            </w:r>
            <w:r>
              <w:rPr>
                <w:color w:val="333333"/>
              </w:rPr>
              <w:t> </w:t>
            </w:r>
            <w:hyperlink r:id="rId10" w:anchor="n1262" w:tgtFrame="_blank" w:history="1">
              <w:r>
                <w:rPr>
                  <w:rStyle w:val="a5"/>
                  <w:color w:val="000099"/>
                </w:rPr>
                <w:t>частиною першою</w:t>
              </w:r>
            </w:hyperlink>
            <w:r>
              <w:rPr>
                <w:color w:val="333333"/>
              </w:rPr>
              <w:t> </w:t>
            </w:r>
            <w:r w:rsidRPr="009D5A94">
              <w:t>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794E" w:rsidRDefault="009B794E" w:rsidP="009B794E">
            <w:pPr>
              <w:pStyle w:val="rvps2"/>
              <w:shd w:val="clear" w:color="auto" w:fill="FFFFFF"/>
              <w:spacing w:before="0" w:beforeAutospacing="0" w:after="150" w:afterAutospacing="0"/>
              <w:ind w:firstLine="450"/>
              <w:jc w:val="both"/>
              <w:rPr>
                <w:color w:val="333333"/>
              </w:rPr>
            </w:pPr>
            <w:bookmarkStart w:id="21" w:name="n328"/>
            <w:bookmarkEnd w:id="21"/>
            <w:r w:rsidRPr="009D5A94">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color w:val="333333"/>
              </w:rPr>
              <w:t>.</w:t>
            </w:r>
          </w:p>
          <w:p w:rsidR="008E55F6" w:rsidRPr="009B794E" w:rsidRDefault="009B794E" w:rsidP="009B794E">
            <w:pPr>
              <w:pStyle w:val="rvps2"/>
              <w:shd w:val="clear" w:color="auto" w:fill="FFFFFF"/>
              <w:spacing w:before="0" w:beforeAutospacing="0" w:after="150" w:afterAutospacing="0"/>
              <w:ind w:firstLine="450"/>
              <w:jc w:val="both"/>
              <w:rPr>
                <w:color w:val="333333"/>
              </w:rPr>
            </w:pPr>
            <w:bookmarkStart w:id="22" w:name="n325"/>
            <w:bookmarkEnd w:id="22"/>
            <w:r w:rsidRPr="00855E5C">
              <w:rPr>
                <w:rStyle w:val="rvts46"/>
                <w:i/>
                <w:iCs/>
              </w:rPr>
              <w:t>{Пункт 39 в редакції Постанови КМ </w:t>
            </w:r>
            <w:hyperlink r:id="rId11" w:anchor="n26" w:tgtFrame="_blank" w:history="1">
              <w:r>
                <w:rPr>
                  <w:rStyle w:val="a5"/>
                  <w:i/>
                  <w:iCs/>
                  <w:color w:val="000099"/>
                </w:rPr>
                <w:t>№ 1495 від 30.12.2022</w:t>
              </w:r>
            </w:hyperlink>
            <w:r>
              <w:rPr>
                <w:rStyle w:val="rvts46"/>
                <w:i/>
                <w:iCs/>
                <w:color w:val="333333"/>
              </w:rPr>
              <w:t>}</w:t>
            </w:r>
          </w:p>
          <w:p w:rsidR="002B276D" w:rsidRPr="00236635" w:rsidRDefault="002B276D" w:rsidP="00236635">
            <w:pPr>
              <w:pStyle w:val="a4"/>
              <w:numPr>
                <w:ilvl w:val="2"/>
                <w:numId w:val="18"/>
              </w:numPr>
              <w:tabs>
                <w:tab w:val="left" w:pos="720"/>
              </w:tabs>
              <w:spacing w:line="317" w:lineRule="exact"/>
              <w:jc w:val="both"/>
              <w:rPr>
                <w:color w:val="000000" w:themeColor="text1"/>
                <w:lang w:bidi="uk-UA"/>
              </w:rPr>
            </w:pPr>
            <w:r w:rsidRPr="00236635">
              <w:rPr>
                <w:bCs/>
                <w:color w:val="000000" w:themeColor="text1"/>
                <w:lang w:bidi="uk-UA"/>
              </w:rPr>
              <w:t>Критерії та методика оцінки:</w:t>
            </w:r>
          </w:p>
          <w:p w:rsidR="00605D7D" w:rsidRPr="009D5A94" w:rsidRDefault="002B276D" w:rsidP="00605D7D">
            <w:pPr>
              <w:pStyle w:val="rvps2"/>
              <w:shd w:val="clear" w:color="auto" w:fill="FFFFFF"/>
              <w:spacing w:before="0" w:beforeAutospacing="0" w:after="0" w:afterAutospacing="0"/>
              <w:ind w:firstLine="448"/>
              <w:jc w:val="both"/>
              <w:rPr>
                <w:i/>
              </w:rPr>
            </w:pPr>
            <w:r w:rsidRPr="00E517E5">
              <w:rPr>
                <w:i/>
                <w:iCs/>
                <w:color w:val="000000" w:themeColor="text1"/>
                <w:lang w:bidi="uk-UA"/>
              </w:rPr>
              <w:t>Єдиним критерієм оцінки згідно даної процедури відкритих торгів є ціна (питома вага критерію - 100</w:t>
            </w:r>
            <w:r w:rsidRPr="00605D7D">
              <w:rPr>
                <w:i/>
                <w:iCs/>
                <w:color w:val="000000" w:themeColor="text1"/>
                <w:lang w:bidi="uk-UA"/>
              </w:rPr>
              <w:t xml:space="preserve">%). </w:t>
            </w:r>
            <w:r w:rsidR="00605D7D" w:rsidRPr="00605D7D">
              <w:rPr>
                <w:i/>
                <w:color w:val="333333"/>
              </w:rPr>
              <w:t> </w:t>
            </w:r>
            <w:r w:rsidR="00605D7D" w:rsidRPr="009D5A94">
              <w:rPr>
                <w:i/>
              </w:rPr>
              <w:t xml:space="preserve">Електронною системою </w:t>
            </w:r>
            <w:proofErr w:type="spellStart"/>
            <w:r w:rsidR="00605D7D" w:rsidRPr="009D5A94">
              <w:rPr>
                <w:i/>
              </w:rPr>
              <w:t>закупівель</w:t>
            </w:r>
            <w:proofErr w:type="spellEnd"/>
            <w:r w:rsidR="00605D7D" w:rsidRPr="009D5A94">
              <w:rPr>
                <w:i/>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05D7D" w:rsidRPr="000E58FF" w:rsidRDefault="00605D7D" w:rsidP="00605D7D">
            <w:pPr>
              <w:pStyle w:val="rvps2"/>
              <w:shd w:val="clear" w:color="auto" w:fill="FFFFFF"/>
              <w:spacing w:before="0" w:beforeAutospacing="0" w:after="0" w:afterAutospacing="0"/>
              <w:ind w:firstLine="448"/>
              <w:jc w:val="both"/>
              <w:rPr>
                <w:i/>
              </w:rPr>
            </w:pPr>
            <w:r w:rsidRPr="009D5A94">
              <w:rPr>
                <w:i/>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605D7D">
                <w:rPr>
                  <w:rStyle w:val="a5"/>
                  <w:i/>
                  <w:color w:val="000099"/>
                </w:rPr>
                <w:t>статті 16 </w:t>
              </w:r>
            </w:hyperlink>
            <w:r w:rsidRPr="009D5A94">
              <w:rPr>
                <w:i/>
              </w:rPr>
              <w:t>Закону, і документи, що підтверджують відсутність підстав, установлених </w:t>
            </w:r>
            <w:hyperlink r:id="rId13" w:anchor="n1261" w:tgtFrame="_blank" w:history="1">
              <w:r w:rsidRPr="00605D7D">
                <w:rPr>
                  <w:rStyle w:val="a5"/>
                  <w:i/>
                  <w:color w:val="000099"/>
                </w:rPr>
                <w:t>статтею 17</w:t>
              </w:r>
            </w:hyperlink>
            <w:r w:rsidRPr="00605D7D">
              <w:rPr>
                <w:i/>
                <w:color w:val="333333"/>
              </w:rPr>
              <w:t> </w:t>
            </w:r>
            <w:r w:rsidRPr="009D5A94">
              <w:rPr>
                <w:i/>
              </w:rPr>
              <w:t xml:space="preserve">Закону. Замовник, орган оскарження та </w:t>
            </w:r>
            <w:proofErr w:type="spellStart"/>
            <w:r w:rsidRPr="009D5A94">
              <w:rPr>
                <w:i/>
              </w:rPr>
              <w:t>Держаудитслужба</w:t>
            </w:r>
            <w:proofErr w:type="spellEnd"/>
            <w:r w:rsidRPr="009D5A94">
              <w:rPr>
                <w:i/>
              </w:rPr>
              <w:t xml:space="preserve"> мають доступ в електронній системі </w:t>
            </w:r>
            <w:proofErr w:type="spellStart"/>
            <w:r w:rsidRPr="009D5A94">
              <w:rPr>
                <w:i/>
              </w:rPr>
              <w:t>закупівель</w:t>
            </w:r>
            <w:proofErr w:type="spellEnd"/>
            <w:r w:rsidRPr="009D5A94">
              <w:rPr>
                <w:i/>
              </w:rPr>
              <w:t xml:space="preserve"> </w:t>
            </w:r>
            <w:r w:rsidRPr="00605D7D">
              <w:rPr>
                <w:i/>
                <w:color w:val="333333"/>
              </w:rPr>
              <w:t xml:space="preserve">до </w:t>
            </w:r>
            <w:r w:rsidRPr="000E58FF">
              <w:rPr>
                <w:i/>
              </w:rPr>
              <w:t>інформації, яка визначена учасником процедури закупівлі конфіденційною.</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 xml:space="preserve">Протокол розкриття тендерних пропозицій формується та оприлюднюється електронною системою </w:t>
            </w:r>
            <w:proofErr w:type="spellStart"/>
            <w:r w:rsidRPr="000E58FF">
              <w:rPr>
                <w:i/>
              </w:rPr>
              <w:t>закупівель</w:t>
            </w:r>
            <w:proofErr w:type="spellEnd"/>
            <w:r w:rsidRPr="000E58FF">
              <w:rPr>
                <w:i/>
              </w:rPr>
              <w:t xml:space="preserve"> автоматично в день розкриття тендерних пропозицій. Протокол розкриття тендерних </w:t>
            </w:r>
            <w:r w:rsidRPr="000E58FF">
              <w:rPr>
                <w:i/>
              </w:rPr>
              <w:lastRenderedPageBreak/>
              <w:t>пропозицій повинен містити інформацію про:</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 xml:space="preserve">унікальний номер оголошення про проведення відкритих торгів, присвоєний електронною системою </w:t>
            </w:r>
            <w:proofErr w:type="spellStart"/>
            <w:r w:rsidRPr="000E58FF">
              <w:rPr>
                <w:i/>
              </w:rPr>
              <w:t>закупівель</w:t>
            </w:r>
            <w:proofErr w:type="spellEnd"/>
            <w:r w:rsidRPr="000E58FF">
              <w:rPr>
                <w:i/>
              </w:rPr>
              <w:t>;</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назву предмета закупівлі;</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дату та час розкриття тендерної пропозиції;</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найменування (для юридичної особи) або прізвище, ім’я, по батькові (за наявності) (для фізичної особи) учасника (учасників) процедури закупівлі;</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інформацію щодо ціни тендерної пропозиції (тендерних пропозицій).</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Протокол розкриття тендерних пропозицій може містити іншу інформацію.</w:t>
            </w:r>
          </w:p>
          <w:p w:rsidR="00605D7D" w:rsidRPr="000E58FF" w:rsidRDefault="00605D7D" w:rsidP="000E58FF">
            <w:pPr>
              <w:pStyle w:val="rvps2"/>
              <w:shd w:val="clear" w:color="auto" w:fill="FFFFFF"/>
              <w:spacing w:before="0" w:beforeAutospacing="0" w:after="0" w:afterAutospacing="0"/>
              <w:ind w:firstLine="448"/>
              <w:jc w:val="both"/>
              <w:rPr>
                <w:i/>
                <w:color w:val="333333"/>
              </w:rPr>
            </w:pPr>
            <w:r w:rsidRPr="000E58FF">
              <w:rPr>
                <w:rStyle w:val="rvts46"/>
                <w:i/>
                <w:iCs/>
              </w:rPr>
              <w:t xml:space="preserve">{Пункт 36 в редакції Постанови </w:t>
            </w:r>
            <w:r w:rsidRPr="00605D7D">
              <w:rPr>
                <w:rStyle w:val="rvts46"/>
                <w:i/>
                <w:iCs/>
                <w:color w:val="333333"/>
              </w:rPr>
              <w:t>КМ </w:t>
            </w:r>
            <w:hyperlink r:id="rId14" w:anchor="n26" w:tgtFrame="_blank" w:history="1">
              <w:r w:rsidRPr="00605D7D">
                <w:rPr>
                  <w:rStyle w:val="a5"/>
                  <w:i/>
                  <w:iCs/>
                  <w:color w:val="000099"/>
                </w:rPr>
                <w:t>№ 1495 від 30.12.2022</w:t>
              </w:r>
            </w:hyperlink>
            <w:r w:rsidRPr="00605D7D">
              <w:rPr>
                <w:rStyle w:val="rvts46"/>
                <w:i/>
                <w:iCs/>
                <w:color w:val="333333"/>
              </w:rPr>
              <w:t>}</w:t>
            </w:r>
          </w:p>
          <w:p w:rsidR="002B276D" w:rsidRPr="00E517E5" w:rsidRDefault="00236635" w:rsidP="00236635">
            <w:pPr>
              <w:tabs>
                <w:tab w:val="left" w:pos="720"/>
              </w:tabs>
              <w:spacing w:line="317" w:lineRule="exact"/>
              <w:jc w:val="both"/>
              <w:rPr>
                <w:color w:val="000000" w:themeColor="text1"/>
                <w:lang w:bidi="uk-UA"/>
              </w:rPr>
            </w:pPr>
            <w:r>
              <w:rPr>
                <w:i/>
                <w:iCs/>
                <w:color w:val="000000" w:themeColor="text1"/>
                <w:lang w:bidi="uk-UA"/>
              </w:rPr>
              <w:t xml:space="preserve">5.1.3. </w:t>
            </w:r>
            <w:r w:rsidR="002B276D" w:rsidRPr="00E517E5">
              <w:rPr>
                <w:i/>
                <w:iCs/>
                <w:color w:val="000000" w:themeColor="text1"/>
                <w:lang w:bidi="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05D7D" w:rsidRPr="00605D7D" w:rsidRDefault="00236635" w:rsidP="00605D7D">
            <w:pPr>
              <w:pStyle w:val="rvps2"/>
              <w:shd w:val="clear" w:color="auto" w:fill="FFFFFF"/>
              <w:spacing w:before="0" w:beforeAutospacing="0" w:after="0" w:afterAutospacing="0"/>
              <w:ind w:firstLine="448"/>
              <w:jc w:val="both"/>
            </w:pPr>
            <w:r>
              <w:rPr>
                <w:color w:val="000000" w:themeColor="text1"/>
                <w:lang w:bidi="uk-UA"/>
              </w:rPr>
              <w:t xml:space="preserve">5.1.4. </w:t>
            </w:r>
            <w:r w:rsidR="00605D7D" w:rsidRPr="00605D7D">
              <w:rPr>
                <w:lang w:bidi="uk-UA"/>
              </w:rPr>
              <w:t>З</w:t>
            </w:r>
            <w:r w:rsidR="00605D7D" w:rsidRPr="00605D7D">
              <w:t>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05D7D" w:rsidRPr="00605D7D" w:rsidRDefault="00605D7D" w:rsidP="00605D7D">
            <w:pPr>
              <w:pStyle w:val="rvps2"/>
              <w:shd w:val="clear" w:color="auto" w:fill="FFFFFF"/>
              <w:spacing w:before="0" w:beforeAutospacing="0" w:after="0" w:afterAutospacing="0"/>
              <w:ind w:firstLine="448"/>
              <w:jc w:val="both"/>
            </w:pPr>
            <w:bookmarkStart w:id="23" w:name="n315"/>
            <w:bookmarkEnd w:id="23"/>
            <w:r w:rsidRPr="00605D7D">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05D7D">
              <w:t>закупівель</w:t>
            </w:r>
            <w:proofErr w:type="spellEnd"/>
            <w:r w:rsidRPr="00605D7D">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605D7D">
              <w:lastRenderedPageBreak/>
              <w:t xml:space="preserve">системі </w:t>
            </w:r>
            <w:proofErr w:type="spellStart"/>
            <w:r w:rsidRPr="00605D7D">
              <w:t>закупівель</w:t>
            </w:r>
            <w:proofErr w:type="spellEnd"/>
            <w:r w:rsidRPr="00605D7D">
              <w:t xml:space="preserve"> протягом одного дня з дня прийняття відповідного рішення.</w:t>
            </w:r>
          </w:p>
          <w:p w:rsidR="00605D7D" w:rsidRPr="00605D7D" w:rsidRDefault="00605D7D" w:rsidP="00605D7D">
            <w:pPr>
              <w:pStyle w:val="rvps2"/>
              <w:shd w:val="clear" w:color="auto" w:fill="FFFFFF"/>
              <w:spacing w:before="0" w:beforeAutospacing="0" w:after="0" w:afterAutospacing="0"/>
              <w:ind w:firstLine="448"/>
              <w:jc w:val="both"/>
            </w:pPr>
            <w:bookmarkStart w:id="24" w:name="n316"/>
            <w:bookmarkEnd w:id="24"/>
            <w:r w:rsidRPr="00605D7D">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05D7D" w:rsidRPr="00605D7D" w:rsidRDefault="00605D7D" w:rsidP="00605D7D">
            <w:pPr>
              <w:pStyle w:val="rvps2"/>
              <w:shd w:val="clear" w:color="auto" w:fill="FFFFFF"/>
              <w:spacing w:before="0" w:beforeAutospacing="0" w:after="0" w:afterAutospacing="0"/>
              <w:ind w:firstLine="448"/>
              <w:jc w:val="both"/>
            </w:pPr>
            <w:bookmarkStart w:id="25" w:name="n317"/>
            <w:bookmarkEnd w:id="25"/>
            <w:r w:rsidRPr="00605D7D">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5D7D" w:rsidRPr="00605D7D" w:rsidRDefault="00605D7D" w:rsidP="00605D7D">
            <w:pPr>
              <w:pStyle w:val="rvps2"/>
              <w:shd w:val="clear" w:color="auto" w:fill="FFFFFF"/>
              <w:spacing w:before="0" w:beforeAutospacing="0" w:after="0" w:afterAutospacing="0"/>
              <w:ind w:firstLine="448"/>
              <w:jc w:val="both"/>
            </w:pPr>
            <w:bookmarkStart w:id="26" w:name="n318"/>
            <w:bookmarkEnd w:id="26"/>
            <w:r w:rsidRPr="00605D7D">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276D" w:rsidRPr="00605D7D" w:rsidRDefault="00605D7D" w:rsidP="00605D7D">
            <w:pPr>
              <w:pStyle w:val="rvps2"/>
              <w:shd w:val="clear" w:color="auto" w:fill="FFFFFF"/>
              <w:spacing w:before="0" w:beforeAutospacing="0" w:after="0" w:afterAutospacing="0"/>
              <w:ind w:firstLine="448"/>
              <w:jc w:val="both"/>
              <w:rPr>
                <w:color w:val="333333"/>
              </w:rPr>
            </w:pPr>
            <w:bookmarkStart w:id="27" w:name="n319"/>
            <w:bookmarkEnd w:id="27"/>
            <w:r w:rsidRPr="00605D7D">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color w:val="000000" w:themeColor="text1"/>
              </w:rPr>
              <w:lastRenderedPageBreak/>
              <w:t>2. Інша інформація</w:t>
            </w:r>
          </w:p>
        </w:tc>
        <w:tc>
          <w:tcPr>
            <w:tcW w:w="481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83A2F" w:rsidRPr="00E82156">
              <w:rPr>
                <w:lang w:bidi="uk-UA"/>
              </w:rPr>
              <w:t>закупівель</w:t>
            </w:r>
            <w:proofErr w:type="spellEnd"/>
            <w:r w:rsidR="00483A2F" w:rsidRPr="00E82156">
              <w:rPr>
                <w:lang w:bidi="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83A2F" w:rsidRPr="00483A2F" w:rsidRDefault="00483A2F" w:rsidP="00483A2F">
            <w:pPr>
              <w:tabs>
                <w:tab w:val="left" w:pos="720"/>
              </w:tabs>
              <w:spacing w:line="317" w:lineRule="exact"/>
              <w:jc w:val="both"/>
              <w:rPr>
                <w:color w:val="000000" w:themeColor="text1"/>
                <w:lang w:bidi="uk-UA"/>
              </w:rPr>
            </w:pPr>
            <w:bookmarkStart w:id="28" w:name="n280"/>
            <w:bookmarkEnd w:id="28"/>
            <w:r w:rsidRPr="00483A2F">
              <w:rPr>
                <w:color w:val="000000" w:themeColor="text1"/>
                <w:lang w:bidi="uk-UA"/>
              </w:rPr>
              <w:t>Інші терміни у цих особливостях вживаються у значенні, наведеному в </w:t>
            </w:r>
            <w:hyperlink r:id="rId15" w:tgtFrame="_blank" w:history="1">
              <w:r w:rsidRPr="00483A2F">
                <w:rPr>
                  <w:rStyle w:val="a5"/>
                  <w:lang w:bidi="uk-UA"/>
                </w:rPr>
                <w:t>Законі України</w:t>
              </w:r>
            </w:hyperlink>
            <w:r w:rsidRPr="00483A2F">
              <w:rPr>
                <w:color w:val="000000" w:themeColor="text1"/>
                <w:lang w:bidi="uk-UA"/>
              </w:rPr>
              <w:t xml:space="preserve"> “Про публічні закупівлі” (далі - Закон), постановах Кабінету Міністрів </w:t>
            </w:r>
            <w:r w:rsidRPr="00483A2F">
              <w:rPr>
                <w:color w:val="000000" w:themeColor="text1"/>
                <w:lang w:bidi="uk-UA"/>
              </w:rPr>
              <w:lastRenderedPageBreak/>
              <w:t>України від 24 лютого 2016 р. </w:t>
            </w:r>
            <w:hyperlink r:id="rId16" w:tgtFrame="_blank" w:history="1">
              <w:r w:rsidRPr="00483A2F">
                <w:rPr>
                  <w:rStyle w:val="a5"/>
                  <w:lang w:bidi="uk-UA"/>
                </w:rPr>
                <w:t>№ 166</w:t>
              </w:r>
            </w:hyperlink>
            <w:r w:rsidRPr="00483A2F">
              <w:rPr>
                <w:color w:val="000000" w:themeColor="text1"/>
                <w:lang w:bidi="uk-UA"/>
              </w:rPr>
              <w:t xml:space="preserve"> “Про затвердження Порядку функціонування електронної системи </w:t>
            </w:r>
            <w:proofErr w:type="spellStart"/>
            <w:r w:rsidRPr="00483A2F">
              <w:rPr>
                <w:color w:val="000000" w:themeColor="text1"/>
                <w:lang w:bidi="uk-UA"/>
              </w:rPr>
              <w:t>закупівель</w:t>
            </w:r>
            <w:proofErr w:type="spellEnd"/>
            <w:r w:rsidRPr="00483A2F">
              <w:rPr>
                <w:color w:val="000000" w:themeColor="text1"/>
                <w:lang w:bidi="uk-UA"/>
              </w:rPr>
              <w:t xml:space="preserve"> та проведення авторизації електронних майданчиків” (Офіційний вісник України, 2016 р., № 22, ст. 855) та від 14 вересня 2020 р. </w:t>
            </w:r>
            <w:hyperlink r:id="rId17" w:tgtFrame="_blank" w:history="1">
              <w:r w:rsidRPr="00483A2F">
                <w:rPr>
                  <w:rStyle w:val="a5"/>
                  <w:lang w:bidi="uk-UA"/>
                </w:rPr>
                <w:t>№ 822</w:t>
              </w:r>
            </w:hyperlink>
            <w:r w:rsidRPr="00483A2F">
              <w:rPr>
                <w:color w:val="000000" w:themeColor="text1"/>
                <w:lang w:bidi="uk-UA"/>
              </w:rPr>
              <w:t> “Про затвердження Порядку формування та використання електронного каталогу” (Офіційний вісник України, 2020 р., № 75, ст. 2407).</w:t>
            </w:r>
          </w:p>
          <w:p w:rsidR="00483A2F" w:rsidRPr="00E82156" w:rsidRDefault="00483A2F" w:rsidP="00236635">
            <w:pPr>
              <w:tabs>
                <w:tab w:val="left" w:pos="720"/>
              </w:tabs>
              <w:spacing w:line="317" w:lineRule="exact"/>
              <w:jc w:val="both"/>
              <w:rPr>
                <w:color w:val="000000" w:themeColor="text1"/>
                <w:lang w:bidi="uk-UA"/>
              </w:rPr>
            </w:pPr>
            <w:bookmarkStart w:id="29" w:name="n279"/>
            <w:bookmarkEnd w:id="29"/>
            <w:r w:rsidRPr="00483A2F">
              <w:rPr>
                <w:i/>
                <w:iCs/>
                <w:color w:val="000000" w:themeColor="text1"/>
                <w:lang w:bidi="uk-UA"/>
              </w:rPr>
              <w:t>{Пункт 2 в редакції Постанови КМ </w:t>
            </w:r>
            <w:hyperlink r:id="rId18" w:anchor="n10" w:tgtFrame="_blank" w:history="1">
              <w:r w:rsidRPr="00483A2F">
                <w:rPr>
                  <w:rStyle w:val="a5"/>
                  <w:i/>
                  <w:iCs/>
                  <w:lang w:bidi="uk-UA"/>
                </w:rPr>
                <w:t>№ 1495 від 30.12.2022</w:t>
              </w:r>
            </w:hyperlink>
            <w:r w:rsidRPr="00483A2F">
              <w:rPr>
                <w:i/>
                <w:iCs/>
                <w:color w:val="000000" w:themeColor="text1"/>
                <w:lang w:bidi="uk-UA"/>
              </w:rPr>
              <w:t>}</w:t>
            </w:r>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t xml:space="preserve">5.2.4. </w:t>
            </w:r>
            <w:r w:rsidR="00794131" w:rsidRPr="00E82156">
              <w:rPr>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30" w:name="n322"/>
            <w:bookmarkEnd w:id="30"/>
            <w:r w:rsidRPr="00FA305E">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305E" w:rsidRPr="00FA305E" w:rsidRDefault="00FA305E" w:rsidP="00FA305E">
            <w:pPr>
              <w:pStyle w:val="rvps2"/>
              <w:shd w:val="clear" w:color="auto" w:fill="FFFFFF"/>
              <w:spacing w:before="0" w:beforeAutospacing="0" w:after="150" w:afterAutospacing="0"/>
              <w:ind w:firstLine="450"/>
              <w:jc w:val="both"/>
            </w:pPr>
            <w:bookmarkStart w:id="31" w:name="n323"/>
            <w:bookmarkEnd w:id="31"/>
            <w:r>
              <w:t>3)</w:t>
            </w:r>
            <w:r w:rsidRPr="00FA305E">
              <w:t>отримання учасником процедури закупівлі державної допомоги згідно із законодавством.</w:t>
            </w:r>
          </w:p>
          <w:p w:rsidR="00FA305E" w:rsidRPr="00FA305E" w:rsidRDefault="00FA305E" w:rsidP="00FA305E">
            <w:pPr>
              <w:pStyle w:val="rvps2"/>
              <w:shd w:val="clear" w:color="auto" w:fill="FFFFFF"/>
              <w:spacing w:before="0" w:beforeAutospacing="0" w:after="150" w:afterAutospacing="0"/>
              <w:ind w:firstLine="450"/>
              <w:jc w:val="both"/>
              <w:rPr>
                <w:color w:val="333333"/>
              </w:rPr>
            </w:pPr>
            <w:bookmarkStart w:id="32" w:name="n324"/>
            <w:bookmarkEnd w:id="32"/>
            <w:r>
              <w:rPr>
                <w:rStyle w:val="rvts46"/>
                <w:i/>
                <w:iCs/>
                <w:color w:val="333333"/>
              </w:rPr>
              <w:t>{</w:t>
            </w:r>
            <w:r w:rsidRPr="009537A5">
              <w:rPr>
                <w:rStyle w:val="rvts46"/>
                <w:i/>
                <w:iCs/>
              </w:rPr>
              <w:t>Пункт 38 в редакції Постанови КМ </w:t>
            </w:r>
            <w:hyperlink r:id="rId19" w:anchor="n26" w:tgtFrame="_blank" w:history="1">
              <w:r>
                <w:rPr>
                  <w:rStyle w:val="a5"/>
                  <w:i/>
                  <w:iCs/>
                  <w:color w:val="000099"/>
                </w:rPr>
                <w:t>№ 1495 від 30.12.2022</w:t>
              </w:r>
            </w:hyperlink>
            <w:r>
              <w:rPr>
                <w:rStyle w:val="rvts46"/>
                <w:i/>
                <w:iCs/>
                <w:color w:val="333333"/>
              </w:rPr>
              <w:t>}</w:t>
            </w:r>
          </w:p>
          <w:p w:rsidR="00794131" w:rsidRPr="00E517E5" w:rsidRDefault="00794131" w:rsidP="00236635">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w:t>
            </w:r>
            <w:r w:rsidRPr="00E517E5">
              <w:rPr>
                <w:color w:val="000000" w:themeColor="text1"/>
                <w:lang w:bidi="uk-UA"/>
              </w:rPr>
              <w:lastRenderedPageBreak/>
              <w:t>"Про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заборона здійснення державних </w:t>
            </w:r>
            <w:proofErr w:type="spellStart"/>
            <w:r w:rsidRPr="00E517E5">
              <w:rPr>
                <w:color w:val="000000" w:themeColor="text1"/>
                <w:lang w:bidi="uk-UA"/>
              </w:rPr>
              <w:t>закупівель</w:t>
            </w:r>
            <w:proofErr w:type="spellEnd"/>
            <w:r w:rsidRPr="00E517E5">
              <w:rPr>
                <w:color w:val="000000" w:themeColor="text1"/>
                <w:lang w:bidi="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517E5">
              <w:rPr>
                <w:color w:val="000000" w:themeColor="text1"/>
                <w:lang w:bidi="uk-UA"/>
              </w:rPr>
              <w:t>закупівель</w:t>
            </w:r>
            <w:proofErr w:type="spellEnd"/>
            <w:r w:rsidRPr="00E517E5">
              <w:rPr>
                <w:color w:val="000000" w:themeColor="text1"/>
                <w:lang w:bidi="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794131" w:rsidRPr="00E517E5" w:rsidRDefault="00236635" w:rsidP="00236635">
            <w:pPr>
              <w:tabs>
                <w:tab w:val="left" w:pos="720"/>
              </w:tabs>
              <w:spacing w:line="317" w:lineRule="exact"/>
              <w:jc w:val="both"/>
              <w:rPr>
                <w:color w:val="000000" w:themeColor="text1"/>
                <w:lang w:bidi="uk-UA"/>
              </w:rPr>
            </w:pPr>
            <w:r>
              <w:rPr>
                <w:color w:val="000000" w:themeColor="text1"/>
                <w:lang w:bidi="uk-UA"/>
              </w:rPr>
              <w:t>5.2.5</w:t>
            </w:r>
            <w:r w:rsidR="00794131" w:rsidRPr="00E517E5">
              <w:rPr>
                <w:color w:val="000000" w:themeColor="text1"/>
                <w:lang w:bidi="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4131" w:rsidRPr="00E517E5">
              <w:rPr>
                <w:color w:val="000000" w:themeColor="text1"/>
                <w:lang w:bidi="uk-UA"/>
              </w:rPr>
              <w:t>невідповідностей</w:t>
            </w:r>
            <w:proofErr w:type="spellEnd"/>
            <w:r w:rsidR="00794131" w:rsidRPr="00E517E5">
              <w:rPr>
                <w:color w:val="000000" w:themeColor="text1"/>
                <w:lang w:bidi="uk-UA"/>
              </w:rPr>
              <w:t xml:space="preserve"> в електронній системі </w:t>
            </w:r>
            <w:proofErr w:type="spellStart"/>
            <w:r w:rsidR="00794131" w:rsidRPr="00E517E5">
              <w:rPr>
                <w:color w:val="000000" w:themeColor="text1"/>
                <w:lang w:bidi="uk-UA"/>
              </w:rPr>
              <w:t>закупівель</w:t>
            </w:r>
            <w:proofErr w:type="spellEnd"/>
            <w:r w:rsidR="00794131" w:rsidRPr="00E517E5">
              <w:rPr>
                <w:color w:val="000000" w:themeColor="text1"/>
                <w:lang w:bidi="uk-UA"/>
              </w:rPr>
              <w:t>.</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76D"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17E5">
              <w:rPr>
                <w:color w:val="000000" w:themeColor="text1"/>
                <w:lang w:bidi="uk-UA"/>
              </w:rPr>
              <w:t>невідповідностей</w:t>
            </w:r>
            <w:proofErr w:type="spellEnd"/>
            <w:r w:rsidRPr="00E517E5">
              <w:rPr>
                <w:color w:val="000000" w:themeColor="text1"/>
                <w:lang w:bidi="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131" w:rsidRPr="00794131" w:rsidRDefault="00236635" w:rsidP="00236635">
            <w:pPr>
              <w:widowControl w:val="0"/>
              <w:jc w:val="both"/>
              <w:rPr>
                <w:rFonts w:eastAsia="Times New Roman"/>
                <w:color w:val="000000"/>
                <w:highlight w:val="magenta"/>
                <w:lang w:bidi="uk-UA"/>
              </w:rPr>
            </w:pPr>
            <w:r>
              <w:rPr>
                <w:rFonts w:eastAsia="Times New Roman"/>
                <w:color w:val="000000"/>
                <w:highlight w:val="magenta"/>
                <w:lang w:bidi="uk-UA"/>
              </w:rPr>
              <w:t>5.2.6</w:t>
            </w:r>
            <w:r w:rsidR="00794131" w:rsidRPr="00794131">
              <w:rPr>
                <w:rFonts w:eastAsia="Times New Roman"/>
                <w:color w:val="000000"/>
                <w:highlight w:val="magenta"/>
                <w:lang w:bidi="uk-UA"/>
              </w:rPr>
              <w:t xml:space="preserve">. Якщо у тендерній документації містяться розбіжності (неточності) з положеннями особливостей здійснення публічних </w:t>
            </w:r>
            <w:proofErr w:type="spellStart"/>
            <w:r w:rsidR="00794131" w:rsidRPr="00794131">
              <w:rPr>
                <w:rFonts w:eastAsia="Times New Roman"/>
                <w:color w:val="000000"/>
                <w:highlight w:val="magenta"/>
                <w:lang w:bidi="uk-UA"/>
              </w:rPr>
              <w:t>закупівель</w:t>
            </w:r>
            <w:proofErr w:type="spellEnd"/>
            <w:r w:rsidR="00794131" w:rsidRPr="00794131">
              <w:rPr>
                <w:rFonts w:eastAsia="Times New Roman"/>
                <w:color w:val="000000"/>
                <w:highlight w:val="magenta"/>
                <w:lang w:bidi="uk-UA"/>
              </w:rPr>
              <w:t xml:space="preserve"> товарів, робіт і послуг для замовників, передбачених Законом України “Про публічні закупівлі”, </w:t>
            </w:r>
          </w:p>
          <w:p w:rsidR="002B276D" w:rsidRPr="00E517E5" w:rsidRDefault="00794131" w:rsidP="002A45E7">
            <w:pPr>
              <w:tabs>
                <w:tab w:val="left" w:pos="720"/>
              </w:tabs>
              <w:spacing w:line="317" w:lineRule="exact"/>
              <w:jc w:val="both"/>
              <w:rPr>
                <w:color w:val="000000" w:themeColor="text1"/>
                <w:lang w:bidi="uk-UA"/>
              </w:rPr>
            </w:pPr>
            <w:r w:rsidRPr="00E517E5">
              <w:rPr>
                <w:rFonts w:eastAsia="Times New Roman"/>
                <w:color w:val="000000"/>
                <w:highlight w:val="magenta"/>
                <w:lang w:bidi="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Pr>
                <w:rFonts w:eastAsia="Times New Roman"/>
                <w:color w:val="000000"/>
                <w:highlight w:val="magenta"/>
                <w:lang w:bidi="uk-UA"/>
              </w:rPr>
              <w:t xml:space="preserve"> зі змінами,</w:t>
            </w:r>
            <w:r w:rsidRPr="00E517E5">
              <w:rPr>
                <w:rFonts w:eastAsia="Times New Roman"/>
                <w:color w:val="000000"/>
                <w:highlight w:val="magenta"/>
                <w:lang w:bidi="uk-UA"/>
              </w:rPr>
              <w:t xml:space="preserve"> Замовник та Учасник керуються положеннями вказаних особливостей.</w:t>
            </w:r>
          </w:p>
        </w:tc>
      </w:tr>
      <w:tr w:rsidR="008E55F6" w:rsidRPr="00E517E5" w:rsidTr="006765A8">
        <w:tc>
          <w:tcPr>
            <w:tcW w:w="4814" w:type="dxa"/>
          </w:tcPr>
          <w:p w:rsidR="002B276D" w:rsidRPr="00E517E5" w:rsidRDefault="002B276D" w:rsidP="002B276D">
            <w:pPr>
              <w:tabs>
                <w:tab w:val="left" w:pos="720"/>
              </w:tabs>
              <w:spacing w:line="317" w:lineRule="exact"/>
              <w:rPr>
                <w:color w:val="000000" w:themeColor="text1"/>
                <w:lang w:bidi="uk-UA"/>
              </w:rPr>
            </w:pPr>
            <w:r w:rsidRPr="00E517E5">
              <w:rPr>
                <w:bCs/>
                <w:color w:val="000000" w:themeColor="text1"/>
                <w:lang w:bidi="uk-UA"/>
              </w:rPr>
              <w:lastRenderedPageBreak/>
              <w:t>3.</w:t>
            </w:r>
            <w:r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4815" w:type="dxa"/>
          </w:tcPr>
          <w:p w:rsidR="00B87548" w:rsidRDefault="00236635" w:rsidP="00B87548">
            <w:pPr>
              <w:pStyle w:val="rvps2"/>
              <w:shd w:val="clear" w:color="auto" w:fill="FFFFFF"/>
              <w:spacing w:before="0" w:beforeAutospacing="0" w:after="150" w:afterAutospacing="0"/>
              <w:ind w:firstLine="450"/>
              <w:jc w:val="both"/>
              <w:rPr>
                <w:color w:val="333333"/>
              </w:rPr>
            </w:pPr>
            <w:r>
              <w:rPr>
                <w:color w:val="000000"/>
                <w:shd w:val="solid" w:color="FFFFFF" w:fill="FFFFFF"/>
                <w:lang w:eastAsia="en-US"/>
              </w:rPr>
              <w:t>5.3.1</w:t>
            </w:r>
            <w:r w:rsidRPr="00A5562A">
              <w:rPr>
                <w:shd w:val="solid" w:color="FFFFFF" w:fill="FFFFFF"/>
                <w:lang w:eastAsia="en-US"/>
              </w:rPr>
              <w:t>.</w:t>
            </w:r>
            <w:r w:rsidR="00B87548" w:rsidRPr="00A5562A">
              <w:t xml:space="preserve"> Замовник відхиляє тендерну пропозицію із зазначенням аргументації в електронній системі </w:t>
            </w:r>
            <w:proofErr w:type="spellStart"/>
            <w:r w:rsidR="00B87548" w:rsidRPr="00A5562A">
              <w:t>закупівель</w:t>
            </w:r>
            <w:proofErr w:type="spellEnd"/>
            <w:r w:rsidR="00B87548" w:rsidRPr="00A5562A">
              <w:t xml:space="preserve"> у разі, коли</w:t>
            </w:r>
            <w:r w:rsidR="00B87548">
              <w:rPr>
                <w:color w:val="333333"/>
              </w:rPr>
              <w:t>:</w:t>
            </w:r>
          </w:p>
          <w:p w:rsidR="00B87548" w:rsidRPr="00B87548" w:rsidRDefault="00B87548" w:rsidP="00B87548">
            <w:pPr>
              <w:pStyle w:val="rvps2"/>
              <w:shd w:val="clear" w:color="auto" w:fill="FFFFFF"/>
              <w:spacing w:before="0" w:beforeAutospacing="0" w:after="150" w:afterAutospacing="0"/>
              <w:ind w:firstLine="450"/>
              <w:jc w:val="both"/>
            </w:pPr>
            <w:bookmarkStart w:id="33" w:name="n135"/>
            <w:bookmarkEnd w:id="33"/>
            <w:r>
              <w:rPr>
                <w:color w:val="333333"/>
              </w:rPr>
              <w:t>1</w:t>
            </w:r>
            <w:r w:rsidRPr="00B87548">
              <w:t>) учасник процедури закупівлі:</w:t>
            </w:r>
          </w:p>
          <w:p w:rsidR="00B87548" w:rsidRPr="00B87548" w:rsidRDefault="00B87548" w:rsidP="00B87548">
            <w:pPr>
              <w:pStyle w:val="rvps2"/>
              <w:shd w:val="clear" w:color="auto" w:fill="FFFFFF"/>
              <w:spacing w:before="0" w:beforeAutospacing="0" w:after="150" w:afterAutospacing="0"/>
              <w:ind w:firstLine="450"/>
              <w:jc w:val="both"/>
            </w:pPr>
            <w:bookmarkStart w:id="34" w:name="n136"/>
            <w:bookmarkEnd w:id="34"/>
            <w:r w:rsidRPr="00B87548">
              <w:t xml:space="preserve">зазначив у тендерній пропозиції недостовірну інформацію, що є суттєвою для </w:t>
            </w:r>
            <w:r w:rsidRPr="00B87548">
              <w:lastRenderedPageBreak/>
              <w:t>визначення результатів відкритих торгів, яку замовником виявлено згідно з </w:t>
            </w:r>
            <w:hyperlink r:id="rId20" w:anchor="n326" w:history="1">
              <w:r w:rsidRPr="00B87548">
                <w:rPr>
                  <w:rStyle w:val="a5"/>
                  <w:color w:val="auto"/>
                </w:rPr>
                <w:t>абзацом другим</w:t>
              </w:r>
            </w:hyperlink>
            <w:r w:rsidRPr="00B87548">
              <w:t> пункту 39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35" w:name="n329"/>
            <w:bookmarkEnd w:id="35"/>
            <w:r w:rsidRPr="00B87548">
              <w:rPr>
                <w:rStyle w:val="rvts46"/>
                <w:i/>
                <w:iCs/>
              </w:rPr>
              <w:t>{Абзац другий підпункту 1 пункту 41 із змінами, внесеними згідно з Постановою КМ </w:t>
            </w:r>
            <w:hyperlink r:id="rId21" w:anchor="n77" w:tgtFrame="_blank" w:history="1">
              <w:r>
                <w:rPr>
                  <w:rStyle w:val="a5"/>
                  <w:i/>
                  <w:iCs/>
                  <w:color w:val="000099"/>
                </w:rPr>
                <w:t>№ 1495 від 30.12.2022</w:t>
              </w:r>
            </w:hyperlink>
            <w:r>
              <w:rPr>
                <w:rStyle w:val="rvts46"/>
                <w:i/>
                <w:iCs/>
                <w:color w:val="333333"/>
              </w:rPr>
              <w:t>}</w:t>
            </w:r>
          </w:p>
          <w:p w:rsidR="00B87548" w:rsidRPr="00B87548" w:rsidRDefault="00B87548" w:rsidP="00B87548">
            <w:pPr>
              <w:pStyle w:val="rvps2"/>
              <w:shd w:val="clear" w:color="auto" w:fill="FFFFFF"/>
              <w:spacing w:before="0" w:beforeAutospacing="0" w:after="150" w:afterAutospacing="0"/>
              <w:ind w:firstLine="450"/>
              <w:jc w:val="both"/>
            </w:pPr>
            <w:bookmarkStart w:id="36" w:name="n137"/>
            <w:bookmarkEnd w:id="36"/>
            <w:r w:rsidRPr="00B87548">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87548" w:rsidRPr="00B87548" w:rsidRDefault="00B87548" w:rsidP="00B87548">
            <w:pPr>
              <w:pStyle w:val="rvps2"/>
              <w:shd w:val="clear" w:color="auto" w:fill="FFFFFF"/>
              <w:spacing w:before="0" w:beforeAutospacing="0" w:after="150" w:afterAutospacing="0"/>
              <w:ind w:firstLine="450"/>
              <w:jc w:val="both"/>
            </w:pPr>
            <w:bookmarkStart w:id="37" w:name="n138"/>
            <w:bookmarkEnd w:id="37"/>
            <w:r w:rsidRPr="00B8754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7548">
              <w:t>невідповідностей</w:t>
            </w:r>
            <w:proofErr w:type="spellEnd"/>
            <w:r w:rsidRPr="00B87548">
              <w:t xml:space="preserve">, протягом 24 годин з моменту розміщення замовником в електронній системі </w:t>
            </w:r>
            <w:proofErr w:type="spellStart"/>
            <w:r w:rsidRPr="00B87548">
              <w:t>закупівель</w:t>
            </w:r>
            <w:proofErr w:type="spellEnd"/>
            <w:r w:rsidRPr="00B87548">
              <w:t xml:space="preserve"> повідомлення з вимогою про усунення таких </w:t>
            </w:r>
            <w:proofErr w:type="spellStart"/>
            <w:r w:rsidRPr="00B87548">
              <w:t>невідповідностей</w:t>
            </w:r>
            <w:proofErr w:type="spellEnd"/>
            <w:r w:rsidRPr="00B87548">
              <w:t>;</w:t>
            </w:r>
          </w:p>
          <w:p w:rsidR="00B87548" w:rsidRPr="00B87548" w:rsidRDefault="00B87548" w:rsidP="00B87548">
            <w:pPr>
              <w:pStyle w:val="rvps2"/>
              <w:shd w:val="clear" w:color="auto" w:fill="FFFFFF"/>
              <w:spacing w:before="0" w:beforeAutospacing="0" w:after="150" w:afterAutospacing="0"/>
              <w:ind w:firstLine="450"/>
              <w:jc w:val="both"/>
            </w:pPr>
            <w:bookmarkStart w:id="38" w:name="n139"/>
            <w:bookmarkEnd w:id="38"/>
            <w:r w:rsidRPr="00B87548">
              <w:t>не надав обґрунтування аномально низької ціни тендерної пропозиції протягом строку, визначеного </w:t>
            </w:r>
            <w:hyperlink r:id="rId22" w:anchor="n318" w:history="1">
              <w:r w:rsidRPr="00B87548">
                <w:rPr>
                  <w:rStyle w:val="a5"/>
                  <w:color w:val="auto"/>
                </w:rPr>
                <w:t>абзацом п’ятим</w:t>
              </w:r>
            </w:hyperlink>
            <w:r w:rsidRPr="00B87548">
              <w:t> пункту 38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39" w:name="n330"/>
            <w:bookmarkEnd w:id="39"/>
            <w:r w:rsidRPr="00B87548">
              <w:rPr>
                <w:rStyle w:val="rvts46"/>
                <w:i/>
                <w:iCs/>
              </w:rPr>
              <w:t>{Абзац п'ятий підпункту 1 пункту 41 із змінами, внесеними згідно з Постановою КМ </w:t>
            </w:r>
            <w:hyperlink r:id="rId23" w:anchor="n78" w:tgtFrame="_blank" w:history="1">
              <w:r>
                <w:rPr>
                  <w:rStyle w:val="a5"/>
                  <w:i/>
                  <w:iCs/>
                  <w:color w:val="000099"/>
                </w:rPr>
                <w:t>№ 1495 від 30.12.2022</w:t>
              </w:r>
            </w:hyperlink>
            <w:r>
              <w:rPr>
                <w:rStyle w:val="rvts46"/>
                <w:i/>
                <w:iCs/>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40" w:name="n140"/>
            <w:bookmarkEnd w:id="40"/>
            <w:r w:rsidRPr="00B87548">
              <w:t>визначив конфіденційною інформацію, що не може бути визначена як конфіденційна відповідно до вимог </w:t>
            </w:r>
            <w:hyperlink r:id="rId24" w:anchor="n291" w:history="1">
              <w:r>
                <w:rPr>
                  <w:rStyle w:val="a5"/>
                  <w:color w:val="006600"/>
                </w:rPr>
                <w:t>абзацу другого</w:t>
              </w:r>
            </w:hyperlink>
            <w:r>
              <w:rPr>
                <w:color w:val="333333"/>
              </w:rPr>
              <w:t xml:space="preserve"> пункту </w:t>
            </w:r>
            <w:r w:rsidRPr="00B87548">
              <w:t>36 цих особливостей</w:t>
            </w:r>
            <w:r>
              <w:rPr>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41" w:name="n331"/>
            <w:bookmarkEnd w:id="41"/>
            <w:r w:rsidRPr="00B87548">
              <w:rPr>
                <w:rStyle w:val="rvts46"/>
                <w:i/>
                <w:iCs/>
              </w:rPr>
              <w:t>{Абзац шостий підпункту 1 пункту 41 із змінами, внесеними згідно з Постановою КМ</w:t>
            </w:r>
            <w:r>
              <w:rPr>
                <w:rStyle w:val="rvts46"/>
                <w:i/>
                <w:iCs/>
                <w:color w:val="333333"/>
              </w:rPr>
              <w:t> </w:t>
            </w:r>
            <w:hyperlink r:id="rId25" w:anchor="n79" w:tgtFrame="_blank" w:history="1">
              <w:r>
                <w:rPr>
                  <w:rStyle w:val="a5"/>
                  <w:i/>
                  <w:iCs/>
                  <w:color w:val="000099"/>
                </w:rPr>
                <w:t>№ 1495 від 30.12.2022</w:t>
              </w:r>
            </w:hyperlink>
            <w:r>
              <w:rPr>
                <w:rStyle w:val="rvts46"/>
                <w:i/>
                <w:iCs/>
                <w:color w:val="333333"/>
              </w:rPr>
              <w:t>}</w:t>
            </w:r>
          </w:p>
          <w:p w:rsidR="00B87548" w:rsidRPr="00B87548" w:rsidRDefault="00B87548" w:rsidP="00B87548">
            <w:pPr>
              <w:pStyle w:val="rvps2"/>
              <w:shd w:val="clear" w:color="auto" w:fill="FFFFFF"/>
              <w:spacing w:before="0" w:beforeAutospacing="0" w:after="150" w:afterAutospacing="0"/>
              <w:ind w:firstLine="450"/>
              <w:jc w:val="both"/>
            </w:pPr>
            <w:bookmarkStart w:id="42" w:name="n141"/>
            <w:bookmarkEnd w:id="42"/>
            <w:r w:rsidRPr="00B87548">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87548">
              <w:t>бенефіціарним</w:t>
            </w:r>
            <w:proofErr w:type="spellEnd"/>
            <w:r w:rsidRPr="00B87548">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sidRPr="00B87548">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7548">
              <w:t>закупівель</w:t>
            </w:r>
            <w:proofErr w:type="spellEnd"/>
            <w:r w:rsidRPr="00B8754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7548" w:rsidRPr="00B87548" w:rsidRDefault="00B87548" w:rsidP="00B87548">
            <w:pPr>
              <w:pStyle w:val="rvps2"/>
              <w:shd w:val="clear" w:color="auto" w:fill="FFFFFF"/>
              <w:spacing w:before="0" w:beforeAutospacing="0" w:after="150" w:afterAutospacing="0"/>
              <w:ind w:firstLine="450"/>
              <w:jc w:val="both"/>
            </w:pPr>
            <w:bookmarkStart w:id="43" w:name="n142"/>
            <w:bookmarkEnd w:id="43"/>
            <w:r w:rsidRPr="00B87548">
              <w:t>2) тендерна пропозиція:</w:t>
            </w:r>
          </w:p>
          <w:p w:rsidR="00B87548" w:rsidRPr="00B87548" w:rsidRDefault="00B87548" w:rsidP="00B87548">
            <w:pPr>
              <w:pStyle w:val="rvps2"/>
              <w:shd w:val="clear" w:color="auto" w:fill="FFFFFF"/>
              <w:spacing w:before="0" w:beforeAutospacing="0" w:after="150" w:afterAutospacing="0"/>
              <w:ind w:firstLine="450"/>
              <w:jc w:val="both"/>
            </w:pPr>
            <w:bookmarkStart w:id="44" w:name="n143"/>
            <w:bookmarkEnd w:id="44"/>
            <w:r w:rsidRPr="00B87548">
              <w:t>не відповідає умовам технічної специфікації та іншим вимогам щодо предмета закупівлі тендерної документації;</w:t>
            </w:r>
          </w:p>
          <w:p w:rsidR="00B87548" w:rsidRPr="00B87548" w:rsidRDefault="00B87548" w:rsidP="00B87548">
            <w:pPr>
              <w:pStyle w:val="rvps2"/>
              <w:shd w:val="clear" w:color="auto" w:fill="FFFFFF"/>
              <w:spacing w:before="0" w:beforeAutospacing="0" w:after="150" w:afterAutospacing="0"/>
              <w:ind w:firstLine="450"/>
              <w:jc w:val="both"/>
            </w:pPr>
            <w:bookmarkStart w:id="45" w:name="n144"/>
            <w:bookmarkEnd w:id="45"/>
            <w:r w:rsidRPr="00B87548">
              <w:t>викладена іншою мовою (мовами), ніж мова (мови), що передбачена тендерною документацією;</w:t>
            </w:r>
          </w:p>
          <w:p w:rsidR="00B87548" w:rsidRPr="00B87548" w:rsidRDefault="00B87548" w:rsidP="00B87548">
            <w:pPr>
              <w:pStyle w:val="rvps2"/>
              <w:shd w:val="clear" w:color="auto" w:fill="FFFFFF"/>
              <w:spacing w:before="0" w:beforeAutospacing="0" w:after="150" w:afterAutospacing="0"/>
              <w:ind w:firstLine="450"/>
              <w:jc w:val="both"/>
            </w:pPr>
            <w:bookmarkStart w:id="46" w:name="n145"/>
            <w:bookmarkEnd w:id="46"/>
            <w:r w:rsidRPr="00B87548">
              <w:t>є такою, строк дії якої закінчився;</w:t>
            </w:r>
          </w:p>
          <w:p w:rsidR="00B87548" w:rsidRPr="00B87548" w:rsidRDefault="00B87548" w:rsidP="00B87548">
            <w:pPr>
              <w:pStyle w:val="rvps2"/>
              <w:shd w:val="clear" w:color="auto" w:fill="FFFFFF"/>
              <w:spacing w:before="0" w:beforeAutospacing="0" w:after="150" w:afterAutospacing="0"/>
              <w:ind w:firstLine="450"/>
              <w:jc w:val="both"/>
            </w:pPr>
            <w:bookmarkStart w:id="47" w:name="n146"/>
            <w:bookmarkEnd w:id="47"/>
            <w:r w:rsidRPr="00B8754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7548" w:rsidRPr="00E62267" w:rsidRDefault="00B87548" w:rsidP="00B87548">
            <w:pPr>
              <w:pStyle w:val="rvps2"/>
              <w:shd w:val="clear" w:color="auto" w:fill="FFFFFF"/>
              <w:spacing w:before="0" w:beforeAutospacing="0" w:after="150" w:afterAutospacing="0"/>
              <w:ind w:firstLine="450"/>
              <w:jc w:val="both"/>
            </w:pPr>
            <w:bookmarkStart w:id="48" w:name="n147"/>
            <w:bookmarkEnd w:id="48"/>
            <w:r w:rsidRPr="00B87548">
              <w:t xml:space="preserve">не відповідає </w:t>
            </w:r>
            <w:r w:rsidRPr="00E62267">
              <w:t>вимогам, установленим у тендерній документації відповідно до </w:t>
            </w:r>
            <w:hyperlink r:id="rId26" w:anchor="n1422" w:tgtFrame="_blank" w:history="1">
              <w:r>
                <w:rPr>
                  <w:rStyle w:val="a5"/>
                  <w:color w:val="000099"/>
                </w:rPr>
                <w:t>абзацу першого</w:t>
              </w:r>
            </w:hyperlink>
            <w:r>
              <w:rPr>
                <w:color w:val="333333"/>
              </w:rPr>
              <w:t> </w:t>
            </w:r>
            <w:r w:rsidRPr="00E62267">
              <w:t>частини третьої статті 22 Закону;</w:t>
            </w:r>
          </w:p>
          <w:p w:rsidR="00B87548" w:rsidRPr="00A907C0" w:rsidRDefault="00B87548" w:rsidP="00B87548">
            <w:pPr>
              <w:pStyle w:val="rvps2"/>
              <w:shd w:val="clear" w:color="auto" w:fill="FFFFFF"/>
              <w:spacing w:before="0" w:beforeAutospacing="0" w:after="150" w:afterAutospacing="0"/>
              <w:ind w:firstLine="450"/>
              <w:jc w:val="both"/>
            </w:pPr>
            <w:bookmarkStart w:id="49" w:name="n148"/>
            <w:bookmarkEnd w:id="49"/>
            <w:r w:rsidRPr="00A907C0">
              <w:t>3) переможець процедури закупівлі:</w:t>
            </w:r>
          </w:p>
          <w:p w:rsidR="00B87548" w:rsidRPr="00A907C0" w:rsidRDefault="00B87548" w:rsidP="00B87548">
            <w:pPr>
              <w:pStyle w:val="rvps2"/>
              <w:shd w:val="clear" w:color="auto" w:fill="FFFFFF"/>
              <w:spacing w:before="0" w:beforeAutospacing="0" w:after="150" w:afterAutospacing="0"/>
              <w:ind w:firstLine="450"/>
              <w:jc w:val="both"/>
            </w:pPr>
            <w:bookmarkStart w:id="50" w:name="n149"/>
            <w:bookmarkEnd w:id="50"/>
            <w:r w:rsidRPr="00A907C0">
              <w:t>відмовився від підписання договору про закупівлю відповідно до вимог тендерної документації або укладення договору про закупівлю;</w:t>
            </w:r>
          </w:p>
          <w:p w:rsidR="00B87548" w:rsidRDefault="00B87548" w:rsidP="00B87548">
            <w:pPr>
              <w:pStyle w:val="rvps2"/>
              <w:shd w:val="clear" w:color="auto" w:fill="FFFFFF"/>
              <w:spacing w:before="0" w:beforeAutospacing="0" w:after="150" w:afterAutospacing="0"/>
              <w:ind w:firstLine="450"/>
              <w:jc w:val="both"/>
              <w:rPr>
                <w:color w:val="333333"/>
              </w:rPr>
            </w:pPr>
            <w:bookmarkStart w:id="51" w:name="n150"/>
            <w:bookmarkEnd w:id="51"/>
            <w:r w:rsidRPr="00A907C0">
              <w:t>не надав у спосіб, зазначений в тендерній документації, документи, що підтверджують відсутність підстав, установлених</w:t>
            </w:r>
            <w:r>
              <w:rPr>
                <w:color w:val="333333"/>
              </w:rPr>
              <w:t> </w:t>
            </w:r>
            <w:hyperlink r:id="rId27" w:anchor="n1261" w:tgtFrame="_blank" w:history="1">
              <w:r>
                <w:rPr>
                  <w:rStyle w:val="a5"/>
                  <w:color w:val="000099"/>
                </w:rPr>
                <w:t>статтею 17</w:t>
              </w:r>
            </w:hyperlink>
            <w:r>
              <w:rPr>
                <w:color w:val="333333"/>
              </w:rPr>
              <w:t> Закону, з у</w:t>
            </w:r>
            <w:r w:rsidRPr="00A907C0">
              <w:t>рахуванням</w:t>
            </w:r>
            <w:r>
              <w:rPr>
                <w:color w:val="333333"/>
              </w:rPr>
              <w:t> </w:t>
            </w:r>
            <w:hyperlink r:id="rId28" w:anchor="n159" w:history="1">
              <w:r>
                <w:rPr>
                  <w:rStyle w:val="a5"/>
                  <w:color w:val="006600"/>
                </w:rPr>
                <w:t>пункту 44</w:t>
              </w:r>
            </w:hyperlink>
            <w:r>
              <w:rPr>
                <w:color w:val="333333"/>
              </w:rPr>
              <w:t> </w:t>
            </w:r>
            <w:r w:rsidRPr="00A907C0">
              <w:t>цих особливостей</w:t>
            </w:r>
            <w:r>
              <w:rPr>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52" w:name="n151"/>
            <w:bookmarkEnd w:id="52"/>
            <w:r>
              <w:rPr>
                <w:color w:val="333333"/>
              </w:rPr>
              <w:t>не надав копію ліцензії або документа дозвільного характеру (у разі їх наявності) відповідно до </w:t>
            </w:r>
            <w:hyperlink r:id="rId29" w:anchor="n1762" w:tgtFrame="_blank" w:history="1">
              <w:r>
                <w:rPr>
                  <w:rStyle w:val="a5"/>
                  <w:color w:val="000099"/>
                </w:rPr>
                <w:t>частини другої</w:t>
              </w:r>
            </w:hyperlink>
            <w:r>
              <w:rPr>
                <w:color w:val="333333"/>
              </w:rPr>
              <w:t> статті 41 Закону;</w:t>
            </w:r>
          </w:p>
          <w:p w:rsidR="00B87548" w:rsidRPr="00A5562A" w:rsidRDefault="00B87548" w:rsidP="00B87548">
            <w:pPr>
              <w:pStyle w:val="rvps2"/>
              <w:shd w:val="clear" w:color="auto" w:fill="FFFFFF"/>
              <w:spacing w:before="0" w:beforeAutospacing="0" w:after="150" w:afterAutospacing="0"/>
              <w:ind w:firstLine="450"/>
              <w:jc w:val="both"/>
            </w:pPr>
            <w:bookmarkStart w:id="53" w:name="n152"/>
            <w:bookmarkEnd w:id="53"/>
            <w:r w:rsidRPr="00A5562A">
              <w:t>не надав забезпечення виконання договору про закупівлю, якщо таке забезпечення вимагалося замовником;</w:t>
            </w:r>
          </w:p>
          <w:p w:rsidR="00B87548" w:rsidRPr="00E62267" w:rsidRDefault="00B87548" w:rsidP="00B87548">
            <w:pPr>
              <w:pStyle w:val="rvps2"/>
              <w:shd w:val="clear" w:color="auto" w:fill="FFFFFF"/>
              <w:spacing w:before="0" w:beforeAutospacing="0" w:after="150" w:afterAutospacing="0"/>
              <w:ind w:firstLine="450"/>
              <w:jc w:val="both"/>
            </w:pPr>
            <w:bookmarkStart w:id="54" w:name="n153"/>
            <w:bookmarkEnd w:id="54"/>
            <w:r w:rsidRPr="00A5562A">
              <w:t xml:space="preserve">надав недостовірну інформацію, що є суттєвою для визначення результатів </w:t>
            </w:r>
            <w:r w:rsidRPr="00A5562A">
              <w:lastRenderedPageBreak/>
              <w:t xml:space="preserve">процедури закупівлі, яку замовником виявлено згідно </w:t>
            </w:r>
            <w:r>
              <w:rPr>
                <w:color w:val="333333"/>
              </w:rPr>
              <w:t>з </w:t>
            </w:r>
            <w:hyperlink r:id="rId30" w:anchor="n326" w:history="1">
              <w:r>
                <w:rPr>
                  <w:rStyle w:val="a5"/>
                  <w:color w:val="006600"/>
                </w:rPr>
                <w:t>абзацом другим</w:t>
              </w:r>
            </w:hyperlink>
            <w:r>
              <w:rPr>
                <w:color w:val="333333"/>
              </w:rPr>
              <w:t> </w:t>
            </w:r>
            <w:r w:rsidRPr="00E62267">
              <w:t>пункту 39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55" w:name="n332"/>
            <w:bookmarkEnd w:id="55"/>
            <w:r w:rsidRPr="00A5562A">
              <w:rPr>
                <w:rStyle w:val="rvts46"/>
                <w:i/>
                <w:iCs/>
              </w:rPr>
              <w:t>{Абзац шостий підпункту 3 пункту 41 із змінами, внесеними згідно з Постановою КМ </w:t>
            </w:r>
            <w:hyperlink r:id="rId31" w:anchor="n80" w:tgtFrame="_blank" w:history="1">
              <w:r>
                <w:rPr>
                  <w:rStyle w:val="a5"/>
                  <w:i/>
                  <w:iCs/>
                  <w:color w:val="000099"/>
                </w:rPr>
                <w:t>№ 1495 від 30.12.2022</w:t>
              </w:r>
            </w:hyperlink>
            <w:r>
              <w:rPr>
                <w:rStyle w:val="rvts46"/>
                <w:i/>
                <w:iCs/>
                <w:color w:val="333333"/>
              </w:rPr>
              <w:t>}</w:t>
            </w:r>
          </w:p>
          <w:p w:rsidR="00B87548" w:rsidRPr="00A5562A" w:rsidRDefault="00B87548" w:rsidP="00B87548">
            <w:pPr>
              <w:pStyle w:val="rvps2"/>
              <w:shd w:val="clear" w:color="auto" w:fill="FFFFFF"/>
              <w:spacing w:before="0" w:beforeAutospacing="0" w:after="150" w:afterAutospacing="0"/>
              <w:ind w:firstLine="450"/>
              <w:jc w:val="both"/>
            </w:pPr>
            <w:bookmarkStart w:id="56" w:name="n154"/>
            <w:bookmarkEnd w:id="56"/>
            <w:r w:rsidRPr="00A5562A">
              <w:t xml:space="preserve">42. Замовник може відхилити тендерну пропозицію із зазначенням аргументації в електронній системі </w:t>
            </w:r>
            <w:proofErr w:type="spellStart"/>
            <w:r w:rsidRPr="00A5562A">
              <w:t>закупівель</w:t>
            </w:r>
            <w:proofErr w:type="spellEnd"/>
            <w:r w:rsidRPr="00A5562A">
              <w:t xml:space="preserve"> у разі, коли:</w:t>
            </w:r>
          </w:p>
          <w:p w:rsidR="00B87548" w:rsidRDefault="00B87548" w:rsidP="00B87548">
            <w:pPr>
              <w:pStyle w:val="rvps2"/>
              <w:shd w:val="clear" w:color="auto" w:fill="FFFFFF"/>
              <w:spacing w:before="0" w:beforeAutospacing="0" w:after="150" w:afterAutospacing="0"/>
              <w:ind w:firstLine="450"/>
              <w:jc w:val="both"/>
              <w:rPr>
                <w:color w:val="333333"/>
              </w:rPr>
            </w:pPr>
            <w:bookmarkStart w:id="57" w:name="n155"/>
            <w:bookmarkEnd w:id="57"/>
            <w:r>
              <w:rPr>
                <w:color w:val="333333"/>
              </w:rPr>
              <w:t xml:space="preserve">1) </w:t>
            </w:r>
            <w:r w:rsidRPr="00A5562A">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7548" w:rsidRPr="00A5562A" w:rsidRDefault="00B87548" w:rsidP="00B87548">
            <w:pPr>
              <w:pStyle w:val="rvps2"/>
              <w:shd w:val="clear" w:color="auto" w:fill="FFFFFF"/>
              <w:spacing w:before="0" w:beforeAutospacing="0" w:after="150" w:afterAutospacing="0"/>
              <w:ind w:firstLine="450"/>
              <w:jc w:val="both"/>
            </w:pPr>
            <w:bookmarkStart w:id="58" w:name="n156"/>
            <w:bookmarkEnd w:id="58"/>
            <w:r w:rsidRPr="00A5562A">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7548" w:rsidRPr="00A5562A" w:rsidRDefault="00B87548" w:rsidP="00B87548">
            <w:pPr>
              <w:pStyle w:val="rvps2"/>
              <w:shd w:val="clear" w:color="auto" w:fill="FFFFFF"/>
              <w:spacing w:before="0" w:beforeAutospacing="0" w:after="150" w:afterAutospacing="0"/>
              <w:ind w:firstLine="450"/>
              <w:jc w:val="both"/>
            </w:pPr>
            <w:bookmarkStart w:id="59" w:name="n157"/>
            <w:bookmarkEnd w:id="59"/>
            <w:r w:rsidRPr="00A5562A">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562A">
              <w:t>закупівель</w:t>
            </w:r>
            <w:proofErr w:type="spellEnd"/>
            <w:r w:rsidRPr="00A5562A">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562A">
              <w:t>закупівель</w:t>
            </w:r>
            <w:proofErr w:type="spellEnd"/>
            <w:r w:rsidRPr="00A5562A">
              <w:t>.</w:t>
            </w:r>
          </w:p>
          <w:p w:rsidR="00B87548" w:rsidRDefault="00B87548" w:rsidP="00B87548">
            <w:pPr>
              <w:pStyle w:val="rvps2"/>
              <w:shd w:val="clear" w:color="auto" w:fill="FFFFFF"/>
              <w:spacing w:before="0" w:beforeAutospacing="0" w:after="150" w:afterAutospacing="0"/>
              <w:ind w:firstLine="450"/>
              <w:jc w:val="both"/>
              <w:rPr>
                <w:color w:val="333333"/>
              </w:rPr>
            </w:pPr>
            <w:bookmarkStart w:id="60" w:name="n158"/>
            <w:bookmarkEnd w:id="60"/>
            <w:r w:rsidRPr="00A5562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5562A">
              <w:t>закупівель</w:t>
            </w:r>
            <w:proofErr w:type="spellEnd"/>
            <w:r w:rsidRPr="00A5562A">
              <w:t xml:space="preserve">, але до моменту оприлюднення договору про </w:t>
            </w:r>
            <w:r w:rsidRPr="00A5562A">
              <w:lastRenderedPageBreak/>
              <w:t xml:space="preserve">закупівлю в електронній системі </w:t>
            </w:r>
            <w:proofErr w:type="spellStart"/>
            <w:r w:rsidRPr="00A5562A">
              <w:t>закупівель</w:t>
            </w:r>
            <w:proofErr w:type="spellEnd"/>
            <w:r w:rsidRPr="00A5562A">
              <w:t xml:space="preserve"> відповідно д</w:t>
            </w:r>
            <w:r>
              <w:rPr>
                <w:color w:val="333333"/>
              </w:rPr>
              <w:t>о </w:t>
            </w:r>
            <w:hyperlink r:id="rId32" w:anchor="n1039" w:tgtFrame="_blank" w:history="1">
              <w:r>
                <w:rPr>
                  <w:rStyle w:val="a5"/>
                  <w:color w:val="000099"/>
                </w:rPr>
                <w:t>статті 10</w:t>
              </w:r>
            </w:hyperlink>
            <w:r>
              <w:rPr>
                <w:color w:val="333333"/>
              </w:rPr>
              <w:t> Закону.</w:t>
            </w:r>
          </w:p>
          <w:p w:rsidR="00B87548" w:rsidRPr="00A907C0" w:rsidRDefault="00B87548" w:rsidP="00B87548">
            <w:pPr>
              <w:pStyle w:val="rvps2"/>
              <w:shd w:val="clear" w:color="auto" w:fill="FFFFFF"/>
              <w:spacing w:before="0" w:beforeAutospacing="0" w:after="150" w:afterAutospacing="0"/>
              <w:ind w:firstLine="450"/>
              <w:jc w:val="both"/>
            </w:pPr>
            <w:bookmarkStart w:id="61" w:name="n159"/>
            <w:bookmarkEnd w:id="61"/>
            <w:r>
              <w:rPr>
                <w:color w:val="333333"/>
              </w:rPr>
              <w:t xml:space="preserve">44. </w:t>
            </w:r>
            <w:r w:rsidRPr="00A907C0">
              <w:t>Замовник зобов’язаний відхилити тендерну пропозицію переможця процедури закупівлі в разі, коли наявні підстави, визначені</w:t>
            </w:r>
            <w:r>
              <w:rPr>
                <w:color w:val="333333"/>
              </w:rPr>
              <w:t> </w:t>
            </w:r>
            <w:hyperlink r:id="rId33" w:anchor="n1261" w:tgtFrame="_blank" w:history="1">
              <w:r>
                <w:rPr>
                  <w:rStyle w:val="a5"/>
                  <w:color w:val="000099"/>
                </w:rPr>
                <w:t>статтею 17</w:t>
              </w:r>
            </w:hyperlink>
            <w:r>
              <w:rPr>
                <w:color w:val="333333"/>
              </w:rPr>
              <w:t> </w:t>
            </w:r>
            <w:r w:rsidRPr="00A907C0">
              <w:t>Закону (крім </w:t>
            </w:r>
            <w:hyperlink r:id="rId34" w:anchor="n1275" w:tgtFrame="_blank" w:history="1">
              <w:r>
                <w:rPr>
                  <w:rStyle w:val="a5"/>
                  <w:color w:val="000099"/>
                </w:rPr>
                <w:t>пункту 13</w:t>
              </w:r>
            </w:hyperlink>
            <w:r>
              <w:rPr>
                <w:color w:val="333333"/>
              </w:rPr>
              <w:t> </w:t>
            </w:r>
            <w:r w:rsidRPr="00A907C0">
              <w:t>частини першої статті 17 Закону).</w:t>
            </w:r>
          </w:p>
          <w:p w:rsidR="00B87548" w:rsidRPr="009537A5" w:rsidRDefault="00B87548" w:rsidP="00B87548">
            <w:pPr>
              <w:pStyle w:val="rvps2"/>
              <w:shd w:val="clear" w:color="auto" w:fill="FFFFFF"/>
              <w:spacing w:before="0" w:beforeAutospacing="0" w:after="150" w:afterAutospacing="0"/>
              <w:ind w:firstLine="450"/>
              <w:jc w:val="both"/>
            </w:pPr>
            <w:bookmarkStart w:id="62" w:name="n160"/>
            <w:bookmarkEnd w:id="62"/>
            <w:r w:rsidRPr="009537A5">
              <w:t>Замовник не перевіряє переможця процедури закупівлі на відповідність підстави, визначеної </w:t>
            </w:r>
            <w:hyperlink r:id="rId35" w:anchor="n1275" w:tgtFrame="_blank" w:history="1">
              <w:r>
                <w:rPr>
                  <w:rStyle w:val="a5"/>
                  <w:color w:val="000099"/>
                </w:rPr>
                <w:t>пунктом 13</w:t>
              </w:r>
            </w:hyperlink>
            <w:r>
              <w:rPr>
                <w:color w:val="333333"/>
              </w:rPr>
              <w:t> </w:t>
            </w:r>
            <w:r w:rsidRPr="009537A5">
              <w:t>частини першої статті 17 Закону, та не вимагає від учасника процедури закупівлі/переможця процедури закупівлі підтвердження її відсутності.</w:t>
            </w:r>
          </w:p>
          <w:p w:rsidR="00B87548" w:rsidRPr="009537A5" w:rsidRDefault="00B87548" w:rsidP="00B87548">
            <w:pPr>
              <w:pStyle w:val="rvps2"/>
              <w:shd w:val="clear" w:color="auto" w:fill="FFFFFF"/>
              <w:spacing w:before="0" w:beforeAutospacing="0" w:after="150" w:afterAutospacing="0"/>
              <w:ind w:firstLine="450"/>
              <w:jc w:val="both"/>
              <w:rPr>
                <w:b/>
                <w:color w:val="333333"/>
              </w:rPr>
            </w:pPr>
            <w:bookmarkStart w:id="63" w:name="n161"/>
            <w:bookmarkEnd w:id="63"/>
            <w:r w:rsidRPr="009537A5">
              <w:rPr>
                <w:b/>
              </w:rPr>
              <w:t xml:space="preserve">Переможець процедури закупівлі у строк, що не перевищує чотири дні з дати оприлюднення в електронній системі </w:t>
            </w:r>
            <w:proofErr w:type="spellStart"/>
            <w:r w:rsidRPr="009537A5">
              <w:rPr>
                <w:b/>
              </w:rPr>
              <w:t>закупівель</w:t>
            </w:r>
            <w:proofErr w:type="spellEnd"/>
            <w:r w:rsidRPr="009537A5">
              <w:rPr>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37A5">
              <w:rPr>
                <w:b/>
              </w:rPr>
              <w:t>закупівель</w:t>
            </w:r>
            <w:proofErr w:type="spellEnd"/>
            <w:r w:rsidRPr="009537A5">
              <w:rPr>
                <w:b/>
              </w:rPr>
              <w:t xml:space="preserve"> документи, що підтверджують відсутність підстав</w:t>
            </w:r>
            <w:r w:rsidRPr="009537A5">
              <w:t xml:space="preserve">, </w:t>
            </w:r>
            <w:r w:rsidRPr="009537A5">
              <w:rPr>
                <w:b/>
              </w:rPr>
              <w:t>визначени</w:t>
            </w:r>
            <w:r w:rsidRPr="009537A5">
              <w:rPr>
                <w:b/>
                <w:color w:val="333333"/>
              </w:rPr>
              <w:t>х</w:t>
            </w:r>
            <w:r>
              <w:rPr>
                <w:color w:val="333333"/>
              </w:rPr>
              <w:t> </w:t>
            </w:r>
            <w:hyperlink r:id="rId36" w:anchor="n1265" w:tgtFrame="_blank" w:history="1">
              <w:r w:rsidRPr="009537A5">
                <w:rPr>
                  <w:rStyle w:val="a5"/>
                  <w:b/>
                  <w:color w:val="000099"/>
                </w:rPr>
                <w:t>пунктами 3</w:t>
              </w:r>
            </w:hyperlink>
            <w:r w:rsidRPr="009537A5">
              <w:rPr>
                <w:b/>
                <w:color w:val="333333"/>
              </w:rPr>
              <w:t>, </w:t>
            </w:r>
            <w:hyperlink r:id="rId37" w:anchor="n1267" w:tgtFrame="_blank" w:history="1">
              <w:r w:rsidRPr="009537A5">
                <w:rPr>
                  <w:rStyle w:val="a5"/>
                  <w:b/>
                  <w:color w:val="000099"/>
                </w:rPr>
                <w:t>5</w:t>
              </w:r>
            </w:hyperlink>
            <w:r w:rsidRPr="009537A5">
              <w:rPr>
                <w:b/>
                <w:color w:val="333333"/>
              </w:rPr>
              <w:t>, </w:t>
            </w:r>
            <w:hyperlink r:id="rId38" w:anchor="n1268" w:tgtFrame="_blank" w:history="1">
              <w:r w:rsidRPr="009537A5">
                <w:rPr>
                  <w:rStyle w:val="a5"/>
                  <w:b/>
                  <w:color w:val="000099"/>
                </w:rPr>
                <w:t>6</w:t>
              </w:r>
            </w:hyperlink>
            <w:r w:rsidRPr="009537A5">
              <w:rPr>
                <w:b/>
                <w:color w:val="333333"/>
              </w:rPr>
              <w:t> і </w:t>
            </w:r>
            <w:hyperlink r:id="rId39" w:anchor="n1274" w:tgtFrame="_blank" w:history="1">
              <w:r w:rsidRPr="009537A5">
                <w:rPr>
                  <w:rStyle w:val="a5"/>
                  <w:b/>
                  <w:color w:val="000099"/>
                </w:rPr>
                <w:t>12</w:t>
              </w:r>
            </w:hyperlink>
            <w:r w:rsidRPr="009537A5">
              <w:rPr>
                <w:b/>
                <w:color w:val="333333"/>
              </w:rPr>
              <w:t> </w:t>
            </w:r>
            <w:r w:rsidRPr="009E4DA3">
              <w:rPr>
                <w:b/>
              </w:rPr>
              <w:t>частини першої та </w:t>
            </w:r>
            <w:hyperlink r:id="rId40" w:anchor="n1276" w:tgtFrame="_blank" w:history="1">
              <w:r w:rsidRPr="009E4DA3">
                <w:rPr>
                  <w:rStyle w:val="a5"/>
                  <w:b/>
                  <w:color w:val="auto"/>
                </w:rPr>
                <w:t>частиною другою</w:t>
              </w:r>
            </w:hyperlink>
            <w:r w:rsidRPr="009E4DA3">
              <w:rPr>
                <w:b/>
              </w:rPr>
              <w:t xml:space="preserve"> статті 17 Закону. Замовник не вимагає документального підтвердження публічної інформації, що оприлюднена у формі відкритих даних згідно </w:t>
            </w:r>
            <w:r w:rsidRPr="009537A5">
              <w:rPr>
                <w:b/>
                <w:color w:val="333333"/>
              </w:rPr>
              <w:t>із </w:t>
            </w:r>
            <w:hyperlink r:id="rId41" w:tgtFrame="_blank" w:history="1">
              <w:r w:rsidRPr="009537A5">
                <w:rPr>
                  <w:rStyle w:val="a5"/>
                  <w:b/>
                  <w:color w:val="000099"/>
                </w:rPr>
                <w:t>Законом України</w:t>
              </w:r>
            </w:hyperlink>
            <w:r w:rsidRPr="009537A5">
              <w:rPr>
                <w:b/>
                <w:color w:val="333333"/>
              </w:rPr>
              <w:t xml:space="preserve"> “Про доступ до </w:t>
            </w:r>
            <w:r w:rsidRPr="009537A5">
              <w:rPr>
                <w:b/>
              </w:rPr>
              <w:t xml:space="preserve">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537A5">
              <w:rPr>
                <w:b/>
              </w:rPr>
              <w:t>закупівель</w:t>
            </w:r>
            <w:proofErr w:type="spellEnd"/>
            <w:r w:rsidRPr="009537A5">
              <w:rPr>
                <w:b/>
              </w:rPr>
              <w:t>, крім випадків, коли доступ до такої інформації є обмеженим на момент оприлюднення оголошення про проведення відкритих торгів</w:t>
            </w:r>
            <w:r w:rsidRPr="009537A5">
              <w:rPr>
                <w:b/>
                <w:color w:val="333333"/>
              </w:rPr>
              <w:t>.</w:t>
            </w:r>
          </w:p>
          <w:p w:rsidR="00B87548" w:rsidRPr="00A5562A" w:rsidRDefault="00B87548" w:rsidP="00B87548">
            <w:pPr>
              <w:pStyle w:val="rvps2"/>
              <w:shd w:val="clear" w:color="auto" w:fill="FFFFFF"/>
              <w:spacing w:before="0" w:beforeAutospacing="0" w:after="150" w:afterAutospacing="0"/>
              <w:ind w:firstLine="450"/>
              <w:jc w:val="both"/>
            </w:pPr>
            <w:bookmarkStart w:id="64" w:name="n162"/>
            <w:bookmarkEnd w:id="64"/>
            <w:r w:rsidRPr="00A5562A">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A5562A">
              <w:t>закупівель</w:t>
            </w:r>
            <w:proofErr w:type="spellEnd"/>
            <w:r w:rsidRPr="00A5562A">
              <w:t xml:space="preserve"> під час подання тендерної пропозиції.</w:t>
            </w:r>
          </w:p>
          <w:p w:rsidR="00B87548" w:rsidRPr="00A5562A" w:rsidRDefault="00B87548" w:rsidP="00B87548">
            <w:pPr>
              <w:pStyle w:val="rvps2"/>
              <w:shd w:val="clear" w:color="auto" w:fill="FFFFFF"/>
              <w:spacing w:before="0" w:beforeAutospacing="0" w:after="150" w:afterAutospacing="0"/>
              <w:ind w:firstLine="450"/>
              <w:jc w:val="both"/>
              <w:rPr>
                <w:b/>
                <w:u w:val="single"/>
              </w:rPr>
            </w:pPr>
            <w:bookmarkStart w:id="65" w:name="n163"/>
            <w:bookmarkEnd w:id="65"/>
            <w:r w:rsidRPr="00A5562A">
              <w:rPr>
                <w:b/>
                <w:u w:val="singl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562A">
              <w:rPr>
                <w:b/>
                <w:u w:val="single"/>
              </w:rPr>
              <w:t>закупівель</w:t>
            </w:r>
            <w:proofErr w:type="spellEnd"/>
            <w:r w:rsidRPr="00A5562A">
              <w:rPr>
                <w:b/>
                <w:u w:val="single"/>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87548" w:rsidRPr="00A5562A" w:rsidRDefault="00B87548" w:rsidP="00B87548">
            <w:pPr>
              <w:pStyle w:val="rvps2"/>
              <w:shd w:val="clear" w:color="auto" w:fill="FFFFFF"/>
              <w:spacing w:before="0" w:beforeAutospacing="0" w:after="150" w:afterAutospacing="0"/>
              <w:ind w:firstLine="450"/>
              <w:jc w:val="both"/>
            </w:pPr>
            <w:bookmarkStart w:id="66" w:name="n164"/>
            <w:bookmarkEnd w:id="66"/>
            <w:r w:rsidRPr="00A5562A">
              <w:t xml:space="preserve">У разі коли учасник процедури закупівлі має намір залучити інших суб’єктів господарювання як субпідрядників/ </w:t>
            </w:r>
            <w:r w:rsidRPr="00A5562A">
              <w:lastRenderedPageBreak/>
              <w:t xml:space="preserve">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w:t>
            </w:r>
            <w:r>
              <w:rPr>
                <w:color w:val="333333"/>
              </w:rPr>
              <w:t>відповідно до </w:t>
            </w:r>
            <w:hyperlink r:id="rId42" w:anchor="n1257" w:tgtFrame="_blank" w:history="1">
              <w:r>
                <w:rPr>
                  <w:rStyle w:val="a5"/>
                  <w:color w:val="000099"/>
                </w:rPr>
                <w:t>частини третьої</w:t>
              </w:r>
            </w:hyperlink>
            <w:r>
              <w:rPr>
                <w:color w:val="333333"/>
              </w:rPr>
              <w:t xml:space="preserve"> статті </w:t>
            </w:r>
            <w:r w:rsidRPr="00A5562A">
              <w:t>16 Закону, замовник перевіряє таких суб’єктів господарювання на відсутність підстав (у разі застосування до учасника процедури закупівлі), визначених</w:t>
            </w:r>
            <w:r>
              <w:rPr>
                <w:color w:val="333333"/>
              </w:rPr>
              <w:t xml:space="preserve"> у </w:t>
            </w:r>
            <w:hyperlink r:id="rId43" w:anchor="n1262" w:tgtFrame="_blank" w:history="1">
              <w:r>
                <w:rPr>
                  <w:rStyle w:val="a5"/>
                  <w:color w:val="000099"/>
                </w:rPr>
                <w:t>частині першій</w:t>
              </w:r>
            </w:hyperlink>
            <w:r>
              <w:rPr>
                <w:color w:val="333333"/>
              </w:rPr>
              <w:t> </w:t>
            </w:r>
            <w:r w:rsidRPr="00A5562A">
              <w:t xml:space="preserve">статті 17 Закону </w:t>
            </w:r>
            <w:r>
              <w:rPr>
                <w:color w:val="333333"/>
              </w:rPr>
              <w:t>(крім </w:t>
            </w:r>
            <w:hyperlink r:id="rId44" w:anchor="n1275" w:tgtFrame="_blank" w:history="1">
              <w:r>
                <w:rPr>
                  <w:rStyle w:val="a5"/>
                  <w:color w:val="000099"/>
                </w:rPr>
                <w:t>пункту 13</w:t>
              </w:r>
            </w:hyperlink>
            <w:r>
              <w:rPr>
                <w:color w:val="333333"/>
              </w:rPr>
              <w:t> </w:t>
            </w:r>
            <w:r w:rsidRPr="00A5562A">
              <w:t>частини першої статті 17 Закону).</w:t>
            </w:r>
          </w:p>
          <w:p w:rsidR="00B87548" w:rsidRDefault="00B87548" w:rsidP="00B87548">
            <w:pPr>
              <w:pStyle w:val="rvps2"/>
              <w:shd w:val="clear" w:color="auto" w:fill="FFFFFF"/>
              <w:spacing w:before="0" w:beforeAutospacing="0" w:after="150" w:afterAutospacing="0"/>
              <w:ind w:firstLine="450"/>
              <w:jc w:val="both"/>
              <w:rPr>
                <w:color w:val="333333"/>
              </w:rPr>
            </w:pPr>
            <w:bookmarkStart w:id="67" w:name="n165"/>
            <w:bookmarkEnd w:id="67"/>
            <w:r w:rsidRPr="00A5562A">
              <w:t>45. Під час здійснення закупівлі товарів замовник може не застосовувати до учасників процедури закупівлі кваліфікаційні критерії, визначені </w:t>
            </w:r>
            <w:hyperlink r:id="rId45" w:anchor="n1250" w:tgtFrame="_blank" w:history="1">
              <w:r>
                <w:rPr>
                  <w:rStyle w:val="a5"/>
                  <w:color w:val="000099"/>
                </w:rPr>
                <w:t>статтею 16</w:t>
              </w:r>
            </w:hyperlink>
            <w:r>
              <w:rPr>
                <w:color w:val="333333"/>
              </w:rPr>
              <w:t> Закону.</w:t>
            </w:r>
          </w:p>
          <w:p w:rsidR="008E55F6" w:rsidRPr="002A45E7" w:rsidRDefault="00B87548" w:rsidP="002A45E7">
            <w:pPr>
              <w:pStyle w:val="rvps2"/>
              <w:shd w:val="clear" w:color="auto" w:fill="FFFFFF"/>
              <w:spacing w:before="0" w:beforeAutospacing="0" w:after="150" w:afterAutospacing="0"/>
              <w:ind w:firstLine="450"/>
              <w:jc w:val="both"/>
              <w:rPr>
                <w:color w:val="333333"/>
              </w:rPr>
            </w:pPr>
            <w:bookmarkStart w:id="68" w:name="n166"/>
            <w:bookmarkEnd w:id="68"/>
            <w:r w:rsidRPr="00A5562A">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w:t>
            </w:r>
            <w:r>
              <w:rPr>
                <w:color w:val="333333"/>
              </w:rPr>
              <w:t>до </w:t>
            </w:r>
            <w:hyperlink r:id="rId46" w:anchor="n1250" w:tgtFrame="_blank" w:history="1">
              <w:r>
                <w:rPr>
                  <w:rStyle w:val="a5"/>
                  <w:color w:val="000099"/>
                </w:rPr>
                <w:t>статті 16</w:t>
              </w:r>
            </w:hyperlink>
            <w:r>
              <w:rPr>
                <w:color w:val="333333"/>
              </w:rPr>
              <w:t> </w:t>
            </w:r>
            <w:r w:rsidRPr="00A5562A">
              <w:t>Закону</w:t>
            </w:r>
            <w:r>
              <w:rPr>
                <w:color w:val="333333"/>
              </w:rPr>
              <w:t>.</w:t>
            </w:r>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605D7D">
        <w:tc>
          <w:tcPr>
            <w:tcW w:w="4814" w:type="dxa"/>
            <w:tcBorders>
              <w:top w:val="single" w:sz="4" w:space="0" w:color="auto"/>
              <w:left w:val="single" w:sz="4" w:space="0" w:color="auto"/>
              <w:bottom w:val="single" w:sz="4" w:space="0" w:color="auto"/>
            </w:tcBorders>
            <w:shd w:val="clear" w:color="auto" w:fill="FFFFFF"/>
            <w:vAlign w:val="center"/>
          </w:tcPr>
          <w:p w:rsidR="00CC45DA" w:rsidRPr="00E517E5" w:rsidRDefault="00CC45DA" w:rsidP="00CC45DA">
            <w:pPr>
              <w:pStyle w:val="Other10"/>
              <w:tabs>
                <w:tab w:val="left" w:pos="1181"/>
              </w:tabs>
              <w:rPr>
                <w:rFonts w:ascii="Times New Roman" w:hAnsi="Times New Roman" w:cs="Times New Roman"/>
                <w:sz w:val="24"/>
                <w:szCs w:val="24"/>
              </w:rPr>
            </w:pPr>
            <w:r w:rsidRPr="00E517E5">
              <w:rPr>
                <w:rFonts w:ascii="Times New Roman" w:hAnsi="Times New Roman" w:cs="Times New Roman"/>
                <w:bCs/>
                <w:sz w:val="24"/>
                <w:szCs w:val="24"/>
              </w:rPr>
              <w:t>1.</w:t>
            </w:r>
            <w:r w:rsidRPr="00E517E5">
              <w:rPr>
                <w:rFonts w:ascii="Times New Roman" w:hAnsi="Times New Roman" w:cs="Times New Roman"/>
                <w:bCs/>
                <w:sz w:val="24"/>
                <w:szCs w:val="24"/>
              </w:rPr>
              <w:tab/>
              <w:t>Відміна</w:t>
            </w:r>
          </w:p>
          <w:p w:rsidR="00CC45DA" w:rsidRPr="00E517E5" w:rsidRDefault="00CC45DA" w:rsidP="00CC45DA">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замовником торгів чи визнання їх такими, що не відбулися</w:t>
            </w:r>
          </w:p>
        </w:tc>
        <w:tc>
          <w:tcPr>
            <w:tcW w:w="4815" w:type="dxa"/>
          </w:tcPr>
          <w:p w:rsidR="00DF71EE" w:rsidRPr="00E517E5" w:rsidRDefault="00695E19" w:rsidP="00695E19">
            <w:pPr>
              <w:tabs>
                <w:tab w:val="left" w:pos="720"/>
              </w:tabs>
              <w:spacing w:line="317" w:lineRule="exact"/>
              <w:jc w:val="both"/>
              <w:rPr>
                <w:color w:val="000000" w:themeColor="text1"/>
              </w:rPr>
            </w:pPr>
            <w:r>
              <w:rPr>
                <w:color w:val="000000" w:themeColor="text1"/>
              </w:rPr>
              <w:t xml:space="preserve">6.1.1. </w:t>
            </w:r>
            <w:r w:rsidR="00DF71EE" w:rsidRPr="00E517E5">
              <w:rPr>
                <w:color w:val="000000" w:themeColor="text1"/>
              </w:rPr>
              <w:t>Замовник відміняє відкриті торги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відсутності подальшої потреби в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E517E5">
              <w:rPr>
                <w:color w:val="000000" w:themeColor="text1"/>
              </w:rPr>
              <w:t>закупівель</w:t>
            </w:r>
            <w:proofErr w:type="spellEnd"/>
            <w:r w:rsidRPr="00E517E5">
              <w:rPr>
                <w:color w:val="000000" w:themeColor="text1"/>
              </w:rPr>
              <w:t>, з описом таких порушень;</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3) скорочення обсягу видатків на здійснення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4) коли здійснення закупівлі стало неможливим внаслідок дії обставин непереборної сили.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У разі відміни відкритих торгів замовник </w:t>
            </w:r>
            <w:r w:rsidRPr="00E517E5">
              <w:rPr>
                <w:color w:val="000000" w:themeColor="text1"/>
                <w:highlight w:val="cyan"/>
              </w:rPr>
              <w:t>протягом одного робочого дня</w:t>
            </w:r>
            <w:r w:rsidRPr="00E517E5">
              <w:rPr>
                <w:color w:val="000000" w:themeColor="text1"/>
              </w:rPr>
              <w:t xml:space="preserve"> з дати прийняття відповідного рішення зазначає в електронній системі </w:t>
            </w:r>
            <w:proofErr w:type="spellStart"/>
            <w:r w:rsidRPr="00E517E5">
              <w:rPr>
                <w:color w:val="000000" w:themeColor="text1"/>
              </w:rPr>
              <w:t>закупівель</w:t>
            </w:r>
            <w:proofErr w:type="spellEnd"/>
            <w:r w:rsidRPr="00E517E5">
              <w:rPr>
                <w:color w:val="000000" w:themeColor="text1"/>
              </w:rPr>
              <w:t xml:space="preserve"> підстави прийняття такого рішення. </w:t>
            </w:r>
          </w:p>
          <w:p w:rsidR="00DF71EE" w:rsidRPr="00E517E5"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1.2. </w:t>
            </w:r>
            <w:r w:rsidR="00DF71EE" w:rsidRPr="00E517E5">
              <w:rPr>
                <w:color w:val="000000" w:themeColor="text1"/>
              </w:rPr>
              <w:t xml:space="preserve">Відкриті торги автоматично відміняються 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DF71EE" w:rsidRPr="00E517E5" w:rsidRDefault="00695E19" w:rsidP="00695E19">
            <w:pPr>
              <w:tabs>
                <w:tab w:val="left" w:pos="720"/>
              </w:tabs>
              <w:spacing w:line="317" w:lineRule="exact"/>
              <w:jc w:val="both"/>
              <w:rPr>
                <w:color w:val="000000" w:themeColor="text1"/>
              </w:rPr>
            </w:pPr>
            <w:r>
              <w:rPr>
                <w:color w:val="000000" w:themeColor="text1"/>
              </w:rPr>
              <w:lastRenderedPageBreak/>
              <w:t xml:space="preserve">6.1.3. </w:t>
            </w:r>
            <w:r w:rsidR="00DF71EE" w:rsidRPr="00E517E5">
              <w:rPr>
                <w:color w:val="000000" w:themeColor="text1"/>
              </w:rPr>
              <w:t xml:space="preserve">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автоматично протягом одного робочого дня з дати настання підстав для відміни відкритих торгів, визначених</w:t>
            </w:r>
            <w:r w:rsidR="00DF71EE" w:rsidRPr="00E517E5">
              <w:rPr>
                <w:color w:val="000000" w:themeColor="text1"/>
                <w:lang w:val="ru-RU"/>
              </w:rPr>
              <w:t xml:space="preserve"> </w:t>
            </w:r>
            <w:r w:rsidR="00DF71EE" w:rsidRPr="00E517E5">
              <w:rPr>
                <w:color w:val="000000" w:themeColor="text1"/>
              </w:rPr>
              <w:t>цим пунктом, оприлюднюється інформація про відміну відкритих торгів.</w:t>
            </w:r>
          </w:p>
          <w:p w:rsidR="00DF71EE"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1.4. </w:t>
            </w:r>
            <w:r w:rsidR="00DF71EE" w:rsidRPr="00E517E5">
              <w:rPr>
                <w:color w:val="000000" w:themeColor="text1"/>
              </w:rPr>
              <w:t>Відкриті торги можуть бути відмінені частково (за лотом).</w:t>
            </w:r>
          </w:p>
          <w:p w:rsidR="00CC45DA" w:rsidRPr="00E517E5" w:rsidRDefault="00695E19" w:rsidP="00695E19">
            <w:pPr>
              <w:tabs>
                <w:tab w:val="left" w:pos="720"/>
              </w:tabs>
              <w:spacing w:line="317" w:lineRule="exact"/>
              <w:jc w:val="both"/>
              <w:rPr>
                <w:color w:val="000000" w:themeColor="text1"/>
              </w:rPr>
            </w:pPr>
            <w:r>
              <w:rPr>
                <w:color w:val="000000" w:themeColor="text1"/>
              </w:rPr>
              <w:t xml:space="preserve">6.1.5. </w:t>
            </w:r>
            <w:r w:rsidR="00DF71EE" w:rsidRPr="00E517E5">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в день її оприлюднення.</w:t>
            </w:r>
          </w:p>
        </w:tc>
      </w:tr>
      <w:tr w:rsidR="00CC45DA" w:rsidRPr="00E517E5" w:rsidTr="006765A8">
        <w:tc>
          <w:tcPr>
            <w:tcW w:w="4814" w:type="dxa"/>
          </w:tcPr>
          <w:p w:rsidR="00CC45DA" w:rsidRPr="00CC45DA" w:rsidRDefault="00CC45DA" w:rsidP="00CC45DA">
            <w:pPr>
              <w:widowControl w:val="0"/>
              <w:tabs>
                <w:tab w:val="left" w:pos="1354"/>
              </w:tabs>
              <w:rPr>
                <w:rFonts w:eastAsia="Times New Roman"/>
                <w:lang w:bidi="uk-UA"/>
              </w:rPr>
            </w:pPr>
            <w:r w:rsidRPr="00CC45DA">
              <w:rPr>
                <w:rFonts w:eastAsia="Times New Roman"/>
                <w:bCs/>
                <w:lang w:bidi="uk-UA"/>
              </w:rPr>
              <w:lastRenderedPageBreak/>
              <w:t>2.</w:t>
            </w:r>
            <w:r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4815" w:type="dxa"/>
          </w:tcPr>
          <w:p w:rsidR="00695E19" w:rsidRDefault="00695E19" w:rsidP="00695E19">
            <w:pPr>
              <w:tabs>
                <w:tab w:val="left" w:pos="720"/>
              </w:tabs>
              <w:spacing w:line="317" w:lineRule="exact"/>
              <w:jc w:val="both"/>
              <w:rPr>
                <w:color w:val="000000" w:themeColor="text1"/>
              </w:rPr>
            </w:pPr>
            <w:r>
              <w:rPr>
                <w:rFonts w:eastAsia="Times New Roman"/>
                <w:color w:val="000000"/>
                <w:highlight w:val="green"/>
                <w:shd w:val="solid" w:color="FFFFFF" w:fill="FFFFFF"/>
                <w:lang w:eastAsia="en-US"/>
              </w:rPr>
              <w:t xml:space="preserve">6.2.1. </w:t>
            </w:r>
            <w:r w:rsidR="00E517E5" w:rsidRPr="00E517E5">
              <w:rPr>
                <w:rFonts w:eastAsia="Times New Roman"/>
                <w:color w:val="000000"/>
                <w:highlight w:val="gree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E517E5" w:rsidRPr="00E517E5">
              <w:rPr>
                <w:rFonts w:eastAsia="Times New Roman"/>
                <w:color w:val="000000"/>
                <w:highlight w:val="green"/>
                <w:shd w:val="solid" w:color="FFFFFF" w:fill="FFFFFF"/>
                <w:lang w:eastAsia="en-US"/>
              </w:rPr>
              <w:t>закупівель</w:t>
            </w:r>
            <w:proofErr w:type="spellEnd"/>
            <w:r w:rsidR="00E517E5" w:rsidRPr="00E517E5">
              <w:rPr>
                <w:rFonts w:eastAsia="Times New Roman"/>
                <w:color w:val="000000"/>
                <w:highlight w:val="green"/>
                <w:shd w:val="solid" w:color="FFFFFF" w:fill="FFFFFF"/>
                <w:lang w:eastAsia="en-US"/>
              </w:rPr>
              <w:t xml:space="preserve"> повідомлення про намір укласти договір про закупівлю.</w:t>
            </w:r>
            <w:r>
              <w:rPr>
                <w:color w:val="000000" w:themeColor="text1"/>
              </w:rPr>
              <w:t xml:space="preserve"> </w:t>
            </w:r>
          </w:p>
          <w:p w:rsidR="00695E19" w:rsidRDefault="00695E19" w:rsidP="00695E19">
            <w:pPr>
              <w:tabs>
                <w:tab w:val="left" w:pos="720"/>
              </w:tabs>
              <w:spacing w:line="317" w:lineRule="exact"/>
              <w:jc w:val="both"/>
              <w:rPr>
                <w:color w:val="000000" w:themeColor="text1"/>
              </w:rPr>
            </w:pPr>
            <w:r>
              <w:rPr>
                <w:color w:val="000000" w:themeColor="text1"/>
              </w:rPr>
              <w:t xml:space="preserve">6.2.2. </w:t>
            </w:r>
            <w:r w:rsidRPr="00E517E5">
              <w:rPr>
                <w:rFonts w:eastAsia="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517E5">
              <w:rPr>
                <w:rFonts w:eastAsia="Times New Roman"/>
                <w:color w:val="000000"/>
                <w:shd w:val="solid" w:color="FFFFFF" w:fill="FFFFFF"/>
                <w:lang w:eastAsia="en-US"/>
              </w:rPr>
              <w:t>закупівель</w:t>
            </w:r>
            <w:proofErr w:type="spellEnd"/>
            <w:r w:rsidRPr="00E517E5">
              <w:rPr>
                <w:rFonts w:eastAsia="Times New Roman"/>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695E19" w:rsidRPr="00E517E5" w:rsidRDefault="00695E19" w:rsidP="00695E19">
            <w:pPr>
              <w:tabs>
                <w:tab w:val="left" w:pos="720"/>
              </w:tabs>
              <w:spacing w:line="317" w:lineRule="exact"/>
              <w:jc w:val="both"/>
              <w:rPr>
                <w:color w:val="000000" w:themeColor="text1"/>
              </w:rPr>
            </w:pPr>
            <w:r>
              <w:rPr>
                <w:color w:val="000000" w:themeColor="text1"/>
              </w:rPr>
              <w:t xml:space="preserve">6.2.3. </w:t>
            </w:r>
            <w:r w:rsidRPr="00E517E5">
              <w:rPr>
                <w:color w:val="000000" w:themeColor="text1"/>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695E19" w:rsidRPr="00E517E5" w:rsidRDefault="00695E19" w:rsidP="00695E19">
            <w:pPr>
              <w:tabs>
                <w:tab w:val="left" w:pos="720"/>
              </w:tabs>
              <w:spacing w:line="317" w:lineRule="exact"/>
              <w:jc w:val="both"/>
              <w:rPr>
                <w:color w:val="000000" w:themeColor="text1"/>
              </w:rPr>
            </w:pPr>
            <w:r w:rsidRPr="00E517E5">
              <w:rPr>
                <w:color w:val="000000" w:themeColor="text1"/>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95E19" w:rsidRPr="00E517E5" w:rsidRDefault="00695E19" w:rsidP="00695E19">
            <w:pPr>
              <w:tabs>
                <w:tab w:val="left" w:pos="720"/>
              </w:tabs>
              <w:spacing w:line="317" w:lineRule="exact"/>
              <w:jc w:val="both"/>
              <w:rPr>
                <w:color w:val="000000" w:themeColor="text1"/>
              </w:rPr>
            </w:pPr>
            <w:r w:rsidRPr="00E517E5">
              <w:rPr>
                <w:color w:val="000000" w:themeColor="text1"/>
              </w:rPr>
              <w:t xml:space="preserve">визначення грошового еквівалента зобов’язання в іноземній валюті; </w:t>
            </w:r>
          </w:p>
          <w:p w:rsidR="00695E19" w:rsidRPr="00E517E5" w:rsidRDefault="00695E19" w:rsidP="00695E19">
            <w:pPr>
              <w:tabs>
                <w:tab w:val="left" w:pos="720"/>
              </w:tabs>
              <w:spacing w:line="317" w:lineRule="exact"/>
              <w:jc w:val="both"/>
              <w:rPr>
                <w:color w:val="000000" w:themeColor="text1"/>
              </w:rPr>
            </w:pPr>
            <w:r w:rsidRPr="00E517E5">
              <w:rPr>
                <w:color w:val="000000" w:themeColor="text1"/>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C45DA" w:rsidRPr="00E517E5" w:rsidRDefault="00695E19" w:rsidP="00E62267">
            <w:pPr>
              <w:tabs>
                <w:tab w:val="left" w:pos="720"/>
              </w:tabs>
              <w:spacing w:line="317" w:lineRule="exact"/>
              <w:jc w:val="both"/>
              <w:rPr>
                <w:color w:val="000000" w:themeColor="text1"/>
              </w:rPr>
            </w:pPr>
            <w:r w:rsidRPr="00E517E5">
              <w:rPr>
                <w:color w:val="000000" w:themeColor="text1"/>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bCs/>
              </w:rPr>
              <w:lastRenderedPageBreak/>
              <w:t>3. Проект договору про закупівлю</w:t>
            </w:r>
          </w:p>
        </w:tc>
        <w:tc>
          <w:tcPr>
            <w:tcW w:w="4815" w:type="dxa"/>
          </w:tcPr>
          <w:p w:rsidR="00E517E5" w:rsidRPr="00E517E5" w:rsidRDefault="00E517E5" w:rsidP="00695E19">
            <w:pPr>
              <w:tabs>
                <w:tab w:val="left" w:pos="720"/>
              </w:tabs>
              <w:spacing w:line="317" w:lineRule="exact"/>
              <w:jc w:val="both"/>
              <w:rPr>
                <w:color w:val="000000" w:themeColor="text1"/>
              </w:rPr>
            </w:pPr>
            <w:r w:rsidRPr="00E517E5">
              <w:rPr>
                <w:color w:val="000000" w:themeColor="text1"/>
              </w:rPr>
              <w:t>6.3.1.</w:t>
            </w:r>
            <w:r w:rsidRPr="00E517E5">
              <w:rPr>
                <w:color w:val="000000" w:themeColor="text1"/>
              </w:rPr>
              <w:tab/>
              <w:t xml:space="preserve">Проект договору про закупівлю передбачений у </w:t>
            </w:r>
            <w:r w:rsidRPr="00AE296E">
              <w:rPr>
                <w:b/>
              </w:rPr>
              <w:t>Додатку № 3.</w:t>
            </w:r>
          </w:p>
          <w:p w:rsidR="00CC45DA" w:rsidRPr="00E517E5" w:rsidRDefault="00E517E5" w:rsidP="00695E19">
            <w:pPr>
              <w:tabs>
                <w:tab w:val="left" w:pos="720"/>
              </w:tabs>
              <w:spacing w:line="317" w:lineRule="exact"/>
              <w:jc w:val="both"/>
              <w:rPr>
                <w:color w:val="000000" w:themeColor="text1"/>
              </w:rPr>
            </w:pPr>
            <w:r w:rsidRPr="00E517E5">
              <w:rPr>
                <w:color w:val="000000" w:themeColor="text1"/>
              </w:rPr>
              <w:t>6.3.2.</w:t>
            </w:r>
            <w:r w:rsidRPr="00E517E5">
              <w:rPr>
                <w:color w:val="000000" w:themeColor="text1"/>
              </w:rPr>
              <w:tab/>
              <w:t>У складі тендерної пропозиції учасник повинен надати заповнений зі своєї сторони проект договору (реквізити).</w:t>
            </w: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lang w:bidi="uk-UA"/>
              </w:rPr>
            </w:pPr>
            <w:r w:rsidRPr="00E517E5">
              <w:rPr>
                <w:bCs/>
                <w:color w:val="000000" w:themeColor="text1"/>
                <w:lang w:bidi="uk-UA"/>
              </w:rPr>
              <w:t>4. Істотні умови, що обов’язково включаються до договору</w:t>
            </w:r>
            <w:r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4815" w:type="dxa"/>
          </w:tcPr>
          <w:p w:rsidR="0087658A" w:rsidRPr="009D5A94" w:rsidRDefault="00695E19" w:rsidP="0087658A">
            <w:pPr>
              <w:pStyle w:val="rvps2"/>
              <w:shd w:val="clear" w:color="auto" w:fill="FFFFFF"/>
              <w:spacing w:before="0" w:beforeAutospacing="0" w:after="150" w:afterAutospacing="0"/>
              <w:ind w:firstLine="450"/>
              <w:jc w:val="both"/>
            </w:pPr>
            <w:r>
              <w:rPr>
                <w:color w:val="000000" w:themeColor="text1"/>
              </w:rPr>
              <w:t>6.4.1</w:t>
            </w:r>
            <w:r w:rsidRPr="009D5A94">
              <w:t xml:space="preserve">. </w:t>
            </w:r>
            <w:r w:rsidR="0087658A" w:rsidRPr="009D5A94">
              <w:t>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E517E5" w:rsidRPr="0087658A" w:rsidRDefault="0087658A" w:rsidP="0087658A">
            <w:pPr>
              <w:pStyle w:val="rvps2"/>
              <w:shd w:val="clear" w:color="auto" w:fill="FFFFFF"/>
              <w:spacing w:before="0" w:beforeAutospacing="0" w:after="150" w:afterAutospacing="0"/>
              <w:ind w:firstLine="450"/>
              <w:jc w:val="both"/>
              <w:rPr>
                <w:color w:val="333333"/>
              </w:rPr>
            </w:pPr>
            <w:bookmarkStart w:id="69" w:name="n278"/>
            <w:bookmarkEnd w:id="69"/>
            <w:r>
              <w:rPr>
                <w:rStyle w:val="rvts46"/>
                <w:i/>
                <w:iCs/>
                <w:color w:val="333333"/>
              </w:rPr>
              <w:t>{</w:t>
            </w:r>
            <w:r w:rsidRPr="009D5A94">
              <w:rPr>
                <w:rStyle w:val="rvts46"/>
                <w:i/>
                <w:iCs/>
              </w:rPr>
              <w:t xml:space="preserve">Абзац перший пункту 19 із змінами, внесеними згідно з Постановою </w:t>
            </w:r>
            <w:r>
              <w:rPr>
                <w:rStyle w:val="rvts46"/>
                <w:i/>
                <w:iCs/>
                <w:color w:val="333333"/>
              </w:rPr>
              <w:t>КМ </w:t>
            </w:r>
            <w:hyperlink r:id="rId47" w:anchor="n51" w:tgtFrame="_blank" w:history="1">
              <w:r>
                <w:rPr>
                  <w:rStyle w:val="a5"/>
                  <w:i/>
                  <w:iCs/>
                  <w:color w:val="000099"/>
                </w:rPr>
                <w:t>№ 1482 від 27.12.2022</w:t>
              </w:r>
            </w:hyperlink>
            <w:r>
              <w:rPr>
                <w:rStyle w:val="rvts46"/>
                <w:i/>
                <w:iCs/>
                <w:color w:val="333333"/>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зменшення обсягів закупівлі, зокрема з урахуванням фактичного обсягу видатків замовника;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17E5">
              <w:rPr>
                <w:color w:val="000000" w:themeColor="text1"/>
              </w:rPr>
              <w:t>пропорційно</w:t>
            </w:r>
            <w:proofErr w:type="spellEnd"/>
            <w:r w:rsidRPr="00E517E5">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w:t>
            </w:r>
            <w:r w:rsidRPr="00E517E5">
              <w:rPr>
                <w:color w:val="000000" w:themeColor="text1"/>
              </w:rPr>
              <w:br/>
              <w:t xml:space="preserve">оподаткування – </w:t>
            </w:r>
            <w:proofErr w:type="spellStart"/>
            <w:r w:rsidRPr="00E517E5">
              <w:rPr>
                <w:color w:val="000000" w:themeColor="text1"/>
              </w:rPr>
              <w:t>пропорційно</w:t>
            </w:r>
            <w:proofErr w:type="spellEnd"/>
            <w:r w:rsidRPr="00E517E5">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517E5">
              <w:rPr>
                <w:color w:val="000000" w:themeColor="text1"/>
              </w:rPr>
              <w:t>пропорційно</w:t>
            </w:r>
            <w:proofErr w:type="spellEnd"/>
            <w:r w:rsidRPr="00E517E5">
              <w:rPr>
                <w:color w:val="000000" w:themeColor="text1"/>
              </w:rPr>
              <w:t xml:space="preserve"> до зміни податкового навантаження внаслідок зміни системи оподаткування;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7E5">
              <w:rPr>
                <w:color w:val="000000" w:themeColor="text1"/>
              </w:rPr>
              <w:t>Platts</w:t>
            </w:r>
            <w:proofErr w:type="spellEnd"/>
            <w:r w:rsidRPr="00E517E5">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зміни умов у зв’язку із застосуванням положень частини шостої</w:t>
            </w:r>
            <w:r w:rsidRPr="00E517E5">
              <w:rPr>
                <w:color w:val="000000" w:themeColor="text1"/>
                <w:lang w:val="ru-RU"/>
              </w:rPr>
              <w:t xml:space="preserve"> </w:t>
            </w:r>
            <w:r w:rsidRPr="00E517E5">
              <w:rPr>
                <w:color w:val="000000" w:themeColor="text1"/>
              </w:rPr>
              <w:t>статті 41 Закону.</w:t>
            </w:r>
          </w:p>
          <w:p w:rsidR="00E517E5" w:rsidRPr="00E517E5" w:rsidRDefault="006A4F07" w:rsidP="006A4F07">
            <w:pPr>
              <w:tabs>
                <w:tab w:val="left" w:pos="720"/>
              </w:tabs>
              <w:spacing w:line="317" w:lineRule="exact"/>
              <w:jc w:val="both"/>
              <w:rPr>
                <w:color w:val="000000" w:themeColor="text1"/>
              </w:rPr>
            </w:pPr>
            <w:r>
              <w:rPr>
                <w:color w:val="000000" w:themeColor="text1"/>
              </w:rPr>
              <w:t xml:space="preserve">6.4.2. </w:t>
            </w:r>
            <w:r w:rsidR="00E517E5" w:rsidRPr="00E517E5">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4.3. </w:t>
            </w:r>
            <w:r w:rsidR="00E517E5" w:rsidRPr="00D74064">
              <w:rPr>
                <w:color w:val="000000" w:themeColor="text1"/>
                <w:u w:val="single"/>
              </w:rPr>
              <w:t>Повідомлення про внесення змін до договору про закупівлю повинно містити таку інформацію</w:t>
            </w:r>
            <w:r w:rsidR="00E517E5" w:rsidRPr="00E517E5">
              <w:rPr>
                <w:color w:val="000000" w:themeColor="text1"/>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lastRenderedPageBreak/>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w:t>
            </w:r>
            <w:proofErr w:type="spellStart"/>
            <w:r w:rsidRPr="00E517E5">
              <w:rPr>
                <w:color w:val="000000" w:themeColor="text1"/>
              </w:rPr>
              <w:t>закупівель</w:t>
            </w:r>
            <w:proofErr w:type="spellEnd"/>
            <w:r w:rsidRPr="00E517E5">
              <w:rPr>
                <w:color w:val="000000" w:themeColor="text1"/>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дата укладення та номер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7) дата внесення змін до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випадки для внесення змін до істотних умов договору відповідно до цього пункту;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9) опис змін, що внесені до істотних умов договору.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Повідомлення про внесення змін до договору про закупівлю може містити іншу інформацію.</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4.4. </w:t>
            </w:r>
            <w:r w:rsidR="00E517E5" w:rsidRPr="00E517E5">
              <w:rPr>
                <w:color w:val="000000" w:themeColor="text1"/>
              </w:rPr>
              <w:t>Договір про закупівлю є нікчемним у разі:</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коли замовник уклав договір про закупівлю з порушенням вимог, визначених пунктом 5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2) укладення договору про закупівлю з порушенням вимог пункту 18</w:t>
            </w:r>
            <w:r w:rsidRPr="00E517E5">
              <w:rPr>
                <w:color w:val="000000" w:themeColor="text1"/>
                <w:lang w:val="ru-RU"/>
              </w:rPr>
              <w:t xml:space="preserve"> </w:t>
            </w:r>
            <w:r w:rsidRPr="00E517E5">
              <w:rPr>
                <w:color w:val="000000" w:themeColor="text1"/>
              </w:rPr>
              <w:t>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5) коли найменування предмета закупівлі із зазначенням коду за Єдиним закупівельним словником не відповідає товарам, роботам </w:t>
            </w:r>
            <w:r w:rsidRPr="00E517E5">
              <w:rPr>
                <w:color w:val="000000" w:themeColor="text1"/>
              </w:rPr>
              <w:lastRenderedPageBreak/>
              <w:t>чи послугам, що фактично закуплені замовником.</w:t>
            </w:r>
          </w:p>
          <w:p w:rsidR="00CC45DA" w:rsidRPr="00E517E5" w:rsidRDefault="00CC45DA" w:rsidP="00E517E5">
            <w:pPr>
              <w:tabs>
                <w:tab w:val="left" w:pos="720"/>
              </w:tabs>
              <w:spacing w:line="317" w:lineRule="exact"/>
              <w:rPr>
                <w:color w:val="000000" w:themeColor="text1"/>
              </w:rPr>
            </w:pP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481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sectPr w:rsidR="00BC3C75"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371ED"/>
    <w:rsid w:val="000522B5"/>
    <w:rsid w:val="000D3AD9"/>
    <w:rsid w:val="000E58FF"/>
    <w:rsid w:val="000E7FF7"/>
    <w:rsid w:val="001246DD"/>
    <w:rsid w:val="001607D8"/>
    <w:rsid w:val="001B4202"/>
    <w:rsid w:val="001C6982"/>
    <w:rsid w:val="001D6551"/>
    <w:rsid w:val="00236635"/>
    <w:rsid w:val="00267091"/>
    <w:rsid w:val="002A45E7"/>
    <w:rsid w:val="002B276D"/>
    <w:rsid w:val="002B6492"/>
    <w:rsid w:val="002E2B64"/>
    <w:rsid w:val="002F021A"/>
    <w:rsid w:val="00325758"/>
    <w:rsid w:val="003F3688"/>
    <w:rsid w:val="003F5ADF"/>
    <w:rsid w:val="00402719"/>
    <w:rsid w:val="00405972"/>
    <w:rsid w:val="00406C60"/>
    <w:rsid w:val="00476736"/>
    <w:rsid w:val="00483A2F"/>
    <w:rsid w:val="004D3003"/>
    <w:rsid w:val="004E1D20"/>
    <w:rsid w:val="00505ED7"/>
    <w:rsid w:val="005532AC"/>
    <w:rsid w:val="0057542D"/>
    <w:rsid w:val="00584D30"/>
    <w:rsid w:val="005908D8"/>
    <w:rsid w:val="005A1847"/>
    <w:rsid w:val="005F415F"/>
    <w:rsid w:val="00605D7D"/>
    <w:rsid w:val="006765A8"/>
    <w:rsid w:val="00695E19"/>
    <w:rsid w:val="006A4F07"/>
    <w:rsid w:val="006E1E0D"/>
    <w:rsid w:val="0076545C"/>
    <w:rsid w:val="0076701A"/>
    <w:rsid w:val="00770415"/>
    <w:rsid w:val="0077632B"/>
    <w:rsid w:val="00794131"/>
    <w:rsid w:val="007B0CCB"/>
    <w:rsid w:val="007D19B7"/>
    <w:rsid w:val="007E2474"/>
    <w:rsid w:val="007E7E45"/>
    <w:rsid w:val="007F53B7"/>
    <w:rsid w:val="00826D3C"/>
    <w:rsid w:val="0083315D"/>
    <w:rsid w:val="0083328D"/>
    <w:rsid w:val="00855E5C"/>
    <w:rsid w:val="0087658A"/>
    <w:rsid w:val="008B7BFC"/>
    <w:rsid w:val="008C1486"/>
    <w:rsid w:val="008E34DB"/>
    <w:rsid w:val="008E55F6"/>
    <w:rsid w:val="009537A5"/>
    <w:rsid w:val="009B794E"/>
    <w:rsid w:val="009D5425"/>
    <w:rsid w:val="009D5A94"/>
    <w:rsid w:val="009E4DA3"/>
    <w:rsid w:val="009E566F"/>
    <w:rsid w:val="00A07832"/>
    <w:rsid w:val="00A5562A"/>
    <w:rsid w:val="00A578BA"/>
    <w:rsid w:val="00A66971"/>
    <w:rsid w:val="00A706A6"/>
    <w:rsid w:val="00A70D88"/>
    <w:rsid w:val="00A83FC3"/>
    <w:rsid w:val="00A907C0"/>
    <w:rsid w:val="00AD3DE2"/>
    <w:rsid w:val="00AE296E"/>
    <w:rsid w:val="00AE648F"/>
    <w:rsid w:val="00AE7FF2"/>
    <w:rsid w:val="00B87548"/>
    <w:rsid w:val="00BA55F1"/>
    <w:rsid w:val="00BB5FEB"/>
    <w:rsid w:val="00BC3C75"/>
    <w:rsid w:val="00BE241C"/>
    <w:rsid w:val="00C321B8"/>
    <w:rsid w:val="00CC45DA"/>
    <w:rsid w:val="00CD2A8B"/>
    <w:rsid w:val="00CD507F"/>
    <w:rsid w:val="00CF0D3E"/>
    <w:rsid w:val="00D04C91"/>
    <w:rsid w:val="00D1059D"/>
    <w:rsid w:val="00D1302E"/>
    <w:rsid w:val="00D2582E"/>
    <w:rsid w:val="00D74064"/>
    <w:rsid w:val="00DA3E47"/>
    <w:rsid w:val="00DA62DE"/>
    <w:rsid w:val="00DC150F"/>
    <w:rsid w:val="00DF5A46"/>
    <w:rsid w:val="00DF71EE"/>
    <w:rsid w:val="00E3594C"/>
    <w:rsid w:val="00E3721D"/>
    <w:rsid w:val="00E517E5"/>
    <w:rsid w:val="00E55C60"/>
    <w:rsid w:val="00E62267"/>
    <w:rsid w:val="00E63892"/>
    <w:rsid w:val="00E710CE"/>
    <w:rsid w:val="00E82156"/>
    <w:rsid w:val="00E97CE3"/>
    <w:rsid w:val="00F5183A"/>
    <w:rsid w:val="00F71A76"/>
    <w:rsid w:val="00FA305E"/>
    <w:rsid w:val="00FC1339"/>
    <w:rsid w:val="00FC5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DF"/>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495-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495-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482-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822-2020-%D0%BF" TargetMode="External"/><Relationship Id="rId25" Type="http://schemas.openxmlformats.org/officeDocument/2006/relationships/hyperlink" Target="https://zakon.rada.gov.ua/laws/show/1495-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66-2016-%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495-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hyperlink" Target="https://zakon.rada.gov.ua/laws/show/1495-2022-%D0%BF"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495-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495-2022-%D0%BF" TargetMode="External"/><Relationship Id="rId31" Type="http://schemas.openxmlformats.org/officeDocument/2006/relationships/hyperlink" Target="https://zakon.rada.gov.ua/laws/show/1495-2022-%D0%BF" TargetMode="External"/><Relationship Id="rId44"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495-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fontTable" Target="fontTable.xml"/><Relationship Id="rId8" Type="http://schemas.openxmlformats.org/officeDocument/2006/relationships/hyperlink" Target="https://zakon.rada.gov.ua/laws/show/1495-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30</Pages>
  <Words>41354</Words>
  <Characters>23572</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4</cp:revision>
  <dcterms:created xsi:type="dcterms:W3CDTF">2023-02-01T12:58:00Z</dcterms:created>
  <dcterms:modified xsi:type="dcterms:W3CDTF">2023-02-06T09:54:00Z</dcterms:modified>
</cp:coreProperties>
</file>