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53" w:rsidRPr="008A509E" w:rsidRDefault="002D4753" w:rsidP="002D4753">
      <w:pPr>
        <w:widowControl w:val="0"/>
        <w:shd w:val="clear" w:color="auto" w:fill="FFFFFF"/>
        <w:suppressAutoHyphens/>
        <w:autoSpaceDE w:val="0"/>
        <w:spacing w:after="0" w:line="240" w:lineRule="auto"/>
        <w:jc w:val="right"/>
        <w:rPr>
          <w:rFonts w:ascii="Times New Roman" w:eastAsia="Times New Roman" w:hAnsi="Times New Roman" w:cs="Times New Roman CYR"/>
          <w:b/>
          <w:bCs/>
          <w:color w:val="000000"/>
          <w:sz w:val="24"/>
          <w:szCs w:val="24"/>
          <w:lang w:val="uk-UA" w:eastAsia="zh-CN"/>
        </w:rPr>
      </w:pPr>
      <w:r w:rsidRPr="008A509E">
        <w:rPr>
          <w:rFonts w:ascii="Times New Roman" w:eastAsia="Times New Roman" w:hAnsi="Times New Roman" w:cs="Times New Roman CYR"/>
          <w:b/>
          <w:bCs/>
          <w:color w:val="000000"/>
          <w:sz w:val="24"/>
          <w:szCs w:val="24"/>
          <w:lang w:val="uk-UA" w:eastAsia="zh-CN"/>
        </w:rPr>
        <w:t>ДОДАТОК 4</w:t>
      </w:r>
    </w:p>
    <w:p w:rsidR="002D4753" w:rsidRPr="008A509E" w:rsidRDefault="002D4753" w:rsidP="002D4753">
      <w:pPr>
        <w:widowControl w:val="0"/>
        <w:shd w:val="clear" w:color="auto" w:fill="FFFFFF"/>
        <w:suppressAutoHyphens/>
        <w:autoSpaceDE w:val="0"/>
        <w:spacing w:after="0" w:line="240" w:lineRule="auto"/>
        <w:ind w:left="142"/>
        <w:jc w:val="right"/>
        <w:rPr>
          <w:rFonts w:ascii="Times New Roman" w:eastAsia="Times New Roman" w:hAnsi="Times New Roman" w:cs="Times New Roman CYR"/>
          <w:i/>
          <w:sz w:val="24"/>
          <w:szCs w:val="24"/>
          <w:lang w:val="uk-UA" w:eastAsia="zh-CN"/>
        </w:rPr>
      </w:pPr>
      <w:r w:rsidRPr="008A509E">
        <w:rPr>
          <w:rFonts w:ascii="Times New Roman" w:eastAsia="Times New Roman" w:hAnsi="Times New Roman" w:cs="Times New Roman CYR"/>
          <w:i/>
          <w:sz w:val="24"/>
          <w:szCs w:val="24"/>
          <w:lang w:val="uk-UA" w:eastAsia="zh-CN"/>
        </w:rPr>
        <w:t>до тендерної документації</w:t>
      </w:r>
    </w:p>
    <w:p w:rsidR="002D4753" w:rsidRPr="008863BA" w:rsidRDefault="002D4753" w:rsidP="002D4753">
      <w:pPr>
        <w:widowControl w:val="0"/>
        <w:suppressAutoHyphens/>
        <w:autoSpaceDE w:val="0"/>
        <w:spacing w:before="240" w:after="0" w:line="240" w:lineRule="auto"/>
        <w:jc w:val="center"/>
        <w:rPr>
          <w:rFonts w:ascii="Times New Roman" w:eastAsia="Times New Roman" w:hAnsi="Times New Roman" w:cs="Times New Roman"/>
          <w:b/>
          <w:bCs/>
          <w:shd w:val="clear" w:color="auto" w:fill="FFFFFF"/>
          <w:lang w:val="uk-UA"/>
        </w:rPr>
      </w:pPr>
      <w:r w:rsidRPr="008863BA">
        <w:rPr>
          <w:rFonts w:ascii="Times New Roman" w:eastAsia="Times New Roman" w:hAnsi="Times New Roman" w:cs="Times New Roman"/>
          <w:b/>
          <w:bCs/>
          <w:shd w:val="clear" w:color="auto" w:fill="FFFFFF"/>
          <w:lang w:val="uk-UA"/>
        </w:rPr>
        <w:t>ТЕХНІЧНА СПЕЦИФІКАЦІЯ</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sidRPr="008863BA">
        <w:rPr>
          <w:rFonts w:ascii="Times New Roman" w:eastAsia="Times New Roman" w:hAnsi="Times New Roman" w:cs="Times New Roman"/>
          <w:bCs/>
          <w:shd w:val="clear" w:color="auto" w:fill="FFFFFF"/>
          <w:lang w:val="uk-UA"/>
        </w:rPr>
        <w:t>на закупівлю</w:t>
      </w:r>
      <w:r w:rsidRPr="008863BA">
        <w:rPr>
          <w:rFonts w:ascii="Times New Roman" w:eastAsia="Times New Roman" w:hAnsi="Times New Roman" w:cs="Times New Roman"/>
          <w:b/>
          <w:bCs/>
          <w:shd w:val="clear" w:color="auto" w:fill="FFFFFF"/>
          <w:lang w:val="uk-UA"/>
        </w:rPr>
        <w:t xml:space="preserve">: </w:t>
      </w:r>
      <w:r w:rsidRPr="008863BA">
        <w:rPr>
          <w:rFonts w:ascii="Times New Roman" w:hAnsi="Times New Roman" w:cs="Times New Roman"/>
          <w:b/>
          <w:color w:val="000000"/>
          <w:lang w:val="uk-UA"/>
        </w:rPr>
        <w:t xml:space="preserve">ДК 021:2015: 33690000-3 лікарські засоби різні  </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sidRPr="009F2140">
        <w:rPr>
          <w:rFonts w:ascii="Times New Roman" w:hAnsi="Times New Roman" w:cs="Times New Roman"/>
          <w:b/>
          <w:color w:val="000000"/>
          <w:lang w:val="uk-UA"/>
        </w:rPr>
        <w:t>(33695000-8 Продукти медичного призначення крім лікарських засобів)</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(нова редакція)</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p>
    <w:p w:rsidR="002D4753" w:rsidRPr="008863BA" w:rsidRDefault="002D4753" w:rsidP="002D4753">
      <w:pPr>
        <w:widowControl w:val="0"/>
        <w:suppressAutoHyphens/>
        <w:autoSpaceDE w:val="0"/>
        <w:spacing w:after="0" w:line="240" w:lineRule="auto"/>
        <w:jc w:val="center"/>
        <w:rPr>
          <w:rFonts w:ascii="Times New Roman" w:eastAsia="Times New Roman" w:hAnsi="Times New Roman" w:cs="Times New Roman"/>
          <w:lang w:val="uk-UA"/>
        </w:rPr>
      </w:pPr>
      <w:r w:rsidRPr="008863BA">
        <w:rPr>
          <w:rFonts w:ascii="Times New Roman" w:eastAsia="Times New Roman" w:hAnsi="Times New Roman" w:cs="Times New Roman"/>
          <w:b/>
          <w:bCs/>
          <w:color w:val="000000"/>
          <w:shd w:val="clear" w:color="auto" w:fill="FFFFFF"/>
          <w:lang w:val="uk-UA"/>
        </w:rPr>
        <w:t>Інформація про необхідні технічні, якісні та кількісні характеристики предмета закупівлі — технічнівимоги до предмета закупівлі</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lang w:val="uk-UA"/>
        </w:rPr>
      </w:pP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b/>
          <w:color w:val="000000"/>
          <w:lang w:val="uk-UA"/>
        </w:rPr>
      </w:pPr>
      <w:r w:rsidRPr="008863BA">
        <w:rPr>
          <w:rFonts w:ascii="Times New Roman" w:eastAsia="Times New Roman" w:hAnsi="Times New Roman" w:cs="Times New Roman"/>
          <w:b/>
          <w:color w:val="000000"/>
          <w:lang w:val="uk-UA"/>
        </w:rPr>
        <w:t>1.Загальні вимоги:</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lang w:val="uk-UA"/>
        </w:rPr>
      </w:pPr>
      <w:r w:rsidRPr="008863BA">
        <w:rPr>
          <w:rFonts w:ascii="Times New Roman" w:eastAsia="Times New Roman" w:hAnsi="Times New Roman" w:cs="Times New Roman"/>
          <w:color w:val="00000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b/>
          <w:bCs/>
          <w:color w:val="000000"/>
          <w:lang w:val="uk-UA"/>
        </w:rPr>
      </w:pP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b/>
          <w:bCs/>
          <w:color w:val="000000"/>
          <w:lang w:val="uk-UA"/>
        </w:rPr>
      </w:pPr>
      <w:r w:rsidRPr="008863BA">
        <w:rPr>
          <w:rFonts w:ascii="Times New Roman" w:eastAsia="Times New Roman" w:hAnsi="Times New Roman" w:cs="Times New Roman"/>
          <w:b/>
          <w:bCs/>
          <w:color w:val="000000"/>
          <w:lang w:val="uk-UA"/>
        </w:rPr>
        <w:t>Фактом подання тендерної пропозиції учасник підтверджує відповідність своєї тендерної пропозиції</w:t>
      </w:r>
      <w:r>
        <w:rPr>
          <w:rFonts w:ascii="Times New Roman" w:eastAsia="Times New Roman" w:hAnsi="Times New Roman" w:cs="Times New Roman"/>
          <w:b/>
          <w:bCs/>
          <w:color w:val="000000"/>
          <w:lang w:val="uk-UA"/>
        </w:rPr>
        <w:t xml:space="preserve"> </w:t>
      </w:r>
      <w:r w:rsidRPr="008863BA">
        <w:rPr>
          <w:rFonts w:ascii="Times New Roman" w:eastAsia="Times New Roman" w:hAnsi="Times New Roman" w:cs="Times New Roman"/>
          <w:b/>
          <w:bCs/>
          <w:color w:val="000000"/>
          <w:lang w:val="uk-UA"/>
        </w:rPr>
        <w:t>технічним, якісним, кількісним, функціональним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lang w:val="uk-UA" w:eastAsia="zh-CN"/>
        </w:rPr>
      </w:pPr>
      <w:r w:rsidRPr="008863BA">
        <w:rPr>
          <w:rFonts w:ascii="Times New Roman" w:eastAsia="Times New Roman" w:hAnsi="Times New Roman" w:cs="Times New Roman"/>
          <w:shd w:val="clear" w:color="auto" w:fill="FFFFFF"/>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863BA">
        <w:rPr>
          <w:rFonts w:ascii="Times New Roman" w:eastAsia="Times New Roman" w:hAnsi="Times New Roman" w:cs="Times New Roman"/>
          <w:b/>
          <w:shd w:val="clear" w:color="auto" w:fill="FFFFFF"/>
          <w:lang w:val="uk-UA"/>
        </w:rPr>
        <w:t>«або еквівалент».</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r w:rsidRPr="008863BA">
        <w:rPr>
          <w:rFonts w:ascii="Times New Roman" w:eastAsia="Times New Roman" w:hAnsi="Times New Roman" w:cs="Times New Roman"/>
          <w:shd w:val="clear" w:color="auto" w:fill="FFFFFF"/>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8863BA">
        <w:rPr>
          <w:rFonts w:ascii="Times New Roman" w:eastAsia="Times New Roman" w:hAnsi="Times New Roman" w:cs="Times New Roman"/>
          <w:b/>
          <w:shd w:val="clear" w:color="auto" w:fill="FFFFFF"/>
          <w:lang w:val="uk-UA"/>
        </w:rPr>
        <w:t>«або еквівалент».</w:t>
      </w:r>
      <w:r w:rsidRPr="008863BA">
        <w:rPr>
          <w:rFonts w:ascii="Times New Roman" w:eastAsia="Times New Roman" w:hAnsi="Times New Roman" w:cs="Times New Roman"/>
          <w:shd w:val="clear" w:color="auto" w:fill="FFFFFF"/>
          <w:lang w:val="uk-UA"/>
        </w:rPr>
        <w:t xml:space="preserve"> Таким чином вважається, що до кожного посилання додається вираз «або еквівалент».</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r w:rsidRPr="008863BA">
        <w:rPr>
          <w:rFonts w:ascii="Times New Roman" w:eastAsia="Times New Roman" w:hAnsi="Times New Roman" w:cs="Times New Roman"/>
          <w:shd w:val="clear" w:color="auto" w:fill="FFFFFF"/>
          <w:lang w:val="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8863BA">
        <w:rPr>
          <w:rFonts w:ascii="Times New Roman" w:eastAsia="Times New Roman" w:hAnsi="Times New Roman" w:cs="Times New Roman"/>
          <w:color w:val="000000"/>
          <w:shd w:val="clear" w:color="auto" w:fill="FFFFFF"/>
          <w:lang w:val="uk-UA"/>
        </w:rPr>
        <w:t>.</w:t>
      </w: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color w:val="000000"/>
          <w:shd w:val="clear" w:color="auto" w:fill="FFFFFF"/>
          <w:lang w:val="uk-UA"/>
        </w:rPr>
      </w:pP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lang w:val="uk-UA"/>
        </w:rPr>
      </w:pPr>
      <w:r w:rsidRPr="008863BA">
        <w:rPr>
          <w:rFonts w:ascii="Times New Roman" w:eastAsia="Times New Roman" w:hAnsi="Times New Roman" w:cs="Times New Roman"/>
          <w:bCs/>
          <w:color w:val="000000"/>
          <w:shd w:val="clear" w:color="auto" w:fill="FFFFFF"/>
          <w:lang w:val="uk-UA"/>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гарантійний лист на підтвердження відповідності тим же об’єктивним критеріям.</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shd w:val="clear" w:color="auto" w:fill="FFFFFF"/>
          <w:lang w:val="uk-UA"/>
        </w:rPr>
      </w:pPr>
    </w:p>
    <w:p w:rsidR="002D4753" w:rsidRPr="008863BA" w:rsidRDefault="002D4753" w:rsidP="002D4753">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val="uk-UA" w:eastAsia="zh-CN"/>
        </w:rPr>
      </w:pPr>
      <w:r w:rsidRPr="008863BA">
        <w:rPr>
          <w:rFonts w:ascii="Times New Roman" w:eastAsia="Times New Roman" w:hAnsi="Times New Roman" w:cs="Times New Roman"/>
          <w:lang w:val="uk-UA" w:eastAsia="zh-CN"/>
        </w:rPr>
        <w:t xml:space="preserve">Обґрунтування необхідності закупівлі даного виду товару </w:t>
      </w:r>
      <w:bookmarkStart w:id="0" w:name="_Hlk64305510"/>
      <w:r w:rsidRPr="008863BA">
        <w:rPr>
          <w:rFonts w:ascii="Times New Roman" w:eastAsia="Times New Roman" w:hAnsi="Times New Roman" w:cs="Times New Roman"/>
          <w:lang w:val="uk-UA" w:eastAsia="zh-CN"/>
        </w:rPr>
        <w:t xml:space="preserve">— для забезпечення потреби та безперебійної діяльності </w:t>
      </w:r>
      <w:r w:rsidRPr="008863BA">
        <w:rPr>
          <w:rFonts w:ascii="Times New Roman" w:eastAsia="Times New Roman" w:hAnsi="Times New Roman" w:cs="Times New Roman"/>
          <w:bCs/>
          <w:lang w:val="uk-UA" w:eastAsia="zh-CN"/>
        </w:rPr>
        <w:t>замовника</w:t>
      </w:r>
      <w:r w:rsidRPr="008863BA">
        <w:rPr>
          <w:rFonts w:ascii="Times New Roman" w:eastAsia="Times New Roman" w:hAnsi="Times New Roman" w:cs="Times New Roman"/>
          <w:lang w:val="uk-UA" w:eastAsia="zh-CN"/>
        </w:rPr>
        <w:t>, замовник здійснює закупівлю даного виду товару, а саме: закупівлю</w:t>
      </w:r>
      <w:r w:rsidRPr="008863BA">
        <w:rPr>
          <w:rFonts w:ascii="Times New Roman" w:eastAsia="Times New Roman" w:hAnsi="Times New Roman" w:cs="Times New Roman"/>
          <w:bCs/>
          <w:color w:val="000000"/>
          <w:lang w:val="uk-UA" w:eastAsia="zh-CN"/>
        </w:rPr>
        <w:t xml:space="preserve">, </w:t>
      </w:r>
      <w:r w:rsidRPr="008863BA">
        <w:rPr>
          <w:rFonts w:ascii="Times New Roman" w:eastAsia="Times New Roman" w:hAnsi="Times New Roman" w:cs="Times New Roman"/>
          <w:b/>
          <w:bCs/>
          <w:color w:val="000000"/>
          <w:lang w:val="uk-UA" w:eastAsia="zh-CN"/>
        </w:rPr>
        <w:t>Лікарських засобів</w:t>
      </w:r>
      <w:r w:rsidRPr="008863BA">
        <w:rPr>
          <w:rFonts w:ascii="Times New Roman" w:eastAsia="Times New Roman" w:hAnsi="Times New Roman" w:cs="Times New Roman"/>
          <w:lang w:val="uk-UA" w:eastAsia="zh-CN"/>
        </w:rPr>
        <w:t xml:space="preserve">, оскільки саме ці види лікарських засобів використовуються замовником, та за своїми якісними та технічними характеристиками найбільше відповідають вимогам і потребам замовника. </w:t>
      </w:r>
      <w:r w:rsidRPr="008863BA">
        <w:rPr>
          <w:rFonts w:ascii="Times New Roman" w:eastAsia="Times New Roman" w:hAnsi="Times New Roman" w:cs="Times New Roman"/>
          <w:bCs/>
          <w:color w:val="000000"/>
          <w:lang w:val="uk-UA" w:eastAsia="zh-CN"/>
        </w:rPr>
        <w:t xml:space="preserve">Тому </w:t>
      </w:r>
      <w:r w:rsidRPr="008863BA">
        <w:rPr>
          <w:rFonts w:ascii="Times New Roman" w:eastAsia="Times New Roman" w:hAnsi="Times New Roman" w:cs="Times New Roman"/>
          <w:lang w:val="uk-UA" w:eastAsia="zh-CN"/>
        </w:rPr>
        <w:t xml:space="preserve">з метою ефективного та раціонального використання коштів замовник здійснює закупівлю саме </w:t>
      </w:r>
      <w:r w:rsidRPr="008863BA">
        <w:rPr>
          <w:rFonts w:ascii="Times New Roman" w:eastAsia="Times New Roman" w:hAnsi="Times New Roman" w:cs="Times New Roman"/>
          <w:color w:val="000000"/>
          <w:shd w:val="clear" w:color="auto" w:fill="FFFFFF"/>
          <w:lang w:val="uk-UA" w:eastAsia="zh-CN"/>
        </w:rPr>
        <w:t>даного виду товар</w:t>
      </w:r>
      <w:bookmarkEnd w:id="0"/>
      <w:r w:rsidRPr="008863BA">
        <w:rPr>
          <w:rFonts w:ascii="Times New Roman" w:eastAsia="Times New Roman" w:hAnsi="Times New Roman" w:cs="Times New Roman"/>
          <w:color w:val="000000"/>
          <w:shd w:val="clear" w:color="auto" w:fill="FFFFFF"/>
          <w:lang w:val="uk-UA" w:eastAsia="zh-CN"/>
        </w:rPr>
        <w:t>у.</w:t>
      </w:r>
    </w:p>
    <w:p w:rsidR="002D4753"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p w:rsidR="002D4753"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p w:rsidR="002D4753" w:rsidRPr="008863BA"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r w:rsidRPr="008863BA">
        <w:rPr>
          <w:rFonts w:ascii="Times New Roman" w:eastAsia="Calibri" w:hAnsi="Times New Roman" w:cs="Times New Roman"/>
          <w:b/>
          <w:lang w:val="uk-UA" w:eastAsia="zh-CN"/>
        </w:rPr>
        <w:lastRenderedPageBreak/>
        <w:t>2.Детальний опис предмета закупівлі</w:t>
      </w:r>
    </w:p>
    <w:tbl>
      <w:tblPr>
        <w:tblStyle w:val="a4"/>
        <w:tblpPr w:leftFromText="180" w:rightFromText="180" w:vertAnchor="text" w:tblpY="1"/>
        <w:tblOverlap w:val="never"/>
        <w:tblW w:w="14425" w:type="dxa"/>
        <w:tblLayout w:type="fixed"/>
        <w:tblLook w:val="04A0"/>
      </w:tblPr>
      <w:tblGrid>
        <w:gridCol w:w="988"/>
        <w:gridCol w:w="2664"/>
        <w:gridCol w:w="2693"/>
        <w:gridCol w:w="851"/>
        <w:gridCol w:w="1275"/>
        <w:gridCol w:w="1418"/>
        <w:gridCol w:w="992"/>
        <w:gridCol w:w="3544"/>
      </w:tblGrid>
      <w:tr w:rsidR="00C6441E" w:rsidRPr="00F255E7" w:rsidTr="00C6441E">
        <w:tc>
          <w:tcPr>
            <w:tcW w:w="988" w:type="dxa"/>
          </w:tcPr>
          <w:p w:rsidR="00C6441E" w:rsidRPr="00C6441E" w:rsidRDefault="00C6441E" w:rsidP="00C6441E">
            <w:pPr>
              <w:jc w:val="center"/>
              <w:rPr>
                <w:rFonts w:ascii="Times New Roman" w:hAnsi="Times New Roman" w:cs="Times New Roman"/>
                <w:sz w:val="20"/>
                <w:szCs w:val="20"/>
                <w:lang w:val="uk-UA"/>
              </w:rPr>
            </w:pPr>
            <w:r w:rsidRPr="00C6441E">
              <w:rPr>
                <w:rFonts w:ascii="Times New Roman" w:hAnsi="Times New Roman" w:cs="Times New Roman"/>
                <w:sz w:val="20"/>
                <w:szCs w:val="20"/>
                <w:lang w:val="uk-UA"/>
              </w:rPr>
              <w:t>№ п/п</w:t>
            </w:r>
          </w:p>
        </w:tc>
        <w:tc>
          <w:tcPr>
            <w:tcW w:w="2664" w:type="dxa"/>
          </w:tcPr>
          <w:p w:rsidR="00C6441E" w:rsidRPr="00F255E7" w:rsidRDefault="00C6441E" w:rsidP="00E97C04">
            <w:pPr>
              <w:rPr>
                <w:rFonts w:ascii="Times New Roman" w:hAnsi="Times New Roman" w:cs="Times New Roman"/>
                <w:sz w:val="20"/>
                <w:szCs w:val="20"/>
                <w:lang w:val="en-US"/>
              </w:rPr>
            </w:pPr>
            <w:r w:rsidRPr="00F255E7">
              <w:rPr>
                <w:rFonts w:ascii="Times New Roman" w:hAnsi="Times New Roman" w:cs="Times New Roman"/>
                <w:sz w:val="20"/>
                <w:szCs w:val="20"/>
                <w:lang w:val="uk-UA"/>
              </w:rPr>
              <w:t>Код класифікатора НК024:20</w:t>
            </w:r>
            <w:r w:rsidRPr="00F255E7">
              <w:rPr>
                <w:rFonts w:ascii="Times New Roman" w:hAnsi="Times New Roman" w:cs="Times New Roman"/>
                <w:sz w:val="20"/>
                <w:szCs w:val="20"/>
                <w:lang w:val="en-US"/>
              </w:rPr>
              <w:t>23</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Назва товару</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Одиниці виміру</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Кількість</w:t>
            </w:r>
          </w:p>
        </w:tc>
        <w:tc>
          <w:tcPr>
            <w:tcW w:w="1418"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Ціна з ПДВ, грн..</w:t>
            </w:r>
          </w:p>
        </w:tc>
        <w:tc>
          <w:tcPr>
            <w:tcW w:w="992"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Сума, грн.</w:t>
            </w: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Технічні та якісні вимоги</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52941 - Загальна амілаза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реагент</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Альфа-Амілаза-кін. </w:t>
            </w:r>
            <w:r w:rsidRPr="00F255E7">
              <w:rPr>
                <w:rFonts w:ascii="Times New Roman" w:hAnsi="Times New Roman" w:cs="Times New Roman"/>
                <w:sz w:val="20"/>
                <w:szCs w:val="20"/>
                <w:lang w:val="uk-UA"/>
              </w:rPr>
              <w:t>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Склад набору</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1. Реагент 1.  CNPG3 - 2.25 mmol/l (ммоль/л), MES рН 6.2, натрію хлорид -350 mmol/l (ммоль/л), кальцію ацетат - 6 mmol/l (ммоль/л), калію тіоціонат - 900 mmol/l (ммоль/л), натрію азід - 0.95 g/l (г/л).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Аналітичні характеристики</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Лінійність вимірювального діапазону: 20 - 2000 U/l (Од/л).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Відхилення від лінійності не перевищує 5 %.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Чутливість не менш 20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color w:val="000000"/>
                <w:sz w:val="20"/>
                <w:szCs w:val="20"/>
                <w:lang w:val="uk-UA"/>
              </w:rPr>
              <w:t>3. Коефіцієнт варіації результатів визначень – не більш 5 %.</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52923 - Аланінамінотрансфераза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(ALT) IVD (діагностика in vitro ), 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Аланінамінотрансфераза-кін. (АЛТ-кін.) 500*2</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Буфер: трис рН 7.8 - 100 mmol/l (ммоль/л),  ЛДГ - 1200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L-аланін – 500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Субстрат: NADH – 0.18 mmol/l (ммоль/л),  α-кетоглуторат - 15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w:t>
            </w:r>
            <w:r w:rsidRPr="00F255E7">
              <w:rPr>
                <w:rFonts w:ascii="Times New Roman" w:hAnsi="Times New Roman" w:cs="Times New Roman"/>
                <w:sz w:val="20"/>
                <w:szCs w:val="20"/>
                <w:lang w:val="uk-UA"/>
              </w:rPr>
              <w:lastRenderedPageBreak/>
              <w:t>діапазону: 4 - 260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7 %.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4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7%.</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Pr>
                <w:rFonts w:ascii="Times New Roman" w:hAnsi="Times New Roman" w:cs="Times New Roman"/>
                <w:sz w:val="20"/>
                <w:szCs w:val="20"/>
                <w:lang w:val="uk-UA"/>
              </w:rPr>
              <w:t>5</w:t>
            </w:r>
            <w:r w:rsidRPr="00F255E7">
              <w:rPr>
                <w:rFonts w:ascii="Times New Roman" w:hAnsi="Times New Roman" w:cs="Times New Roman"/>
                <w:sz w:val="20"/>
                <w:szCs w:val="20"/>
                <w:lang w:val="uk-UA"/>
              </w:rPr>
              <w:t>2954-Загальна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аспартатамінотрансфераз</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 (AST) IVD (діагностика in</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vitro ), 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Аспартатамінотрансфераза-кін. (АСТ-кін</w:t>
            </w:r>
            <w:proofErr w:type="gramStart"/>
            <w:r w:rsidRPr="00F255E7">
              <w:rPr>
                <w:rFonts w:ascii="Times New Roman" w:hAnsi="Times New Roman" w:cs="Times New Roman"/>
                <w:sz w:val="20"/>
                <w:szCs w:val="20"/>
              </w:rPr>
              <w:t xml:space="preserve"> )</w:t>
            </w:r>
            <w:proofErr w:type="gramEnd"/>
            <w:r w:rsidRPr="00F255E7">
              <w:rPr>
                <w:rFonts w:ascii="Times New Roman" w:hAnsi="Times New Roman" w:cs="Times New Roman"/>
                <w:sz w:val="20"/>
                <w:szCs w:val="20"/>
              </w:rPr>
              <w:t xml:space="preserve"> 500</w:t>
            </w:r>
            <w:r w:rsidRPr="00F255E7">
              <w:rPr>
                <w:rFonts w:ascii="Times New Roman" w:hAnsi="Times New Roman" w:cs="Times New Roman"/>
                <w:sz w:val="20"/>
                <w:szCs w:val="20"/>
                <w:lang w:val="uk-UA"/>
              </w:rPr>
              <w:t>*2</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Буфер: трис рН 7.8 - 80 mmol/l (ммоль/л); ЛДГ - 800 U/l (Од/л); МДГ - 600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L-аспартат - 200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Субстрат: NADH – 0.18 mmol/l (ммоль/л);  a-кетоглуторат - 15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4 - 260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7 %.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4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7%.</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53027 -Гама-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глутамілтрансфераза (ГГТ)</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Гама-ГлютамілТрансфераза-кін. (Гама-ГТ-кін.) 100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Буфер: трис рН 8.6 - 100 mmol/l (ммоль/л);  гліцилгліцин -100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Реагент 2. Субстрат: L-γ-глутаміл-3-карбоксі-4-нітроанілід - 3 mmol/l </w:t>
            </w:r>
            <w:r w:rsidRPr="00F255E7">
              <w:rPr>
                <w:rFonts w:ascii="Times New Roman" w:hAnsi="Times New Roman" w:cs="Times New Roman"/>
                <w:sz w:val="20"/>
                <w:szCs w:val="20"/>
                <w:lang w:val="uk-UA"/>
              </w:rPr>
              <w:lastRenderedPageBreak/>
              <w:t xml:space="preserve">(ммоль/л).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3 - 250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3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p w:rsidR="00C6441E" w:rsidRPr="00F255E7" w:rsidRDefault="00C6441E" w:rsidP="00E97C04">
            <w:pPr>
              <w:rPr>
                <w:rFonts w:ascii="Times New Roman" w:hAnsi="Times New Roman" w:cs="Times New Roman"/>
                <w:sz w:val="20"/>
                <w:szCs w:val="20"/>
                <w:lang w:val="uk-UA"/>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52971-Псевдохолінестераза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Холінестераза-кін  100</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Буфер: Фосфатний буфер - 50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Субстрат: 5,5'-дитіобіс-2-нітробензойна кислота (5,5 ДТНБ) -  0.25 mmol/l (ммоль/л); бутирилтіохолін - 7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Лінійність вимірювального діапазону: 50 - 10000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50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61900 - Загальний білок </w:t>
            </w:r>
            <w:r w:rsidRPr="00F255E7">
              <w:rPr>
                <w:rFonts w:ascii="Times New Roman" w:hAnsi="Times New Roman" w:cs="Times New Roman"/>
                <w:sz w:val="20"/>
                <w:szCs w:val="20"/>
                <w:lang w:val="uk-UA"/>
              </w:rPr>
              <w:lastRenderedPageBreak/>
              <w:t>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 xml:space="preserve">Загальний </w:t>
            </w:r>
            <w:proofErr w:type="gramStart"/>
            <w:r w:rsidRPr="00F255E7">
              <w:rPr>
                <w:rFonts w:ascii="Times New Roman" w:hAnsi="Times New Roman" w:cs="Times New Roman"/>
                <w:sz w:val="20"/>
                <w:szCs w:val="20"/>
              </w:rPr>
              <w:t>білок</w:t>
            </w:r>
            <w:proofErr w:type="gramEnd"/>
            <w:r w:rsidRPr="00F255E7">
              <w:rPr>
                <w:rFonts w:ascii="Times New Roman" w:hAnsi="Times New Roman" w:cs="Times New Roman"/>
                <w:sz w:val="20"/>
                <w:szCs w:val="20"/>
              </w:rPr>
              <w:t xml:space="preserve">  1000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Склад набору</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lastRenderedPageBreak/>
              <w:t>1. Реагент 1. Натрій калію тартрат - 15 mmol/l (ммоль/л); натрій йодид - 100 mmol/l (ммоль/л);  калію йодид - 5 mmol/l (ммоль/л); сульфат міді (II) - 19 mmol/l (ммоль/л).</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2. Стандарт. Розчин альбуміну - 70 g/l (г/л).</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Аналітичні характеристики</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 xml:space="preserve">1. Лінійність вимірювального діапазону: 5 - 150 g/l (г/л). </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 xml:space="preserve">Відхилення від лінійності не перевищує 3%. </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2. Чутливість не менш  5 g/l (г/л).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sz w:val="20"/>
                <w:szCs w:val="20"/>
                <w:lang w:val="uk-UA"/>
              </w:rPr>
              <w:t>3. Коефіцієнт варіації результатів визначень – не більш 3%.</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53251-Креатинін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Креатинін-кін. 500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7</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Склад набору</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1. Реагент 1. Пікриновий реагент: пікринова кислота – 17.5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Реагент 2. Лужний реагент: гідроксид натрію -  0.29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3. Стандарт. Водний розчин  креатиніну - 167  µmol/l (мкмоль/л).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Аналітичні характеристики</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Лінійність вимірювального діапазону: 26 - 1000 µmol/l (мкмоль/л).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Відхилення від лінійності не </w:t>
            </w:r>
            <w:r w:rsidRPr="00F255E7">
              <w:rPr>
                <w:rFonts w:ascii="Times New Roman" w:hAnsi="Times New Roman" w:cs="Times New Roman"/>
                <w:bCs/>
                <w:color w:val="000000"/>
                <w:sz w:val="20"/>
                <w:szCs w:val="20"/>
                <w:lang w:val="uk-UA"/>
              </w:rPr>
              <w:lastRenderedPageBreak/>
              <w:t xml:space="preserve">перевищує 5%.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Чутливість не менш 26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color w:val="000000"/>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53583 -Сечова кислота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Сечова кислота  500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Буфер: фосфат рН 7.4 - 50 mmol/l (ммоль/л); ДХФС - 4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Реагент 2.  Ензими: уріказа - 60  U/l (Од/л); пероксидаза -  660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аскорбат оксидаза - 200 U/l (Од/л); 4-амінофеназон - 1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Стандарт. Водний розчин сечової кислоти - 357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12 - 1200 µmol/l (мкмоль/л).  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Чутливість не менш 12 µmol/l (мкмоль/л).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53587- Сечовина (Urea)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аналіз</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lastRenderedPageBreak/>
              <w:t>Сечовина-кін. (100х10)</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Буфер: трис рН 7.8 - 80 mmol/l (ммоль/л); α-кетоглюторат - 6 mmol/l (ммоль/л); уреаза – 75000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2. Реагент 2. Ензими: ГДГ - 60000 U/l (Од/л);  НАДФ – 0.32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3. Стандарт. Водний розчин сечовини – 8.3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Лінійність вимірювального діапазону: 2 - 50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53359-Загальний холестерин 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Холестерин 500*2</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Склад набору</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Реагент 1. PIPES рН 6.9 - 90 mmol/l (ммоль/л); фенол - 26 mmol/l (ммоль/л); ХЕ - 1000 U/l (Од/л);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ХО - 300 U/l (Од/л), пероксидаза - 650 U/l (Од/л); 4-амінофеназон – 0.4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Стандарт. Розчин холестерину  - 5.16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Аналітичні характеристики</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Лінійність вимірювального діапазону: 0.25 -  20 mmol/l (ммоль/л).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Відхилення від лінійності не перевищує 5%.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2. Чутливість не менш 0.25 </w:t>
            </w:r>
            <w:r w:rsidRPr="00F255E7">
              <w:rPr>
                <w:rFonts w:ascii="Times New Roman" w:hAnsi="Times New Roman" w:cs="Times New Roman"/>
                <w:bCs/>
                <w:color w:val="000000"/>
                <w:sz w:val="20"/>
                <w:szCs w:val="20"/>
                <w:lang w:val="uk-UA"/>
              </w:rPr>
              <w:lastRenderedPageBreak/>
              <w:t>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color w:val="000000"/>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53233 -Кон'югований (прямий,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зв'язаний) білірубін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Бі</w:t>
            </w:r>
            <w:proofErr w:type="gramStart"/>
            <w:r w:rsidRPr="00F255E7">
              <w:rPr>
                <w:rFonts w:ascii="Times New Roman" w:hAnsi="Times New Roman" w:cs="Times New Roman"/>
                <w:sz w:val="20"/>
                <w:szCs w:val="20"/>
              </w:rPr>
              <w:t>л</w:t>
            </w:r>
            <w:proofErr w:type="gramEnd"/>
            <w:r w:rsidRPr="00F255E7">
              <w:rPr>
                <w:rFonts w:ascii="Times New Roman" w:hAnsi="Times New Roman" w:cs="Times New Roman"/>
                <w:sz w:val="20"/>
                <w:szCs w:val="20"/>
              </w:rPr>
              <w:t>ірубін прямий 250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8</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Сульфанілова кислота - 30  mmol/l (ммоль/л); соляна кислота - 150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Нітрит натрію - 29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Лінійність вимірювального діапазону: 1.71 - 300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7%.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1.71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7%.</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53229 Загальний білірубін IVD, набір, спектрофотометричний 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Бі</w:t>
            </w:r>
            <w:proofErr w:type="gramStart"/>
            <w:r w:rsidRPr="00F255E7">
              <w:rPr>
                <w:rFonts w:ascii="Times New Roman" w:hAnsi="Times New Roman" w:cs="Times New Roman"/>
                <w:sz w:val="20"/>
                <w:szCs w:val="20"/>
              </w:rPr>
              <w:t>л</w:t>
            </w:r>
            <w:proofErr w:type="gramEnd"/>
            <w:r w:rsidRPr="00F255E7">
              <w:rPr>
                <w:rFonts w:ascii="Times New Roman" w:hAnsi="Times New Roman" w:cs="Times New Roman"/>
                <w:sz w:val="20"/>
                <w:szCs w:val="20"/>
              </w:rPr>
              <w:t>ірубін загальний 250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8</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Сульфанілова кислота - 30 mmol/l (ммоль/л); соляна кислота - 50 mmol/l (ммоль/л); ДМСО - 7 mol/l (моль/л).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Нітрит натрію - 29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w:t>
            </w:r>
            <w:r w:rsidRPr="00F255E7">
              <w:rPr>
                <w:rFonts w:ascii="Times New Roman" w:hAnsi="Times New Roman" w:cs="Times New Roman"/>
                <w:sz w:val="20"/>
                <w:szCs w:val="20"/>
                <w:lang w:val="uk-UA"/>
              </w:rPr>
              <w:lastRenderedPageBreak/>
              <w:t xml:space="preserve">діапазону: 1.71 - 300 µmol/l (мкмоль/л).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7%.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1.71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7%.</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55112 - Ревматоїдний чинник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реакція аглютинації</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РФ - латекс-тест</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pStyle w:val="2"/>
              <w:ind w:firstLine="720"/>
              <w:jc w:val="both"/>
              <w:outlineLvl w:val="1"/>
              <w:rPr>
                <w:b w:val="0"/>
                <w:bCs/>
                <w:sz w:val="20"/>
              </w:rPr>
            </w:pPr>
            <w:r w:rsidRPr="00F255E7">
              <w:rPr>
                <w:b w:val="0"/>
                <w:bCs/>
                <w:sz w:val="20"/>
              </w:rPr>
              <w:t xml:space="preserve">Склад набору </w:t>
            </w:r>
          </w:p>
          <w:p w:rsidR="00C6441E" w:rsidRPr="00F255E7" w:rsidRDefault="00C6441E" w:rsidP="00E97C04">
            <w:pPr>
              <w:pStyle w:val="2"/>
              <w:ind w:firstLine="720"/>
              <w:jc w:val="both"/>
              <w:outlineLvl w:val="1"/>
              <w:rPr>
                <w:b w:val="0"/>
                <w:bCs/>
                <w:sz w:val="20"/>
              </w:rPr>
            </w:pPr>
            <w:r w:rsidRPr="00F255E7">
              <w:rPr>
                <w:b w:val="0"/>
                <w:bCs/>
                <w:sz w:val="20"/>
              </w:rPr>
              <w:t>1. Реагент 1. Латексна суспензія, 2 ml (мл) (1 шт.)</w:t>
            </w:r>
          </w:p>
          <w:p w:rsidR="00C6441E" w:rsidRPr="00F255E7" w:rsidRDefault="00C6441E" w:rsidP="00E97C04">
            <w:pPr>
              <w:pStyle w:val="2"/>
              <w:ind w:firstLine="720"/>
              <w:jc w:val="both"/>
              <w:outlineLvl w:val="1"/>
              <w:rPr>
                <w:b w:val="0"/>
                <w:bCs/>
                <w:sz w:val="20"/>
              </w:rPr>
            </w:pPr>
            <w:r w:rsidRPr="00F255E7">
              <w:rPr>
                <w:b w:val="0"/>
                <w:bCs/>
                <w:sz w:val="20"/>
              </w:rPr>
              <w:t>2. Реагент 2. Розчинник, 14 ml (мл) (1 шт.)</w:t>
            </w:r>
          </w:p>
          <w:p w:rsidR="00C6441E" w:rsidRPr="00F255E7" w:rsidRDefault="00C6441E" w:rsidP="00E97C04">
            <w:pPr>
              <w:pStyle w:val="2"/>
              <w:ind w:firstLine="720"/>
              <w:jc w:val="both"/>
              <w:outlineLvl w:val="1"/>
              <w:rPr>
                <w:b w:val="0"/>
                <w:bCs/>
                <w:sz w:val="20"/>
              </w:rPr>
            </w:pPr>
            <w:r w:rsidRPr="00F255E7">
              <w:rPr>
                <w:b w:val="0"/>
                <w:bCs/>
                <w:sz w:val="20"/>
              </w:rPr>
              <w:t xml:space="preserve">3. Реагент 3. Позитивний контроль, який містить РФ більш 12 IU/ml (МОд/мл), </w:t>
            </w:r>
          </w:p>
          <w:p w:rsidR="00C6441E" w:rsidRPr="00F255E7" w:rsidRDefault="00C6441E" w:rsidP="00E97C04">
            <w:pPr>
              <w:pStyle w:val="2"/>
              <w:ind w:firstLine="720"/>
              <w:jc w:val="both"/>
              <w:outlineLvl w:val="1"/>
              <w:rPr>
                <w:b w:val="0"/>
                <w:bCs/>
                <w:sz w:val="20"/>
              </w:rPr>
            </w:pPr>
            <w:r w:rsidRPr="00F255E7">
              <w:rPr>
                <w:b w:val="0"/>
                <w:bCs/>
                <w:sz w:val="20"/>
              </w:rPr>
              <w:t>0.2 ml (мл) (1 шт.)</w:t>
            </w:r>
          </w:p>
          <w:p w:rsidR="00C6441E" w:rsidRPr="00F255E7" w:rsidRDefault="00C6441E" w:rsidP="00E97C04">
            <w:pPr>
              <w:pStyle w:val="2"/>
              <w:ind w:firstLine="720"/>
              <w:jc w:val="both"/>
              <w:outlineLvl w:val="1"/>
              <w:rPr>
                <w:b w:val="0"/>
                <w:bCs/>
                <w:sz w:val="20"/>
              </w:rPr>
            </w:pPr>
            <w:r w:rsidRPr="00F255E7">
              <w:rPr>
                <w:b w:val="0"/>
                <w:bCs/>
                <w:sz w:val="20"/>
              </w:rPr>
              <w:t xml:space="preserve">4. Реагент 4. Негативний контроль, який містить РФ менш 12 IU/ml (МОд/мл), </w:t>
            </w:r>
          </w:p>
          <w:p w:rsidR="00C6441E" w:rsidRPr="00F255E7" w:rsidRDefault="00C6441E" w:rsidP="00E97C04">
            <w:pPr>
              <w:pStyle w:val="2"/>
              <w:ind w:firstLine="720"/>
              <w:jc w:val="both"/>
              <w:outlineLvl w:val="1"/>
              <w:rPr>
                <w:b w:val="0"/>
                <w:bCs/>
                <w:sz w:val="20"/>
              </w:rPr>
            </w:pPr>
            <w:r w:rsidRPr="00F255E7">
              <w:rPr>
                <w:b w:val="0"/>
                <w:bCs/>
                <w:sz w:val="20"/>
              </w:rPr>
              <w:t>0.2 ml (мл) (1 шт.)</w:t>
            </w:r>
          </w:p>
          <w:p w:rsidR="00C6441E" w:rsidRPr="00F255E7" w:rsidRDefault="00C6441E" w:rsidP="00E97C04">
            <w:pPr>
              <w:pStyle w:val="2"/>
              <w:ind w:firstLine="720"/>
              <w:jc w:val="both"/>
              <w:outlineLvl w:val="1"/>
              <w:rPr>
                <w:b w:val="0"/>
                <w:bCs/>
                <w:sz w:val="20"/>
              </w:rPr>
            </w:pPr>
            <w:r w:rsidRPr="00F255E7">
              <w:rPr>
                <w:b w:val="0"/>
                <w:bCs/>
                <w:sz w:val="20"/>
              </w:rPr>
              <w:t>5. Палички для перемішування (100 шт.)</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sz w:val="20"/>
                <w:szCs w:val="20"/>
              </w:rPr>
              <w:t>6. Тестовий слайд (2 шт.)</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63234 - C-реактивний білок (CRP)</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аглютинація,</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експрес-аналіз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СРБ - латекс-тест</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pStyle w:val="2"/>
              <w:ind w:firstLine="720"/>
              <w:jc w:val="both"/>
              <w:outlineLvl w:val="1"/>
              <w:rPr>
                <w:b w:val="0"/>
                <w:bCs/>
                <w:sz w:val="20"/>
              </w:rPr>
            </w:pPr>
            <w:r w:rsidRPr="00F255E7">
              <w:rPr>
                <w:b w:val="0"/>
                <w:bCs/>
                <w:sz w:val="20"/>
              </w:rPr>
              <w:t xml:space="preserve">Склад набору </w:t>
            </w:r>
          </w:p>
          <w:p w:rsidR="00C6441E" w:rsidRPr="00F255E7" w:rsidRDefault="00C6441E" w:rsidP="00E97C04">
            <w:pPr>
              <w:pStyle w:val="2"/>
              <w:ind w:firstLine="720"/>
              <w:jc w:val="both"/>
              <w:outlineLvl w:val="1"/>
              <w:rPr>
                <w:b w:val="0"/>
                <w:bCs/>
                <w:sz w:val="20"/>
              </w:rPr>
            </w:pPr>
            <w:r w:rsidRPr="00F255E7">
              <w:rPr>
                <w:b w:val="0"/>
                <w:bCs/>
                <w:sz w:val="20"/>
              </w:rPr>
              <w:t>1. Реагент 1. Латексна суспензія, 2 ml (мл) (1 шт.)</w:t>
            </w:r>
          </w:p>
          <w:p w:rsidR="00C6441E" w:rsidRPr="00F255E7" w:rsidRDefault="00C6441E" w:rsidP="00E97C04">
            <w:pPr>
              <w:pStyle w:val="2"/>
              <w:ind w:firstLine="720"/>
              <w:jc w:val="both"/>
              <w:outlineLvl w:val="1"/>
              <w:rPr>
                <w:b w:val="0"/>
                <w:bCs/>
                <w:sz w:val="20"/>
              </w:rPr>
            </w:pPr>
            <w:r w:rsidRPr="00F255E7">
              <w:rPr>
                <w:b w:val="0"/>
                <w:bCs/>
                <w:sz w:val="20"/>
              </w:rPr>
              <w:t>2. Реагент 2. Розчинник, 14 ml (мл) (1 шт.)</w:t>
            </w:r>
          </w:p>
          <w:p w:rsidR="00C6441E" w:rsidRPr="00F255E7" w:rsidRDefault="00C6441E" w:rsidP="00E97C04">
            <w:pPr>
              <w:pStyle w:val="2"/>
              <w:ind w:firstLine="720"/>
              <w:jc w:val="both"/>
              <w:outlineLvl w:val="1"/>
              <w:rPr>
                <w:b w:val="0"/>
                <w:bCs/>
                <w:sz w:val="20"/>
              </w:rPr>
            </w:pPr>
            <w:r w:rsidRPr="00F255E7">
              <w:rPr>
                <w:b w:val="0"/>
                <w:bCs/>
                <w:sz w:val="20"/>
              </w:rPr>
              <w:t>3. Реагент 3. Позитивний контроль, який містить СРБ більш 6 mg/l (мг/л), 0.2 ml (мл) (1 шт.)</w:t>
            </w:r>
          </w:p>
          <w:p w:rsidR="00C6441E" w:rsidRPr="00F255E7" w:rsidRDefault="00C6441E" w:rsidP="00E97C04">
            <w:pPr>
              <w:pStyle w:val="2"/>
              <w:ind w:firstLine="720"/>
              <w:jc w:val="both"/>
              <w:outlineLvl w:val="1"/>
              <w:rPr>
                <w:b w:val="0"/>
                <w:bCs/>
                <w:sz w:val="20"/>
              </w:rPr>
            </w:pPr>
            <w:r w:rsidRPr="00F255E7">
              <w:rPr>
                <w:b w:val="0"/>
                <w:bCs/>
                <w:sz w:val="20"/>
              </w:rPr>
              <w:t>4. Реагент 4. Негативний контроль, який містить СРБ менш 6 mg/l (мг/л), 0.2 ml (мл) (1 шт.)</w:t>
            </w:r>
          </w:p>
          <w:p w:rsidR="00C6441E" w:rsidRPr="00F255E7" w:rsidRDefault="00C6441E" w:rsidP="00E97C04">
            <w:pPr>
              <w:pStyle w:val="2"/>
              <w:ind w:firstLine="720"/>
              <w:jc w:val="both"/>
              <w:outlineLvl w:val="1"/>
              <w:rPr>
                <w:b w:val="0"/>
                <w:bCs/>
                <w:sz w:val="20"/>
              </w:rPr>
            </w:pPr>
            <w:r w:rsidRPr="00F255E7">
              <w:rPr>
                <w:b w:val="0"/>
                <w:bCs/>
                <w:sz w:val="20"/>
              </w:rPr>
              <w:t>5. Палички для перемішування (100 шт.)</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sz w:val="20"/>
                <w:szCs w:val="20"/>
              </w:rPr>
              <w:t>6. Тестовий слайд (2 шт.)</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rPr>
                <w:rFonts w:ascii="Times New Roman" w:eastAsia="Times New Roman" w:hAnsi="Times New Roman" w:cs="Times New Roman"/>
                <w:color w:val="000000"/>
                <w:sz w:val="20"/>
                <w:szCs w:val="20"/>
                <w:lang w:val="uk-UA"/>
              </w:rPr>
            </w:pPr>
            <w:r w:rsidRPr="00F255E7">
              <w:rPr>
                <w:rFonts w:ascii="Times New Roman" w:hAnsi="Times New Roman" w:cs="Times New Roman"/>
                <w:color w:val="000000"/>
                <w:sz w:val="20"/>
                <w:szCs w:val="20"/>
                <w:lang w:val="uk-UA"/>
              </w:rPr>
              <w:t>47868- Множинні аналіти</w:t>
            </w:r>
            <w:r w:rsidRPr="00F255E7">
              <w:rPr>
                <w:rFonts w:ascii="Times New Roman" w:hAnsi="Times New Roman" w:cs="Times New Roman"/>
                <w:color w:val="000000"/>
                <w:sz w:val="20"/>
                <w:szCs w:val="20"/>
                <w:lang w:val="uk-UA"/>
              </w:rPr>
              <w:br/>
              <w:t xml:space="preserve">клінічної хімії </w:t>
            </w:r>
            <w:r w:rsidRPr="00F255E7">
              <w:rPr>
                <w:rFonts w:ascii="Times New Roman" w:hAnsi="Times New Roman" w:cs="Times New Roman"/>
                <w:color w:val="000000"/>
                <w:sz w:val="20"/>
                <w:szCs w:val="20"/>
              </w:rPr>
              <w:t>IVD</w:t>
            </w:r>
            <w:r w:rsidRPr="00F255E7">
              <w:rPr>
                <w:rFonts w:ascii="Times New Roman" w:hAnsi="Times New Roman" w:cs="Times New Roman"/>
                <w:color w:val="000000"/>
                <w:sz w:val="20"/>
                <w:szCs w:val="20"/>
                <w:lang w:val="uk-UA"/>
              </w:rPr>
              <w:br/>
              <w:t xml:space="preserve">(діагностика </w:t>
            </w:r>
            <w:r w:rsidRPr="00F255E7">
              <w:rPr>
                <w:rFonts w:ascii="Times New Roman" w:hAnsi="Times New Roman" w:cs="Times New Roman"/>
                <w:color w:val="000000"/>
                <w:sz w:val="20"/>
                <w:szCs w:val="20"/>
              </w:rPr>
              <w:t>in</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vitro</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lang w:val="uk-UA"/>
              </w:rPr>
              <w:br/>
              <w:t>калібратор</w:t>
            </w:r>
          </w:p>
          <w:p w:rsidR="00C6441E" w:rsidRPr="00F255E7" w:rsidRDefault="00C6441E" w:rsidP="00E97C04">
            <w:pPr>
              <w:rPr>
                <w:rFonts w:ascii="Times New Roman" w:hAnsi="Times New Roman" w:cs="Times New Roman"/>
                <w:sz w:val="20"/>
                <w:szCs w:val="20"/>
                <w:lang w:val="uk-UA"/>
              </w:rPr>
            </w:pP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Мультикалібратор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Ліофілізована контрольна сироватка призначена для клінічних лабораторних аналізів при проведенні контролю точності при роботі ручними і автоматизованими методами дослідження</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rPr>
                <w:rFonts w:ascii="Times New Roman" w:eastAsia="Times New Roman" w:hAnsi="Times New Roman" w:cs="Times New Roman"/>
                <w:color w:val="000000"/>
                <w:sz w:val="20"/>
                <w:szCs w:val="20"/>
                <w:lang w:val="uk-UA"/>
              </w:rPr>
            </w:pPr>
            <w:r w:rsidRPr="00F255E7">
              <w:rPr>
                <w:rFonts w:ascii="Times New Roman" w:hAnsi="Times New Roman" w:cs="Times New Roman"/>
                <w:color w:val="000000"/>
                <w:sz w:val="20"/>
                <w:szCs w:val="20"/>
                <w:lang w:val="uk-UA"/>
              </w:rPr>
              <w:t>47869 - Множинні аналіти</w:t>
            </w:r>
            <w:r w:rsidRPr="00F255E7">
              <w:rPr>
                <w:rFonts w:ascii="Times New Roman" w:hAnsi="Times New Roman" w:cs="Times New Roman"/>
                <w:color w:val="000000"/>
                <w:sz w:val="20"/>
                <w:szCs w:val="20"/>
                <w:lang w:val="uk-UA"/>
              </w:rPr>
              <w:br/>
              <w:t xml:space="preserve">клінічної хімії </w:t>
            </w:r>
            <w:r w:rsidRPr="00F255E7">
              <w:rPr>
                <w:rFonts w:ascii="Times New Roman" w:hAnsi="Times New Roman" w:cs="Times New Roman"/>
                <w:color w:val="000000"/>
                <w:sz w:val="20"/>
                <w:szCs w:val="20"/>
              </w:rPr>
              <w:t>IVD</w:t>
            </w:r>
            <w:r w:rsidRPr="00F255E7">
              <w:rPr>
                <w:rFonts w:ascii="Times New Roman" w:hAnsi="Times New Roman" w:cs="Times New Roman"/>
                <w:color w:val="000000"/>
                <w:sz w:val="20"/>
                <w:szCs w:val="20"/>
                <w:lang w:val="uk-UA"/>
              </w:rPr>
              <w:br/>
              <w:t xml:space="preserve">(діагностика </w:t>
            </w:r>
            <w:r w:rsidRPr="00F255E7">
              <w:rPr>
                <w:rFonts w:ascii="Times New Roman" w:hAnsi="Times New Roman" w:cs="Times New Roman"/>
                <w:color w:val="000000"/>
                <w:sz w:val="20"/>
                <w:szCs w:val="20"/>
              </w:rPr>
              <w:t>in</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vitro</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lang w:val="uk-UA"/>
              </w:rPr>
              <w:br/>
              <w:t>контрольний матеріал</w:t>
            </w:r>
          </w:p>
          <w:p w:rsidR="00C6441E" w:rsidRPr="00F255E7" w:rsidRDefault="00C6441E" w:rsidP="00E97C04">
            <w:pPr>
              <w:rPr>
                <w:rFonts w:ascii="Times New Roman" w:hAnsi="Times New Roman" w:cs="Times New Roman"/>
                <w:sz w:val="20"/>
                <w:szCs w:val="20"/>
                <w:lang w:val="uk-UA"/>
              </w:rPr>
            </w:pP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Контроль Норма</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Склад:Людська сироватка з нормальним вмістом електролітів, субстратів, ферментів, ліпідів, і білків 1 фл для 5 ml (мл). Консервована</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41830 - Загальний білірубін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калібратор</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Бі</w:t>
            </w:r>
            <w:proofErr w:type="gramStart"/>
            <w:r w:rsidRPr="00F255E7">
              <w:rPr>
                <w:rFonts w:ascii="Times New Roman" w:hAnsi="Times New Roman" w:cs="Times New Roman"/>
                <w:sz w:val="20"/>
                <w:szCs w:val="20"/>
              </w:rPr>
              <w:t>л</w:t>
            </w:r>
            <w:proofErr w:type="gramEnd"/>
            <w:r w:rsidRPr="00F255E7">
              <w:rPr>
                <w:rFonts w:ascii="Times New Roman" w:hAnsi="Times New Roman" w:cs="Times New Roman"/>
                <w:sz w:val="20"/>
                <w:szCs w:val="20"/>
              </w:rPr>
              <w:t>ірубін Калібратор</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Людська сироватка стабілізована буфером.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Стабільність та зберігання</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Не  розчинений калібратор при температурі 2-8ºC зберігає стабільність протягом усього терміну придатності, не менше 24 місяців</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Стабільність після розчинення (оберігати від прямого світла): при  2-8ºC 5 d (доб);  при -20ºC 4 wk (тижд) (при одноразовому заморожуванню)</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55981-Активований частковий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тромбопластиновий час IVD (діагностика in vitro ), набір, аналіз утворення згустку</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АПТЧ-тест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ідкий (100 визн)</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1</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АПТЧ -реагент (розчин, що містить фосфоліпіди мозку кролика, елагову кислоту, буфер і стабілізатори),  10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2. Кальцію хлорид (0.277% розчин), 10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Коефіцієнт варіації результатів визначення АПТЧ не перевищує 10%.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Гарантійний термін зберігання становить 18 mth (міс) з дня виготовлення набору.  </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55983-Протромбіновий час (ПВ) IVD,(діагностика in vitro ), набір, аналіз утворення згустку</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ПЧ-тест з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ідким реагентом (400 визн)</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Тромбопластин-кальцієвий реагент, 10 ml (мл) - 4 фл. Міжнародний індекс чутливості (МІЧ) вказано в  Паспорт або сертифікаті до набору.                                                                                                                                                                                         2. Контрольна плазма (ліофільно висушена контрольна плазма крові людини), на 1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Протромбіновий час в контрольній плазмі з атестованим значенням в нормальній області, s (с) 8-15                                                                                                                                                                                                                  Коефіцієнт варіації результатів визначення протромбінового часу не перевищує 10%.</w:t>
            </w:r>
          </w:p>
        </w:tc>
      </w:tr>
      <w:tr w:rsidR="00C6441E" w:rsidRPr="00F255E7" w:rsidTr="00C6441E">
        <w:trPr>
          <w:trHeight w:val="5709"/>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55987-Тромбіновий час IVD, (діагностика in vitro ),набір, аналіз утворення згустку</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Тромбо-тест (400 визн)</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Тромбін (30-40 од. NIH у фл.) - 1 фл. 2 ml (мл).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Контрольна плазма (нормальна ліофільно висушена) на 1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Тромбіновий час в контрольній плазмі з атестованим значенням в нормальній області, s (с) 14-18</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Коефіцієнт варіації результатів визначення тромбінового часу  не  перевищує 10%.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Зберігання набору повинно проводитися при температурі 2-8°С протягом усього терміну придатності набору (18 mth (міс.).</w:t>
            </w:r>
          </w:p>
        </w:tc>
      </w:tr>
      <w:tr w:rsidR="00C6441E" w:rsidRPr="00F255E7" w:rsidTr="00C6441E">
        <w:trPr>
          <w:trHeight w:val="1408"/>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55997-Фібриноген (чинник I)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аналіз утворення</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згустку</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 xml:space="preserve">Фібриноген-тест з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ідким реагентом (100 визн)</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Тромбін (100 од. NIH/ml (мл)), 10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Буфер, 4  фл.  по 10 ml (мл) - 4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Калібратор, на 1 ml (мл) - 1 фл.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Лінійність визначення: 1.53  – 7.67 g/l (г/л).</w:t>
            </w:r>
          </w:p>
        </w:tc>
      </w:tr>
      <w:tr w:rsidR="00C6441E" w:rsidRPr="00F255E7" w:rsidTr="00C6441E">
        <w:trPr>
          <w:trHeight w:val="3251"/>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56225 -Лейкоцити, підрахунок</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клітин IVD (діагностика in</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vitro ), контрольний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матеріал</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WBC - контроль Н+</w:t>
            </w:r>
            <w:proofErr w:type="gramStart"/>
            <w:r w:rsidRPr="00F255E7">
              <w:rPr>
                <w:rFonts w:ascii="Times New Roman" w:hAnsi="Times New Roman" w:cs="Times New Roman"/>
                <w:sz w:val="20"/>
                <w:szCs w:val="20"/>
              </w:rPr>
              <w:t>П</w:t>
            </w:r>
            <w:proofErr w:type="gramEnd"/>
            <w:r w:rsidRPr="00F255E7">
              <w:rPr>
                <w:rFonts w:ascii="Times New Roman" w:hAnsi="Times New Roman" w:cs="Times New Roman"/>
                <w:sz w:val="20"/>
                <w:szCs w:val="20"/>
              </w:rPr>
              <w:t xml:space="preserve"> (2 фл х 2,5 мл)</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Нормальна концентрація клітин.</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Патологічна концентрація клітин.</w:t>
            </w:r>
          </w:p>
        </w:tc>
      </w:tr>
      <w:tr w:rsidR="00C6441E" w:rsidRPr="00F255E7" w:rsidTr="00C6441E">
        <w:trPr>
          <w:trHeight w:val="3100"/>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55868- Підрахунок еритроцитів</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контрольний матеріал</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RBC - контроль Н+</w:t>
            </w:r>
            <w:proofErr w:type="gramStart"/>
            <w:r w:rsidRPr="00F255E7">
              <w:rPr>
                <w:rFonts w:ascii="Times New Roman" w:hAnsi="Times New Roman" w:cs="Times New Roman"/>
                <w:sz w:val="20"/>
                <w:szCs w:val="20"/>
              </w:rPr>
              <w:t>П</w:t>
            </w:r>
            <w:proofErr w:type="gramEnd"/>
            <w:r w:rsidRPr="00F255E7">
              <w:rPr>
                <w:rFonts w:ascii="Times New Roman" w:hAnsi="Times New Roman" w:cs="Times New Roman"/>
                <w:sz w:val="20"/>
                <w:szCs w:val="20"/>
              </w:rPr>
              <w:t xml:space="preserve"> (2 фл х 2,5 мл)</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Нормальна концентрація клітин.</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Патологічна концентрація клітин.</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55871- Підрахунок тромбоцитів</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контрольний матеріал</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PLT - контроль Н+</w:t>
            </w:r>
            <w:proofErr w:type="gramStart"/>
            <w:r w:rsidRPr="00F255E7">
              <w:rPr>
                <w:rFonts w:ascii="Times New Roman" w:hAnsi="Times New Roman" w:cs="Times New Roman"/>
                <w:sz w:val="20"/>
                <w:szCs w:val="20"/>
              </w:rPr>
              <w:t>П</w:t>
            </w:r>
            <w:proofErr w:type="gramEnd"/>
            <w:r w:rsidRPr="00F255E7">
              <w:rPr>
                <w:rFonts w:ascii="Times New Roman" w:hAnsi="Times New Roman" w:cs="Times New Roman"/>
                <w:sz w:val="20"/>
                <w:szCs w:val="20"/>
              </w:rPr>
              <w:t xml:space="preserve"> (2 фл х 2,5 мл)</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Нормальна концентрація клітин.</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Патологічна концентрація клітин.</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53460-Тригліцериди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Тригліце</w:t>
            </w:r>
            <w:bookmarkStart w:id="1" w:name="_GoBack"/>
            <w:bookmarkEnd w:id="1"/>
            <w:r w:rsidRPr="00F255E7">
              <w:rPr>
                <w:rFonts w:ascii="Times New Roman" w:hAnsi="Times New Roman" w:cs="Times New Roman"/>
                <w:sz w:val="20"/>
                <w:szCs w:val="20"/>
              </w:rPr>
              <w:t xml:space="preserve">риди </w:t>
            </w:r>
            <w:r w:rsidRPr="00F255E7">
              <w:rPr>
                <w:rFonts w:ascii="Times New Roman" w:hAnsi="Times New Roman" w:cs="Times New Roman"/>
                <w:sz w:val="20"/>
                <w:szCs w:val="20"/>
                <w:lang w:val="uk-UA"/>
              </w:rPr>
              <w:t>1</w:t>
            </w:r>
            <w:r w:rsidRPr="00F255E7">
              <w:rPr>
                <w:rFonts w:ascii="Times New Roman" w:hAnsi="Times New Roman" w:cs="Times New Roman"/>
                <w:sz w:val="20"/>
                <w:szCs w:val="20"/>
              </w:rPr>
              <w:t>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Склад набору</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Реагент 1. GOOD рН 6.3 -50 mmol/l (ммоль/л); р-хлорофенол -2 mmol/l (ммоль/л); ЛПЛ -150000 U/l (Од/л); гліцеролкіназа - 500 U/l (Од/л); гліцерол-3-оксидаза - 3500 U/l (Од/л); 4-АФ - 0.1 mmol/l (ммоль/л);  АТФ  -  </w:t>
            </w:r>
            <w:r w:rsidRPr="00F255E7">
              <w:rPr>
                <w:rFonts w:ascii="Times New Roman" w:hAnsi="Times New Roman" w:cs="Times New Roman"/>
                <w:bCs/>
                <w:color w:val="000000"/>
                <w:sz w:val="20"/>
                <w:szCs w:val="20"/>
                <w:lang w:val="uk-UA"/>
              </w:rPr>
              <w:lastRenderedPageBreak/>
              <w:t xml:space="preserve">0.1 mmol/l (ммоль/л).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Стандарт. Розчин тригліцеридів – 2.25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Аналітичні характеристики</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Лінійність вимірювального діапазону: 0.11 - 11 mmol/l (ммоль/л).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Відхилення від лінійності не перевищує 5%.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2. Чутливість не менш 0.11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color w:val="000000"/>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53395 - Холестерин ліпопротеїнів</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низької щільності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Холестерин ЛПНЩ  100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Буфер: PIPES - 50 mmol/l (ммоль/л); холестеринестераза ≥600 U/l (Од/л); холестериноксідаза ≥500 U/l (Од/л); каталаза ≥600 U/l (Од/л); N-етил-N-(2-гідрокси-3-сульфопропіл)-3-метилаланін (TOOS) - 2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Буфер: PIPES - 50 mmol/l (ммоль/л); 4-аміноантипурін (4-AA) - 4 mmol/l (ммоль/л); пероксидаза ≥4000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0.25 - 25.8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2. Чутливість не менш 0.25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53391 -Холестерин ліпопротеїнів</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високої щільності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Холестерин ЛПВЩ 100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Буфер: N, N-біс (2-гідроксиетил)-2-аміноетансульфокислота - 100 mmol/l (ммоль/л);  HDAOS   - 0.7 mmol/l (ммоль/л); холестеринестераза  ≥800 U/l (Од/л); холестериноксидаза ≥500 U/l (Од/л); каталаза  ≥8300 KU/l (КОд/л); оксидаза аскорбінової кислоти ≥3000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Буфер: N, N-біс (2-гідроксиетил) -2-аміноетансульфокислота 100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4- аміноантипірін (4-AА) - 4 mmol/l (ммоль/л); пероксидаза  ≥ 30500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0.1 - 3.87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0.1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53356-Множинні ліпідні аналітиIVD (діагностика in </w:t>
            </w:r>
            <w:r w:rsidRPr="00F255E7">
              <w:rPr>
                <w:rFonts w:ascii="Times New Roman" w:hAnsi="Times New Roman" w:cs="Times New Roman"/>
                <w:sz w:val="20"/>
                <w:szCs w:val="20"/>
                <w:lang w:val="uk-UA"/>
              </w:rPr>
              <w:lastRenderedPageBreak/>
              <w:t>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калібратор</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ЛВЩ/ЛНЩ Калібратор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Призначений для побудови калібрувального графіка при </w:t>
            </w:r>
            <w:r w:rsidRPr="00F255E7">
              <w:rPr>
                <w:rFonts w:ascii="Times New Roman" w:hAnsi="Times New Roman" w:cs="Times New Roman"/>
                <w:sz w:val="20"/>
                <w:szCs w:val="20"/>
                <w:lang w:val="uk-UA"/>
              </w:rPr>
              <w:lastRenderedPageBreak/>
              <w:t>визначенні концентрації  ХС ЛПВЩ та/або ЛПНЩ ручними методами або на  автоматичних  аналізаторах.</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Людська сироватка. Консервована. Ліофілізована.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Гарантійний термін зберігання становить 24 mth (міс) з дня виготовлення набору. Після розведення стабільний при: 15-25°С протягом 30 h (год), 2-8°С протягом 2 wk (тижд), -25…-15°С протягом 3 mth (міс).</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53597-Альбумін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Альбумін 1000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Бромкрезоловий зелений рН 4.2 – 0.12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Стандарт. Водний розчин альбуміну, 50 g/l (г/л)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5 - 60 g/l (г/л).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3%.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5 g/l (г/л).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3%.</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52928-Загальна лужна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фосфатаза (ALP)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lang w:val="uk-UA"/>
              </w:rPr>
            </w:pPr>
            <w:r w:rsidRPr="00F255E7">
              <w:rPr>
                <w:rFonts w:ascii="Times New Roman" w:hAnsi="Times New Roman" w:cs="Times New Roman"/>
                <w:sz w:val="20"/>
                <w:szCs w:val="20"/>
                <w:lang w:val="uk-UA"/>
              </w:rPr>
              <w:lastRenderedPageBreak/>
              <w:t>Лужна фосфатаза-кін. (ЛФ-кін.) 250</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Буфер: діетаноламін  рН 10.4 - 1 mmol/l (ммоль/л); магнію хлорид - 0.5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Субстрат: п-</w:t>
            </w:r>
            <w:r w:rsidRPr="00F255E7">
              <w:rPr>
                <w:rFonts w:ascii="Times New Roman" w:hAnsi="Times New Roman" w:cs="Times New Roman"/>
                <w:sz w:val="20"/>
                <w:szCs w:val="20"/>
                <w:lang w:val="uk-UA"/>
              </w:rPr>
              <w:lastRenderedPageBreak/>
              <w:t xml:space="preserve">нітрофенілфосфат - 10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20 - 1200 U/l (Од/л).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20 U/l (Од/л).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55874 - </w:t>
            </w:r>
            <w:r w:rsidRPr="00F255E7">
              <w:rPr>
                <w:rFonts w:ascii="Times New Roman" w:hAnsi="Times New Roman" w:cs="Times New Roman"/>
                <w:sz w:val="20"/>
                <w:szCs w:val="20"/>
              </w:rPr>
              <w:t xml:space="preserve"> Загальний гемоглобін ІВД, контрольний матеріал</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Hb - контроль 3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івня (1,5 мл/фл)</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Для контролю правильності та відтворюванності при визначенні концентрації гемоглобіну гемоглобінціанідним методом.</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Характеристики:</w:t>
            </w:r>
          </w:p>
          <w:p w:rsidR="00C6441E" w:rsidRPr="00F255E7" w:rsidRDefault="00C6441E" w:rsidP="00E97C04">
            <w:pPr>
              <w:pStyle w:val="21"/>
              <w:rPr>
                <w:rFonts w:ascii="Times New Roman" w:hAnsi="Times New Roman" w:cs="Times New Roman"/>
                <w:sz w:val="20"/>
                <w:szCs w:val="20"/>
              </w:rPr>
            </w:pPr>
            <w:r w:rsidRPr="00F255E7">
              <w:rPr>
                <w:rFonts w:ascii="Times New Roman" w:hAnsi="Times New Roman" w:cs="Times New Roman"/>
                <w:sz w:val="20"/>
                <w:szCs w:val="20"/>
              </w:rPr>
              <w:t>Р</w:t>
            </w:r>
            <w:proofErr w:type="gramStart"/>
            <w:r w:rsidRPr="00F255E7">
              <w:rPr>
                <w:rFonts w:ascii="Times New Roman" w:hAnsi="Times New Roman" w:cs="Times New Roman"/>
                <w:sz w:val="20"/>
                <w:szCs w:val="20"/>
              </w:rPr>
              <w:t>1</w:t>
            </w:r>
            <w:proofErr w:type="gramEnd"/>
            <w:r w:rsidRPr="00F255E7">
              <w:rPr>
                <w:rFonts w:ascii="Times New Roman" w:hAnsi="Times New Roman" w:cs="Times New Roman"/>
                <w:sz w:val="20"/>
                <w:szCs w:val="20"/>
              </w:rPr>
              <w:t xml:space="preserve">. Розчин низької концентрації гемоглобіну 50-70 (г/л) </w:t>
            </w:r>
          </w:p>
          <w:p w:rsidR="00C6441E" w:rsidRPr="00F255E7" w:rsidRDefault="00C6441E" w:rsidP="00E97C04">
            <w:pPr>
              <w:pStyle w:val="21"/>
              <w:rPr>
                <w:rFonts w:ascii="Times New Roman" w:hAnsi="Times New Roman" w:cs="Times New Roman"/>
                <w:sz w:val="20"/>
                <w:szCs w:val="20"/>
              </w:rPr>
            </w:pPr>
            <w:r w:rsidRPr="00F255E7">
              <w:rPr>
                <w:rFonts w:ascii="Times New Roman" w:hAnsi="Times New Roman" w:cs="Times New Roman"/>
                <w:sz w:val="20"/>
                <w:szCs w:val="20"/>
              </w:rPr>
              <w:t>Р</w:t>
            </w:r>
            <w:proofErr w:type="gramStart"/>
            <w:r w:rsidRPr="00F255E7">
              <w:rPr>
                <w:rFonts w:ascii="Times New Roman" w:hAnsi="Times New Roman" w:cs="Times New Roman"/>
                <w:sz w:val="20"/>
                <w:szCs w:val="20"/>
              </w:rPr>
              <w:t>2</w:t>
            </w:r>
            <w:proofErr w:type="gramEnd"/>
            <w:r w:rsidRPr="00F255E7">
              <w:rPr>
                <w:rFonts w:ascii="Times New Roman" w:hAnsi="Times New Roman" w:cs="Times New Roman"/>
                <w:sz w:val="20"/>
                <w:szCs w:val="20"/>
              </w:rPr>
              <w:t xml:space="preserve">. Розчин середньої концентрації гемоглобіну 110-130 (г/л) </w:t>
            </w:r>
          </w:p>
          <w:p w:rsidR="00C6441E" w:rsidRPr="00F255E7" w:rsidRDefault="00C6441E" w:rsidP="00E97C04">
            <w:pPr>
              <w:pStyle w:val="21"/>
              <w:rPr>
                <w:rFonts w:ascii="Times New Roman" w:hAnsi="Times New Roman" w:cs="Times New Roman"/>
                <w:sz w:val="20"/>
                <w:szCs w:val="20"/>
              </w:rPr>
            </w:pPr>
            <w:r w:rsidRPr="00F255E7">
              <w:rPr>
                <w:rFonts w:ascii="Times New Roman" w:hAnsi="Times New Roman" w:cs="Times New Roman"/>
                <w:sz w:val="20"/>
                <w:szCs w:val="20"/>
              </w:rPr>
              <w:t xml:space="preserve">Р3. Розчин високої концентрації гемоглобіну 170-190 (г/л) </w:t>
            </w:r>
          </w:p>
          <w:p w:rsidR="00C6441E" w:rsidRPr="00F255E7" w:rsidRDefault="00C6441E" w:rsidP="00E97C04">
            <w:pPr>
              <w:pStyle w:val="21"/>
              <w:rPr>
                <w:rFonts w:ascii="Times New Roman" w:hAnsi="Times New Roman" w:cs="Times New Roman"/>
                <w:sz w:val="20"/>
                <w:szCs w:val="20"/>
              </w:rPr>
            </w:pPr>
            <w:r w:rsidRPr="00F255E7">
              <w:rPr>
                <w:rFonts w:ascii="Times New Roman" w:hAnsi="Times New Roman" w:cs="Times New Roman"/>
                <w:sz w:val="20"/>
                <w:szCs w:val="20"/>
              </w:rPr>
              <w:t xml:space="preserve">Аналітичні характеристики </w:t>
            </w:r>
          </w:p>
          <w:p w:rsidR="00C6441E" w:rsidRPr="00F255E7" w:rsidRDefault="00C6441E" w:rsidP="00E97C04">
            <w:pPr>
              <w:pStyle w:val="21"/>
              <w:rPr>
                <w:rFonts w:ascii="Times New Roman" w:hAnsi="Times New Roman" w:cs="Times New Roman"/>
                <w:sz w:val="20"/>
                <w:szCs w:val="20"/>
              </w:rPr>
            </w:pPr>
            <w:r w:rsidRPr="00F255E7">
              <w:rPr>
                <w:rFonts w:ascii="Times New Roman" w:hAnsi="Times New Roman" w:cs="Times New Roman"/>
                <w:sz w:val="20"/>
                <w:szCs w:val="20"/>
              </w:rPr>
              <w:t xml:space="preserve">Лінійність вимірювального діапазону: 50-190  (г/л). </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rPr>
              <w:t xml:space="preserve">Коефіцієнт варіації результатів визначень – </w:t>
            </w:r>
            <w:proofErr w:type="gramStart"/>
            <w:r w:rsidRPr="00F255E7">
              <w:rPr>
                <w:rFonts w:ascii="Times New Roman" w:hAnsi="Times New Roman" w:cs="Times New Roman"/>
                <w:sz w:val="20"/>
                <w:szCs w:val="20"/>
              </w:rPr>
              <w:t>не б</w:t>
            </w:r>
            <w:proofErr w:type="gramEnd"/>
            <w:r w:rsidRPr="00F255E7">
              <w:rPr>
                <w:rFonts w:ascii="Times New Roman" w:hAnsi="Times New Roman" w:cs="Times New Roman"/>
                <w:sz w:val="20"/>
                <w:szCs w:val="20"/>
              </w:rPr>
              <w:t>ільш 2%</w:t>
            </w:r>
            <w:r w:rsidRPr="00F255E7">
              <w:rPr>
                <w:rFonts w:ascii="Times New Roman" w:hAnsi="Times New Roman" w:cs="Times New Roman"/>
                <w:sz w:val="20"/>
                <w:szCs w:val="20"/>
                <w:lang w:val="uk-UA"/>
              </w:rPr>
              <w:t>.</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Комплектність:</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Р1 – 1фл*1,5 мл.</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Р2 – 1фл*1,5 мл.</w:t>
            </w:r>
          </w:p>
          <w:p w:rsidR="00C6441E" w:rsidRPr="00F255E7" w:rsidRDefault="00C6441E" w:rsidP="00E97C04">
            <w:pPr>
              <w:pStyle w:val="21"/>
              <w:rPr>
                <w:rFonts w:ascii="Times New Roman" w:hAnsi="Times New Roman" w:cs="Times New Roman"/>
                <w:sz w:val="20"/>
                <w:szCs w:val="20"/>
                <w:lang w:val="uk-UA"/>
              </w:rPr>
            </w:pPr>
            <w:r w:rsidRPr="00F255E7">
              <w:rPr>
                <w:rFonts w:ascii="Times New Roman" w:hAnsi="Times New Roman" w:cs="Times New Roman"/>
                <w:sz w:val="20"/>
                <w:szCs w:val="20"/>
                <w:lang w:val="uk-UA"/>
              </w:rPr>
              <w:t>Р3 – 1фл*1,5 мл.</w:t>
            </w:r>
          </w:p>
          <w:p w:rsidR="00C6441E" w:rsidRPr="00F255E7" w:rsidRDefault="00C6441E" w:rsidP="00E97C04">
            <w:pPr>
              <w:rPr>
                <w:rFonts w:ascii="Times New Roman" w:hAnsi="Times New Roman" w:cs="Times New Roman"/>
                <w:sz w:val="20"/>
                <w:szCs w:val="20"/>
                <w:lang w:val="uk-UA"/>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 xml:space="preserve">55986 - </w:t>
            </w:r>
            <w:r w:rsidRPr="00F255E7">
              <w:rPr>
                <w:rFonts w:ascii="Times New Roman" w:eastAsiaTheme="minorHAnsi" w:hAnsi="Times New Roman" w:cs="Times New Roman"/>
                <w:sz w:val="20"/>
                <w:szCs w:val="20"/>
                <w:lang w:eastAsia="en-US"/>
              </w:rPr>
              <w:t xml:space="preserve"> Протромбіновий час (ПЧ)</w:t>
            </w:r>
          </w:p>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 xml:space="preserve">IVD (діагностика </w:t>
            </w:r>
            <w:r w:rsidRPr="00F255E7">
              <w:rPr>
                <w:rFonts w:ascii="Times New Roman" w:eastAsiaTheme="minorHAnsi" w:hAnsi="Times New Roman" w:cs="Times New Roman"/>
                <w:i/>
                <w:iCs/>
                <w:sz w:val="20"/>
                <w:szCs w:val="20"/>
                <w:lang w:eastAsia="en-US"/>
              </w:rPr>
              <w:t>in 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r w:rsidRPr="00F255E7">
              <w:rPr>
                <w:rFonts w:ascii="Times New Roman" w:eastAsiaTheme="minorHAnsi" w:hAnsi="Times New Roman" w:cs="Times New Roman"/>
                <w:sz w:val="20"/>
                <w:szCs w:val="20"/>
                <w:lang w:eastAsia="en-US"/>
              </w:rPr>
              <w:t>,</w:t>
            </w:r>
          </w:p>
          <w:p w:rsidR="00C6441E" w:rsidRPr="00F255E7" w:rsidRDefault="00C6441E" w:rsidP="00E97C04">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реагент</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Тромбопластин</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eastAsia="en-US"/>
              </w:rPr>
              <w:t>Активність по Квіку – 15 с</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41818-Глюкоза IVD </w:t>
            </w:r>
            <w:r w:rsidRPr="00F255E7">
              <w:rPr>
                <w:rFonts w:ascii="Times New Roman" w:hAnsi="Times New Roman" w:cs="Times New Roman"/>
                <w:sz w:val="20"/>
                <w:szCs w:val="20"/>
                <w:lang w:val="uk-UA"/>
              </w:rPr>
              <w:lastRenderedPageBreak/>
              <w:t>(діагностика in</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vitro ), калібратор</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lastRenderedPageBreak/>
              <w:t>Калібратор глюкози 10 mmol/L СпЛ (5 мл/фл)</w:t>
            </w:r>
          </w:p>
          <w:p w:rsidR="00C6441E" w:rsidRPr="00F255E7" w:rsidRDefault="00C6441E" w:rsidP="00E97C04">
            <w:pPr>
              <w:rPr>
                <w:rFonts w:ascii="Times New Roman" w:hAnsi="Times New Roman" w:cs="Times New Roman"/>
                <w:sz w:val="20"/>
                <w:szCs w:val="20"/>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120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1. Калібратор.</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Концентрація глюкози 10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Коефіціент варіації 5%.</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Реагент готовий до використання                                                                                                                                                                                                                                                                                                                                     Реагент стабільний до закінчення терміну придатності, не менше 12 місяців</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rPr>
                <w:rFonts w:ascii="Times New Roman" w:eastAsia="Times New Roman" w:hAnsi="Times New Roman" w:cs="Times New Roman"/>
                <w:sz w:val="20"/>
                <w:szCs w:val="20"/>
                <w:lang w:val="uk-UA"/>
              </w:rPr>
            </w:pPr>
            <w:r w:rsidRPr="00F255E7">
              <w:rPr>
                <w:rFonts w:ascii="Times New Roman" w:hAnsi="Times New Roman" w:cs="Times New Roman"/>
                <w:sz w:val="20"/>
                <w:szCs w:val="20"/>
                <w:lang w:val="uk-UA"/>
              </w:rPr>
              <w:t>42959 - Барвник Май-Грюнвальда,</w:t>
            </w:r>
            <w:r w:rsidRPr="00F255E7">
              <w:rPr>
                <w:rFonts w:ascii="Times New Roman" w:hAnsi="Times New Roman" w:cs="Times New Roman"/>
                <w:sz w:val="20"/>
                <w:szCs w:val="20"/>
                <w:lang w:val="uk-UA"/>
              </w:rPr>
              <w:br/>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w:t>
            </w:r>
          </w:p>
          <w:p w:rsidR="00C6441E" w:rsidRPr="00F255E7" w:rsidRDefault="00C6441E" w:rsidP="00E97C04">
            <w:pPr>
              <w:rPr>
                <w:rFonts w:ascii="Times New Roman" w:hAnsi="Times New Roman" w:cs="Times New Roman"/>
                <w:sz w:val="20"/>
                <w:szCs w:val="20"/>
                <w:lang w:val="uk-UA"/>
              </w:rPr>
            </w:pP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Фіксатор еозин за Май-Грюнвальдом-1000 </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spacing w:after="0" w:line="240" w:lineRule="auto"/>
              <w:rPr>
                <w:rFonts w:ascii="Times New Roman" w:eastAsia="Times New Roman" w:hAnsi="Times New Roman" w:cs="Times New Roman"/>
                <w:color w:val="000000"/>
                <w:sz w:val="20"/>
                <w:szCs w:val="20"/>
              </w:rPr>
            </w:pPr>
            <w:r w:rsidRPr="00F255E7">
              <w:rPr>
                <w:rFonts w:ascii="Times New Roman" w:hAnsi="Times New Roman" w:cs="Times New Roman"/>
                <w:color w:val="000000"/>
                <w:sz w:val="20"/>
                <w:szCs w:val="20"/>
              </w:rPr>
              <w:t xml:space="preserve">Зовнішній вигляд: темно-синя рухлива </w:t>
            </w:r>
            <w:proofErr w:type="gramStart"/>
            <w:r w:rsidRPr="00F255E7">
              <w:rPr>
                <w:rFonts w:ascii="Times New Roman" w:hAnsi="Times New Roman" w:cs="Times New Roman"/>
                <w:color w:val="000000"/>
                <w:sz w:val="20"/>
                <w:szCs w:val="20"/>
              </w:rPr>
              <w:t>р</w:t>
            </w:r>
            <w:proofErr w:type="gramEnd"/>
            <w:r w:rsidRPr="00F255E7">
              <w:rPr>
                <w:rFonts w:ascii="Times New Roman" w:hAnsi="Times New Roman" w:cs="Times New Roman"/>
                <w:color w:val="000000"/>
                <w:sz w:val="20"/>
                <w:szCs w:val="20"/>
              </w:rPr>
              <w:t xml:space="preserve">ідина. Час надання забарвлення </w:t>
            </w:r>
            <w:proofErr w:type="gramStart"/>
            <w:r w:rsidRPr="00F255E7">
              <w:rPr>
                <w:rFonts w:ascii="Times New Roman" w:hAnsi="Times New Roman" w:cs="Times New Roman"/>
                <w:color w:val="000000"/>
                <w:sz w:val="20"/>
                <w:szCs w:val="20"/>
              </w:rPr>
              <w:t>не б</w:t>
            </w:r>
            <w:proofErr w:type="gramEnd"/>
            <w:r w:rsidRPr="00F255E7">
              <w:rPr>
                <w:rFonts w:ascii="Times New Roman" w:hAnsi="Times New Roman" w:cs="Times New Roman"/>
                <w:color w:val="000000"/>
                <w:sz w:val="20"/>
                <w:szCs w:val="20"/>
              </w:rPr>
              <w:t>ільше ніж через 15 хвилин</w:t>
            </w:r>
          </w:p>
          <w:p w:rsidR="00C6441E" w:rsidRPr="00F255E7" w:rsidRDefault="00C6441E" w:rsidP="00E97C04">
            <w:pPr>
              <w:rPr>
                <w:rFonts w:ascii="Times New Roman" w:hAnsi="Times New Roman" w:cs="Times New Roman"/>
                <w:sz w:val="20"/>
                <w:szCs w:val="20"/>
                <w:lang w:val="uk-UA"/>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44946- Фарбування за</w:t>
            </w:r>
            <w:r w:rsidRPr="00F255E7">
              <w:rPr>
                <w:rFonts w:ascii="Times New Roman" w:hAnsi="Times New Roman" w:cs="Times New Roman"/>
                <w:sz w:val="20"/>
                <w:szCs w:val="20"/>
              </w:rPr>
              <w:br/>
              <w:t>Романовським, IVD</w:t>
            </w:r>
            <w:r w:rsidRPr="00F255E7">
              <w:rPr>
                <w:rFonts w:ascii="Times New Roman" w:hAnsi="Times New Roman" w:cs="Times New Roman"/>
                <w:sz w:val="20"/>
                <w:szCs w:val="20"/>
              </w:rPr>
              <w:br/>
              <w:t>(діагностика in vitro ), набі</w:t>
            </w:r>
            <w:proofErr w:type="gramStart"/>
            <w:r w:rsidRPr="00F255E7">
              <w:rPr>
                <w:rFonts w:ascii="Times New Roman" w:hAnsi="Times New Roman" w:cs="Times New Roman"/>
                <w:sz w:val="20"/>
                <w:szCs w:val="20"/>
              </w:rPr>
              <w:t>р</w:t>
            </w:r>
            <w:proofErr w:type="gramEnd"/>
          </w:p>
          <w:p w:rsidR="00C6441E" w:rsidRPr="00F255E7" w:rsidRDefault="00C6441E" w:rsidP="00E97C04">
            <w:pPr>
              <w:rPr>
                <w:rFonts w:ascii="Times New Roman" w:hAnsi="Times New Roman" w:cs="Times New Roman"/>
                <w:sz w:val="20"/>
                <w:szCs w:val="20"/>
                <w:lang w:val="uk-UA"/>
              </w:rPr>
            </w:pP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Азур-еозин за Романовським-1000  </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набі</w:t>
            </w:r>
            <w:proofErr w:type="gramStart"/>
            <w:r w:rsidRPr="00F255E7">
              <w:rPr>
                <w:rFonts w:ascii="Times New Roman" w:hAnsi="Times New Roman" w:cs="Times New Roman"/>
                <w:sz w:val="20"/>
                <w:szCs w:val="20"/>
              </w:rPr>
              <w:t>р</w:t>
            </w:r>
            <w:proofErr w:type="gramEnd"/>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spacing w:after="0" w:line="240" w:lineRule="auto"/>
              <w:rPr>
                <w:rFonts w:ascii="Times New Roman" w:eastAsia="Times New Roman" w:hAnsi="Times New Roman" w:cs="Times New Roman"/>
                <w:color w:val="000000"/>
                <w:sz w:val="20"/>
                <w:szCs w:val="20"/>
              </w:rPr>
            </w:pPr>
            <w:r w:rsidRPr="00F255E7">
              <w:rPr>
                <w:rFonts w:ascii="Times New Roman" w:hAnsi="Times New Roman" w:cs="Times New Roman"/>
                <w:color w:val="000000"/>
                <w:sz w:val="20"/>
                <w:szCs w:val="20"/>
              </w:rPr>
              <w:t>призначений для фарбування формених елементів крові.</w:t>
            </w:r>
          </w:p>
          <w:p w:rsidR="00C6441E" w:rsidRPr="00F255E7" w:rsidRDefault="00C6441E" w:rsidP="00E97C04">
            <w:pPr>
              <w:rPr>
                <w:rFonts w:ascii="Times New Roman" w:hAnsi="Times New Roman" w:cs="Times New Roman"/>
                <w:sz w:val="20"/>
                <w:szCs w:val="20"/>
                <w:lang w:val="uk-UA"/>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30590 Набір реагентів для вимірювання множинних</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чинників згортання IVD (діагностика in vitro )</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Плазма-контроль Клот Н, 4 параметри</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Контрольна плазма з нормальним діапазоном значень застосовується для проведення контролю якості реагентів, що використовуються при дослідженні системи гемостазу. Реагент атестований в нормальному діапазоні: АПТЧ/АЧТЧ; протромбіновий час; міжнародне нормалізоване відношення (МНВ); показник по Квіку; тромбіновий час; фібриноген (методом Клаусса).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Плазма-контроль Клот Н (ліофільно высушена плазма), на 1 ml (мл) - 1 фл.</w:t>
            </w:r>
          </w:p>
        </w:tc>
      </w:tr>
      <w:tr w:rsidR="00C6441E" w:rsidRPr="00F255E7" w:rsidTr="00C6441E">
        <w:trPr>
          <w:trHeight w:val="3109"/>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32430 -Набір для визначення</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концентрації гемоглобіну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ціанметгемоглобіновим</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методом</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Гемоглобін 400</w:t>
            </w:r>
          </w:p>
          <w:p w:rsidR="00C6441E" w:rsidRPr="00F255E7" w:rsidRDefault="00C6441E" w:rsidP="00E97C04">
            <w:pPr>
              <w:rPr>
                <w:rFonts w:ascii="Times New Roman" w:hAnsi="Times New Roman" w:cs="Times New Roman"/>
                <w:sz w:val="20"/>
                <w:szCs w:val="20"/>
                <w:lang w:val="uk-UA"/>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Трансформуючий реагент - натрій вуглекислий кислий – 1 g(г), калій залізосиньородистий – 0,2 g(г).</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Реагент 2. Ацетонціангідрін.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3. Стандарт. Розчин гемоглобінціаніду – 150 g/l (г/л).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10 - 200 g/l (г/л).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Відхилення від  лінійності не перевищує 2%. Якщо отримані результати були більше, ніж межі лінійності, розведіть зразки 1:1 (в два рази) NaCl  9 g/l (г/л) та помножте результат на два.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 не менш  10 g/l (г/л).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2%.</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53359-Загальний холестерин IVD (діагностика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Холестерин  </w:t>
            </w:r>
            <w:r w:rsidRPr="00F255E7">
              <w:rPr>
                <w:rFonts w:ascii="Times New Roman" w:hAnsi="Times New Roman" w:cs="Times New Roman"/>
                <w:sz w:val="20"/>
                <w:szCs w:val="20"/>
                <w:lang w:val="uk-UA"/>
              </w:rPr>
              <w:t>200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8</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Склад набору</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Реагент 1. PIPES рН 6.9 - 90 mmol/l (ммоль/л); фенол - 26 mmol/l (ммоль/л); ХЕ - 1000 U/l (Од/л);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ХО - 300 U/l (Од/л), пероксидаза - 650 U/l (Од/л); 4-амінофеназон – 0.4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Стандарт. Розчин холестерину  - 5.16  mmol/l (ммоль/л).</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Аналітичні характеристики</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 xml:space="preserve">1. Лінійність вимірювального діапазону: 0.25 -  20 mmol/l (ммоль/л).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lastRenderedPageBreak/>
              <w:t xml:space="preserve">Відхилення від лінійності не перевищує 5%. </w:t>
            </w:r>
          </w:p>
          <w:p w:rsidR="00C6441E" w:rsidRPr="00F255E7" w:rsidRDefault="00C6441E" w:rsidP="00E97C04">
            <w:pPr>
              <w:ind w:firstLine="708"/>
              <w:rPr>
                <w:rFonts w:ascii="Times New Roman" w:hAnsi="Times New Roman" w:cs="Times New Roman"/>
                <w:bCs/>
                <w:color w:val="000000"/>
                <w:sz w:val="20"/>
                <w:szCs w:val="20"/>
                <w:lang w:val="uk-UA"/>
              </w:rPr>
            </w:pPr>
            <w:r w:rsidRPr="00F255E7">
              <w:rPr>
                <w:rFonts w:ascii="Times New Roman" w:hAnsi="Times New Roman" w:cs="Times New Roman"/>
                <w:bCs/>
                <w:color w:val="000000"/>
                <w:sz w:val="20"/>
                <w:szCs w:val="20"/>
                <w:lang w:val="uk-UA"/>
              </w:rPr>
              <w:t>2. Чутливість не менш 0.25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color w:val="000000"/>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61900 - Загальний білок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Загальний </w:t>
            </w:r>
            <w:proofErr w:type="gramStart"/>
            <w:r w:rsidRPr="00F255E7">
              <w:rPr>
                <w:rFonts w:ascii="Times New Roman" w:hAnsi="Times New Roman" w:cs="Times New Roman"/>
                <w:sz w:val="20"/>
                <w:szCs w:val="20"/>
              </w:rPr>
              <w:t>білок</w:t>
            </w:r>
            <w:proofErr w:type="gramEnd"/>
            <w:r w:rsidRPr="00F255E7">
              <w:rPr>
                <w:rFonts w:ascii="Times New Roman" w:hAnsi="Times New Roman" w:cs="Times New Roman"/>
                <w:sz w:val="20"/>
                <w:szCs w:val="20"/>
              </w:rPr>
              <w:t xml:space="preserve"> 250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Склад набору</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1. Реагент 1. Натрій калію тартрат - 15 mmol/l (ммоль/л); натрій йодид - 100 mmol/l (ммоль/л);  калію йодид - 5 mmol/l (ммоль/л); сульфат міді (II) - 19 mmol/l (ммоль/л).</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2. Стандарт. Розчин альбуміну - 70 g/l (г/л).</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Аналітичні характеристики</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 xml:space="preserve">1. Лінійність вимірювального діапазону: 5 - 150 g/l (г/л). </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rsidR="00C6441E" w:rsidRPr="00F255E7" w:rsidRDefault="00C6441E" w:rsidP="00E97C04">
            <w:pPr>
              <w:ind w:firstLine="709"/>
              <w:rPr>
                <w:rFonts w:ascii="Times New Roman" w:hAnsi="Times New Roman" w:cs="Times New Roman"/>
                <w:bCs/>
                <w:sz w:val="20"/>
                <w:szCs w:val="20"/>
                <w:lang w:val="uk-UA"/>
              </w:rPr>
            </w:pPr>
            <w:r w:rsidRPr="00F255E7">
              <w:rPr>
                <w:rFonts w:ascii="Times New Roman" w:hAnsi="Times New Roman" w:cs="Times New Roman"/>
                <w:bCs/>
                <w:sz w:val="20"/>
                <w:szCs w:val="20"/>
                <w:lang w:val="uk-UA"/>
              </w:rPr>
              <w:t>2. Чутливість не менш  5 g/l (г/л).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bCs/>
                <w:sz w:val="20"/>
                <w:szCs w:val="20"/>
                <w:lang w:val="uk-UA"/>
              </w:rPr>
              <w:t>3. Коефіцієнт варіації результатів визначень – не більш 3%.</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63410-Загальний/кон'югований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(прямий) білірубін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комплект,</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спектрофотометрія</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Білірубі</w:t>
            </w:r>
            <w:proofErr w:type="gramStart"/>
            <w:r w:rsidRPr="00F255E7">
              <w:rPr>
                <w:rFonts w:ascii="Times New Roman" w:hAnsi="Times New Roman" w:cs="Times New Roman"/>
                <w:sz w:val="20"/>
                <w:szCs w:val="20"/>
              </w:rPr>
              <w:t>н</w:t>
            </w:r>
            <w:proofErr w:type="gramEnd"/>
            <w:r w:rsidRPr="00F255E7">
              <w:rPr>
                <w:rFonts w:ascii="Times New Roman" w:hAnsi="Times New Roman" w:cs="Times New Roman"/>
                <w:sz w:val="20"/>
                <w:szCs w:val="20"/>
              </w:rPr>
              <w:t xml:space="preserve"> по Йєндрашіку  110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Сульфанілова кислота - 30 mmol/l (ммоль/л), соляна кислота - </w:t>
            </w:r>
            <w:r w:rsidRPr="00F255E7">
              <w:rPr>
                <w:rFonts w:ascii="Times New Roman" w:hAnsi="Times New Roman" w:cs="Times New Roman"/>
                <w:sz w:val="20"/>
                <w:szCs w:val="20"/>
                <w:lang w:val="uk-UA"/>
              </w:rPr>
              <w:lastRenderedPageBreak/>
              <w:t>400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Нітрит натрію - 50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Кофеїн - 100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3.4-340 µmol/l (мкмоль/л).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3.4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53251-Креатинін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Креатинін 200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Пікриновий реагент: пікринова кислота – 32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Лужний реагент: натрію гідроксид -  1.15 mol/l (моль/л).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Осаджувач: трихлороцетова кислота – 1.22 mol/l (моль/л).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 Стандарт. Водний розчин  креатиніну, 166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Аналітичні характеристики            1.Лінійністьвимірювального діапазону:  30 - 885 µmol/l (мкмоль/л).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lastRenderedPageBreak/>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30 µmol/l (мкмоль/л).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52924 -Аланінамінотрансфераза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(ALT) IVD (діагностика in</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vitro ), набір,</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Аланінамінотрансфераза (АЛТ</w:t>
            </w:r>
            <w:proofErr w:type="gramStart"/>
            <w:r w:rsidRPr="00F255E7">
              <w:rPr>
                <w:rFonts w:ascii="Times New Roman" w:hAnsi="Times New Roman" w:cs="Times New Roman"/>
                <w:sz w:val="20"/>
                <w:szCs w:val="20"/>
              </w:rPr>
              <w:t xml:space="preserve"> )</w:t>
            </w:r>
            <w:proofErr w:type="gramEnd"/>
            <w:r w:rsidRPr="00F255E7">
              <w:rPr>
                <w:rFonts w:ascii="Times New Roman" w:hAnsi="Times New Roman" w:cs="Times New Roman"/>
                <w:sz w:val="20"/>
                <w:szCs w:val="20"/>
              </w:rPr>
              <w:t xml:space="preserve"> 250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Субстрат: DL-Аланін - 200 mmol/l (ммоль/л); α- кетоглютарат - 2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Проявник: 2,4-динітрофенілгідразин  - 1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Натрію гідроксид 0.4 N концентрат 20х.</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 Калібратор. Розчин пірувату - 2.0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0.028  -  1.01  µkat/l (мккат/л).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6%.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0.028 µkat/l (мккат/л)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6%.</w:t>
            </w:r>
          </w:p>
        </w:tc>
      </w:tr>
      <w:tr w:rsidR="00C6441E" w:rsidRPr="00F255E7" w:rsidTr="00C6441E">
        <w:trPr>
          <w:trHeight w:val="5235"/>
        </w:trPr>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2954-Загальна</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аспартатамінотрансфераз</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 (AST) IVD (діагностика in</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vitro ), 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Аспартатамінотрансфераза  (АСТ</w:t>
            </w:r>
            <w:proofErr w:type="gramStart"/>
            <w:r w:rsidRPr="00F255E7">
              <w:rPr>
                <w:rFonts w:ascii="Times New Roman" w:hAnsi="Times New Roman" w:cs="Times New Roman"/>
                <w:sz w:val="20"/>
                <w:szCs w:val="20"/>
              </w:rPr>
              <w:t xml:space="preserve"> )</w:t>
            </w:r>
            <w:proofErr w:type="gramEnd"/>
            <w:r w:rsidRPr="00F255E7">
              <w:rPr>
                <w:rFonts w:ascii="Times New Roman" w:hAnsi="Times New Roman" w:cs="Times New Roman"/>
                <w:sz w:val="20"/>
                <w:szCs w:val="20"/>
              </w:rPr>
              <w:t xml:space="preserve"> 250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Реагент 1. Субстрат: DL-Аспартат  - 100 mmol/l (ммоль/л); α- кетоглютарат - 2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Проявник: 2,4-динітрофенілгідразин (ДНФГ) - 1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Натрію гідроксид 0.4 N концентрат 20х.</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 Калібратор. Розчин пірувату - 2.0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0.028 -  1.01 µkat/l (мккат/л).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6%.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0.028 µkat/l (мккат/л)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6%.</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53587- Сечовина (Urea)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Сечовина </w:t>
            </w:r>
            <w:r w:rsidRPr="00F255E7">
              <w:rPr>
                <w:rFonts w:ascii="Times New Roman" w:hAnsi="Times New Roman" w:cs="Times New Roman"/>
                <w:sz w:val="20"/>
                <w:szCs w:val="20"/>
                <w:lang w:val="uk-UA"/>
              </w:rPr>
              <w:t>2</w:t>
            </w:r>
            <w:r w:rsidRPr="00F255E7">
              <w:rPr>
                <w:rFonts w:ascii="Times New Roman" w:hAnsi="Times New Roman" w:cs="Times New Roman"/>
                <w:sz w:val="20"/>
                <w:szCs w:val="20"/>
              </w:rPr>
              <w:t>00</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Буфер: фосфат - 50 mmol/l (ммоль/л); ЭДТА - 2 mmol/l (ммоль/л); натрію саліцилат -       400 mmol/l (ммоль/л);  натрію  нітропрусид - 10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2. Реагент 2. Буфер:  Натрію гіпохлорит  - 140 mmol/l (ммоль/л); натрію гідроксид - 150 mmol/l </w:t>
            </w:r>
            <w:r w:rsidRPr="00F255E7">
              <w:rPr>
                <w:rFonts w:ascii="Times New Roman" w:hAnsi="Times New Roman" w:cs="Times New Roman"/>
                <w:sz w:val="20"/>
                <w:szCs w:val="20"/>
                <w:lang w:val="uk-UA"/>
              </w:rPr>
              <w:lastRenderedPageBreak/>
              <w:t>(ммоль/л).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Ензими: уреаза  - 3000 Од/ml (мл).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4. Стандарт. Водний розчин сечовини - 8.3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2-33.3 mmol/l (ммоль/л).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2 mmol/l (ммоль/л).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Коефіцієнт варіації результатів визначень – не більш 5%.</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52940-Загальна амілаза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ферментний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спектрофотометричний</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w:t>
            </w:r>
          </w:p>
        </w:tc>
        <w:tc>
          <w:tcPr>
            <w:tcW w:w="2693" w:type="dxa"/>
          </w:tcPr>
          <w:p w:rsidR="00C6441E" w:rsidRPr="00F255E7" w:rsidRDefault="00C6441E" w:rsidP="00E97C04">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Альфа-Амілаза по Каравею  100 (100 мл)</w:t>
            </w:r>
          </w:p>
          <w:p w:rsidR="00C6441E" w:rsidRPr="00F255E7" w:rsidRDefault="00C6441E" w:rsidP="00E97C04">
            <w:pPr>
              <w:rPr>
                <w:rFonts w:ascii="Times New Roman" w:hAnsi="Times New Roman" w:cs="Times New Roman"/>
                <w:sz w:val="20"/>
                <w:szCs w:val="20"/>
              </w:rPr>
            </w:pP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Фосфатний буфер, 0.2 mol/l (моль/л).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Субстрат (крохмаль по Лiтнер).</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Розчин йоду, 0.1H.</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1. Лінійність вимірювального діапазону: 3 – 36 mg/(s*l) (мг/(сек*л)).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Відхилення від лінійності не перевищує 5 %. </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2. Чутливість не менш 3 mg/(s*l) (мг/(сек*л)).</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3. Коефіцієнт варіації результатів </w:t>
            </w:r>
            <w:r w:rsidRPr="00F255E7">
              <w:rPr>
                <w:rFonts w:ascii="Times New Roman" w:hAnsi="Times New Roman" w:cs="Times New Roman"/>
                <w:sz w:val="20"/>
                <w:szCs w:val="20"/>
                <w:lang w:val="uk-UA"/>
              </w:rPr>
              <w:lastRenderedPageBreak/>
              <w:t>визначень – не більш 10%.</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jc w:val="right"/>
              <w:rPr>
                <w:rFonts w:ascii="Times New Roman" w:hAnsi="Times New Roman" w:cs="Times New Roman"/>
                <w:sz w:val="20"/>
                <w:szCs w:val="20"/>
              </w:rPr>
            </w:pPr>
            <w:r w:rsidRPr="00F255E7">
              <w:rPr>
                <w:rFonts w:ascii="Times New Roman" w:eastAsia="Times New Roman" w:hAnsi="Times New Roman" w:cs="Times New Roman"/>
                <w:bCs/>
                <w:sz w:val="20"/>
                <w:szCs w:val="20"/>
              </w:rPr>
              <w:t>58592</w:t>
            </w:r>
            <w:r w:rsidRPr="00F255E7">
              <w:rPr>
                <w:rFonts w:ascii="Times New Roman" w:hAnsi="Times New Roman" w:cs="Times New Roman"/>
                <w:sz w:val="20"/>
                <w:szCs w:val="20"/>
              </w:rPr>
              <w:t xml:space="preserve"> — Агар з дезоксихолатом,</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Бактоагар Плоскірева</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color w:val="000000"/>
                <w:sz w:val="20"/>
                <w:szCs w:val="20"/>
              </w:rPr>
              <w:t>Середовище Плоскі</w:t>
            </w:r>
            <w:proofErr w:type="gramStart"/>
            <w:r w:rsidRPr="00F255E7">
              <w:rPr>
                <w:rFonts w:ascii="Times New Roman" w:hAnsi="Times New Roman" w:cs="Times New Roman"/>
                <w:color w:val="000000"/>
                <w:sz w:val="20"/>
                <w:szCs w:val="20"/>
              </w:rPr>
              <w:t>р</w:t>
            </w:r>
            <w:proofErr w:type="gramEnd"/>
            <w:r w:rsidRPr="00F255E7">
              <w:rPr>
                <w:rFonts w:ascii="Times New Roman" w:hAnsi="Times New Roman" w:cs="Times New Roman"/>
                <w:color w:val="000000"/>
                <w:sz w:val="20"/>
                <w:szCs w:val="20"/>
              </w:rPr>
              <w:t xml:space="preserve">єва використовоють для виділення патогенної мікрофлори, а саме сальмонели та шигели. Середовище інгібує </w:t>
            </w:r>
            <w:proofErr w:type="gramStart"/>
            <w:r w:rsidRPr="00F255E7">
              <w:rPr>
                <w:rFonts w:ascii="Times New Roman" w:hAnsi="Times New Roman" w:cs="Times New Roman"/>
                <w:color w:val="000000"/>
                <w:sz w:val="20"/>
                <w:szCs w:val="20"/>
              </w:rPr>
              <w:t>р</w:t>
            </w:r>
            <w:proofErr w:type="gramEnd"/>
            <w:r w:rsidRPr="00F255E7">
              <w:rPr>
                <w:rFonts w:ascii="Times New Roman" w:hAnsi="Times New Roman" w:cs="Times New Roman"/>
                <w:color w:val="000000"/>
                <w:sz w:val="20"/>
                <w:szCs w:val="20"/>
              </w:rPr>
              <w:t>іст грам - позитивної мікрофлори, та частково грам -негативної.</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center"/>
          </w:tcPr>
          <w:p w:rsidR="00C6441E" w:rsidRPr="008B3C1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8B3C17">
              <w:rPr>
                <w:rFonts w:ascii="Times New Roman" w:hAnsi="Times New Roman" w:cs="Times New Roman"/>
                <w:sz w:val="20"/>
                <w:szCs w:val="20"/>
                <w:lang w:val="uk-UA"/>
              </w:rPr>
              <w:t>61627</w:t>
            </w:r>
            <w:r w:rsidRPr="008B3C17">
              <w:rPr>
                <w:rFonts w:ascii="Times New Roman" w:hAnsi="Times New Roman" w:cs="Times New Roman"/>
                <w:color w:val="FF0000"/>
                <w:sz w:val="20"/>
                <w:szCs w:val="20"/>
                <w:lang w:val="uk-UA"/>
              </w:rPr>
              <w:t xml:space="preserve"> — </w:t>
            </w:r>
            <w:r w:rsidRPr="008B3C17">
              <w:rPr>
                <w:rFonts w:ascii="Times New Roman" w:hAnsi="Times New Roman" w:cs="Times New Roman"/>
                <w:sz w:val="20"/>
                <w:szCs w:val="20"/>
                <w:lang w:val="uk-UA"/>
              </w:rPr>
              <w:t>Агар для</w:t>
            </w:r>
          </w:p>
          <w:p w:rsidR="00C6441E" w:rsidRPr="008B3C1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Enterobacteriaceae</w:t>
            </w:r>
            <w:r w:rsidRPr="008B3C17">
              <w:rPr>
                <w:rFonts w:ascii="Times New Roman" w:hAnsi="Times New Roman" w:cs="Times New Roman"/>
                <w:sz w:val="20"/>
                <w:szCs w:val="20"/>
                <w:lang w:val="uk-UA"/>
              </w:rPr>
              <w:t>,</w:t>
            </w:r>
          </w:p>
          <w:p w:rsidR="00C6441E" w:rsidRPr="008B3C1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8B3C17">
              <w:rPr>
                <w:rFonts w:ascii="Times New Roman" w:hAnsi="Times New Roman" w:cs="Times New Roman"/>
                <w:sz w:val="20"/>
                <w:szCs w:val="20"/>
                <w:lang w:val="uk-UA"/>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IVD</w:t>
            </w:r>
            <w:r w:rsidRPr="008B3C17">
              <w:rPr>
                <w:rFonts w:ascii="Times New Roman" w:hAnsi="Times New Roman" w:cs="Times New Roman"/>
                <w:sz w:val="20"/>
                <w:szCs w:val="20"/>
                <w:lang w:val="uk-UA"/>
              </w:rPr>
              <w:t xml:space="preserve"> (діагностика </w:t>
            </w:r>
            <w:r w:rsidRPr="00F255E7">
              <w:rPr>
                <w:rFonts w:ascii="Times New Roman" w:hAnsi="Times New Roman" w:cs="Times New Roman"/>
                <w:i/>
                <w:iCs/>
                <w:sz w:val="20"/>
                <w:szCs w:val="20"/>
              </w:rPr>
              <w:t>in</w:t>
            </w:r>
            <w:r w:rsidRPr="008B3C17">
              <w:rPr>
                <w:rFonts w:ascii="Times New Roman" w:hAnsi="Times New Roman" w:cs="Times New Roman"/>
                <w:i/>
                <w:iCs/>
                <w:sz w:val="20"/>
                <w:szCs w:val="20"/>
                <w:lang w:val="uk-UA"/>
              </w:rPr>
              <w:t xml:space="preserve"> </w:t>
            </w:r>
            <w:r w:rsidRPr="00F255E7">
              <w:rPr>
                <w:rFonts w:ascii="Times New Roman" w:hAnsi="Times New Roman" w:cs="Times New Roman"/>
                <w:i/>
                <w:iCs/>
                <w:sz w:val="20"/>
                <w:szCs w:val="20"/>
              </w:rPr>
              <w:t>vitro</w:t>
            </w:r>
            <w:proofErr w:type="gramStart"/>
            <w:r w:rsidRPr="008B3C17">
              <w:rPr>
                <w:rFonts w:ascii="Times New Roman" w:hAnsi="Times New Roman" w:cs="Times New Roman"/>
                <w:i/>
                <w:iCs/>
                <w:sz w:val="20"/>
                <w:szCs w:val="20"/>
                <w:lang w:val="uk-UA"/>
              </w:rPr>
              <w:t xml:space="preserve"> </w:t>
            </w:r>
            <w:r w:rsidRPr="008B3C17">
              <w:rPr>
                <w:rFonts w:ascii="Times New Roman" w:hAnsi="Times New Roman" w:cs="Times New Roman"/>
                <w:sz w:val="20"/>
                <w:szCs w:val="20"/>
                <w:lang w:val="uk-UA"/>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Агар Ендо</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Середовище Ендо використовується </w:t>
            </w:r>
            <w:proofErr w:type="gramStart"/>
            <w:r w:rsidRPr="00F255E7">
              <w:rPr>
                <w:rFonts w:ascii="Times New Roman" w:hAnsi="Times New Roman" w:cs="Times New Roman"/>
                <w:sz w:val="20"/>
                <w:szCs w:val="20"/>
              </w:rPr>
              <w:t>для</w:t>
            </w:r>
            <w:proofErr w:type="gramEnd"/>
            <w:r w:rsidRPr="00F255E7">
              <w:rPr>
                <w:rFonts w:ascii="Times New Roman" w:hAnsi="Times New Roman" w:cs="Times New Roman"/>
                <w:sz w:val="20"/>
                <w:szCs w:val="20"/>
              </w:rPr>
              <w:t xml:space="preserve"> виділення та диференціації ентеробактерій за здатністю ферментувати лактозу. Механізм дії середовища базується на здатності фуксину утворювати безбарвний комплекс з сульфітом.</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center"/>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58545 - Агар із сульфітом вісмуту</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для </w:t>
            </w:r>
            <w:r w:rsidRPr="00F255E7">
              <w:rPr>
                <w:rFonts w:ascii="Times New Roman" w:hAnsi="Times New Roman" w:cs="Times New Roman"/>
                <w:sz w:val="20"/>
                <w:szCs w:val="20"/>
              </w:rPr>
              <w:t>Salmonella</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spp</w:t>
            </w:r>
            <w:r w:rsidRPr="00F255E7">
              <w:rPr>
                <w:rFonts w:ascii="Times New Roman" w:hAnsi="Times New Roman" w:cs="Times New Roman"/>
                <w:sz w:val="20"/>
                <w:szCs w:val="20"/>
                <w:lang w:val="uk-UA"/>
              </w:rPr>
              <w:t>.,</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Вісмут-сульфіт агар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spacing w:after="0" w:line="240" w:lineRule="auto"/>
              <w:jc w:val="both"/>
              <w:rPr>
                <w:rFonts w:ascii="Times New Roman" w:hAnsi="Times New Roman" w:cs="Times New Roman"/>
                <w:color w:val="000000"/>
                <w:sz w:val="20"/>
                <w:szCs w:val="20"/>
              </w:rPr>
            </w:pPr>
            <w:r w:rsidRPr="00F255E7">
              <w:rPr>
                <w:rFonts w:ascii="Times New Roman" w:hAnsi="Times New Roman" w:cs="Times New Roman"/>
                <w:color w:val="000000"/>
                <w:sz w:val="20"/>
                <w:szCs w:val="20"/>
              </w:rPr>
              <w:t xml:space="preserve">Вісмут-сульфіт агар використовують для </w:t>
            </w:r>
            <w:proofErr w:type="gramStart"/>
            <w:r w:rsidRPr="00F255E7">
              <w:rPr>
                <w:rFonts w:ascii="Times New Roman" w:hAnsi="Times New Roman" w:cs="Times New Roman"/>
                <w:color w:val="000000"/>
                <w:sz w:val="20"/>
                <w:szCs w:val="20"/>
              </w:rPr>
              <w:t>селективного</w:t>
            </w:r>
            <w:proofErr w:type="gramEnd"/>
            <w:r w:rsidRPr="00F255E7">
              <w:rPr>
                <w:rFonts w:ascii="Times New Roman" w:hAnsi="Times New Roman" w:cs="Times New Roman"/>
                <w:color w:val="000000"/>
                <w:sz w:val="20"/>
                <w:szCs w:val="20"/>
              </w:rPr>
              <w:t xml:space="preserve"> виділення та диференціації сальмонели. Склад середовища спричиняє пригнічення росту сторонньої мікрофлори, а колонії які виросли мають зеленкувато-коричневий колір.</w:t>
            </w:r>
          </w:p>
          <w:p w:rsidR="00C6441E" w:rsidRPr="00F255E7" w:rsidRDefault="00C6441E" w:rsidP="00E97C04">
            <w:pPr>
              <w:rPr>
                <w:rFonts w:ascii="Times New Roman" w:hAnsi="Times New Roman" w:cs="Times New Roman"/>
                <w:sz w:val="20"/>
                <w:szCs w:val="20"/>
                <w:lang w:val="uk-UA"/>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58639- Агар Мюллера-Хинтона</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 xml:space="preserve">для </w:t>
            </w:r>
            <w:proofErr w:type="gramStart"/>
            <w:r w:rsidRPr="00F255E7">
              <w:rPr>
                <w:rFonts w:ascii="Times New Roman" w:hAnsi="Times New Roman" w:cs="Times New Roman"/>
                <w:sz w:val="20"/>
                <w:szCs w:val="20"/>
              </w:rPr>
              <w:t>досл</w:t>
            </w:r>
            <w:proofErr w:type="gramEnd"/>
            <w:r w:rsidRPr="00F255E7">
              <w:rPr>
                <w:rFonts w:ascii="Times New Roman" w:hAnsi="Times New Roman" w:cs="Times New Roman"/>
                <w:sz w:val="20"/>
                <w:szCs w:val="20"/>
              </w:rPr>
              <w:t>ідження</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антимікробної чутливості,</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Агар Мюллера-Хінтона</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0,50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Поживне середовище використовують для проведення аналізу чутливості мікроорганізмі</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 xml:space="preserve"> до лікарських речовин диско-дифузійним методом.</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58660- Агар Сабуро з декстрозою</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для культивування грибі</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Сабуро агар з глюкозою</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jc w:val="both"/>
              <w:rPr>
                <w:rFonts w:ascii="Times New Roman" w:hAnsi="Times New Roman" w:cs="Times New Roman"/>
                <w:sz w:val="20"/>
                <w:szCs w:val="20"/>
              </w:rPr>
            </w:pPr>
            <w:r w:rsidRPr="00F255E7">
              <w:rPr>
                <w:rFonts w:ascii="Times New Roman" w:hAnsi="Times New Roman" w:cs="Times New Roman"/>
                <w:sz w:val="20"/>
                <w:szCs w:val="20"/>
              </w:rPr>
              <w:t xml:space="preserve">Готове поживне середовище в складі має 4% глюкози, що оптимально для розвитку грибків та </w:t>
            </w:r>
            <w:proofErr w:type="gramStart"/>
            <w:r w:rsidRPr="00F255E7">
              <w:rPr>
                <w:rFonts w:ascii="Times New Roman" w:hAnsi="Times New Roman" w:cs="Times New Roman"/>
                <w:sz w:val="20"/>
                <w:szCs w:val="20"/>
              </w:rPr>
              <w:t>др</w:t>
            </w:r>
            <w:proofErr w:type="gramEnd"/>
            <w:r w:rsidRPr="00F255E7">
              <w:rPr>
                <w:rFonts w:ascii="Times New Roman" w:hAnsi="Times New Roman" w:cs="Times New Roman"/>
                <w:sz w:val="20"/>
                <w:szCs w:val="20"/>
              </w:rPr>
              <w:t>іжджів. Пептон слугує джерелом азотних речовин, а дріжджовий екстракт інтенсифікує ріст забезпечуючи мікроорганізми готовими складними органічними сполуками.</w:t>
            </w:r>
          </w:p>
          <w:p w:rsidR="00C6441E" w:rsidRPr="00F255E7" w:rsidRDefault="00C6441E" w:rsidP="00E97C04">
            <w:pPr>
              <w:rPr>
                <w:rFonts w:ascii="Times New Roman" w:hAnsi="Times New Roman" w:cs="Times New Roman"/>
                <w:sz w:val="20"/>
                <w:szCs w:val="20"/>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rPr>
              <w:t>62101-</w:t>
            </w:r>
            <w:r w:rsidRPr="00F255E7">
              <w:rPr>
                <w:rFonts w:ascii="Times New Roman" w:hAnsi="Times New Roman" w:cs="Times New Roman"/>
                <w:sz w:val="20"/>
                <w:szCs w:val="20"/>
                <w:lang w:eastAsia="uk-UA"/>
              </w:rPr>
              <w:t>Агарове культуральне</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lang w:eastAsia="uk-UA"/>
              </w:rPr>
              <w:t>середовище типу телурит</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proofErr w:type="gramStart"/>
            <w:r w:rsidRPr="00F255E7">
              <w:rPr>
                <w:rFonts w:ascii="Times New Roman" w:hAnsi="Times New Roman" w:cs="Times New Roman"/>
                <w:sz w:val="20"/>
                <w:szCs w:val="20"/>
                <w:lang w:eastAsia="uk-UA"/>
              </w:rPr>
              <w:t>коринебактерій (Tellurite</w:t>
            </w:r>
            <w:proofErr w:type="gramEnd"/>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val="en-US" w:eastAsia="uk-UA"/>
              </w:rPr>
            </w:pPr>
            <w:r w:rsidRPr="00F255E7">
              <w:rPr>
                <w:rFonts w:ascii="Times New Roman" w:hAnsi="Times New Roman" w:cs="Times New Roman"/>
                <w:sz w:val="20"/>
                <w:szCs w:val="20"/>
                <w:lang w:val="en-US" w:eastAsia="uk-UA"/>
              </w:rPr>
              <w:t>Corynebacterium) IVD</w:t>
            </w:r>
          </w:p>
          <w:p w:rsidR="00C6441E" w:rsidRPr="00F255E7" w:rsidRDefault="00C6441E" w:rsidP="00E97C04">
            <w:pPr>
              <w:rPr>
                <w:rFonts w:ascii="Times New Roman" w:hAnsi="Times New Roman" w:cs="Times New Roman"/>
                <w:sz w:val="20"/>
                <w:szCs w:val="20"/>
                <w:lang w:val="en-US"/>
              </w:rPr>
            </w:pPr>
            <w:r w:rsidRPr="00F255E7">
              <w:rPr>
                <w:rFonts w:ascii="Times New Roman" w:hAnsi="Times New Roman" w:cs="Times New Roman"/>
                <w:sz w:val="20"/>
                <w:szCs w:val="20"/>
                <w:lang w:val="en-US" w:eastAsia="uk-UA"/>
              </w:rPr>
              <w:t>(</w:t>
            </w:r>
            <w:r w:rsidRPr="00F255E7">
              <w:rPr>
                <w:rFonts w:ascii="Times New Roman" w:hAnsi="Times New Roman" w:cs="Times New Roman"/>
                <w:sz w:val="20"/>
                <w:szCs w:val="20"/>
                <w:lang w:eastAsia="uk-UA"/>
              </w:rPr>
              <w:t>діагностика</w:t>
            </w:r>
            <w:r w:rsidRPr="00F255E7">
              <w:rPr>
                <w:rFonts w:ascii="Times New Roman" w:hAnsi="Times New Roman" w:cs="Times New Roman"/>
                <w:sz w:val="20"/>
                <w:szCs w:val="20"/>
                <w:lang w:val="en-US" w:eastAsia="uk-UA"/>
              </w:rPr>
              <w:t xml:space="preserve"> </w:t>
            </w:r>
            <w:r w:rsidRPr="00F255E7">
              <w:rPr>
                <w:rFonts w:ascii="Times New Roman" w:hAnsi="Times New Roman" w:cs="Times New Roman"/>
                <w:i/>
                <w:iCs/>
                <w:sz w:val="20"/>
                <w:szCs w:val="20"/>
                <w:lang w:val="en-US" w:eastAsia="uk-UA"/>
              </w:rPr>
              <w:t>in vitro</w:t>
            </w:r>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Коринетоксагар (ВТДМ)</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color w:val="000000"/>
                <w:sz w:val="20"/>
                <w:szCs w:val="20"/>
              </w:rPr>
              <w:t>Середовище для визначення токсигенності дифтерійних мікробів</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rPr>
              <w:t>62101-</w:t>
            </w:r>
            <w:r w:rsidRPr="00F255E7">
              <w:rPr>
                <w:rFonts w:ascii="Times New Roman" w:hAnsi="Times New Roman" w:cs="Times New Roman"/>
                <w:sz w:val="20"/>
                <w:szCs w:val="20"/>
                <w:lang w:eastAsia="uk-UA"/>
              </w:rPr>
              <w:t>Агарове культуральне</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lang w:eastAsia="uk-UA"/>
              </w:rPr>
              <w:t>середовище типу телурит</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proofErr w:type="gramStart"/>
            <w:r w:rsidRPr="00F255E7">
              <w:rPr>
                <w:rFonts w:ascii="Times New Roman" w:hAnsi="Times New Roman" w:cs="Times New Roman"/>
                <w:sz w:val="20"/>
                <w:szCs w:val="20"/>
                <w:lang w:eastAsia="uk-UA"/>
              </w:rPr>
              <w:t>коринебактерій (Tellurite</w:t>
            </w:r>
            <w:proofErr w:type="gramEnd"/>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val="en-US" w:eastAsia="uk-UA"/>
              </w:rPr>
            </w:pPr>
            <w:r w:rsidRPr="00F255E7">
              <w:rPr>
                <w:rFonts w:ascii="Times New Roman" w:hAnsi="Times New Roman" w:cs="Times New Roman"/>
                <w:sz w:val="20"/>
                <w:szCs w:val="20"/>
                <w:lang w:val="en-US" w:eastAsia="uk-UA"/>
              </w:rPr>
              <w:t>Corynebacterium)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en-US" w:eastAsia="uk-UA"/>
              </w:rPr>
              <w:t>(</w:t>
            </w:r>
            <w:r w:rsidRPr="00F255E7">
              <w:rPr>
                <w:rFonts w:ascii="Times New Roman" w:hAnsi="Times New Roman" w:cs="Times New Roman"/>
                <w:sz w:val="20"/>
                <w:szCs w:val="20"/>
                <w:lang w:eastAsia="uk-UA"/>
              </w:rPr>
              <w:t>діагностика</w:t>
            </w:r>
            <w:r w:rsidRPr="00F255E7">
              <w:rPr>
                <w:rFonts w:ascii="Times New Roman" w:hAnsi="Times New Roman" w:cs="Times New Roman"/>
                <w:sz w:val="20"/>
                <w:szCs w:val="20"/>
                <w:lang w:val="en-US" w:eastAsia="uk-UA"/>
              </w:rPr>
              <w:t xml:space="preserve"> </w:t>
            </w:r>
            <w:r w:rsidRPr="00F255E7">
              <w:rPr>
                <w:rFonts w:ascii="Times New Roman" w:hAnsi="Times New Roman" w:cs="Times New Roman"/>
                <w:i/>
                <w:iCs/>
                <w:sz w:val="20"/>
                <w:szCs w:val="20"/>
                <w:lang w:val="en-US" w:eastAsia="uk-UA"/>
              </w:rPr>
              <w:t xml:space="preserve">in vitro </w:t>
            </w:r>
            <w:r w:rsidRPr="00F255E7">
              <w:rPr>
                <w:rFonts w:ascii="Times New Roman" w:hAnsi="Times New Roman" w:cs="Times New Roman"/>
                <w:sz w:val="20"/>
                <w:szCs w:val="20"/>
                <w:lang w:val="en-US" w:eastAsia="uk-UA"/>
              </w:rPr>
              <w:t>)</w:t>
            </w:r>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 xml:space="preserve">Середовище </w:t>
            </w:r>
            <w:proofErr w:type="gramStart"/>
            <w:r w:rsidRPr="00F255E7">
              <w:rPr>
                <w:rFonts w:ascii="Times New Roman" w:hAnsi="Times New Roman" w:cs="Times New Roman"/>
                <w:sz w:val="20"/>
                <w:szCs w:val="20"/>
              </w:rPr>
              <w:t>П</w:t>
            </w:r>
            <w:proofErr w:type="gramEnd"/>
            <w:r w:rsidRPr="00F255E7">
              <w:rPr>
                <w:rFonts w:ascii="Times New Roman" w:hAnsi="Times New Roman" w:cs="Times New Roman"/>
                <w:sz w:val="20"/>
                <w:szCs w:val="20"/>
              </w:rPr>
              <w:t>ізу</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rPr>
                <w:rFonts w:ascii="Times New Roman" w:hAnsi="Times New Roman" w:cs="Times New Roman"/>
                <w:sz w:val="20"/>
                <w:szCs w:val="20"/>
              </w:rPr>
            </w:pPr>
            <w:proofErr w:type="gramStart"/>
            <w:r w:rsidRPr="00F255E7">
              <w:rPr>
                <w:rFonts w:ascii="Times New Roman" w:hAnsi="Times New Roman" w:cs="Times New Roman"/>
                <w:sz w:val="20"/>
                <w:szCs w:val="20"/>
                <w:shd w:val="clear" w:color="auto" w:fill="FFFFFF"/>
              </w:rPr>
              <w:t>П</w:t>
            </w:r>
            <w:proofErr w:type="gramEnd"/>
            <w:r w:rsidRPr="00F255E7">
              <w:rPr>
                <w:rFonts w:ascii="Times New Roman" w:hAnsi="Times New Roman" w:cs="Times New Roman"/>
                <w:sz w:val="20"/>
                <w:szCs w:val="20"/>
                <w:shd w:val="clear" w:color="auto" w:fill="FFFFFF"/>
              </w:rPr>
              <w:t>ізу сухе живильне середовище призначена для ідентифікації коринебактерій по тесту розщеплення цистину.</w:t>
            </w:r>
            <w:r w:rsidRPr="00F255E7">
              <w:rPr>
                <w:rFonts w:ascii="Times New Roman" w:hAnsi="Times New Roman" w:cs="Times New Roman"/>
                <w:sz w:val="20"/>
                <w:szCs w:val="20"/>
              </w:rPr>
              <w:br/>
            </w:r>
            <w:r w:rsidRPr="00F255E7">
              <w:rPr>
                <w:rFonts w:ascii="Times New Roman" w:hAnsi="Times New Roman" w:cs="Times New Roman"/>
                <w:sz w:val="20"/>
                <w:szCs w:val="20"/>
              </w:rPr>
              <w:br/>
            </w:r>
            <w:proofErr w:type="gramStart"/>
            <w:r w:rsidRPr="00F255E7">
              <w:rPr>
                <w:rFonts w:ascii="Times New Roman" w:hAnsi="Times New Roman" w:cs="Times New Roman"/>
                <w:sz w:val="20"/>
                <w:szCs w:val="20"/>
                <w:shd w:val="clear" w:color="auto" w:fill="FFFFFF"/>
              </w:rPr>
              <w:t>П</w:t>
            </w:r>
            <w:proofErr w:type="gramEnd"/>
            <w:r w:rsidRPr="00F255E7">
              <w:rPr>
                <w:rFonts w:ascii="Times New Roman" w:hAnsi="Times New Roman" w:cs="Times New Roman"/>
                <w:sz w:val="20"/>
                <w:szCs w:val="20"/>
                <w:shd w:val="clear" w:color="auto" w:fill="FFFFFF"/>
              </w:rPr>
              <w:t>ізу сухе живильне середовище являє собою дрібнодисперсний, гігроскопічний, світлочутливий порошок світло-жовтого кольору.</w:t>
            </w:r>
            <w:r w:rsidRPr="00F255E7">
              <w:rPr>
                <w:rFonts w:ascii="Times New Roman" w:hAnsi="Times New Roman" w:cs="Times New Roman"/>
                <w:sz w:val="20"/>
                <w:szCs w:val="20"/>
              </w:rPr>
              <w:br/>
            </w:r>
            <w:r w:rsidRPr="00F255E7">
              <w:rPr>
                <w:rFonts w:ascii="Times New Roman" w:hAnsi="Times New Roman" w:cs="Times New Roman"/>
                <w:sz w:val="20"/>
                <w:szCs w:val="20"/>
              </w:rPr>
              <w:br/>
            </w:r>
            <w:r w:rsidRPr="00F255E7">
              <w:rPr>
                <w:rFonts w:ascii="Times New Roman" w:hAnsi="Times New Roman" w:cs="Times New Roman"/>
                <w:sz w:val="20"/>
                <w:szCs w:val="20"/>
                <w:shd w:val="clear" w:color="auto" w:fill="FFFFFF"/>
              </w:rPr>
              <w:t>Склад:</w:t>
            </w:r>
            <w:r w:rsidRPr="00F255E7">
              <w:rPr>
                <w:rFonts w:ascii="Times New Roman" w:hAnsi="Times New Roman" w:cs="Times New Roman"/>
                <w:sz w:val="20"/>
                <w:szCs w:val="20"/>
              </w:rPr>
              <w:br/>
            </w:r>
            <w:r w:rsidRPr="00F255E7">
              <w:rPr>
                <w:rFonts w:ascii="Times New Roman" w:hAnsi="Times New Roman" w:cs="Times New Roman"/>
                <w:sz w:val="20"/>
                <w:szCs w:val="20"/>
                <w:shd w:val="clear" w:color="auto" w:fill="FFFFFF"/>
              </w:rPr>
              <w:t xml:space="preserve">Панкреатичний гідролізат казеїну, </w:t>
            </w:r>
            <w:proofErr w:type="gramStart"/>
            <w:r w:rsidRPr="00F255E7">
              <w:rPr>
                <w:rFonts w:ascii="Times New Roman" w:hAnsi="Times New Roman" w:cs="Times New Roman"/>
                <w:sz w:val="20"/>
                <w:szCs w:val="20"/>
                <w:shd w:val="clear" w:color="auto" w:fill="FFFFFF"/>
              </w:rPr>
              <w:t>др</w:t>
            </w:r>
            <w:proofErr w:type="gramEnd"/>
            <w:r w:rsidRPr="00F255E7">
              <w:rPr>
                <w:rFonts w:ascii="Times New Roman" w:hAnsi="Times New Roman" w:cs="Times New Roman"/>
                <w:sz w:val="20"/>
                <w:szCs w:val="20"/>
                <w:shd w:val="clear" w:color="auto" w:fill="FFFFFF"/>
              </w:rPr>
              <w:t>іжджовий екстракт, мальтоза, натрію хлорид, вісмуту цитрат, цистин, 8-оксихинолин сірчанокислий (хінозол), натрію карбонат, агар.</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58649-Поживний агар,</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IVD (діагностика in vitro)</w:t>
            </w:r>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Поживний агар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1,5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Поживний агар - це базове щільне поживне середовище, яке комплексно забезпечує ріст більшості бактерій. </w:t>
            </w:r>
            <w:r w:rsidRPr="00F255E7">
              <w:rPr>
                <w:rFonts w:ascii="Times New Roman" w:hAnsi="Times New Roman" w:cs="Times New Roman"/>
                <w:sz w:val="20"/>
                <w:szCs w:val="20"/>
              </w:rPr>
              <w:t xml:space="preserve">Воно використовується для діагностики зразків на присутні бактерії, для виділення окремих штамів та для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ізноманітних лабораторних досліджень.</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center"/>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 xml:space="preserve">58650 </w:t>
            </w:r>
            <w:r w:rsidRPr="00F255E7">
              <w:rPr>
                <w:rFonts w:ascii="Times New Roman" w:hAnsi="Times New Roman" w:cs="Times New Roman"/>
                <w:color w:val="FF0000"/>
                <w:sz w:val="20"/>
                <w:szCs w:val="20"/>
              </w:rPr>
              <w:t xml:space="preserve">— </w:t>
            </w:r>
            <w:r w:rsidRPr="00F255E7">
              <w:rPr>
                <w:rFonts w:ascii="Times New Roman" w:hAnsi="Times New Roman" w:cs="Times New Roman"/>
                <w:sz w:val="20"/>
                <w:szCs w:val="20"/>
              </w:rPr>
              <w:t>Поживний бульйон,</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Поживний бульйон</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9F9F9"/>
              </w:rPr>
              <w:t xml:space="preserve">Поживний бульйон - базове </w:t>
            </w:r>
            <w:proofErr w:type="gramStart"/>
            <w:r w:rsidRPr="00F255E7">
              <w:rPr>
                <w:rFonts w:ascii="Times New Roman" w:hAnsi="Times New Roman" w:cs="Times New Roman"/>
                <w:sz w:val="20"/>
                <w:szCs w:val="20"/>
                <w:shd w:val="clear" w:color="auto" w:fill="F9F9F9"/>
              </w:rPr>
              <w:t>р</w:t>
            </w:r>
            <w:proofErr w:type="gramEnd"/>
            <w:r w:rsidRPr="00F255E7">
              <w:rPr>
                <w:rFonts w:ascii="Times New Roman" w:hAnsi="Times New Roman" w:cs="Times New Roman"/>
                <w:sz w:val="20"/>
                <w:szCs w:val="20"/>
                <w:shd w:val="clear" w:color="auto" w:fill="F9F9F9"/>
              </w:rPr>
              <w:t xml:space="preserve">ідке поживне середовище. </w:t>
            </w:r>
            <w:proofErr w:type="gramStart"/>
            <w:r w:rsidRPr="00F255E7">
              <w:rPr>
                <w:rFonts w:ascii="Times New Roman" w:hAnsi="Times New Roman" w:cs="Times New Roman"/>
                <w:sz w:val="20"/>
                <w:szCs w:val="20"/>
                <w:shd w:val="clear" w:color="auto" w:fill="F9F9F9"/>
              </w:rPr>
              <w:t>П</w:t>
            </w:r>
            <w:proofErr w:type="gramEnd"/>
            <w:r w:rsidRPr="00F255E7">
              <w:rPr>
                <w:rFonts w:ascii="Times New Roman" w:hAnsi="Times New Roman" w:cs="Times New Roman"/>
                <w:sz w:val="20"/>
                <w:szCs w:val="20"/>
                <w:shd w:val="clear" w:color="auto" w:fill="F9F9F9"/>
              </w:rPr>
              <w:t xml:space="preserve">ідтримує ріст більшості бактерій та не має інгібуючої дії. Використовується для накопичення біомаси та дослідження продуктів життєдіяльності бактерій. Бульйон повністю забезпечує потреби </w:t>
            </w:r>
            <w:r w:rsidRPr="00F255E7">
              <w:rPr>
                <w:rFonts w:ascii="Times New Roman" w:hAnsi="Times New Roman" w:cs="Times New Roman"/>
                <w:sz w:val="20"/>
                <w:szCs w:val="20"/>
                <w:shd w:val="clear" w:color="auto" w:fill="F9F9F9"/>
              </w:rPr>
              <w:lastRenderedPageBreak/>
              <w:t xml:space="preserve">мікроорганізмів у поживних речовинах та </w:t>
            </w:r>
            <w:proofErr w:type="gramStart"/>
            <w:r w:rsidRPr="00F255E7">
              <w:rPr>
                <w:rFonts w:ascii="Times New Roman" w:hAnsi="Times New Roman" w:cs="Times New Roman"/>
                <w:sz w:val="20"/>
                <w:szCs w:val="20"/>
                <w:shd w:val="clear" w:color="auto" w:fill="F9F9F9"/>
              </w:rPr>
              <w:t>п</w:t>
            </w:r>
            <w:proofErr w:type="gramEnd"/>
            <w:r w:rsidRPr="00F255E7">
              <w:rPr>
                <w:rFonts w:ascii="Times New Roman" w:hAnsi="Times New Roman" w:cs="Times New Roman"/>
                <w:sz w:val="20"/>
                <w:szCs w:val="20"/>
                <w:shd w:val="clear" w:color="auto" w:fill="F9F9F9"/>
              </w:rPr>
              <w:t>ідтримує розвиток та продукування характерних сполук.</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58596-Агар з яєчним жовтком і</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телуритом для</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Staphylococcus spp.,</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Сольовий агар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spacing w:after="0" w:line="240" w:lineRule="auto"/>
              <w:jc w:val="both"/>
              <w:rPr>
                <w:rFonts w:ascii="Times New Roman" w:hAnsi="Times New Roman" w:cs="Times New Roman"/>
                <w:color w:val="000000"/>
                <w:sz w:val="20"/>
                <w:szCs w:val="20"/>
              </w:rPr>
            </w:pPr>
            <w:r w:rsidRPr="00F255E7">
              <w:rPr>
                <w:rFonts w:ascii="Times New Roman" w:hAnsi="Times New Roman" w:cs="Times New Roman"/>
                <w:color w:val="000000"/>
                <w:sz w:val="20"/>
                <w:szCs w:val="20"/>
              </w:rPr>
              <w:t xml:space="preserve">Сольовий агар характеризується високою концентрацією </w:t>
            </w:r>
            <w:proofErr w:type="gramStart"/>
            <w:r w:rsidRPr="00F255E7">
              <w:rPr>
                <w:rFonts w:ascii="Times New Roman" w:hAnsi="Times New Roman" w:cs="Times New Roman"/>
                <w:color w:val="000000"/>
                <w:sz w:val="20"/>
                <w:szCs w:val="20"/>
              </w:rPr>
              <w:t>хлористого</w:t>
            </w:r>
            <w:proofErr w:type="gramEnd"/>
            <w:r w:rsidRPr="00F255E7">
              <w:rPr>
                <w:rFonts w:ascii="Times New Roman" w:hAnsi="Times New Roman" w:cs="Times New Roman"/>
                <w:color w:val="000000"/>
                <w:sz w:val="20"/>
                <w:szCs w:val="20"/>
              </w:rPr>
              <w:t xml:space="preserve"> натрію. У такій кількості хлорид інгібує </w:t>
            </w:r>
            <w:proofErr w:type="gramStart"/>
            <w:r w:rsidRPr="00F255E7">
              <w:rPr>
                <w:rFonts w:ascii="Times New Roman" w:hAnsi="Times New Roman" w:cs="Times New Roman"/>
                <w:color w:val="000000"/>
                <w:sz w:val="20"/>
                <w:szCs w:val="20"/>
              </w:rPr>
              <w:t>р</w:t>
            </w:r>
            <w:proofErr w:type="gramEnd"/>
            <w:r w:rsidRPr="00F255E7">
              <w:rPr>
                <w:rFonts w:ascii="Times New Roman" w:hAnsi="Times New Roman" w:cs="Times New Roman"/>
                <w:color w:val="000000"/>
                <w:sz w:val="20"/>
                <w:szCs w:val="20"/>
              </w:rPr>
              <w:t>іст супутньої мікрофлори, але не впливає на розвиток стафілококу, що  сприяє його виділенню з клінічного матеріалу.</w:t>
            </w:r>
          </w:p>
          <w:p w:rsidR="00C6441E" w:rsidRPr="00F255E7" w:rsidRDefault="00C6441E" w:rsidP="00E97C04">
            <w:pPr>
              <w:rPr>
                <w:rFonts w:ascii="Times New Roman" w:hAnsi="Times New Roman" w:cs="Times New Roman"/>
                <w:sz w:val="20"/>
                <w:szCs w:val="20"/>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hAnsi="Times New Roman" w:cs="Times New Roman"/>
                <w:sz w:val="20"/>
                <w:szCs w:val="20"/>
                <w:lang w:val="uk-UA"/>
              </w:rPr>
              <w:t xml:space="preserve">58679 - </w:t>
            </w:r>
            <w:r w:rsidRPr="00F255E7">
              <w:rPr>
                <w:rFonts w:ascii="Times New Roman" w:eastAsiaTheme="minorHAnsi" w:hAnsi="Times New Roman" w:cs="Times New Roman"/>
                <w:sz w:val="20"/>
                <w:szCs w:val="20"/>
                <w:lang w:val="uk-UA" w:eastAsia="en-US"/>
              </w:rPr>
              <w:t xml:space="preserve"> Бульйон з тіогліколятом,</w:t>
            </w:r>
          </w:p>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eastAsiaTheme="minorHAnsi" w:hAnsi="Times New Roman" w:cs="Times New Roman"/>
                <w:sz w:val="20"/>
                <w:szCs w:val="20"/>
                <w:lang w:val="uk-UA" w:eastAsia="en-US"/>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IVD</w:t>
            </w:r>
            <w:r w:rsidRPr="00F255E7">
              <w:rPr>
                <w:rFonts w:ascii="Times New Roman" w:eastAsiaTheme="minorHAnsi" w:hAnsi="Times New Roman" w:cs="Times New Roman"/>
                <w:sz w:val="20"/>
                <w:szCs w:val="20"/>
                <w:lang w:val="uk-UA" w:eastAsia="en-US"/>
              </w:rPr>
              <w:t xml:space="preserve"> (діагностика </w:t>
            </w:r>
            <w:r w:rsidRPr="00F255E7">
              <w:rPr>
                <w:rFonts w:ascii="Times New Roman" w:eastAsiaTheme="minorHAnsi" w:hAnsi="Times New Roman" w:cs="Times New Roman"/>
                <w:i/>
                <w:iCs/>
                <w:sz w:val="20"/>
                <w:szCs w:val="20"/>
                <w:lang w:eastAsia="en-US"/>
              </w:rPr>
              <w:t>in</w:t>
            </w:r>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i/>
                <w:iCs/>
                <w:sz w:val="20"/>
                <w:szCs w:val="20"/>
                <w:lang w:eastAsia="en-US"/>
              </w:rPr>
              <w:t>vitro</w:t>
            </w:r>
            <w:proofErr w:type="gramStart"/>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sz w:val="20"/>
                <w:szCs w:val="20"/>
                <w:lang w:val="uk-UA" w:eastAsia="en-US"/>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Тіогліколеве середовище</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Середовище рекомендується для проведення тестів на стерильність біологічних продуктів і </w:t>
            </w:r>
            <w:proofErr w:type="gramStart"/>
            <w:r w:rsidRPr="00F255E7">
              <w:rPr>
                <w:rFonts w:ascii="Times New Roman" w:hAnsi="Times New Roman" w:cs="Times New Roman"/>
                <w:sz w:val="20"/>
                <w:szCs w:val="20"/>
              </w:rPr>
              <w:t>для</w:t>
            </w:r>
            <w:proofErr w:type="gramEnd"/>
            <w:r w:rsidRPr="00F255E7">
              <w:rPr>
                <w:rFonts w:ascii="Times New Roman" w:hAnsi="Times New Roman" w:cs="Times New Roman"/>
                <w:sz w:val="20"/>
                <w:szCs w:val="20"/>
              </w:rPr>
              <w:t xml:space="preserve"> виділення багатьох аеробних і анаеробних організмів</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bottom"/>
          </w:tcPr>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rPr>
              <w:t xml:space="preserve">58532 - </w:t>
            </w:r>
            <w:r w:rsidRPr="00F255E7">
              <w:rPr>
                <w:rFonts w:ascii="Times New Roman" w:hAnsi="Times New Roman" w:cs="Times New Roman"/>
                <w:sz w:val="20"/>
                <w:szCs w:val="20"/>
                <w:lang w:eastAsia="uk-UA"/>
              </w:rPr>
              <w:t>Лужна пептонна вода,</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lang w:eastAsia="uk-UA"/>
              </w:rPr>
              <w:t>живильне середовище</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proofErr w:type="gramStart"/>
            <w:r w:rsidRPr="00F255E7">
              <w:rPr>
                <w:rFonts w:ascii="Times New Roman" w:hAnsi="Times New Roman" w:cs="Times New Roman"/>
                <w:sz w:val="20"/>
                <w:szCs w:val="20"/>
                <w:lang w:eastAsia="uk-UA"/>
              </w:rPr>
              <w:t>бульйон IVD (діагностика</w:t>
            </w:r>
            <w:proofErr w:type="gramEnd"/>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i/>
                <w:iCs/>
                <w:sz w:val="20"/>
                <w:szCs w:val="20"/>
                <w:lang w:eastAsia="uk-UA"/>
              </w:rPr>
              <w:t>in vitro</w:t>
            </w:r>
            <w:proofErr w:type="gramStart"/>
            <w:r w:rsidRPr="00F255E7">
              <w:rPr>
                <w:rFonts w:ascii="Times New Roman" w:hAnsi="Times New Roman" w:cs="Times New Roman"/>
                <w:i/>
                <w:iCs/>
                <w:sz w:val="20"/>
                <w:szCs w:val="20"/>
                <w:lang w:eastAsia="uk-UA"/>
              </w:rPr>
              <w:t xml:space="preserve"> </w:t>
            </w:r>
            <w:r w:rsidRPr="00F255E7">
              <w:rPr>
                <w:rFonts w:ascii="Times New Roman" w:hAnsi="Times New Roman" w:cs="Times New Roman"/>
                <w:sz w:val="20"/>
                <w:szCs w:val="20"/>
                <w:lang w:eastAsia="uk-UA"/>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Лужний пептон (основний)</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9F9F9"/>
              </w:rPr>
              <w:t xml:space="preserve">Пептон лужний слугує для накопичення холерного вібріону., Середовище сприяє швидкому </w:t>
            </w:r>
            <w:proofErr w:type="gramStart"/>
            <w:r w:rsidRPr="00F255E7">
              <w:rPr>
                <w:rFonts w:ascii="Times New Roman" w:hAnsi="Times New Roman" w:cs="Times New Roman"/>
                <w:sz w:val="20"/>
                <w:szCs w:val="20"/>
                <w:shd w:val="clear" w:color="auto" w:fill="F9F9F9"/>
              </w:rPr>
              <w:t>селективному</w:t>
            </w:r>
            <w:proofErr w:type="gramEnd"/>
            <w:r w:rsidRPr="00F255E7">
              <w:rPr>
                <w:rFonts w:ascii="Times New Roman" w:hAnsi="Times New Roman" w:cs="Times New Roman"/>
                <w:sz w:val="20"/>
                <w:szCs w:val="20"/>
                <w:shd w:val="clear" w:color="auto" w:fill="F9F9F9"/>
              </w:rPr>
              <w:t xml:space="preserve"> накопиченню клітин збудника холери, та дозволяє виявити їх наявність наочно вже через 6 годин.</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bottom"/>
          </w:tcPr>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rPr>
              <w:t>61541-</w:t>
            </w:r>
            <w:r w:rsidRPr="00F255E7">
              <w:rPr>
                <w:rFonts w:ascii="Times New Roman" w:hAnsi="Times New Roman" w:cs="Times New Roman"/>
                <w:sz w:val="20"/>
                <w:szCs w:val="20"/>
                <w:lang w:eastAsia="uk-UA"/>
              </w:rPr>
              <w:t>Хромогенний агар для</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lang w:eastAsia="uk-UA"/>
              </w:rPr>
              <w:t>видів Vibrio, живильне</w:t>
            </w:r>
          </w:p>
          <w:p w:rsidR="00C6441E" w:rsidRPr="00F255E7" w:rsidRDefault="00C6441E" w:rsidP="00E97C04">
            <w:pPr>
              <w:autoSpaceDE w:val="0"/>
              <w:autoSpaceDN w:val="0"/>
              <w:adjustRightInd w:val="0"/>
              <w:spacing w:after="0" w:line="240" w:lineRule="auto"/>
              <w:jc w:val="center"/>
              <w:rPr>
                <w:rFonts w:ascii="Times New Roman" w:hAnsi="Times New Roman" w:cs="Times New Roman"/>
                <w:sz w:val="20"/>
                <w:szCs w:val="20"/>
                <w:lang w:eastAsia="uk-UA"/>
              </w:rPr>
            </w:pPr>
            <w:r w:rsidRPr="00F255E7">
              <w:rPr>
                <w:rFonts w:ascii="Times New Roman" w:hAnsi="Times New Roman" w:cs="Times New Roman"/>
                <w:sz w:val="20"/>
                <w:szCs w:val="20"/>
                <w:lang w:eastAsia="uk-UA"/>
              </w:rPr>
              <w:t>середовище 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lang w:eastAsia="uk-UA"/>
              </w:rPr>
              <w:t xml:space="preserve">(діагностика </w:t>
            </w:r>
            <w:r w:rsidRPr="00F255E7">
              <w:rPr>
                <w:rFonts w:ascii="Times New Roman" w:hAnsi="Times New Roman" w:cs="Times New Roman"/>
                <w:i/>
                <w:iCs/>
                <w:sz w:val="20"/>
                <w:szCs w:val="20"/>
                <w:lang w:eastAsia="uk-UA"/>
              </w:rPr>
              <w:t>in vitro</w:t>
            </w:r>
            <w:proofErr w:type="gramStart"/>
            <w:r w:rsidRPr="00F255E7">
              <w:rPr>
                <w:rFonts w:ascii="Times New Roman" w:hAnsi="Times New Roman" w:cs="Times New Roman"/>
                <w:i/>
                <w:iCs/>
                <w:sz w:val="20"/>
                <w:szCs w:val="20"/>
                <w:lang w:eastAsia="uk-UA"/>
              </w:rPr>
              <w:t xml:space="preserve"> </w:t>
            </w:r>
            <w:r w:rsidRPr="00F255E7">
              <w:rPr>
                <w:rFonts w:ascii="Times New Roman" w:hAnsi="Times New Roman" w:cs="Times New Roman"/>
                <w:sz w:val="20"/>
                <w:szCs w:val="20"/>
                <w:lang w:eastAsia="uk-UA"/>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Лужний агар (основний)</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9F9F9"/>
              </w:rPr>
              <w:t>Лужний агар - щі</w:t>
            </w:r>
            <w:proofErr w:type="gramStart"/>
            <w:r w:rsidRPr="00F255E7">
              <w:rPr>
                <w:rFonts w:ascii="Times New Roman" w:hAnsi="Times New Roman" w:cs="Times New Roman"/>
                <w:sz w:val="20"/>
                <w:szCs w:val="20"/>
                <w:shd w:val="clear" w:color="auto" w:fill="F9F9F9"/>
              </w:rPr>
              <w:t>льне</w:t>
            </w:r>
            <w:proofErr w:type="gramEnd"/>
            <w:r w:rsidRPr="00F255E7">
              <w:rPr>
                <w:rFonts w:ascii="Times New Roman" w:hAnsi="Times New Roman" w:cs="Times New Roman"/>
                <w:sz w:val="20"/>
                <w:szCs w:val="20"/>
                <w:shd w:val="clear" w:color="auto" w:fill="F9F9F9"/>
              </w:rPr>
              <w:t xml:space="preserve"> поживне середовище для виділення холерного вібріону. Якісний склад досить поживний та сприяє швидкому формуванню колоній вібріону, при цьому </w:t>
            </w:r>
            <w:proofErr w:type="gramStart"/>
            <w:r w:rsidRPr="00F255E7">
              <w:rPr>
                <w:rFonts w:ascii="Times New Roman" w:hAnsi="Times New Roman" w:cs="Times New Roman"/>
                <w:sz w:val="20"/>
                <w:szCs w:val="20"/>
                <w:shd w:val="clear" w:color="auto" w:fill="F9F9F9"/>
              </w:rPr>
              <w:t>п</w:t>
            </w:r>
            <w:proofErr w:type="gramEnd"/>
            <w:r w:rsidRPr="00F255E7">
              <w:rPr>
                <w:rFonts w:ascii="Times New Roman" w:hAnsi="Times New Roman" w:cs="Times New Roman"/>
                <w:sz w:val="20"/>
                <w:szCs w:val="20"/>
                <w:shd w:val="clear" w:color="auto" w:fill="F9F9F9"/>
              </w:rPr>
              <w:t>іросульфіт натрію частково пригнічує супутню мікрофлору.</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62083-</w:t>
            </w:r>
            <w:r w:rsidRPr="00F255E7">
              <w:rPr>
                <w:rFonts w:ascii="Times New Roman" w:eastAsiaTheme="minorHAnsi" w:hAnsi="Times New Roman" w:cs="Times New Roman"/>
                <w:sz w:val="20"/>
                <w:szCs w:val="20"/>
                <w:lang w:eastAsia="en-US"/>
              </w:rPr>
              <w:t xml:space="preserve"> Цистеїновий триптичний</w:t>
            </w:r>
          </w:p>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агар, живильне</w:t>
            </w:r>
          </w:p>
          <w:p w:rsidR="00C6441E" w:rsidRPr="00F255E7" w:rsidRDefault="00C6441E" w:rsidP="00E97C04">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середовище IVD</w:t>
            </w:r>
          </w:p>
          <w:p w:rsidR="00C6441E" w:rsidRPr="00F255E7" w:rsidRDefault="00C6441E" w:rsidP="00E97C04">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 xml:space="preserve">(діагностика </w:t>
            </w:r>
            <w:r w:rsidRPr="00F255E7">
              <w:rPr>
                <w:rFonts w:ascii="Times New Roman" w:eastAsiaTheme="minorHAnsi" w:hAnsi="Times New Roman" w:cs="Times New Roman"/>
                <w:i/>
                <w:iCs/>
                <w:sz w:val="20"/>
                <w:szCs w:val="20"/>
                <w:lang w:eastAsia="en-US"/>
              </w:rPr>
              <w:t>in 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Селенітовий бульйон (Лейфсона)</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0,10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9F9F9"/>
                <w:lang w:val="uk-UA"/>
              </w:rPr>
              <w:t>С</w:t>
            </w:r>
            <w:r w:rsidRPr="00F255E7">
              <w:rPr>
                <w:rFonts w:ascii="Times New Roman" w:hAnsi="Times New Roman" w:cs="Times New Roman"/>
                <w:sz w:val="20"/>
                <w:szCs w:val="20"/>
                <w:shd w:val="clear" w:color="auto" w:fill="F9F9F9"/>
              </w:rPr>
              <w:t xml:space="preserve">еленітове рідке поживне середовище для накопичення сальмонел. Селеніт </w:t>
            </w:r>
            <w:proofErr w:type="gramStart"/>
            <w:r w:rsidRPr="00F255E7">
              <w:rPr>
                <w:rFonts w:ascii="Times New Roman" w:hAnsi="Times New Roman" w:cs="Times New Roman"/>
                <w:sz w:val="20"/>
                <w:szCs w:val="20"/>
                <w:shd w:val="clear" w:color="auto" w:fill="F9F9F9"/>
              </w:rPr>
              <w:t>пригн</w:t>
            </w:r>
            <w:proofErr w:type="gramEnd"/>
            <w:r w:rsidRPr="00F255E7">
              <w:rPr>
                <w:rFonts w:ascii="Times New Roman" w:hAnsi="Times New Roman" w:cs="Times New Roman"/>
                <w:sz w:val="20"/>
                <w:szCs w:val="20"/>
                <w:shd w:val="clear" w:color="auto" w:fill="F9F9F9"/>
              </w:rPr>
              <w:t xml:space="preserve">ічує розвиток більшості бактерій, але не інгібує розвиток сальмонел. Особливістю середовища є швидкість проведення аналізу, селективне накопичення проводиться протягом 6 годин. Ключовим </w:t>
            </w:r>
            <w:r w:rsidRPr="00F255E7">
              <w:rPr>
                <w:rFonts w:ascii="Times New Roman" w:hAnsi="Times New Roman" w:cs="Times New Roman"/>
                <w:sz w:val="20"/>
                <w:szCs w:val="20"/>
                <w:shd w:val="clear" w:color="auto" w:fill="F9F9F9"/>
              </w:rPr>
              <w:lastRenderedPageBreak/>
              <w:t xml:space="preserve">фактором в роботі середовища є </w:t>
            </w:r>
            <w:proofErr w:type="gramStart"/>
            <w:r w:rsidRPr="00F255E7">
              <w:rPr>
                <w:rFonts w:ascii="Times New Roman" w:hAnsi="Times New Roman" w:cs="Times New Roman"/>
                <w:sz w:val="20"/>
                <w:szCs w:val="20"/>
                <w:shd w:val="clear" w:color="auto" w:fill="F9F9F9"/>
              </w:rPr>
              <w:t>р</w:t>
            </w:r>
            <w:proofErr w:type="gramEnd"/>
            <w:r w:rsidRPr="00F255E7">
              <w:rPr>
                <w:rFonts w:ascii="Times New Roman" w:hAnsi="Times New Roman" w:cs="Times New Roman"/>
                <w:sz w:val="20"/>
                <w:szCs w:val="20"/>
                <w:shd w:val="clear" w:color="auto" w:fill="F9F9F9"/>
              </w:rPr>
              <w:t xml:space="preserve">івень рН. Для </w:t>
            </w:r>
            <w:proofErr w:type="gramStart"/>
            <w:r w:rsidRPr="00F255E7">
              <w:rPr>
                <w:rFonts w:ascii="Times New Roman" w:hAnsi="Times New Roman" w:cs="Times New Roman"/>
                <w:sz w:val="20"/>
                <w:szCs w:val="20"/>
                <w:shd w:val="clear" w:color="auto" w:fill="F9F9F9"/>
              </w:rPr>
              <w:t>п</w:t>
            </w:r>
            <w:proofErr w:type="gramEnd"/>
            <w:r w:rsidRPr="00F255E7">
              <w:rPr>
                <w:rFonts w:ascii="Times New Roman" w:hAnsi="Times New Roman" w:cs="Times New Roman"/>
                <w:sz w:val="20"/>
                <w:szCs w:val="20"/>
                <w:shd w:val="clear" w:color="auto" w:fill="F9F9F9"/>
              </w:rPr>
              <w:t>ідтримання кислого рівня рН у середовище додано маніт, з якого мікроорганізми утворюють кислоту</w:t>
            </w:r>
            <w:r w:rsidRPr="00F255E7">
              <w:rPr>
                <w:rFonts w:ascii="Times New Roman" w:hAnsi="Times New Roman" w:cs="Times New Roman"/>
                <w:sz w:val="20"/>
                <w:szCs w:val="20"/>
                <w:shd w:val="clear" w:color="auto" w:fill="F9F9F9"/>
                <w:lang w:val="uk-UA"/>
              </w:rPr>
              <w:t>.</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vAlign w:val="center"/>
          </w:tcPr>
          <w:p w:rsidR="00C6441E" w:rsidRPr="00F255E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58690-Трицукровий залозистий</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агар для дифенціації</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Enterobacteriaceae</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IVD</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Середовище Олькеницького</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0,50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Середовище Олькеницького, також відоме, як трицукровий агар з сечовиною. Колір</w:t>
            </w:r>
          </w:p>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готового середовища червоний</w:t>
            </w:r>
          </w:p>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або помаранчевий. Посів</w:t>
            </w:r>
          </w:p>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культури проводиться</w:t>
            </w:r>
          </w:p>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проколюванням середовища</w:t>
            </w:r>
          </w:p>
          <w:p w:rsidR="00C6441E" w:rsidRPr="00F255E7" w:rsidRDefault="00C6441E" w:rsidP="00E97C04">
            <w:pPr>
              <w:pStyle w:val="a9"/>
              <w:jc w:val="both"/>
              <w:rPr>
                <w:rFonts w:ascii="Times New Roman" w:hAnsi="Times New Roman" w:cs="Times New Roman"/>
                <w:sz w:val="20"/>
                <w:szCs w:val="20"/>
                <w:shd w:val="clear" w:color="auto" w:fill="F9F9F9"/>
              </w:rPr>
            </w:pPr>
            <w:r w:rsidRPr="00F255E7">
              <w:rPr>
                <w:rFonts w:ascii="Times New Roman" w:hAnsi="Times New Roman" w:cs="Times New Roman"/>
                <w:sz w:val="20"/>
                <w:szCs w:val="20"/>
                <w:shd w:val="clear" w:color="auto" w:fill="F9F9F9"/>
              </w:rPr>
              <w:t>мікробіологічною петлею до</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9F9F9"/>
              </w:rPr>
              <w:t>самого дна пробірки</w:t>
            </w: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8B3C1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8B3C17">
              <w:rPr>
                <w:rFonts w:ascii="Times New Roman" w:hAnsi="Times New Roman" w:cs="Times New Roman"/>
                <w:sz w:val="20"/>
                <w:szCs w:val="20"/>
                <w:lang w:val="uk-UA"/>
              </w:rPr>
              <w:t>58669</w:t>
            </w:r>
            <w:r w:rsidRPr="008B3C17">
              <w:rPr>
                <w:rFonts w:ascii="Times New Roman" w:hAnsi="Times New Roman" w:cs="Times New Roman"/>
                <w:color w:val="FF0000"/>
                <w:sz w:val="20"/>
                <w:szCs w:val="20"/>
                <w:lang w:val="uk-UA"/>
              </w:rPr>
              <w:t xml:space="preserve"> — </w:t>
            </w:r>
            <w:r w:rsidRPr="008B3C17">
              <w:rPr>
                <w:rFonts w:ascii="Times New Roman" w:hAnsi="Times New Roman" w:cs="Times New Roman"/>
                <w:sz w:val="20"/>
                <w:szCs w:val="20"/>
                <w:lang w:val="uk-UA"/>
              </w:rPr>
              <w:t>Цитратний агар Сіммонса</w:t>
            </w:r>
          </w:p>
          <w:p w:rsidR="00C6441E" w:rsidRPr="008B3C17" w:rsidRDefault="00C6441E" w:rsidP="00E97C04">
            <w:pPr>
              <w:autoSpaceDE w:val="0"/>
              <w:autoSpaceDN w:val="0"/>
              <w:adjustRightInd w:val="0"/>
              <w:spacing w:after="0" w:line="240" w:lineRule="auto"/>
              <w:rPr>
                <w:rFonts w:ascii="Times New Roman" w:hAnsi="Times New Roman" w:cs="Times New Roman"/>
                <w:sz w:val="20"/>
                <w:szCs w:val="20"/>
                <w:lang w:val="uk-UA"/>
              </w:rPr>
            </w:pPr>
            <w:r w:rsidRPr="008B3C17">
              <w:rPr>
                <w:rFonts w:ascii="Times New Roman" w:hAnsi="Times New Roman" w:cs="Times New Roman"/>
                <w:sz w:val="20"/>
                <w:szCs w:val="20"/>
                <w:lang w:val="uk-UA"/>
              </w:rPr>
              <w:t xml:space="preserve">для </w:t>
            </w:r>
            <w:r w:rsidRPr="00F255E7">
              <w:rPr>
                <w:rFonts w:ascii="Times New Roman" w:hAnsi="Times New Roman" w:cs="Times New Roman"/>
                <w:sz w:val="20"/>
                <w:szCs w:val="20"/>
              </w:rPr>
              <w:t>Enterobacteriacae</w:t>
            </w:r>
            <w:r w:rsidRPr="008B3C17">
              <w:rPr>
                <w:rFonts w:ascii="Times New Roman" w:hAnsi="Times New Roman" w:cs="Times New Roman"/>
                <w:sz w:val="20"/>
                <w:szCs w:val="20"/>
                <w:lang w:val="uk-UA"/>
              </w:rPr>
              <w:t>,</w:t>
            </w:r>
          </w:p>
          <w:p w:rsidR="00C6441E" w:rsidRPr="00F255E7" w:rsidRDefault="00C6441E" w:rsidP="00E97C04">
            <w:pPr>
              <w:autoSpaceDE w:val="0"/>
              <w:autoSpaceDN w:val="0"/>
              <w:adjustRightInd w:val="0"/>
              <w:spacing w:after="0" w:line="240" w:lineRule="auto"/>
              <w:rPr>
                <w:rFonts w:ascii="Times New Roman" w:hAnsi="Times New Roman" w:cs="Times New Roman"/>
                <w:sz w:val="20"/>
                <w:szCs w:val="20"/>
              </w:rPr>
            </w:pPr>
            <w:r w:rsidRPr="00F255E7">
              <w:rPr>
                <w:rFonts w:ascii="Times New Roman" w:hAnsi="Times New Roman" w:cs="Times New Roman"/>
                <w:sz w:val="20"/>
                <w:szCs w:val="20"/>
              </w:rPr>
              <w:t>живильне середовище</w:t>
            </w:r>
          </w:p>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 xml:space="preserve">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Цитратний агар</w:t>
            </w:r>
            <w:proofErr w:type="gramStart"/>
            <w:r w:rsidRPr="00F255E7">
              <w:rPr>
                <w:rFonts w:ascii="Times New Roman" w:hAnsi="Times New Roman" w:cs="Times New Roman"/>
                <w:sz w:val="20"/>
                <w:szCs w:val="20"/>
              </w:rPr>
              <w:t xml:space="preserve"> С</w:t>
            </w:r>
            <w:proofErr w:type="gramEnd"/>
            <w:r w:rsidRPr="00F255E7">
              <w:rPr>
                <w:rFonts w:ascii="Times New Roman" w:hAnsi="Times New Roman" w:cs="Times New Roman"/>
                <w:sz w:val="20"/>
                <w:szCs w:val="20"/>
              </w:rPr>
              <w:t>іммонса</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0,50</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tcPr>
          <w:p w:rsidR="00C6441E" w:rsidRPr="00F255E7" w:rsidRDefault="00C6441E" w:rsidP="00E97C04">
            <w:pPr>
              <w:jc w:val="both"/>
              <w:rPr>
                <w:rFonts w:ascii="Times New Roman" w:hAnsi="Times New Roman" w:cs="Times New Roman"/>
                <w:sz w:val="20"/>
                <w:szCs w:val="20"/>
              </w:rPr>
            </w:pPr>
            <w:r w:rsidRPr="00F255E7">
              <w:rPr>
                <w:rFonts w:ascii="Times New Roman" w:hAnsi="Times New Roman" w:cs="Times New Roman"/>
                <w:sz w:val="20"/>
                <w:szCs w:val="20"/>
                <w:lang w:val="uk-UA"/>
              </w:rPr>
              <w:t xml:space="preserve">Мінеральний склад агару Сіммонса відповідає потребам мікроорганізмам. </w:t>
            </w:r>
            <w:r w:rsidRPr="00F255E7">
              <w:rPr>
                <w:rFonts w:ascii="Times New Roman" w:hAnsi="Times New Roman" w:cs="Times New Roman"/>
                <w:sz w:val="20"/>
                <w:szCs w:val="20"/>
              </w:rPr>
              <w:t>Але єдиним джерелом вуглецю у середовищі є цитрат у вигляді натріє</w:t>
            </w:r>
            <w:proofErr w:type="gramStart"/>
            <w:r w:rsidRPr="00F255E7">
              <w:rPr>
                <w:rFonts w:ascii="Times New Roman" w:hAnsi="Times New Roman" w:cs="Times New Roman"/>
                <w:sz w:val="20"/>
                <w:szCs w:val="20"/>
              </w:rPr>
              <w:t>во</w:t>
            </w:r>
            <w:proofErr w:type="gramEnd"/>
            <w:r w:rsidRPr="00F255E7">
              <w:rPr>
                <w:rFonts w:ascii="Times New Roman" w:hAnsi="Times New Roman" w:cs="Times New Roman"/>
                <w:sz w:val="20"/>
                <w:szCs w:val="20"/>
              </w:rPr>
              <w:t>ї солі</w:t>
            </w:r>
          </w:p>
          <w:p w:rsidR="00C6441E" w:rsidRPr="00F255E7" w:rsidRDefault="00C6441E" w:rsidP="00E97C04">
            <w:pPr>
              <w:rPr>
                <w:rFonts w:ascii="Times New Roman" w:hAnsi="Times New Roman" w:cs="Times New Roman"/>
                <w:sz w:val="20"/>
                <w:szCs w:val="20"/>
              </w:rPr>
            </w:pPr>
          </w:p>
        </w:tc>
      </w:tr>
      <w:tr w:rsidR="00C6441E" w:rsidRPr="00F255E7" w:rsidTr="00C6441E">
        <w:tc>
          <w:tcPr>
            <w:tcW w:w="988" w:type="dxa"/>
          </w:tcPr>
          <w:p w:rsidR="00C6441E" w:rsidRPr="00C6441E" w:rsidRDefault="00C6441E" w:rsidP="00C6441E">
            <w:pPr>
              <w:pStyle w:val="a5"/>
              <w:numPr>
                <w:ilvl w:val="0"/>
                <w:numId w:val="6"/>
              </w:numPr>
              <w:ind w:left="1069"/>
              <w:jc w:val="center"/>
              <w:rPr>
                <w:rFonts w:ascii="Times New Roman" w:hAnsi="Times New Roman" w:cs="Times New Roman"/>
                <w:sz w:val="20"/>
                <w:szCs w:val="20"/>
                <w:lang w:val="uk-UA"/>
              </w:rPr>
            </w:pPr>
          </w:p>
        </w:tc>
        <w:tc>
          <w:tcPr>
            <w:tcW w:w="2664"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58537 Агар для визначення антимікробної активності, живильне середовище IVD (діагностика in vitro</w:t>
            </w:r>
            <w:proofErr w:type="gramStart"/>
            <w:r w:rsidRPr="00F255E7">
              <w:rPr>
                <w:rFonts w:ascii="Times New Roman" w:hAnsi="Times New Roman" w:cs="Times New Roman"/>
                <w:sz w:val="20"/>
                <w:szCs w:val="20"/>
              </w:rPr>
              <w:t xml:space="preserve"> )</w:t>
            </w:r>
            <w:proofErr w:type="gramEnd"/>
          </w:p>
          <w:p w:rsidR="00C6441E" w:rsidRPr="00F255E7" w:rsidRDefault="00C6441E" w:rsidP="00E97C04">
            <w:pPr>
              <w:rPr>
                <w:rFonts w:ascii="Times New Roman" w:hAnsi="Times New Roman" w:cs="Times New Roman"/>
                <w:sz w:val="20"/>
                <w:szCs w:val="20"/>
              </w:rPr>
            </w:pPr>
          </w:p>
        </w:tc>
        <w:tc>
          <w:tcPr>
            <w:tcW w:w="2693" w:type="dxa"/>
          </w:tcPr>
          <w:p w:rsidR="00C6441E" w:rsidRPr="00F255E7" w:rsidRDefault="00C6441E" w:rsidP="00E97C04">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Ацетатний агар</w:t>
            </w:r>
          </w:p>
        </w:tc>
        <w:tc>
          <w:tcPr>
            <w:tcW w:w="851"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кг</w:t>
            </w:r>
          </w:p>
        </w:tc>
        <w:tc>
          <w:tcPr>
            <w:tcW w:w="1275" w:type="dxa"/>
          </w:tcPr>
          <w:p w:rsidR="00C6441E" w:rsidRPr="00F255E7" w:rsidRDefault="00C6441E" w:rsidP="00E97C04">
            <w:pPr>
              <w:rPr>
                <w:rFonts w:ascii="Times New Roman" w:hAnsi="Times New Roman" w:cs="Times New Roman"/>
                <w:sz w:val="20"/>
                <w:szCs w:val="20"/>
                <w:lang w:val="uk-UA"/>
              </w:rPr>
            </w:pPr>
            <w:r w:rsidRPr="00F255E7">
              <w:rPr>
                <w:rFonts w:ascii="Times New Roman" w:hAnsi="Times New Roman" w:cs="Times New Roman"/>
                <w:sz w:val="20"/>
                <w:szCs w:val="20"/>
              </w:rPr>
              <w:t>0,25</w:t>
            </w:r>
          </w:p>
        </w:tc>
        <w:tc>
          <w:tcPr>
            <w:tcW w:w="1418" w:type="dxa"/>
          </w:tcPr>
          <w:p w:rsidR="00C6441E" w:rsidRPr="00F255E7" w:rsidRDefault="00C6441E" w:rsidP="00E97C04">
            <w:pPr>
              <w:rPr>
                <w:rFonts w:ascii="Times New Roman" w:hAnsi="Times New Roman" w:cs="Times New Roman"/>
                <w:sz w:val="20"/>
                <w:szCs w:val="20"/>
                <w:lang w:val="uk-UA"/>
              </w:rPr>
            </w:pPr>
          </w:p>
        </w:tc>
        <w:tc>
          <w:tcPr>
            <w:tcW w:w="992" w:type="dxa"/>
          </w:tcPr>
          <w:p w:rsidR="00C6441E" w:rsidRPr="00F255E7" w:rsidRDefault="00C6441E" w:rsidP="00E97C04">
            <w:pPr>
              <w:rPr>
                <w:rFonts w:ascii="Times New Roman" w:hAnsi="Times New Roman" w:cs="Times New Roman"/>
                <w:sz w:val="20"/>
                <w:szCs w:val="20"/>
                <w:lang w:val="uk-UA"/>
              </w:rPr>
            </w:pPr>
          </w:p>
        </w:tc>
        <w:tc>
          <w:tcPr>
            <w:tcW w:w="3544" w:type="dxa"/>
            <w:vAlign w:val="center"/>
          </w:tcPr>
          <w:p w:rsidR="00C6441E" w:rsidRPr="00F255E7" w:rsidRDefault="00C6441E" w:rsidP="00E97C04">
            <w:pPr>
              <w:jc w:val="both"/>
              <w:rPr>
                <w:rFonts w:ascii="Times New Roman" w:hAnsi="Times New Roman" w:cs="Times New Roman"/>
                <w:sz w:val="20"/>
                <w:szCs w:val="20"/>
              </w:rPr>
            </w:pPr>
            <w:r w:rsidRPr="00F255E7">
              <w:rPr>
                <w:rFonts w:ascii="Times New Roman" w:hAnsi="Times New Roman" w:cs="Times New Roman"/>
                <w:sz w:val="20"/>
                <w:szCs w:val="20"/>
              </w:rPr>
              <w:t xml:space="preserve">Ацетатний агар застосовують для диференціації за здатністю ферментувати ацетат. Завдяки тому, що ацетат в складі середовища є єдиним джерелом вуглецю,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іст бактерій, не здатних до його утилізації, пригнічується.</w:t>
            </w:r>
          </w:p>
          <w:p w:rsidR="00C6441E" w:rsidRPr="00F255E7" w:rsidRDefault="00C6441E" w:rsidP="00E97C04">
            <w:pPr>
              <w:rPr>
                <w:rFonts w:ascii="Times New Roman" w:hAnsi="Times New Roman" w:cs="Times New Roman"/>
                <w:sz w:val="20"/>
                <w:szCs w:val="20"/>
                <w:lang w:val="uk-UA"/>
              </w:rPr>
            </w:pPr>
          </w:p>
        </w:tc>
      </w:tr>
    </w:tbl>
    <w:p w:rsidR="00BE06E8" w:rsidRPr="00C6441E" w:rsidRDefault="00BE06E8" w:rsidP="00F30F4F">
      <w:pPr>
        <w:rPr>
          <w:rFonts w:ascii="Times New Roman" w:hAnsi="Times New Roman" w:cs="Times New Roman"/>
          <w:b/>
          <w:sz w:val="20"/>
          <w:szCs w:val="20"/>
        </w:rPr>
      </w:pPr>
    </w:p>
    <w:p w:rsidR="00EA57DC" w:rsidRPr="00C6441E" w:rsidRDefault="00EA57DC">
      <w:pPr>
        <w:rPr>
          <w:rFonts w:ascii="Times New Roman" w:hAnsi="Times New Roman" w:cs="Times New Roman"/>
          <w:sz w:val="20"/>
          <w:szCs w:val="20"/>
        </w:rPr>
      </w:pPr>
    </w:p>
    <w:p w:rsidR="000B0A81" w:rsidRPr="008863BA" w:rsidRDefault="000B0A81" w:rsidP="000B0A81">
      <w:pPr>
        <w:spacing w:line="256" w:lineRule="auto"/>
        <w:ind w:firstLine="709"/>
        <w:jc w:val="both"/>
        <w:rPr>
          <w:rFonts w:ascii="Times New Roman" w:eastAsia="Calibri" w:hAnsi="Times New Roman" w:cs="Times New Roman"/>
          <w:lang w:val="uk-UA"/>
        </w:rPr>
      </w:pPr>
      <w:r w:rsidRPr="006F2005">
        <w:rPr>
          <w:rFonts w:ascii="Times New Roman" w:eastAsia="Calibri" w:hAnsi="Times New Roman" w:cs="Times New Roman"/>
          <w:lang w:val="uk-UA"/>
        </w:rPr>
        <w:t>Учасники процедури закупівлі повинні надати в складі своїх пропозицій в електронному</w:t>
      </w:r>
      <w:r w:rsidRPr="008863BA">
        <w:rPr>
          <w:rFonts w:ascii="Times New Roman" w:eastAsia="Calibri" w:hAnsi="Times New Roman" w:cs="Times New Roman"/>
          <w:lang w:val="uk-UA"/>
        </w:rPr>
        <w:t xml:space="preserve">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lastRenderedPageBreak/>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0B0A81" w:rsidRPr="008863BA" w:rsidRDefault="000B0A81" w:rsidP="000B0A81">
      <w:pPr>
        <w:spacing w:line="256" w:lineRule="auto"/>
        <w:jc w:val="both"/>
        <w:rPr>
          <w:rFonts w:ascii="Times New Roman" w:eastAsia="Calibri" w:hAnsi="Times New Roman" w:cs="Times New Roman"/>
          <w:i/>
          <w:lang w:val="uk-UA"/>
        </w:rPr>
      </w:pPr>
      <w:r w:rsidRPr="008863BA">
        <w:rPr>
          <w:rFonts w:ascii="Times New Roman" w:eastAsia="Calibri" w:hAnsi="Times New Roman" w:cs="Times New Roman"/>
          <w:i/>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0B0A81" w:rsidRPr="008863BA" w:rsidRDefault="000B0A81" w:rsidP="000B0A81">
      <w:pPr>
        <w:spacing w:line="256" w:lineRule="auto"/>
        <w:jc w:val="both"/>
        <w:rPr>
          <w:rFonts w:ascii="Times New Roman" w:eastAsia="Calibri" w:hAnsi="Times New Roman" w:cs="Times New Roman"/>
          <w:i/>
          <w:lang w:val="uk-UA"/>
        </w:rPr>
      </w:pPr>
      <w:r w:rsidRPr="008863BA">
        <w:rPr>
          <w:rFonts w:ascii="Times New Roman" w:eastAsia="Calibri" w:hAnsi="Times New Roman" w:cs="Times New Roman"/>
          <w:i/>
          <w:lang w:val="uk-UA"/>
        </w:rPr>
        <w:t>На підтвердження Учасник у складі пропозиції повинен надати гарантійний лист.</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sectPr w:rsidR="00E84B5C" w:rsidRPr="004D7AD9" w:rsidSect="002A29AE">
      <w:pgSz w:w="16838" w:h="11906" w:orient="landscape"/>
      <w:pgMar w:top="568"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3FC"/>
    <w:multiLevelType w:val="multilevel"/>
    <w:tmpl w:val="237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C6569"/>
    <w:multiLevelType w:val="multilevel"/>
    <w:tmpl w:val="73641C26"/>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1D6B3EF8"/>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3">
    <w:nsid w:val="24614F38"/>
    <w:multiLevelType w:val="multilevel"/>
    <w:tmpl w:val="B72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62C33"/>
    <w:multiLevelType w:val="hybridMultilevel"/>
    <w:tmpl w:val="B830B5AA"/>
    <w:lvl w:ilvl="0" w:tplc="C67ACDF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C54E3A"/>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6">
    <w:nsid w:val="4F0C42E3"/>
    <w:multiLevelType w:val="multilevel"/>
    <w:tmpl w:val="6CF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705AC"/>
    <w:multiLevelType w:val="hybridMultilevel"/>
    <w:tmpl w:val="707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04191C"/>
    <w:multiLevelType w:val="singleLevel"/>
    <w:tmpl w:val="8452D9BA"/>
    <w:lvl w:ilvl="0">
      <w:start w:val="1"/>
      <w:numFmt w:val="decimal"/>
      <w:pStyle w:val="a"/>
      <w:lvlText w:val="%1."/>
      <w:lvlJc w:val="left"/>
      <w:pPr>
        <w:tabs>
          <w:tab w:val="num" w:pos="360"/>
        </w:tabs>
        <w:ind w:left="360" w:hanging="360"/>
      </w:pPr>
      <w:rPr>
        <w:rFonts w:hint="default"/>
        <w:sz w:val="22"/>
        <w:szCs w:val="22"/>
      </w:rPr>
    </w:lvl>
  </w:abstractNum>
  <w:abstractNum w:abstractNumId="9">
    <w:nsid w:val="66DD7108"/>
    <w:multiLevelType w:val="multilevel"/>
    <w:tmpl w:val="192E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95AE0"/>
    <w:multiLevelType w:val="hybridMultilevel"/>
    <w:tmpl w:val="41C44E28"/>
    <w:lvl w:ilvl="0" w:tplc="8AFEB6C4">
      <w:start w:val="1"/>
      <w:numFmt w:val="decimal"/>
      <w:lvlText w:val="%1."/>
      <w:lvlJc w:val="left"/>
      <w:pPr>
        <w:tabs>
          <w:tab w:val="num" w:pos="0"/>
        </w:tabs>
        <w:ind w:left="0" w:firstLine="0"/>
      </w:pPr>
      <w:rPr>
        <w:rFonts w:hint="default"/>
        <w:sz w:val="22"/>
        <w:szCs w:val="22"/>
      </w:rPr>
    </w:lvl>
    <w:lvl w:ilvl="1" w:tplc="A76A1B14">
      <w:start w:val="1"/>
      <w:numFmt w:val="decimal"/>
      <w:lvlText w:val="%2."/>
      <w:lvlJc w:val="left"/>
      <w:pPr>
        <w:tabs>
          <w:tab w:val="num" w:pos="0"/>
        </w:tabs>
        <w:ind w:left="0" w:firstLine="0"/>
      </w:pPr>
      <w:rPr>
        <w:rFonts w:hint="default"/>
        <w:sz w:val="22"/>
        <w:szCs w:val="22"/>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5"/>
  </w:num>
  <w:num w:numId="3">
    <w:abstractNumId w:val="8"/>
  </w:num>
  <w:num w:numId="4">
    <w:abstractNumId w:val="10"/>
  </w:num>
  <w:num w:numId="5">
    <w:abstractNumId w:val="4"/>
  </w:num>
  <w:num w:numId="6">
    <w:abstractNumId w:val="7"/>
  </w:num>
  <w:num w:numId="7">
    <w:abstractNumId w:val="1"/>
  </w:num>
  <w:num w:numId="8">
    <w:abstractNumId w:val="3"/>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40"/>
  <w:drawingGridVerticalSpacing w:val="381"/>
  <w:displayHorizontalDrawingGridEvery w:val="2"/>
  <w:characterSpacingControl w:val="doNotCompress"/>
  <w:compat/>
  <w:rsids>
    <w:rsidRoot w:val="00A34F6A"/>
    <w:rsid w:val="00001525"/>
    <w:rsid w:val="00003E43"/>
    <w:rsid w:val="00004F25"/>
    <w:rsid w:val="000058BE"/>
    <w:rsid w:val="00012240"/>
    <w:rsid w:val="0001472B"/>
    <w:rsid w:val="000207F1"/>
    <w:rsid w:val="0002619D"/>
    <w:rsid w:val="00033013"/>
    <w:rsid w:val="00036564"/>
    <w:rsid w:val="00037D4A"/>
    <w:rsid w:val="00042A3A"/>
    <w:rsid w:val="00054E17"/>
    <w:rsid w:val="00055FEF"/>
    <w:rsid w:val="000602D0"/>
    <w:rsid w:val="00081899"/>
    <w:rsid w:val="00081D80"/>
    <w:rsid w:val="00085312"/>
    <w:rsid w:val="00085E09"/>
    <w:rsid w:val="00086587"/>
    <w:rsid w:val="000879D2"/>
    <w:rsid w:val="00090CA3"/>
    <w:rsid w:val="000A0297"/>
    <w:rsid w:val="000A2AA8"/>
    <w:rsid w:val="000A5A52"/>
    <w:rsid w:val="000B0A81"/>
    <w:rsid w:val="000B2825"/>
    <w:rsid w:val="000B7A92"/>
    <w:rsid w:val="000C6406"/>
    <w:rsid w:val="000D7159"/>
    <w:rsid w:val="000E7496"/>
    <w:rsid w:val="000F6B46"/>
    <w:rsid w:val="00100FD3"/>
    <w:rsid w:val="00107993"/>
    <w:rsid w:val="001250A7"/>
    <w:rsid w:val="00132072"/>
    <w:rsid w:val="001405EC"/>
    <w:rsid w:val="00147E82"/>
    <w:rsid w:val="00157A30"/>
    <w:rsid w:val="00160780"/>
    <w:rsid w:val="00162299"/>
    <w:rsid w:val="00164819"/>
    <w:rsid w:val="001649AD"/>
    <w:rsid w:val="001654FD"/>
    <w:rsid w:val="001673A9"/>
    <w:rsid w:val="00171902"/>
    <w:rsid w:val="00175B6A"/>
    <w:rsid w:val="001769E0"/>
    <w:rsid w:val="00181BBF"/>
    <w:rsid w:val="00187101"/>
    <w:rsid w:val="001974DF"/>
    <w:rsid w:val="001A0EB3"/>
    <w:rsid w:val="001B61E0"/>
    <w:rsid w:val="001B6BAF"/>
    <w:rsid w:val="001B7710"/>
    <w:rsid w:val="001C7667"/>
    <w:rsid w:val="001C794F"/>
    <w:rsid w:val="001E183F"/>
    <w:rsid w:val="001E35D8"/>
    <w:rsid w:val="001E39E2"/>
    <w:rsid w:val="001E4A1F"/>
    <w:rsid w:val="001E55BA"/>
    <w:rsid w:val="001E65D8"/>
    <w:rsid w:val="001E7B76"/>
    <w:rsid w:val="001F5BEF"/>
    <w:rsid w:val="00203717"/>
    <w:rsid w:val="00212244"/>
    <w:rsid w:val="002135E6"/>
    <w:rsid w:val="0021659A"/>
    <w:rsid w:val="002172D2"/>
    <w:rsid w:val="00220A6B"/>
    <w:rsid w:val="002321E7"/>
    <w:rsid w:val="00243F4F"/>
    <w:rsid w:val="002459DD"/>
    <w:rsid w:val="0025112B"/>
    <w:rsid w:val="00252493"/>
    <w:rsid w:val="002553E9"/>
    <w:rsid w:val="002604A9"/>
    <w:rsid w:val="00262F21"/>
    <w:rsid w:val="00262FD2"/>
    <w:rsid w:val="00264036"/>
    <w:rsid w:val="00265AC5"/>
    <w:rsid w:val="00266764"/>
    <w:rsid w:val="00273452"/>
    <w:rsid w:val="002827A3"/>
    <w:rsid w:val="0028791B"/>
    <w:rsid w:val="00296095"/>
    <w:rsid w:val="00297E0C"/>
    <w:rsid w:val="002A29AE"/>
    <w:rsid w:val="002B5920"/>
    <w:rsid w:val="002B7E1E"/>
    <w:rsid w:val="002C0EDA"/>
    <w:rsid w:val="002D2D4B"/>
    <w:rsid w:val="002D3C70"/>
    <w:rsid w:val="002D4753"/>
    <w:rsid w:val="002D4FFB"/>
    <w:rsid w:val="002E0FCF"/>
    <w:rsid w:val="002E203C"/>
    <w:rsid w:val="002F01B6"/>
    <w:rsid w:val="002F19AC"/>
    <w:rsid w:val="002F2144"/>
    <w:rsid w:val="002F74CE"/>
    <w:rsid w:val="00306FC3"/>
    <w:rsid w:val="00307225"/>
    <w:rsid w:val="003100A9"/>
    <w:rsid w:val="003104E6"/>
    <w:rsid w:val="00314B5D"/>
    <w:rsid w:val="003206F8"/>
    <w:rsid w:val="00322FDB"/>
    <w:rsid w:val="003317CB"/>
    <w:rsid w:val="00335346"/>
    <w:rsid w:val="00335B17"/>
    <w:rsid w:val="003446F8"/>
    <w:rsid w:val="00360CB3"/>
    <w:rsid w:val="003653CB"/>
    <w:rsid w:val="00365A25"/>
    <w:rsid w:val="00373E1F"/>
    <w:rsid w:val="00374FE3"/>
    <w:rsid w:val="00380BCC"/>
    <w:rsid w:val="00380CF8"/>
    <w:rsid w:val="0038663F"/>
    <w:rsid w:val="00387EEE"/>
    <w:rsid w:val="00391423"/>
    <w:rsid w:val="003A0070"/>
    <w:rsid w:val="003A0B51"/>
    <w:rsid w:val="003A135A"/>
    <w:rsid w:val="003A4AA2"/>
    <w:rsid w:val="003A5C71"/>
    <w:rsid w:val="003C1ED4"/>
    <w:rsid w:val="003D0216"/>
    <w:rsid w:val="003E1B93"/>
    <w:rsid w:val="003F7433"/>
    <w:rsid w:val="00400D99"/>
    <w:rsid w:val="00402939"/>
    <w:rsid w:val="00403419"/>
    <w:rsid w:val="00414700"/>
    <w:rsid w:val="00414A43"/>
    <w:rsid w:val="004154DC"/>
    <w:rsid w:val="00427BEE"/>
    <w:rsid w:val="00431CB9"/>
    <w:rsid w:val="00434FB0"/>
    <w:rsid w:val="00443D9F"/>
    <w:rsid w:val="00450BB7"/>
    <w:rsid w:val="00455179"/>
    <w:rsid w:val="004568DF"/>
    <w:rsid w:val="0045701C"/>
    <w:rsid w:val="00476C7A"/>
    <w:rsid w:val="00481E06"/>
    <w:rsid w:val="00490481"/>
    <w:rsid w:val="00491930"/>
    <w:rsid w:val="004A693A"/>
    <w:rsid w:val="004A6D8C"/>
    <w:rsid w:val="004B1747"/>
    <w:rsid w:val="004B1771"/>
    <w:rsid w:val="004B3031"/>
    <w:rsid w:val="004B4AE1"/>
    <w:rsid w:val="004B734E"/>
    <w:rsid w:val="004C039E"/>
    <w:rsid w:val="004C65E4"/>
    <w:rsid w:val="004D7208"/>
    <w:rsid w:val="004D7AD9"/>
    <w:rsid w:val="004E3DB5"/>
    <w:rsid w:val="004E5E42"/>
    <w:rsid w:val="004E645D"/>
    <w:rsid w:val="004E6697"/>
    <w:rsid w:val="004E6F29"/>
    <w:rsid w:val="004F2550"/>
    <w:rsid w:val="00527CE7"/>
    <w:rsid w:val="00530E2E"/>
    <w:rsid w:val="00535609"/>
    <w:rsid w:val="00546166"/>
    <w:rsid w:val="005523C2"/>
    <w:rsid w:val="0056795B"/>
    <w:rsid w:val="00583024"/>
    <w:rsid w:val="0058315F"/>
    <w:rsid w:val="005872F7"/>
    <w:rsid w:val="005919BB"/>
    <w:rsid w:val="005B5EA4"/>
    <w:rsid w:val="005C2444"/>
    <w:rsid w:val="005C39AA"/>
    <w:rsid w:val="005D22E8"/>
    <w:rsid w:val="005D77C1"/>
    <w:rsid w:val="005E497C"/>
    <w:rsid w:val="005F07D2"/>
    <w:rsid w:val="005F11E0"/>
    <w:rsid w:val="005F1A74"/>
    <w:rsid w:val="005F27C5"/>
    <w:rsid w:val="00604706"/>
    <w:rsid w:val="00614481"/>
    <w:rsid w:val="00624E18"/>
    <w:rsid w:val="0063499E"/>
    <w:rsid w:val="00660201"/>
    <w:rsid w:val="006614BC"/>
    <w:rsid w:val="006615A3"/>
    <w:rsid w:val="00661889"/>
    <w:rsid w:val="00663042"/>
    <w:rsid w:val="00672C4E"/>
    <w:rsid w:val="00677720"/>
    <w:rsid w:val="00680CA8"/>
    <w:rsid w:val="00694501"/>
    <w:rsid w:val="006A2E62"/>
    <w:rsid w:val="006A4017"/>
    <w:rsid w:val="006A648D"/>
    <w:rsid w:val="006A6F3B"/>
    <w:rsid w:val="006A7720"/>
    <w:rsid w:val="006B30AE"/>
    <w:rsid w:val="006B539F"/>
    <w:rsid w:val="006B7801"/>
    <w:rsid w:val="006C48EF"/>
    <w:rsid w:val="006D6ED0"/>
    <w:rsid w:val="006E0A7B"/>
    <w:rsid w:val="006F0EB9"/>
    <w:rsid w:val="00701C59"/>
    <w:rsid w:val="00710BA3"/>
    <w:rsid w:val="00710CAF"/>
    <w:rsid w:val="00717E51"/>
    <w:rsid w:val="00746791"/>
    <w:rsid w:val="00753763"/>
    <w:rsid w:val="007538CF"/>
    <w:rsid w:val="00754B75"/>
    <w:rsid w:val="00754FE7"/>
    <w:rsid w:val="007651DF"/>
    <w:rsid w:val="00766692"/>
    <w:rsid w:val="0077579D"/>
    <w:rsid w:val="007809C0"/>
    <w:rsid w:val="007817FC"/>
    <w:rsid w:val="0078188B"/>
    <w:rsid w:val="00784DED"/>
    <w:rsid w:val="007865E1"/>
    <w:rsid w:val="007953CE"/>
    <w:rsid w:val="00797D55"/>
    <w:rsid w:val="007A311B"/>
    <w:rsid w:val="007A39A7"/>
    <w:rsid w:val="007A7D24"/>
    <w:rsid w:val="007B6E88"/>
    <w:rsid w:val="007C2427"/>
    <w:rsid w:val="007C6A55"/>
    <w:rsid w:val="007C747F"/>
    <w:rsid w:val="007E6BA9"/>
    <w:rsid w:val="008007F4"/>
    <w:rsid w:val="00817E5E"/>
    <w:rsid w:val="00822609"/>
    <w:rsid w:val="00822F8D"/>
    <w:rsid w:val="008301CD"/>
    <w:rsid w:val="008414D5"/>
    <w:rsid w:val="00846D98"/>
    <w:rsid w:val="00847552"/>
    <w:rsid w:val="00855838"/>
    <w:rsid w:val="00855C66"/>
    <w:rsid w:val="00856875"/>
    <w:rsid w:val="0086343D"/>
    <w:rsid w:val="0087003C"/>
    <w:rsid w:val="00872A5E"/>
    <w:rsid w:val="00876735"/>
    <w:rsid w:val="008826CE"/>
    <w:rsid w:val="008A678C"/>
    <w:rsid w:val="008B3C17"/>
    <w:rsid w:val="008B3FAB"/>
    <w:rsid w:val="008B6AFB"/>
    <w:rsid w:val="008D0FC4"/>
    <w:rsid w:val="008D1634"/>
    <w:rsid w:val="008D16D9"/>
    <w:rsid w:val="008D34A8"/>
    <w:rsid w:val="008D6C76"/>
    <w:rsid w:val="008E22CC"/>
    <w:rsid w:val="00901B94"/>
    <w:rsid w:val="00911D5D"/>
    <w:rsid w:val="00912EE4"/>
    <w:rsid w:val="00922AF7"/>
    <w:rsid w:val="0095129E"/>
    <w:rsid w:val="00952790"/>
    <w:rsid w:val="009552F0"/>
    <w:rsid w:val="00967667"/>
    <w:rsid w:val="009805C8"/>
    <w:rsid w:val="009821F8"/>
    <w:rsid w:val="009A75F8"/>
    <w:rsid w:val="009B2BBB"/>
    <w:rsid w:val="009B459D"/>
    <w:rsid w:val="009B58E6"/>
    <w:rsid w:val="009C64B9"/>
    <w:rsid w:val="009C6766"/>
    <w:rsid w:val="009D44B9"/>
    <w:rsid w:val="009E01F4"/>
    <w:rsid w:val="009E0C56"/>
    <w:rsid w:val="009E0D4C"/>
    <w:rsid w:val="009E6A9D"/>
    <w:rsid w:val="009F2BF0"/>
    <w:rsid w:val="009F4536"/>
    <w:rsid w:val="009F62A9"/>
    <w:rsid w:val="00A11D84"/>
    <w:rsid w:val="00A166D1"/>
    <w:rsid w:val="00A3036A"/>
    <w:rsid w:val="00A309D0"/>
    <w:rsid w:val="00A314D1"/>
    <w:rsid w:val="00A34F6A"/>
    <w:rsid w:val="00A42CDF"/>
    <w:rsid w:val="00A61A65"/>
    <w:rsid w:val="00A61CB0"/>
    <w:rsid w:val="00A64A9A"/>
    <w:rsid w:val="00A70F54"/>
    <w:rsid w:val="00A74E53"/>
    <w:rsid w:val="00A84BCF"/>
    <w:rsid w:val="00AB64C9"/>
    <w:rsid w:val="00AC4012"/>
    <w:rsid w:val="00AC639E"/>
    <w:rsid w:val="00AD1FF6"/>
    <w:rsid w:val="00AD33AE"/>
    <w:rsid w:val="00AD395A"/>
    <w:rsid w:val="00AD62BC"/>
    <w:rsid w:val="00AD7831"/>
    <w:rsid w:val="00AE3105"/>
    <w:rsid w:val="00AF60AC"/>
    <w:rsid w:val="00AF60F5"/>
    <w:rsid w:val="00B0046F"/>
    <w:rsid w:val="00B013E1"/>
    <w:rsid w:val="00B01C5A"/>
    <w:rsid w:val="00B14462"/>
    <w:rsid w:val="00B169A1"/>
    <w:rsid w:val="00B22B4B"/>
    <w:rsid w:val="00B2316E"/>
    <w:rsid w:val="00B260A8"/>
    <w:rsid w:val="00B37306"/>
    <w:rsid w:val="00B37646"/>
    <w:rsid w:val="00B40B64"/>
    <w:rsid w:val="00B42039"/>
    <w:rsid w:val="00B468E2"/>
    <w:rsid w:val="00B6471A"/>
    <w:rsid w:val="00B7453A"/>
    <w:rsid w:val="00B857E3"/>
    <w:rsid w:val="00BA306F"/>
    <w:rsid w:val="00BA369E"/>
    <w:rsid w:val="00BB1B19"/>
    <w:rsid w:val="00BB5CF2"/>
    <w:rsid w:val="00BC2E87"/>
    <w:rsid w:val="00BD1186"/>
    <w:rsid w:val="00BD5BE1"/>
    <w:rsid w:val="00BD72C9"/>
    <w:rsid w:val="00BE06E8"/>
    <w:rsid w:val="00BE49E5"/>
    <w:rsid w:val="00BF6026"/>
    <w:rsid w:val="00BF66F9"/>
    <w:rsid w:val="00C03E63"/>
    <w:rsid w:val="00C11E42"/>
    <w:rsid w:val="00C14CAD"/>
    <w:rsid w:val="00C219CE"/>
    <w:rsid w:val="00C21CF8"/>
    <w:rsid w:val="00C259C8"/>
    <w:rsid w:val="00C32F23"/>
    <w:rsid w:val="00C42C9A"/>
    <w:rsid w:val="00C43E63"/>
    <w:rsid w:val="00C441B5"/>
    <w:rsid w:val="00C45E0F"/>
    <w:rsid w:val="00C50FCD"/>
    <w:rsid w:val="00C53D5C"/>
    <w:rsid w:val="00C54FF6"/>
    <w:rsid w:val="00C6441E"/>
    <w:rsid w:val="00C66740"/>
    <w:rsid w:val="00C757D4"/>
    <w:rsid w:val="00C93B5A"/>
    <w:rsid w:val="00CA35C6"/>
    <w:rsid w:val="00CA48C1"/>
    <w:rsid w:val="00CA59E6"/>
    <w:rsid w:val="00CA622F"/>
    <w:rsid w:val="00CB262B"/>
    <w:rsid w:val="00CB7B35"/>
    <w:rsid w:val="00CC00A0"/>
    <w:rsid w:val="00CC222A"/>
    <w:rsid w:val="00CC2C76"/>
    <w:rsid w:val="00CC5C4A"/>
    <w:rsid w:val="00CD2BC9"/>
    <w:rsid w:val="00CE0CA1"/>
    <w:rsid w:val="00CE5BE6"/>
    <w:rsid w:val="00CF5CAC"/>
    <w:rsid w:val="00D03082"/>
    <w:rsid w:val="00D151F6"/>
    <w:rsid w:val="00D22A17"/>
    <w:rsid w:val="00D3271D"/>
    <w:rsid w:val="00D364AC"/>
    <w:rsid w:val="00D43A22"/>
    <w:rsid w:val="00D455DF"/>
    <w:rsid w:val="00D620EB"/>
    <w:rsid w:val="00D70006"/>
    <w:rsid w:val="00D7515F"/>
    <w:rsid w:val="00D754B9"/>
    <w:rsid w:val="00D831B1"/>
    <w:rsid w:val="00D844A8"/>
    <w:rsid w:val="00D848D4"/>
    <w:rsid w:val="00D8584A"/>
    <w:rsid w:val="00D90816"/>
    <w:rsid w:val="00D915B9"/>
    <w:rsid w:val="00D97F23"/>
    <w:rsid w:val="00DA7D1F"/>
    <w:rsid w:val="00DB495B"/>
    <w:rsid w:val="00DC14F7"/>
    <w:rsid w:val="00DC4E07"/>
    <w:rsid w:val="00DC5452"/>
    <w:rsid w:val="00DC6EE7"/>
    <w:rsid w:val="00DD31F8"/>
    <w:rsid w:val="00DD53DC"/>
    <w:rsid w:val="00DE1BD8"/>
    <w:rsid w:val="00DE2FF1"/>
    <w:rsid w:val="00DF04B7"/>
    <w:rsid w:val="00DF5A7C"/>
    <w:rsid w:val="00E011E9"/>
    <w:rsid w:val="00E03BE7"/>
    <w:rsid w:val="00E10351"/>
    <w:rsid w:val="00E15A2E"/>
    <w:rsid w:val="00E23B6B"/>
    <w:rsid w:val="00E43932"/>
    <w:rsid w:val="00E505F7"/>
    <w:rsid w:val="00E551D2"/>
    <w:rsid w:val="00E60EF2"/>
    <w:rsid w:val="00E658C8"/>
    <w:rsid w:val="00E73F1E"/>
    <w:rsid w:val="00E80744"/>
    <w:rsid w:val="00E84B5C"/>
    <w:rsid w:val="00E84C3F"/>
    <w:rsid w:val="00E84DB5"/>
    <w:rsid w:val="00E93DDA"/>
    <w:rsid w:val="00EA57DC"/>
    <w:rsid w:val="00EA78E2"/>
    <w:rsid w:val="00ED577E"/>
    <w:rsid w:val="00ED7A86"/>
    <w:rsid w:val="00EE1CBC"/>
    <w:rsid w:val="00EF24CB"/>
    <w:rsid w:val="00EF38C9"/>
    <w:rsid w:val="00F02234"/>
    <w:rsid w:val="00F12378"/>
    <w:rsid w:val="00F17459"/>
    <w:rsid w:val="00F176D2"/>
    <w:rsid w:val="00F20CCC"/>
    <w:rsid w:val="00F2110F"/>
    <w:rsid w:val="00F255E7"/>
    <w:rsid w:val="00F25E7C"/>
    <w:rsid w:val="00F30F4F"/>
    <w:rsid w:val="00F31640"/>
    <w:rsid w:val="00F35029"/>
    <w:rsid w:val="00F402D2"/>
    <w:rsid w:val="00F413A6"/>
    <w:rsid w:val="00F41D7B"/>
    <w:rsid w:val="00F55F46"/>
    <w:rsid w:val="00F67AE2"/>
    <w:rsid w:val="00F74D69"/>
    <w:rsid w:val="00F818CC"/>
    <w:rsid w:val="00F8744B"/>
    <w:rsid w:val="00F8763F"/>
    <w:rsid w:val="00F91C2C"/>
    <w:rsid w:val="00F96EDF"/>
    <w:rsid w:val="00FA7FAC"/>
    <w:rsid w:val="00FB0E29"/>
    <w:rsid w:val="00FB1F5F"/>
    <w:rsid w:val="00FC30C3"/>
    <w:rsid w:val="00FD7EB4"/>
    <w:rsid w:val="00FE376C"/>
    <w:rsid w:val="00FE63CD"/>
    <w:rsid w:val="00FF16B5"/>
    <w:rsid w:val="00FF226E"/>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0F4F"/>
    <w:pPr>
      <w:spacing w:after="200" w:line="276" w:lineRule="auto"/>
      <w:ind w:firstLine="0"/>
    </w:pPr>
    <w:rPr>
      <w:rFonts w:asciiTheme="minorHAnsi" w:eastAsiaTheme="minorEastAsia" w:hAnsiTheme="minorHAnsi" w:cstheme="minorBidi"/>
      <w:sz w:val="22"/>
      <w:szCs w:val="22"/>
      <w:lang w:eastAsia="ru-RU"/>
    </w:rPr>
  </w:style>
  <w:style w:type="paragraph" w:styleId="2">
    <w:name w:val="heading 2"/>
    <w:basedOn w:val="a0"/>
    <w:next w:val="a0"/>
    <w:link w:val="20"/>
    <w:qFormat/>
    <w:rsid w:val="00F30F4F"/>
    <w:pPr>
      <w:keepNext/>
      <w:spacing w:after="0" w:line="240" w:lineRule="auto"/>
      <w:jc w:val="center"/>
      <w:outlineLvl w:val="1"/>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0F4F"/>
    <w:rPr>
      <w:rFonts w:eastAsia="Times New Roman"/>
      <w:b/>
      <w:szCs w:val="20"/>
      <w:lang w:val="uk-UA" w:eastAsia="ru-RU"/>
    </w:rPr>
  </w:style>
  <w:style w:type="table" w:styleId="a4">
    <w:name w:val="Table Grid"/>
    <w:basedOn w:val="a2"/>
    <w:uiPriority w:val="59"/>
    <w:rsid w:val="00F30F4F"/>
    <w:pPr>
      <w:ind w:firstLine="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0"/>
    <w:link w:val="30"/>
    <w:rsid w:val="00F30F4F"/>
    <w:pPr>
      <w:widowControl w:val="0"/>
      <w:autoSpaceDE w:val="0"/>
      <w:autoSpaceDN w:val="0"/>
      <w:spacing w:after="120" w:line="240" w:lineRule="auto"/>
    </w:pPr>
    <w:rPr>
      <w:rFonts w:ascii="Times New Roman CYR" w:eastAsia="Times New Roman" w:hAnsi="Times New Roman CYR" w:cs="Times New Roman CYR"/>
      <w:sz w:val="16"/>
      <w:szCs w:val="16"/>
    </w:rPr>
  </w:style>
  <w:style w:type="character" w:customStyle="1" w:styleId="30">
    <w:name w:val="Основной текст 3 Знак"/>
    <w:basedOn w:val="a1"/>
    <w:link w:val="3"/>
    <w:rsid w:val="00F30F4F"/>
    <w:rPr>
      <w:rFonts w:ascii="Times New Roman CYR" w:eastAsia="Times New Roman" w:hAnsi="Times New Roman CYR" w:cs="Times New Roman CYR"/>
      <w:sz w:val="16"/>
      <w:szCs w:val="16"/>
      <w:lang w:eastAsia="ru-RU"/>
    </w:rPr>
  </w:style>
  <w:style w:type="paragraph" w:styleId="a">
    <w:name w:val="List Number"/>
    <w:basedOn w:val="a0"/>
    <w:rsid w:val="00F30F4F"/>
    <w:pPr>
      <w:widowControl w:val="0"/>
      <w:numPr>
        <w:numId w:val="3"/>
      </w:numPr>
      <w:autoSpaceDE w:val="0"/>
      <w:autoSpaceDN w:val="0"/>
      <w:spacing w:after="0" w:line="240" w:lineRule="auto"/>
      <w:contextualSpacing/>
    </w:pPr>
    <w:rPr>
      <w:rFonts w:ascii="Times New Roman CYR" w:eastAsia="Times New Roman" w:hAnsi="Times New Roman CYR" w:cs="Times New Roman CYR"/>
      <w:sz w:val="24"/>
      <w:szCs w:val="24"/>
    </w:rPr>
  </w:style>
  <w:style w:type="paragraph" w:customStyle="1" w:styleId="Standard">
    <w:name w:val="Standard"/>
    <w:rsid w:val="00D364AC"/>
    <w:pPr>
      <w:widowControl w:val="0"/>
      <w:suppressAutoHyphens/>
      <w:autoSpaceDN w:val="0"/>
      <w:ind w:firstLine="0"/>
      <w:textAlignment w:val="baseline"/>
    </w:pPr>
    <w:rPr>
      <w:rFonts w:ascii="Times New Roman CYR" w:eastAsia="Times New Roman" w:hAnsi="Times New Roman CYR" w:cs="Times New Roman CYR"/>
      <w:kern w:val="3"/>
      <w:sz w:val="24"/>
      <w:szCs w:val="24"/>
      <w:lang w:eastAsia="ru-RU" w:bidi="hi-IN"/>
    </w:rPr>
  </w:style>
  <w:style w:type="paragraph" w:customStyle="1" w:styleId="Default">
    <w:name w:val="Default"/>
    <w:rsid w:val="008D6C76"/>
    <w:pPr>
      <w:autoSpaceDE w:val="0"/>
      <w:autoSpaceDN w:val="0"/>
      <w:adjustRightInd w:val="0"/>
      <w:ind w:firstLine="0"/>
    </w:pPr>
    <w:rPr>
      <w:color w:val="000000"/>
      <w:sz w:val="24"/>
      <w:szCs w:val="24"/>
      <w:lang w:val="en-US"/>
    </w:rPr>
  </w:style>
  <w:style w:type="paragraph" w:styleId="a5">
    <w:name w:val="List Paragraph"/>
    <w:basedOn w:val="a0"/>
    <w:uiPriority w:val="34"/>
    <w:qFormat/>
    <w:rsid w:val="007C2427"/>
    <w:pPr>
      <w:ind w:left="720"/>
      <w:contextualSpacing/>
    </w:pPr>
  </w:style>
  <w:style w:type="paragraph" w:styleId="a6">
    <w:name w:val="Body Text Indent"/>
    <w:basedOn w:val="a0"/>
    <w:link w:val="a7"/>
    <w:uiPriority w:val="99"/>
    <w:semiHidden/>
    <w:unhideWhenUsed/>
    <w:rsid w:val="004D7AD9"/>
    <w:pPr>
      <w:spacing w:after="120"/>
      <w:ind w:left="283"/>
    </w:pPr>
  </w:style>
  <w:style w:type="character" w:customStyle="1" w:styleId="a7">
    <w:name w:val="Основной текст с отступом Знак"/>
    <w:basedOn w:val="a1"/>
    <w:link w:val="a6"/>
    <w:uiPriority w:val="99"/>
    <w:semiHidden/>
    <w:rsid w:val="004D7AD9"/>
    <w:rPr>
      <w:rFonts w:asciiTheme="minorHAnsi" w:eastAsiaTheme="minorEastAsia" w:hAnsiTheme="minorHAnsi" w:cstheme="minorBidi"/>
      <w:sz w:val="22"/>
      <w:szCs w:val="22"/>
      <w:lang w:eastAsia="ru-RU"/>
    </w:rPr>
  </w:style>
  <w:style w:type="character" w:customStyle="1" w:styleId="a8">
    <w:name w:val="Без интервала Знак"/>
    <w:link w:val="a9"/>
    <w:qFormat/>
    <w:locked/>
    <w:rsid w:val="00434FB0"/>
    <w:rPr>
      <w:rFonts w:ascii="Calibri" w:eastAsia="Times New Roman" w:hAnsi="Calibri" w:cs="Calibri"/>
      <w:lang w:val="uk-UA" w:eastAsia="zh-CN"/>
    </w:rPr>
  </w:style>
  <w:style w:type="paragraph" w:styleId="a9">
    <w:name w:val="No Spacing"/>
    <w:link w:val="a8"/>
    <w:uiPriority w:val="1"/>
    <w:qFormat/>
    <w:rsid w:val="00434FB0"/>
    <w:pPr>
      <w:suppressAutoHyphens/>
      <w:ind w:firstLine="0"/>
    </w:pPr>
    <w:rPr>
      <w:rFonts w:ascii="Calibri" w:eastAsia="Times New Roman" w:hAnsi="Calibri" w:cs="Calibri"/>
      <w:lang w:val="uk-UA" w:eastAsia="zh-CN"/>
    </w:rPr>
  </w:style>
  <w:style w:type="paragraph" w:customStyle="1" w:styleId="21">
    <w:name w:val="Без интервала2"/>
    <w:qFormat/>
    <w:rsid w:val="00F31640"/>
    <w:pPr>
      <w:ind w:firstLine="0"/>
    </w:pPr>
    <w:rPr>
      <w:rFonts w:eastAsia="Times New Roman"/>
      <w:lang w:eastAsia="ru-RU"/>
    </w:rPr>
  </w:style>
  <w:style w:type="character" w:customStyle="1" w:styleId="NoSpacingChar1">
    <w:name w:val="No Spacing Char1"/>
    <w:link w:val="1"/>
    <w:qFormat/>
    <w:locked/>
    <w:rsid w:val="00E505F7"/>
    <w:rPr>
      <w:rFonts w:ascii="Times New Roman CYR" w:hAnsi="Times New Roman CYR" w:cs="Times New Roman CYR"/>
      <w:sz w:val="24"/>
      <w:szCs w:val="24"/>
    </w:rPr>
  </w:style>
  <w:style w:type="paragraph" w:customStyle="1" w:styleId="1">
    <w:name w:val="Без интервала1"/>
    <w:link w:val="NoSpacingChar1"/>
    <w:qFormat/>
    <w:rsid w:val="00E505F7"/>
    <w:pPr>
      <w:widowControl w:val="0"/>
      <w:autoSpaceDE w:val="0"/>
      <w:autoSpaceDN w:val="0"/>
      <w:ind w:firstLine="0"/>
    </w:pPr>
    <w:rPr>
      <w:rFonts w:ascii="Times New Roman CYR" w:hAnsi="Times New Roman CYR" w:cs="Times New Roman CYR"/>
      <w:sz w:val="24"/>
      <w:szCs w:val="24"/>
    </w:rPr>
  </w:style>
  <w:style w:type="numbering" w:customStyle="1" w:styleId="WWNum1">
    <w:name w:val="WWNum1"/>
    <w:basedOn w:val="a3"/>
    <w:rsid w:val="00901B94"/>
    <w:pPr>
      <w:numPr>
        <w:numId w:val="7"/>
      </w:numPr>
    </w:pPr>
  </w:style>
  <w:style w:type="paragraph" w:styleId="aa">
    <w:name w:val="Normal (Web)"/>
    <w:basedOn w:val="a0"/>
    <w:uiPriority w:val="99"/>
    <w:unhideWhenUsed/>
    <w:rsid w:val="00E93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32109">
      <w:bodyDiv w:val="1"/>
      <w:marLeft w:val="0"/>
      <w:marRight w:val="0"/>
      <w:marTop w:val="0"/>
      <w:marBottom w:val="0"/>
      <w:divBdr>
        <w:top w:val="none" w:sz="0" w:space="0" w:color="auto"/>
        <w:left w:val="none" w:sz="0" w:space="0" w:color="auto"/>
        <w:bottom w:val="none" w:sz="0" w:space="0" w:color="auto"/>
        <w:right w:val="none" w:sz="0" w:space="0" w:color="auto"/>
      </w:divBdr>
    </w:div>
    <w:div w:id="116215976">
      <w:bodyDiv w:val="1"/>
      <w:marLeft w:val="0"/>
      <w:marRight w:val="0"/>
      <w:marTop w:val="0"/>
      <w:marBottom w:val="0"/>
      <w:divBdr>
        <w:top w:val="none" w:sz="0" w:space="0" w:color="auto"/>
        <w:left w:val="none" w:sz="0" w:space="0" w:color="auto"/>
        <w:bottom w:val="none" w:sz="0" w:space="0" w:color="auto"/>
        <w:right w:val="none" w:sz="0" w:space="0" w:color="auto"/>
      </w:divBdr>
    </w:div>
    <w:div w:id="131870077">
      <w:bodyDiv w:val="1"/>
      <w:marLeft w:val="0"/>
      <w:marRight w:val="0"/>
      <w:marTop w:val="0"/>
      <w:marBottom w:val="0"/>
      <w:divBdr>
        <w:top w:val="none" w:sz="0" w:space="0" w:color="auto"/>
        <w:left w:val="none" w:sz="0" w:space="0" w:color="auto"/>
        <w:bottom w:val="none" w:sz="0" w:space="0" w:color="auto"/>
        <w:right w:val="none" w:sz="0" w:space="0" w:color="auto"/>
      </w:divBdr>
    </w:div>
    <w:div w:id="144664797">
      <w:bodyDiv w:val="1"/>
      <w:marLeft w:val="0"/>
      <w:marRight w:val="0"/>
      <w:marTop w:val="0"/>
      <w:marBottom w:val="0"/>
      <w:divBdr>
        <w:top w:val="none" w:sz="0" w:space="0" w:color="auto"/>
        <w:left w:val="none" w:sz="0" w:space="0" w:color="auto"/>
        <w:bottom w:val="none" w:sz="0" w:space="0" w:color="auto"/>
        <w:right w:val="none" w:sz="0" w:space="0" w:color="auto"/>
      </w:divBdr>
    </w:div>
    <w:div w:id="163278465">
      <w:bodyDiv w:val="1"/>
      <w:marLeft w:val="0"/>
      <w:marRight w:val="0"/>
      <w:marTop w:val="0"/>
      <w:marBottom w:val="0"/>
      <w:divBdr>
        <w:top w:val="none" w:sz="0" w:space="0" w:color="auto"/>
        <w:left w:val="none" w:sz="0" w:space="0" w:color="auto"/>
        <w:bottom w:val="none" w:sz="0" w:space="0" w:color="auto"/>
        <w:right w:val="none" w:sz="0" w:space="0" w:color="auto"/>
      </w:divBdr>
    </w:div>
    <w:div w:id="215551814">
      <w:bodyDiv w:val="1"/>
      <w:marLeft w:val="0"/>
      <w:marRight w:val="0"/>
      <w:marTop w:val="0"/>
      <w:marBottom w:val="0"/>
      <w:divBdr>
        <w:top w:val="none" w:sz="0" w:space="0" w:color="auto"/>
        <w:left w:val="none" w:sz="0" w:space="0" w:color="auto"/>
        <w:bottom w:val="none" w:sz="0" w:space="0" w:color="auto"/>
        <w:right w:val="none" w:sz="0" w:space="0" w:color="auto"/>
      </w:divBdr>
    </w:div>
    <w:div w:id="274603071">
      <w:bodyDiv w:val="1"/>
      <w:marLeft w:val="0"/>
      <w:marRight w:val="0"/>
      <w:marTop w:val="0"/>
      <w:marBottom w:val="0"/>
      <w:divBdr>
        <w:top w:val="none" w:sz="0" w:space="0" w:color="auto"/>
        <w:left w:val="none" w:sz="0" w:space="0" w:color="auto"/>
        <w:bottom w:val="none" w:sz="0" w:space="0" w:color="auto"/>
        <w:right w:val="none" w:sz="0" w:space="0" w:color="auto"/>
      </w:divBdr>
    </w:div>
    <w:div w:id="277957320">
      <w:bodyDiv w:val="1"/>
      <w:marLeft w:val="0"/>
      <w:marRight w:val="0"/>
      <w:marTop w:val="0"/>
      <w:marBottom w:val="0"/>
      <w:divBdr>
        <w:top w:val="none" w:sz="0" w:space="0" w:color="auto"/>
        <w:left w:val="none" w:sz="0" w:space="0" w:color="auto"/>
        <w:bottom w:val="none" w:sz="0" w:space="0" w:color="auto"/>
        <w:right w:val="none" w:sz="0" w:space="0" w:color="auto"/>
      </w:divBdr>
    </w:div>
    <w:div w:id="293172102">
      <w:bodyDiv w:val="1"/>
      <w:marLeft w:val="0"/>
      <w:marRight w:val="0"/>
      <w:marTop w:val="0"/>
      <w:marBottom w:val="0"/>
      <w:divBdr>
        <w:top w:val="none" w:sz="0" w:space="0" w:color="auto"/>
        <w:left w:val="none" w:sz="0" w:space="0" w:color="auto"/>
        <w:bottom w:val="none" w:sz="0" w:space="0" w:color="auto"/>
        <w:right w:val="none" w:sz="0" w:space="0" w:color="auto"/>
      </w:divBdr>
    </w:div>
    <w:div w:id="338627249">
      <w:bodyDiv w:val="1"/>
      <w:marLeft w:val="0"/>
      <w:marRight w:val="0"/>
      <w:marTop w:val="0"/>
      <w:marBottom w:val="0"/>
      <w:divBdr>
        <w:top w:val="none" w:sz="0" w:space="0" w:color="auto"/>
        <w:left w:val="none" w:sz="0" w:space="0" w:color="auto"/>
        <w:bottom w:val="none" w:sz="0" w:space="0" w:color="auto"/>
        <w:right w:val="none" w:sz="0" w:space="0" w:color="auto"/>
      </w:divBdr>
    </w:div>
    <w:div w:id="376468490">
      <w:bodyDiv w:val="1"/>
      <w:marLeft w:val="0"/>
      <w:marRight w:val="0"/>
      <w:marTop w:val="0"/>
      <w:marBottom w:val="0"/>
      <w:divBdr>
        <w:top w:val="none" w:sz="0" w:space="0" w:color="auto"/>
        <w:left w:val="none" w:sz="0" w:space="0" w:color="auto"/>
        <w:bottom w:val="none" w:sz="0" w:space="0" w:color="auto"/>
        <w:right w:val="none" w:sz="0" w:space="0" w:color="auto"/>
      </w:divBdr>
    </w:div>
    <w:div w:id="385449936">
      <w:bodyDiv w:val="1"/>
      <w:marLeft w:val="0"/>
      <w:marRight w:val="0"/>
      <w:marTop w:val="0"/>
      <w:marBottom w:val="0"/>
      <w:divBdr>
        <w:top w:val="none" w:sz="0" w:space="0" w:color="auto"/>
        <w:left w:val="none" w:sz="0" w:space="0" w:color="auto"/>
        <w:bottom w:val="none" w:sz="0" w:space="0" w:color="auto"/>
        <w:right w:val="none" w:sz="0" w:space="0" w:color="auto"/>
      </w:divBdr>
    </w:div>
    <w:div w:id="443698806">
      <w:bodyDiv w:val="1"/>
      <w:marLeft w:val="0"/>
      <w:marRight w:val="0"/>
      <w:marTop w:val="0"/>
      <w:marBottom w:val="0"/>
      <w:divBdr>
        <w:top w:val="none" w:sz="0" w:space="0" w:color="auto"/>
        <w:left w:val="none" w:sz="0" w:space="0" w:color="auto"/>
        <w:bottom w:val="none" w:sz="0" w:space="0" w:color="auto"/>
        <w:right w:val="none" w:sz="0" w:space="0" w:color="auto"/>
      </w:divBdr>
    </w:div>
    <w:div w:id="448665355">
      <w:bodyDiv w:val="1"/>
      <w:marLeft w:val="0"/>
      <w:marRight w:val="0"/>
      <w:marTop w:val="0"/>
      <w:marBottom w:val="0"/>
      <w:divBdr>
        <w:top w:val="none" w:sz="0" w:space="0" w:color="auto"/>
        <w:left w:val="none" w:sz="0" w:space="0" w:color="auto"/>
        <w:bottom w:val="none" w:sz="0" w:space="0" w:color="auto"/>
        <w:right w:val="none" w:sz="0" w:space="0" w:color="auto"/>
      </w:divBdr>
    </w:div>
    <w:div w:id="451020603">
      <w:bodyDiv w:val="1"/>
      <w:marLeft w:val="0"/>
      <w:marRight w:val="0"/>
      <w:marTop w:val="0"/>
      <w:marBottom w:val="0"/>
      <w:divBdr>
        <w:top w:val="none" w:sz="0" w:space="0" w:color="auto"/>
        <w:left w:val="none" w:sz="0" w:space="0" w:color="auto"/>
        <w:bottom w:val="none" w:sz="0" w:space="0" w:color="auto"/>
        <w:right w:val="none" w:sz="0" w:space="0" w:color="auto"/>
      </w:divBdr>
    </w:div>
    <w:div w:id="507597886">
      <w:bodyDiv w:val="1"/>
      <w:marLeft w:val="0"/>
      <w:marRight w:val="0"/>
      <w:marTop w:val="0"/>
      <w:marBottom w:val="0"/>
      <w:divBdr>
        <w:top w:val="none" w:sz="0" w:space="0" w:color="auto"/>
        <w:left w:val="none" w:sz="0" w:space="0" w:color="auto"/>
        <w:bottom w:val="none" w:sz="0" w:space="0" w:color="auto"/>
        <w:right w:val="none" w:sz="0" w:space="0" w:color="auto"/>
      </w:divBdr>
    </w:div>
    <w:div w:id="518785579">
      <w:bodyDiv w:val="1"/>
      <w:marLeft w:val="0"/>
      <w:marRight w:val="0"/>
      <w:marTop w:val="0"/>
      <w:marBottom w:val="0"/>
      <w:divBdr>
        <w:top w:val="none" w:sz="0" w:space="0" w:color="auto"/>
        <w:left w:val="none" w:sz="0" w:space="0" w:color="auto"/>
        <w:bottom w:val="none" w:sz="0" w:space="0" w:color="auto"/>
        <w:right w:val="none" w:sz="0" w:space="0" w:color="auto"/>
      </w:divBdr>
    </w:div>
    <w:div w:id="535196977">
      <w:bodyDiv w:val="1"/>
      <w:marLeft w:val="0"/>
      <w:marRight w:val="0"/>
      <w:marTop w:val="0"/>
      <w:marBottom w:val="0"/>
      <w:divBdr>
        <w:top w:val="none" w:sz="0" w:space="0" w:color="auto"/>
        <w:left w:val="none" w:sz="0" w:space="0" w:color="auto"/>
        <w:bottom w:val="none" w:sz="0" w:space="0" w:color="auto"/>
        <w:right w:val="none" w:sz="0" w:space="0" w:color="auto"/>
      </w:divBdr>
    </w:div>
    <w:div w:id="593975071">
      <w:bodyDiv w:val="1"/>
      <w:marLeft w:val="0"/>
      <w:marRight w:val="0"/>
      <w:marTop w:val="0"/>
      <w:marBottom w:val="0"/>
      <w:divBdr>
        <w:top w:val="none" w:sz="0" w:space="0" w:color="auto"/>
        <w:left w:val="none" w:sz="0" w:space="0" w:color="auto"/>
        <w:bottom w:val="none" w:sz="0" w:space="0" w:color="auto"/>
        <w:right w:val="none" w:sz="0" w:space="0" w:color="auto"/>
      </w:divBdr>
    </w:div>
    <w:div w:id="605891950">
      <w:bodyDiv w:val="1"/>
      <w:marLeft w:val="0"/>
      <w:marRight w:val="0"/>
      <w:marTop w:val="0"/>
      <w:marBottom w:val="0"/>
      <w:divBdr>
        <w:top w:val="none" w:sz="0" w:space="0" w:color="auto"/>
        <w:left w:val="none" w:sz="0" w:space="0" w:color="auto"/>
        <w:bottom w:val="none" w:sz="0" w:space="0" w:color="auto"/>
        <w:right w:val="none" w:sz="0" w:space="0" w:color="auto"/>
      </w:divBdr>
    </w:div>
    <w:div w:id="824052139">
      <w:bodyDiv w:val="1"/>
      <w:marLeft w:val="0"/>
      <w:marRight w:val="0"/>
      <w:marTop w:val="0"/>
      <w:marBottom w:val="0"/>
      <w:divBdr>
        <w:top w:val="none" w:sz="0" w:space="0" w:color="auto"/>
        <w:left w:val="none" w:sz="0" w:space="0" w:color="auto"/>
        <w:bottom w:val="none" w:sz="0" w:space="0" w:color="auto"/>
        <w:right w:val="none" w:sz="0" w:space="0" w:color="auto"/>
      </w:divBdr>
    </w:div>
    <w:div w:id="826753131">
      <w:bodyDiv w:val="1"/>
      <w:marLeft w:val="0"/>
      <w:marRight w:val="0"/>
      <w:marTop w:val="0"/>
      <w:marBottom w:val="0"/>
      <w:divBdr>
        <w:top w:val="none" w:sz="0" w:space="0" w:color="auto"/>
        <w:left w:val="none" w:sz="0" w:space="0" w:color="auto"/>
        <w:bottom w:val="none" w:sz="0" w:space="0" w:color="auto"/>
        <w:right w:val="none" w:sz="0" w:space="0" w:color="auto"/>
      </w:divBdr>
    </w:div>
    <w:div w:id="939947053">
      <w:bodyDiv w:val="1"/>
      <w:marLeft w:val="0"/>
      <w:marRight w:val="0"/>
      <w:marTop w:val="0"/>
      <w:marBottom w:val="0"/>
      <w:divBdr>
        <w:top w:val="none" w:sz="0" w:space="0" w:color="auto"/>
        <w:left w:val="none" w:sz="0" w:space="0" w:color="auto"/>
        <w:bottom w:val="none" w:sz="0" w:space="0" w:color="auto"/>
        <w:right w:val="none" w:sz="0" w:space="0" w:color="auto"/>
      </w:divBdr>
    </w:div>
    <w:div w:id="1086419621">
      <w:bodyDiv w:val="1"/>
      <w:marLeft w:val="0"/>
      <w:marRight w:val="0"/>
      <w:marTop w:val="0"/>
      <w:marBottom w:val="0"/>
      <w:divBdr>
        <w:top w:val="none" w:sz="0" w:space="0" w:color="auto"/>
        <w:left w:val="none" w:sz="0" w:space="0" w:color="auto"/>
        <w:bottom w:val="none" w:sz="0" w:space="0" w:color="auto"/>
        <w:right w:val="none" w:sz="0" w:space="0" w:color="auto"/>
      </w:divBdr>
    </w:div>
    <w:div w:id="1133907709">
      <w:bodyDiv w:val="1"/>
      <w:marLeft w:val="0"/>
      <w:marRight w:val="0"/>
      <w:marTop w:val="0"/>
      <w:marBottom w:val="0"/>
      <w:divBdr>
        <w:top w:val="none" w:sz="0" w:space="0" w:color="auto"/>
        <w:left w:val="none" w:sz="0" w:space="0" w:color="auto"/>
        <w:bottom w:val="none" w:sz="0" w:space="0" w:color="auto"/>
        <w:right w:val="none" w:sz="0" w:space="0" w:color="auto"/>
      </w:divBdr>
    </w:div>
    <w:div w:id="1189023008">
      <w:bodyDiv w:val="1"/>
      <w:marLeft w:val="0"/>
      <w:marRight w:val="0"/>
      <w:marTop w:val="0"/>
      <w:marBottom w:val="0"/>
      <w:divBdr>
        <w:top w:val="none" w:sz="0" w:space="0" w:color="auto"/>
        <w:left w:val="none" w:sz="0" w:space="0" w:color="auto"/>
        <w:bottom w:val="none" w:sz="0" w:space="0" w:color="auto"/>
        <w:right w:val="none" w:sz="0" w:space="0" w:color="auto"/>
      </w:divBdr>
    </w:div>
    <w:div w:id="1218055358">
      <w:bodyDiv w:val="1"/>
      <w:marLeft w:val="0"/>
      <w:marRight w:val="0"/>
      <w:marTop w:val="0"/>
      <w:marBottom w:val="0"/>
      <w:divBdr>
        <w:top w:val="none" w:sz="0" w:space="0" w:color="auto"/>
        <w:left w:val="none" w:sz="0" w:space="0" w:color="auto"/>
        <w:bottom w:val="none" w:sz="0" w:space="0" w:color="auto"/>
        <w:right w:val="none" w:sz="0" w:space="0" w:color="auto"/>
      </w:divBdr>
    </w:div>
    <w:div w:id="1262371853">
      <w:bodyDiv w:val="1"/>
      <w:marLeft w:val="0"/>
      <w:marRight w:val="0"/>
      <w:marTop w:val="0"/>
      <w:marBottom w:val="0"/>
      <w:divBdr>
        <w:top w:val="none" w:sz="0" w:space="0" w:color="auto"/>
        <w:left w:val="none" w:sz="0" w:space="0" w:color="auto"/>
        <w:bottom w:val="none" w:sz="0" w:space="0" w:color="auto"/>
        <w:right w:val="none" w:sz="0" w:space="0" w:color="auto"/>
      </w:divBdr>
    </w:div>
    <w:div w:id="1270628941">
      <w:bodyDiv w:val="1"/>
      <w:marLeft w:val="0"/>
      <w:marRight w:val="0"/>
      <w:marTop w:val="0"/>
      <w:marBottom w:val="0"/>
      <w:divBdr>
        <w:top w:val="none" w:sz="0" w:space="0" w:color="auto"/>
        <w:left w:val="none" w:sz="0" w:space="0" w:color="auto"/>
        <w:bottom w:val="none" w:sz="0" w:space="0" w:color="auto"/>
        <w:right w:val="none" w:sz="0" w:space="0" w:color="auto"/>
      </w:divBdr>
    </w:div>
    <w:div w:id="1273636345">
      <w:bodyDiv w:val="1"/>
      <w:marLeft w:val="0"/>
      <w:marRight w:val="0"/>
      <w:marTop w:val="0"/>
      <w:marBottom w:val="0"/>
      <w:divBdr>
        <w:top w:val="none" w:sz="0" w:space="0" w:color="auto"/>
        <w:left w:val="none" w:sz="0" w:space="0" w:color="auto"/>
        <w:bottom w:val="none" w:sz="0" w:space="0" w:color="auto"/>
        <w:right w:val="none" w:sz="0" w:space="0" w:color="auto"/>
      </w:divBdr>
    </w:div>
    <w:div w:id="1301108641">
      <w:bodyDiv w:val="1"/>
      <w:marLeft w:val="0"/>
      <w:marRight w:val="0"/>
      <w:marTop w:val="0"/>
      <w:marBottom w:val="0"/>
      <w:divBdr>
        <w:top w:val="none" w:sz="0" w:space="0" w:color="auto"/>
        <w:left w:val="none" w:sz="0" w:space="0" w:color="auto"/>
        <w:bottom w:val="none" w:sz="0" w:space="0" w:color="auto"/>
        <w:right w:val="none" w:sz="0" w:space="0" w:color="auto"/>
      </w:divBdr>
    </w:div>
    <w:div w:id="1372614297">
      <w:bodyDiv w:val="1"/>
      <w:marLeft w:val="0"/>
      <w:marRight w:val="0"/>
      <w:marTop w:val="0"/>
      <w:marBottom w:val="0"/>
      <w:divBdr>
        <w:top w:val="none" w:sz="0" w:space="0" w:color="auto"/>
        <w:left w:val="none" w:sz="0" w:space="0" w:color="auto"/>
        <w:bottom w:val="none" w:sz="0" w:space="0" w:color="auto"/>
        <w:right w:val="none" w:sz="0" w:space="0" w:color="auto"/>
      </w:divBdr>
    </w:div>
    <w:div w:id="1391926641">
      <w:bodyDiv w:val="1"/>
      <w:marLeft w:val="0"/>
      <w:marRight w:val="0"/>
      <w:marTop w:val="0"/>
      <w:marBottom w:val="0"/>
      <w:divBdr>
        <w:top w:val="none" w:sz="0" w:space="0" w:color="auto"/>
        <w:left w:val="none" w:sz="0" w:space="0" w:color="auto"/>
        <w:bottom w:val="none" w:sz="0" w:space="0" w:color="auto"/>
        <w:right w:val="none" w:sz="0" w:space="0" w:color="auto"/>
      </w:divBdr>
    </w:div>
    <w:div w:id="1402633402">
      <w:bodyDiv w:val="1"/>
      <w:marLeft w:val="0"/>
      <w:marRight w:val="0"/>
      <w:marTop w:val="0"/>
      <w:marBottom w:val="0"/>
      <w:divBdr>
        <w:top w:val="none" w:sz="0" w:space="0" w:color="auto"/>
        <w:left w:val="none" w:sz="0" w:space="0" w:color="auto"/>
        <w:bottom w:val="none" w:sz="0" w:space="0" w:color="auto"/>
        <w:right w:val="none" w:sz="0" w:space="0" w:color="auto"/>
      </w:divBdr>
    </w:div>
    <w:div w:id="1411081931">
      <w:bodyDiv w:val="1"/>
      <w:marLeft w:val="0"/>
      <w:marRight w:val="0"/>
      <w:marTop w:val="0"/>
      <w:marBottom w:val="0"/>
      <w:divBdr>
        <w:top w:val="none" w:sz="0" w:space="0" w:color="auto"/>
        <w:left w:val="none" w:sz="0" w:space="0" w:color="auto"/>
        <w:bottom w:val="none" w:sz="0" w:space="0" w:color="auto"/>
        <w:right w:val="none" w:sz="0" w:space="0" w:color="auto"/>
      </w:divBdr>
    </w:div>
    <w:div w:id="1475828926">
      <w:bodyDiv w:val="1"/>
      <w:marLeft w:val="0"/>
      <w:marRight w:val="0"/>
      <w:marTop w:val="0"/>
      <w:marBottom w:val="0"/>
      <w:divBdr>
        <w:top w:val="none" w:sz="0" w:space="0" w:color="auto"/>
        <w:left w:val="none" w:sz="0" w:space="0" w:color="auto"/>
        <w:bottom w:val="none" w:sz="0" w:space="0" w:color="auto"/>
        <w:right w:val="none" w:sz="0" w:space="0" w:color="auto"/>
      </w:divBdr>
    </w:div>
    <w:div w:id="1496460987">
      <w:bodyDiv w:val="1"/>
      <w:marLeft w:val="0"/>
      <w:marRight w:val="0"/>
      <w:marTop w:val="0"/>
      <w:marBottom w:val="0"/>
      <w:divBdr>
        <w:top w:val="none" w:sz="0" w:space="0" w:color="auto"/>
        <w:left w:val="none" w:sz="0" w:space="0" w:color="auto"/>
        <w:bottom w:val="none" w:sz="0" w:space="0" w:color="auto"/>
        <w:right w:val="none" w:sz="0" w:space="0" w:color="auto"/>
      </w:divBdr>
    </w:div>
    <w:div w:id="1565490363">
      <w:bodyDiv w:val="1"/>
      <w:marLeft w:val="0"/>
      <w:marRight w:val="0"/>
      <w:marTop w:val="0"/>
      <w:marBottom w:val="0"/>
      <w:divBdr>
        <w:top w:val="none" w:sz="0" w:space="0" w:color="auto"/>
        <w:left w:val="none" w:sz="0" w:space="0" w:color="auto"/>
        <w:bottom w:val="none" w:sz="0" w:space="0" w:color="auto"/>
        <w:right w:val="none" w:sz="0" w:space="0" w:color="auto"/>
      </w:divBdr>
    </w:div>
    <w:div w:id="1679043612">
      <w:bodyDiv w:val="1"/>
      <w:marLeft w:val="0"/>
      <w:marRight w:val="0"/>
      <w:marTop w:val="0"/>
      <w:marBottom w:val="0"/>
      <w:divBdr>
        <w:top w:val="none" w:sz="0" w:space="0" w:color="auto"/>
        <w:left w:val="none" w:sz="0" w:space="0" w:color="auto"/>
        <w:bottom w:val="none" w:sz="0" w:space="0" w:color="auto"/>
        <w:right w:val="none" w:sz="0" w:space="0" w:color="auto"/>
      </w:divBdr>
    </w:div>
    <w:div w:id="1729062362">
      <w:bodyDiv w:val="1"/>
      <w:marLeft w:val="0"/>
      <w:marRight w:val="0"/>
      <w:marTop w:val="0"/>
      <w:marBottom w:val="0"/>
      <w:divBdr>
        <w:top w:val="none" w:sz="0" w:space="0" w:color="auto"/>
        <w:left w:val="none" w:sz="0" w:space="0" w:color="auto"/>
        <w:bottom w:val="none" w:sz="0" w:space="0" w:color="auto"/>
        <w:right w:val="none" w:sz="0" w:space="0" w:color="auto"/>
      </w:divBdr>
    </w:div>
    <w:div w:id="1730229323">
      <w:bodyDiv w:val="1"/>
      <w:marLeft w:val="0"/>
      <w:marRight w:val="0"/>
      <w:marTop w:val="0"/>
      <w:marBottom w:val="0"/>
      <w:divBdr>
        <w:top w:val="none" w:sz="0" w:space="0" w:color="auto"/>
        <w:left w:val="none" w:sz="0" w:space="0" w:color="auto"/>
        <w:bottom w:val="none" w:sz="0" w:space="0" w:color="auto"/>
        <w:right w:val="none" w:sz="0" w:space="0" w:color="auto"/>
      </w:divBdr>
    </w:div>
    <w:div w:id="1854219175">
      <w:bodyDiv w:val="1"/>
      <w:marLeft w:val="0"/>
      <w:marRight w:val="0"/>
      <w:marTop w:val="0"/>
      <w:marBottom w:val="0"/>
      <w:divBdr>
        <w:top w:val="none" w:sz="0" w:space="0" w:color="auto"/>
        <w:left w:val="none" w:sz="0" w:space="0" w:color="auto"/>
        <w:bottom w:val="none" w:sz="0" w:space="0" w:color="auto"/>
        <w:right w:val="none" w:sz="0" w:space="0" w:color="auto"/>
      </w:divBdr>
    </w:div>
    <w:div w:id="1899776332">
      <w:bodyDiv w:val="1"/>
      <w:marLeft w:val="0"/>
      <w:marRight w:val="0"/>
      <w:marTop w:val="0"/>
      <w:marBottom w:val="0"/>
      <w:divBdr>
        <w:top w:val="none" w:sz="0" w:space="0" w:color="auto"/>
        <w:left w:val="none" w:sz="0" w:space="0" w:color="auto"/>
        <w:bottom w:val="none" w:sz="0" w:space="0" w:color="auto"/>
        <w:right w:val="none" w:sz="0" w:space="0" w:color="auto"/>
      </w:divBdr>
    </w:div>
    <w:div w:id="1901941943">
      <w:bodyDiv w:val="1"/>
      <w:marLeft w:val="0"/>
      <w:marRight w:val="0"/>
      <w:marTop w:val="0"/>
      <w:marBottom w:val="0"/>
      <w:divBdr>
        <w:top w:val="none" w:sz="0" w:space="0" w:color="auto"/>
        <w:left w:val="none" w:sz="0" w:space="0" w:color="auto"/>
        <w:bottom w:val="none" w:sz="0" w:space="0" w:color="auto"/>
        <w:right w:val="none" w:sz="0" w:space="0" w:color="auto"/>
      </w:divBdr>
    </w:div>
    <w:div w:id="1940016137">
      <w:bodyDiv w:val="1"/>
      <w:marLeft w:val="0"/>
      <w:marRight w:val="0"/>
      <w:marTop w:val="0"/>
      <w:marBottom w:val="0"/>
      <w:divBdr>
        <w:top w:val="none" w:sz="0" w:space="0" w:color="auto"/>
        <w:left w:val="none" w:sz="0" w:space="0" w:color="auto"/>
        <w:bottom w:val="none" w:sz="0" w:space="0" w:color="auto"/>
        <w:right w:val="none" w:sz="0" w:space="0" w:color="auto"/>
      </w:divBdr>
    </w:div>
    <w:div w:id="1950237831">
      <w:bodyDiv w:val="1"/>
      <w:marLeft w:val="0"/>
      <w:marRight w:val="0"/>
      <w:marTop w:val="0"/>
      <w:marBottom w:val="0"/>
      <w:divBdr>
        <w:top w:val="none" w:sz="0" w:space="0" w:color="auto"/>
        <w:left w:val="none" w:sz="0" w:space="0" w:color="auto"/>
        <w:bottom w:val="none" w:sz="0" w:space="0" w:color="auto"/>
        <w:right w:val="none" w:sz="0" w:space="0" w:color="auto"/>
      </w:divBdr>
    </w:div>
    <w:div w:id="19900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1E4C-72E5-4C24-9B35-89BBB1D1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PC-262-432-773</cp:lastModifiedBy>
  <cp:revision>3</cp:revision>
  <dcterms:created xsi:type="dcterms:W3CDTF">2024-03-13T11:26:00Z</dcterms:created>
  <dcterms:modified xsi:type="dcterms:W3CDTF">2024-03-18T17:04:00Z</dcterms:modified>
</cp:coreProperties>
</file>