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8004" w14:textId="77777777" w:rsidR="00516EAE" w:rsidRPr="004E47D8" w:rsidRDefault="00516EAE" w:rsidP="00516EAE">
      <w:pPr>
        <w:jc w:val="right"/>
        <w:rPr>
          <w:b/>
        </w:rPr>
      </w:pPr>
      <w:r w:rsidRPr="004E47D8">
        <w:rPr>
          <w:b/>
        </w:rPr>
        <w:t>ДОДАТОК №2</w:t>
      </w:r>
    </w:p>
    <w:p w14:paraId="6320EAD3" w14:textId="77777777" w:rsidR="000D0487" w:rsidRPr="004E47D8" w:rsidRDefault="00516EAE" w:rsidP="00516EAE">
      <w:pPr>
        <w:jc w:val="right"/>
        <w:rPr>
          <w:b/>
          <w:bCs/>
        </w:rPr>
      </w:pPr>
      <w:r w:rsidRPr="004E47D8">
        <w:rPr>
          <w:b/>
          <w:bCs/>
        </w:rPr>
        <w:t>до тендерної документації</w:t>
      </w:r>
    </w:p>
    <w:p w14:paraId="00DD8489" w14:textId="77777777" w:rsidR="00516EAE" w:rsidRPr="004E47D8" w:rsidRDefault="00516EAE" w:rsidP="00516EAE">
      <w:pPr>
        <w:jc w:val="right"/>
        <w:rPr>
          <w:b/>
          <w:bCs/>
        </w:rPr>
      </w:pPr>
    </w:p>
    <w:p w14:paraId="4D32341D" w14:textId="77777777" w:rsidR="00516EAE" w:rsidRPr="004E47D8" w:rsidRDefault="00516EAE" w:rsidP="00516EAE">
      <w:pPr>
        <w:jc w:val="right"/>
        <w:rPr>
          <w:b/>
          <w:bCs/>
        </w:rPr>
      </w:pPr>
    </w:p>
    <w:p w14:paraId="1A062D28" w14:textId="77777777" w:rsidR="00516EAE" w:rsidRPr="004E47D8" w:rsidRDefault="00516EAE" w:rsidP="00516EAE">
      <w:pPr>
        <w:jc w:val="center"/>
        <w:rPr>
          <w:b/>
          <w:bCs/>
        </w:rPr>
      </w:pPr>
    </w:p>
    <w:p w14:paraId="79FF16B1" w14:textId="77777777" w:rsidR="000F5686" w:rsidRDefault="0024276F" w:rsidP="00516EAE">
      <w:pPr>
        <w:jc w:val="center"/>
        <w:rPr>
          <w:b/>
          <w:bCs/>
        </w:rPr>
      </w:pPr>
      <w:r w:rsidRPr="004E47D8">
        <w:rPr>
          <w:b/>
          <w:bCs/>
        </w:rPr>
        <w:t>Технічна специфікація</w:t>
      </w:r>
    </w:p>
    <w:p w14:paraId="42BF0EE3" w14:textId="77777777" w:rsidR="00836AFF" w:rsidRPr="004E47D8" w:rsidRDefault="00836AFF" w:rsidP="00516EAE">
      <w:pPr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3928"/>
        <w:gridCol w:w="2228"/>
      </w:tblGrid>
      <w:tr w:rsidR="004E47D8" w:rsidRPr="004E47D8" w14:paraId="319B9863" w14:textId="77777777" w:rsidTr="004E47D8">
        <w:trPr>
          <w:trHeight w:val="180"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8939" w14:textId="77777777" w:rsidR="004E47D8" w:rsidRPr="004E47D8" w:rsidRDefault="004E47D8" w:rsidP="00516EAE">
            <w:pPr>
              <w:jc w:val="center"/>
              <w:rPr>
                <w:b/>
                <w:lang w:eastAsia="uk-UA"/>
              </w:rPr>
            </w:pPr>
            <w:r w:rsidRPr="004E47D8">
              <w:rPr>
                <w:b/>
                <w:lang w:eastAsia="uk-UA"/>
              </w:rPr>
              <w:t>Предмет закупівлі послуг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3289" w14:textId="3764CF41" w:rsidR="004E47D8" w:rsidRPr="004E47D8" w:rsidRDefault="004E47D8" w:rsidP="00516EAE">
            <w:pPr>
              <w:jc w:val="center"/>
              <w:rPr>
                <w:b/>
                <w:lang w:eastAsia="uk-UA"/>
              </w:rPr>
            </w:pPr>
            <w:r w:rsidRPr="004E47D8">
              <w:rPr>
                <w:b/>
                <w:lang w:eastAsia="uk-UA"/>
              </w:rPr>
              <w:t>Адреса надання послуг</w:t>
            </w:r>
            <w:r w:rsidR="00E674F1">
              <w:rPr>
                <w:b/>
                <w:lang w:eastAsia="uk-UA"/>
              </w:rPr>
              <w:t xml:space="preserve">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03AB" w14:textId="34202A7C" w:rsidR="004E47D8" w:rsidRPr="004E47D8" w:rsidRDefault="004E47D8" w:rsidP="00516EAE">
            <w:pPr>
              <w:jc w:val="center"/>
              <w:rPr>
                <w:b/>
                <w:lang w:eastAsia="uk-UA"/>
              </w:rPr>
            </w:pPr>
            <w:r w:rsidRPr="004E47D8">
              <w:rPr>
                <w:b/>
                <w:lang w:eastAsia="uk-UA"/>
              </w:rPr>
              <w:t xml:space="preserve">Обсяг </w:t>
            </w:r>
          </w:p>
        </w:tc>
      </w:tr>
      <w:tr w:rsidR="004E47D8" w:rsidRPr="004E47D8" w14:paraId="77DB6EA1" w14:textId="77777777" w:rsidTr="004E47D8">
        <w:trPr>
          <w:trHeight w:val="180"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E974" w14:textId="4FB2E9B8" w:rsidR="004E47D8" w:rsidRPr="004E47D8" w:rsidRDefault="004E47D8" w:rsidP="00516EAE">
            <w:pPr>
              <w:jc w:val="center"/>
              <w:rPr>
                <w:bCs/>
                <w:lang w:eastAsia="uk-UA"/>
              </w:rPr>
            </w:pPr>
            <w:r w:rsidRPr="004E47D8">
              <w:rPr>
                <w:b/>
                <w:bCs/>
              </w:rPr>
              <w:t>Послуги з управління побутовими відходами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21E2" w14:textId="77777777" w:rsidR="00E674F1" w:rsidRDefault="00E674F1" w:rsidP="004E47D8">
            <w:pPr>
              <w:pStyle w:val="a3"/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rvts82"/>
                <w:bCs/>
                <w:bdr w:val="none" w:sz="0" w:space="0" w:color="auto" w:frame="1"/>
              </w:rPr>
            </w:pPr>
            <w:r>
              <w:rPr>
                <w:rStyle w:val="rvts82"/>
                <w:b/>
                <w:bdr w:val="none" w:sz="0" w:space="0" w:color="auto" w:frame="1"/>
              </w:rPr>
              <w:t xml:space="preserve">1) </w:t>
            </w:r>
            <w:r w:rsidR="004E47D8" w:rsidRPr="004E47D8">
              <w:rPr>
                <w:rStyle w:val="rvts82"/>
                <w:b/>
                <w:bdr w:val="none" w:sz="0" w:space="0" w:color="auto" w:frame="1"/>
              </w:rPr>
              <w:t>81220  м. Бібрка вул. Львівська (цвинтар)</w:t>
            </w:r>
            <w:r>
              <w:rPr>
                <w:rStyle w:val="rvts82"/>
                <w:bCs/>
                <w:bdr w:val="none" w:sz="0" w:space="0" w:color="auto" w:frame="1"/>
              </w:rPr>
              <w:t xml:space="preserve">  </w:t>
            </w:r>
          </w:p>
          <w:p w14:paraId="13DAA4B4" w14:textId="511DB730" w:rsidR="004E47D8" w:rsidRDefault="00E674F1" w:rsidP="004E47D8">
            <w:pPr>
              <w:pStyle w:val="a3"/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rvts82"/>
                <w:b/>
                <w:i/>
                <w:iCs/>
                <w:bdr w:val="none" w:sz="0" w:space="0" w:color="auto" w:frame="1"/>
              </w:rPr>
            </w:pPr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 xml:space="preserve">Контейнери металеві </w:t>
            </w:r>
            <w:smartTag w:uri="urn:schemas-microsoft-com:office:smarttags" w:element="metricconverter">
              <w:smartTagPr>
                <w:attr w:name="ProductID" w:val="1,1 м3"/>
              </w:smartTagPr>
              <w:r w:rsidRPr="00E674F1">
                <w:rPr>
                  <w:rStyle w:val="rvts82"/>
                  <w:b/>
                  <w:i/>
                  <w:iCs/>
                  <w:bdr w:val="none" w:sz="0" w:space="0" w:color="auto" w:frame="1"/>
                </w:rPr>
                <w:t>1,1 м3</w:t>
              </w:r>
            </w:smartTag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 xml:space="preserve"> 2 шт. вивезення 1р. на </w:t>
            </w:r>
            <w:proofErr w:type="spellStart"/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>тиж</w:t>
            </w:r>
            <w:proofErr w:type="spellEnd"/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>)</w:t>
            </w:r>
            <w:r w:rsidR="004E47D8"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>;</w:t>
            </w:r>
          </w:p>
          <w:p w14:paraId="3761A8CF" w14:textId="77777777" w:rsidR="00E674F1" w:rsidRPr="00E674F1" w:rsidRDefault="00E674F1" w:rsidP="004E47D8">
            <w:pPr>
              <w:pStyle w:val="a3"/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rvts82"/>
                <w:b/>
                <w:i/>
                <w:iCs/>
                <w:bdr w:val="none" w:sz="0" w:space="0" w:color="auto" w:frame="1"/>
              </w:rPr>
            </w:pPr>
          </w:p>
          <w:p w14:paraId="120BDBFA" w14:textId="77777777" w:rsidR="00E674F1" w:rsidRDefault="00E674F1" w:rsidP="004E47D8">
            <w:pPr>
              <w:pStyle w:val="a3"/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rvts82"/>
                <w:b/>
                <w:bdr w:val="none" w:sz="0" w:space="0" w:color="auto" w:frame="1"/>
              </w:rPr>
            </w:pPr>
            <w:r>
              <w:rPr>
                <w:rStyle w:val="rvts82"/>
                <w:b/>
                <w:bdr w:val="none" w:sz="0" w:space="0" w:color="auto" w:frame="1"/>
              </w:rPr>
              <w:t xml:space="preserve">2) </w:t>
            </w:r>
            <w:r w:rsidR="004E47D8" w:rsidRPr="004E47D8">
              <w:rPr>
                <w:rStyle w:val="rvts82"/>
                <w:b/>
                <w:bdr w:val="none" w:sz="0" w:space="0" w:color="auto" w:frame="1"/>
              </w:rPr>
              <w:t>81220 м. Бібрка вул. Пекарська</w:t>
            </w:r>
          </w:p>
          <w:p w14:paraId="691B0452" w14:textId="77777777" w:rsidR="00E674F1" w:rsidRDefault="00E674F1" w:rsidP="004E47D8">
            <w:pPr>
              <w:pStyle w:val="a3"/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rvts82"/>
                <w:b/>
                <w:i/>
                <w:iCs/>
                <w:bdr w:val="none" w:sz="0" w:space="0" w:color="auto" w:frame="1"/>
              </w:rPr>
            </w:pPr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 xml:space="preserve">Контейнери пластикові </w:t>
            </w:r>
            <w:smartTag w:uri="urn:schemas-microsoft-com:office:smarttags" w:element="metricconverter">
              <w:smartTagPr>
                <w:attr w:name="ProductID" w:val="0.24 м3"/>
              </w:smartTagPr>
              <w:r w:rsidRPr="00E674F1">
                <w:rPr>
                  <w:rStyle w:val="rvts82"/>
                  <w:b/>
                  <w:i/>
                  <w:iCs/>
                  <w:bdr w:val="none" w:sz="0" w:space="0" w:color="auto" w:frame="1"/>
                </w:rPr>
                <w:t>0.24 м3</w:t>
              </w:r>
            </w:smartTag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 xml:space="preserve"> 5 шт.   вивезення 1р. на тиж</w:t>
            </w:r>
            <w:r w:rsidR="004E47D8"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 xml:space="preserve">;  </w:t>
            </w:r>
          </w:p>
          <w:p w14:paraId="45ED59F8" w14:textId="3895E265" w:rsidR="004E47D8" w:rsidRPr="00E674F1" w:rsidRDefault="004E47D8" w:rsidP="004E47D8">
            <w:pPr>
              <w:pStyle w:val="a3"/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rvts82"/>
                <w:b/>
                <w:i/>
                <w:iCs/>
                <w:bdr w:val="none" w:sz="0" w:space="0" w:color="auto" w:frame="1"/>
              </w:rPr>
            </w:pPr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 xml:space="preserve">                </w:t>
            </w:r>
          </w:p>
          <w:p w14:paraId="781AB6A5" w14:textId="10308F16" w:rsidR="00E674F1" w:rsidRDefault="00E674F1" w:rsidP="004E47D8">
            <w:pPr>
              <w:pStyle w:val="a3"/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rvts82"/>
                <w:b/>
                <w:bdr w:val="none" w:sz="0" w:space="0" w:color="auto" w:frame="1"/>
              </w:rPr>
            </w:pPr>
            <w:r>
              <w:rPr>
                <w:rStyle w:val="rvts82"/>
                <w:b/>
                <w:bdr w:val="none" w:sz="0" w:space="0" w:color="auto" w:frame="1"/>
              </w:rPr>
              <w:t>3</w:t>
            </w:r>
            <w:r>
              <w:rPr>
                <w:rStyle w:val="rvts82"/>
                <w:bdr w:val="none" w:sz="0" w:space="0" w:color="auto" w:frame="1"/>
              </w:rPr>
              <w:t xml:space="preserve">) </w:t>
            </w:r>
            <w:r w:rsidR="004E47D8" w:rsidRPr="004E47D8">
              <w:rPr>
                <w:rStyle w:val="rvts82"/>
                <w:b/>
                <w:bdr w:val="none" w:sz="0" w:space="0" w:color="auto" w:frame="1"/>
              </w:rPr>
              <w:t>81228 с. Великі Глібовичі, вул. Шкільна</w:t>
            </w:r>
          </w:p>
          <w:p w14:paraId="265D223A" w14:textId="35E7BCE9" w:rsidR="00E674F1" w:rsidRDefault="00E674F1" w:rsidP="004E47D8">
            <w:pPr>
              <w:pStyle w:val="a3"/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rvts82"/>
                <w:b/>
                <w:i/>
                <w:iCs/>
                <w:bdr w:val="none" w:sz="0" w:space="0" w:color="auto" w:frame="1"/>
              </w:rPr>
            </w:pPr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>К</w:t>
            </w:r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 xml:space="preserve">онтейнер металевий </w:t>
            </w:r>
            <w:smartTag w:uri="urn:schemas-microsoft-com:office:smarttags" w:element="metricconverter">
              <w:smartTagPr>
                <w:attr w:name="ProductID" w:val="1,1 м3"/>
              </w:smartTagPr>
              <w:r w:rsidRPr="00E674F1">
                <w:rPr>
                  <w:rStyle w:val="rvts82"/>
                  <w:b/>
                  <w:i/>
                  <w:iCs/>
                  <w:bdr w:val="none" w:sz="0" w:space="0" w:color="auto" w:frame="1"/>
                </w:rPr>
                <w:t>1,1 м3</w:t>
              </w:r>
            </w:smartTag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 xml:space="preserve"> 1 шт.  вивезення 1р. на 2 </w:t>
            </w:r>
            <w:proofErr w:type="spellStart"/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>тиж</w:t>
            </w:r>
            <w:proofErr w:type="spellEnd"/>
            <w:r>
              <w:rPr>
                <w:rStyle w:val="rvts82"/>
                <w:b/>
                <w:i/>
                <w:iCs/>
                <w:bdr w:val="none" w:sz="0" w:space="0" w:color="auto" w:frame="1"/>
              </w:rPr>
              <w:t>.;</w:t>
            </w:r>
            <w:r w:rsidR="004E47D8"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 xml:space="preserve">   </w:t>
            </w:r>
          </w:p>
          <w:p w14:paraId="6FC6F28C" w14:textId="4C81B081" w:rsidR="004E47D8" w:rsidRPr="00E674F1" w:rsidRDefault="004E47D8" w:rsidP="004E47D8">
            <w:pPr>
              <w:pStyle w:val="a3"/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rvts82"/>
                <w:b/>
                <w:i/>
                <w:iCs/>
                <w:bdr w:val="none" w:sz="0" w:space="0" w:color="auto" w:frame="1"/>
              </w:rPr>
            </w:pPr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 xml:space="preserve">                    </w:t>
            </w:r>
          </w:p>
          <w:p w14:paraId="40220D47" w14:textId="77777777" w:rsidR="00E674F1" w:rsidRDefault="00E674F1" w:rsidP="004E47D8">
            <w:pPr>
              <w:pStyle w:val="a3"/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rvts82"/>
                <w:b/>
                <w:bdr w:val="none" w:sz="0" w:space="0" w:color="auto" w:frame="1"/>
              </w:rPr>
            </w:pPr>
            <w:r>
              <w:rPr>
                <w:rStyle w:val="rvts82"/>
                <w:b/>
                <w:bdr w:val="none" w:sz="0" w:space="0" w:color="auto" w:frame="1"/>
              </w:rPr>
              <w:t xml:space="preserve">4) </w:t>
            </w:r>
            <w:r w:rsidR="004E47D8" w:rsidRPr="004E47D8">
              <w:rPr>
                <w:rStyle w:val="rvts82"/>
                <w:b/>
                <w:bdr w:val="none" w:sz="0" w:space="0" w:color="auto" w:frame="1"/>
              </w:rPr>
              <w:t>81228 с. Великі Глібовичі, вул. Шевченка (цвинтар)</w:t>
            </w:r>
          </w:p>
          <w:p w14:paraId="33596AA1" w14:textId="19AAB17D" w:rsidR="004E47D8" w:rsidRDefault="00E674F1" w:rsidP="004E47D8">
            <w:pPr>
              <w:pStyle w:val="a3"/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rvts82"/>
                <w:b/>
                <w:i/>
                <w:iCs/>
                <w:bdr w:val="none" w:sz="0" w:space="0" w:color="auto" w:frame="1"/>
              </w:rPr>
            </w:pPr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>К</w:t>
            </w:r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 xml:space="preserve">онтейнер металевий </w:t>
            </w:r>
            <w:smartTag w:uri="urn:schemas-microsoft-com:office:smarttags" w:element="metricconverter">
              <w:smartTagPr>
                <w:attr w:name="ProductID" w:val="1,1 м3"/>
              </w:smartTagPr>
              <w:r w:rsidRPr="00E674F1">
                <w:rPr>
                  <w:rStyle w:val="rvts82"/>
                  <w:b/>
                  <w:i/>
                  <w:iCs/>
                  <w:bdr w:val="none" w:sz="0" w:space="0" w:color="auto" w:frame="1"/>
                </w:rPr>
                <w:t>1,1 м3</w:t>
              </w:r>
            </w:smartTag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 xml:space="preserve"> 1 шт.  вивезення 1р. на 2 </w:t>
            </w:r>
            <w:proofErr w:type="spellStart"/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>тиж</w:t>
            </w:r>
            <w:proofErr w:type="spellEnd"/>
            <w:r w:rsidR="004E47D8"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>;</w:t>
            </w:r>
          </w:p>
          <w:p w14:paraId="5B159FD5" w14:textId="77777777" w:rsidR="00E674F1" w:rsidRPr="00E674F1" w:rsidRDefault="00E674F1" w:rsidP="004E47D8">
            <w:pPr>
              <w:pStyle w:val="a3"/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rvts82"/>
                <w:b/>
                <w:i/>
                <w:iCs/>
                <w:bdr w:val="none" w:sz="0" w:space="0" w:color="auto" w:frame="1"/>
              </w:rPr>
            </w:pPr>
          </w:p>
          <w:p w14:paraId="59DE97D2" w14:textId="77777777" w:rsidR="00E674F1" w:rsidRDefault="00E674F1" w:rsidP="004E47D8">
            <w:pPr>
              <w:pStyle w:val="a3"/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rvts82"/>
                <w:b/>
                <w:bdr w:val="none" w:sz="0" w:space="0" w:color="auto" w:frame="1"/>
              </w:rPr>
            </w:pPr>
            <w:r>
              <w:rPr>
                <w:rStyle w:val="rvts82"/>
                <w:b/>
                <w:bdr w:val="none" w:sz="0" w:space="0" w:color="auto" w:frame="1"/>
              </w:rPr>
              <w:t xml:space="preserve">5) </w:t>
            </w:r>
            <w:r w:rsidR="004E47D8" w:rsidRPr="004E47D8">
              <w:rPr>
                <w:rStyle w:val="rvts82"/>
                <w:b/>
                <w:bdr w:val="none" w:sz="0" w:space="0" w:color="auto" w:frame="1"/>
              </w:rPr>
              <w:t xml:space="preserve">81228 с. Великі Глібовичі,    вул. Шевченка </w:t>
            </w:r>
          </w:p>
          <w:p w14:paraId="41D00B08" w14:textId="77777777" w:rsidR="00E674F1" w:rsidRDefault="00E674F1" w:rsidP="004E47D8">
            <w:pPr>
              <w:pStyle w:val="a3"/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rvts82"/>
                <w:b/>
                <w:bdr w:val="none" w:sz="0" w:space="0" w:color="auto" w:frame="1"/>
              </w:rPr>
            </w:pPr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>К</w:t>
            </w:r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 xml:space="preserve">онтейнер пластиковий 0,24м3 1 шт. вивезення 1р.на 2 </w:t>
            </w:r>
            <w:proofErr w:type="spellStart"/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>тиж</w:t>
            </w:r>
            <w:proofErr w:type="spellEnd"/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>.</w:t>
            </w:r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>;</w:t>
            </w:r>
            <w:r w:rsidR="004E47D8"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 xml:space="preserve">   </w:t>
            </w:r>
          </w:p>
          <w:p w14:paraId="5E769B8F" w14:textId="6BF56FD4" w:rsidR="004E47D8" w:rsidRPr="00E674F1" w:rsidRDefault="004E47D8" w:rsidP="004E47D8">
            <w:pPr>
              <w:pStyle w:val="a3"/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rvts82"/>
                <w:b/>
                <w:bdr w:val="none" w:sz="0" w:space="0" w:color="auto" w:frame="1"/>
              </w:rPr>
            </w:pPr>
            <w:r w:rsidRPr="00E674F1">
              <w:rPr>
                <w:rStyle w:val="rvts82"/>
                <w:b/>
                <w:bdr w:val="none" w:sz="0" w:space="0" w:color="auto" w:frame="1"/>
              </w:rPr>
              <w:t xml:space="preserve">                           </w:t>
            </w:r>
          </w:p>
          <w:p w14:paraId="6E5B6DAE" w14:textId="45E4D7A1" w:rsidR="004E47D8" w:rsidRDefault="00E674F1" w:rsidP="004E47D8">
            <w:pPr>
              <w:pStyle w:val="a3"/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rvts82"/>
                <w:b/>
                <w:bdr w:val="none" w:sz="0" w:space="0" w:color="auto" w:frame="1"/>
              </w:rPr>
            </w:pPr>
            <w:r>
              <w:rPr>
                <w:rStyle w:val="rvts82"/>
                <w:b/>
                <w:bdr w:val="none" w:sz="0" w:space="0" w:color="auto" w:frame="1"/>
              </w:rPr>
              <w:t xml:space="preserve">6) </w:t>
            </w:r>
            <w:r w:rsidR="004E47D8" w:rsidRPr="004E47D8">
              <w:rPr>
                <w:rStyle w:val="rvts82"/>
                <w:b/>
                <w:bdr w:val="none" w:sz="0" w:space="0" w:color="auto" w:frame="1"/>
              </w:rPr>
              <w:t xml:space="preserve">81228 с. Волощина,   вул. Церковна (цвинтар)  </w:t>
            </w:r>
          </w:p>
          <w:p w14:paraId="4F17249F" w14:textId="095E78D6" w:rsidR="00E674F1" w:rsidRDefault="00E674F1" w:rsidP="004E47D8">
            <w:pPr>
              <w:pStyle w:val="a3"/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rvts82"/>
                <w:b/>
                <w:i/>
                <w:iCs/>
                <w:bdr w:val="none" w:sz="0" w:space="0" w:color="auto" w:frame="1"/>
              </w:rPr>
            </w:pPr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>К</w:t>
            </w:r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 xml:space="preserve">онтейнер металевий </w:t>
            </w:r>
            <w:smartTag w:uri="urn:schemas-microsoft-com:office:smarttags" w:element="metricconverter">
              <w:smartTagPr>
                <w:attr w:name="ProductID" w:val="1,1 м3"/>
              </w:smartTagPr>
              <w:r w:rsidRPr="00E674F1">
                <w:rPr>
                  <w:rStyle w:val="rvts82"/>
                  <w:b/>
                  <w:i/>
                  <w:iCs/>
                  <w:bdr w:val="none" w:sz="0" w:space="0" w:color="auto" w:frame="1"/>
                </w:rPr>
                <w:t>1,1 м3</w:t>
              </w:r>
            </w:smartTag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 xml:space="preserve"> 1 шт.  вивезення 1р. на 2 </w:t>
            </w:r>
            <w:proofErr w:type="spellStart"/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>тиж</w:t>
            </w:r>
            <w:proofErr w:type="spellEnd"/>
            <w:r>
              <w:rPr>
                <w:rStyle w:val="rvts82"/>
                <w:b/>
                <w:i/>
                <w:iCs/>
                <w:bdr w:val="none" w:sz="0" w:space="0" w:color="auto" w:frame="1"/>
              </w:rPr>
              <w:t>;</w:t>
            </w:r>
          </w:p>
          <w:p w14:paraId="3F0519EA" w14:textId="77777777" w:rsidR="00E674F1" w:rsidRPr="00E674F1" w:rsidRDefault="00E674F1" w:rsidP="004E47D8">
            <w:pPr>
              <w:pStyle w:val="a3"/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rvts82"/>
                <w:b/>
                <w:i/>
                <w:iCs/>
                <w:bdr w:val="none" w:sz="0" w:space="0" w:color="auto" w:frame="1"/>
              </w:rPr>
            </w:pPr>
          </w:p>
          <w:p w14:paraId="5B570562" w14:textId="34766275" w:rsidR="00E674F1" w:rsidRDefault="00E674F1" w:rsidP="004E47D8">
            <w:pPr>
              <w:pStyle w:val="a3"/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rvts82"/>
                <w:b/>
                <w:bdr w:val="none" w:sz="0" w:space="0" w:color="auto" w:frame="1"/>
              </w:rPr>
            </w:pPr>
            <w:r>
              <w:rPr>
                <w:rStyle w:val="rvts82"/>
                <w:b/>
                <w:bdr w:val="none" w:sz="0" w:space="0" w:color="auto" w:frame="1"/>
              </w:rPr>
              <w:t xml:space="preserve">7) </w:t>
            </w:r>
            <w:r w:rsidR="004E47D8" w:rsidRPr="004E47D8">
              <w:rPr>
                <w:rStyle w:val="rvts82"/>
                <w:b/>
                <w:bdr w:val="none" w:sz="0" w:space="0" w:color="auto" w:frame="1"/>
              </w:rPr>
              <w:t>81223 с. Стрілки,  вул. Галицька (цвинтар)</w:t>
            </w:r>
          </w:p>
          <w:p w14:paraId="3C9BD941" w14:textId="5AA6302B" w:rsidR="004E47D8" w:rsidRDefault="00E674F1" w:rsidP="004E47D8">
            <w:pPr>
              <w:pStyle w:val="a3"/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rvts82"/>
                <w:b/>
                <w:i/>
                <w:iCs/>
                <w:bdr w:val="none" w:sz="0" w:space="0" w:color="auto" w:frame="1"/>
              </w:rPr>
            </w:pPr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>К</w:t>
            </w:r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 xml:space="preserve">онтейнер металевий </w:t>
            </w:r>
            <w:smartTag w:uri="urn:schemas-microsoft-com:office:smarttags" w:element="metricconverter">
              <w:smartTagPr>
                <w:attr w:name="ProductID" w:val="1,1 м3"/>
              </w:smartTagPr>
              <w:r w:rsidRPr="00E674F1">
                <w:rPr>
                  <w:rStyle w:val="rvts82"/>
                  <w:b/>
                  <w:i/>
                  <w:iCs/>
                  <w:bdr w:val="none" w:sz="0" w:space="0" w:color="auto" w:frame="1"/>
                </w:rPr>
                <w:t>1,1 м3</w:t>
              </w:r>
            </w:smartTag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 xml:space="preserve"> 1 шт.  вивезення 1р. на 2 </w:t>
            </w:r>
            <w:proofErr w:type="spellStart"/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>тиж</w:t>
            </w:r>
            <w:proofErr w:type="spellEnd"/>
            <w:r w:rsidR="004E47D8"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>;</w:t>
            </w:r>
          </w:p>
          <w:p w14:paraId="7F415427" w14:textId="77777777" w:rsidR="00E674F1" w:rsidRPr="00E674F1" w:rsidRDefault="00E674F1" w:rsidP="004E47D8">
            <w:pPr>
              <w:pStyle w:val="a3"/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rvts82"/>
                <w:b/>
                <w:i/>
                <w:iCs/>
                <w:bdr w:val="none" w:sz="0" w:space="0" w:color="auto" w:frame="1"/>
              </w:rPr>
            </w:pPr>
          </w:p>
          <w:p w14:paraId="4ABA6355" w14:textId="77777777" w:rsidR="00E674F1" w:rsidRDefault="00E674F1" w:rsidP="004E47D8">
            <w:pPr>
              <w:pStyle w:val="a3"/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rvts82"/>
                <w:b/>
                <w:bdr w:val="none" w:sz="0" w:space="0" w:color="auto" w:frame="1"/>
              </w:rPr>
            </w:pPr>
            <w:r>
              <w:rPr>
                <w:rStyle w:val="rvts82"/>
                <w:b/>
                <w:bdr w:val="none" w:sz="0" w:space="0" w:color="auto" w:frame="1"/>
              </w:rPr>
              <w:t xml:space="preserve">8) </w:t>
            </w:r>
            <w:r w:rsidR="004E47D8" w:rsidRPr="004E47D8">
              <w:rPr>
                <w:rStyle w:val="rvts82"/>
                <w:b/>
                <w:bdr w:val="none" w:sz="0" w:space="0" w:color="auto" w:frame="1"/>
              </w:rPr>
              <w:t>81214 с. Під</w:t>
            </w:r>
            <w:r w:rsidR="004E47D8" w:rsidRPr="004E47D8">
              <w:rPr>
                <w:rStyle w:val="rvts82"/>
                <w:b/>
                <w:bdr w:val="none" w:sz="0" w:space="0" w:color="auto" w:frame="1"/>
                <w:lang w:val="ru-RU"/>
              </w:rPr>
              <w:t>’</w:t>
            </w:r>
            <w:r w:rsidR="004E47D8" w:rsidRPr="004E47D8">
              <w:rPr>
                <w:rStyle w:val="rvts82"/>
                <w:b/>
                <w:bdr w:val="none" w:sz="0" w:space="0" w:color="auto" w:frame="1"/>
              </w:rPr>
              <w:t>ярків,   вул.  Стрімка</w:t>
            </w:r>
          </w:p>
          <w:p w14:paraId="12DA5226" w14:textId="77777777" w:rsidR="00E674F1" w:rsidRDefault="00E674F1" w:rsidP="004E47D8">
            <w:pPr>
              <w:pStyle w:val="a3"/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rvts82"/>
                <w:b/>
                <w:bdr w:val="none" w:sz="0" w:space="0" w:color="auto" w:frame="1"/>
              </w:rPr>
            </w:pPr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>К</w:t>
            </w:r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 xml:space="preserve">онтейнер металевий </w:t>
            </w:r>
            <w:smartTag w:uri="urn:schemas-microsoft-com:office:smarttags" w:element="metricconverter">
              <w:smartTagPr>
                <w:attr w:name="ProductID" w:val="1,1 м3"/>
              </w:smartTagPr>
              <w:r w:rsidRPr="00E674F1">
                <w:rPr>
                  <w:rStyle w:val="rvts82"/>
                  <w:b/>
                  <w:i/>
                  <w:iCs/>
                  <w:bdr w:val="none" w:sz="0" w:space="0" w:color="auto" w:frame="1"/>
                </w:rPr>
                <w:t>1,1 м3</w:t>
              </w:r>
            </w:smartTag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 xml:space="preserve"> 1 шт.  вивезення 1р. на 2 тиж</w:t>
            </w:r>
            <w:r w:rsidR="004E47D8"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 xml:space="preserve">; </w:t>
            </w:r>
          </w:p>
          <w:p w14:paraId="57F39F76" w14:textId="36025742" w:rsidR="004E47D8" w:rsidRPr="00E674F1" w:rsidRDefault="004E47D8" w:rsidP="004E47D8">
            <w:pPr>
              <w:pStyle w:val="a3"/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rvts82"/>
                <w:b/>
                <w:bdr w:val="none" w:sz="0" w:space="0" w:color="auto" w:frame="1"/>
              </w:rPr>
            </w:pPr>
            <w:r w:rsidRPr="00E674F1">
              <w:rPr>
                <w:rStyle w:val="rvts82"/>
                <w:b/>
                <w:bdr w:val="none" w:sz="0" w:space="0" w:color="auto" w:frame="1"/>
              </w:rPr>
              <w:t xml:space="preserve">                                   </w:t>
            </w:r>
          </w:p>
          <w:p w14:paraId="6E3A67D1" w14:textId="77777777" w:rsidR="00E674F1" w:rsidRDefault="00E674F1" w:rsidP="004E47D8">
            <w:pPr>
              <w:rPr>
                <w:rStyle w:val="rvts82"/>
                <w:b/>
                <w:bdr w:val="none" w:sz="0" w:space="0" w:color="auto" w:frame="1"/>
              </w:rPr>
            </w:pPr>
            <w:r>
              <w:rPr>
                <w:rStyle w:val="rvts82"/>
                <w:b/>
                <w:bdr w:val="none" w:sz="0" w:space="0" w:color="auto" w:frame="1"/>
              </w:rPr>
              <w:t xml:space="preserve">9) </w:t>
            </w:r>
            <w:r w:rsidR="004E47D8" w:rsidRPr="004E47D8">
              <w:rPr>
                <w:rStyle w:val="rvts82"/>
                <w:b/>
                <w:bdr w:val="none" w:sz="0" w:space="0" w:color="auto" w:frame="1"/>
              </w:rPr>
              <w:t>81214 с. Романів</w:t>
            </w:r>
          </w:p>
          <w:p w14:paraId="4AD5D8AA" w14:textId="222F6EF7" w:rsidR="004E47D8" w:rsidRPr="00E674F1" w:rsidRDefault="00E674F1" w:rsidP="004E47D8">
            <w:pPr>
              <w:rPr>
                <w:b/>
                <w:i/>
                <w:iCs/>
                <w:lang w:eastAsia="uk-UA"/>
              </w:rPr>
            </w:pPr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>К</w:t>
            </w:r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 xml:space="preserve">онтейнер металевий </w:t>
            </w:r>
            <w:smartTag w:uri="urn:schemas-microsoft-com:office:smarttags" w:element="metricconverter">
              <w:smartTagPr>
                <w:attr w:name="ProductID" w:val="1,1 м3"/>
              </w:smartTagPr>
              <w:r w:rsidRPr="00E674F1">
                <w:rPr>
                  <w:rStyle w:val="rvts82"/>
                  <w:b/>
                  <w:i/>
                  <w:iCs/>
                  <w:bdr w:val="none" w:sz="0" w:space="0" w:color="auto" w:frame="1"/>
                </w:rPr>
                <w:t>1,1 м3</w:t>
              </w:r>
            </w:smartTag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 xml:space="preserve"> 1 шт.  вивезення 1р. на 2 </w:t>
            </w:r>
            <w:proofErr w:type="spellStart"/>
            <w:r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>тиж</w:t>
            </w:r>
            <w:proofErr w:type="spellEnd"/>
            <w:r w:rsidR="004E47D8" w:rsidRPr="00E674F1">
              <w:rPr>
                <w:rStyle w:val="rvts82"/>
                <w:b/>
                <w:i/>
                <w:iCs/>
                <w:bdr w:val="none" w:sz="0" w:space="0" w:color="auto" w:frame="1"/>
              </w:rPr>
              <w:t xml:space="preserve">;                                      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F1FF" w14:textId="726C0A95" w:rsidR="004E47D8" w:rsidRPr="004E47D8" w:rsidRDefault="004E47D8" w:rsidP="00516EAE">
            <w:pPr>
              <w:jc w:val="center"/>
              <w:rPr>
                <w:b/>
                <w:iCs/>
                <w:lang w:eastAsia="uk-UA"/>
              </w:rPr>
            </w:pPr>
            <w:smartTag w:uri="urn:schemas-microsoft-com:office:smarttags" w:element="metricconverter">
              <w:smartTagPr>
                <w:attr w:name="ProductID" w:val="452,24 м3"/>
              </w:smartTagPr>
              <w:r w:rsidRPr="004E47D8">
                <w:rPr>
                  <w:rStyle w:val="rvts82"/>
                  <w:b/>
                  <w:color w:val="000000"/>
                  <w:bdr w:val="none" w:sz="0" w:space="0" w:color="auto" w:frame="1"/>
                </w:rPr>
                <w:t>452,24 м3</w:t>
              </w:r>
            </w:smartTag>
          </w:p>
        </w:tc>
      </w:tr>
    </w:tbl>
    <w:p w14:paraId="38300981" w14:textId="77777777" w:rsidR="00516EAE" w:rsidRPr="004E47D8" w:rsidRDefault="00516EAE" w:rsidP="00516EAE">
      <w:pPr>
        <w:shd w:val="clear" w:color="auto" w:fill="FFFFFF"/>
        <w:jc w:val="center"/>
        <w:rPr>
          <w:b/>
          <w:lang w:eastAsia="uk-UA"/>
        </w:rPr>
      </w:pPr>
    </w:p>
    <w:p w14:paraId="25E96CD0" w14:textId="04D5E8C4" w:rsidR="00E7481C" w:rsidRDefault="00E7481C" w:rsidP="00516EAE">
      <w:pPr>
        <w:shd w:val="clear" w:color="auto" w:fill="FFFFFF"/>
        <w:jc w:val="center"/>
        <w:rPr>
          <w:b/>
          <w:bCs/>
          <w:color w:val="000000"/>
          <w:spacing w:val="-3"/>
          <w:lang w:eastAsia="uk-UA"/>
        </w:rPr>
      </w:pPr>
      <w:r w:rsidRPr="004E47D8">
        <w:rPr>
          <w:b/>
          <w:lang w:eastAsia="uk-UA"/>
        </w:rPr>
        <w:t>Вимоги до предмет</w:t>
      </w:r>
      <w:r w:rsidR="004E47D8">
        <w:rPr>
          <w:b/>
          <w:lang w:eastAsia="uk-UA"/>
        </w:rPr>
        <w:t>а</w:t>
      </w:r>
      <w:r w:rsidRPr="004E47D8">
        <w:rPr>
          <w:b/>
          <w:lang w:eastAsia="uk-UA"/>
        </w:rPr>
        <w:t xml:space="preserve"> закупівлі</w:t>
      </w:r>
      <w:r w:rsidR="004E47D8">
        <w:rPr>
          <w:b/>
          <w:bCs/>
          <w:color w:val="000000"/>
          <w:spacing w:val="-3"/>
          <w:lang w:eastAsia="uk-UA"/>
        </w:rPr>
        <w:t xml:space="preserve">: </w:t>
      </w:r>
    </w:p>
    <w:p w14:paraId="09D7C58F" w14:textId="77777777" w:rsidR="004E47D8" w:rsidRPr="004E47D8" w:rsidRDefault="004E47D8" w:rsidP="00516EAE">
      <w:pPr>
        <w:shd w:val="clear" w:color="auto" w:fill="FFFFFF"/>
        <w:jc w:val="center"/>
        <w:rPr>
          <w:lang w:eastAsia="uk-UA"/>
        </w:rPr>
      </w:pPr>
    </w:p>
    <w:p w14:paraId="07001DF7" w14:textId="77777777" w:rsidR="00E7481C" w:rsidRPr="004E47D8" w:rsidRDefault="00E7481C" w:rsidP="00516EAE">
      <w:pPr>
        <w:numPr>
          <w:ilvl w:val="0"/>
          <w:numId w:val="7"/>
        </w:numPr>
        <w:suppressAutoHyphens w:val="0"/>
        <w:ind w:left="0"/>
        <w:jc w:val="both"/>
        <w:rPr>
          <w:lang w:val="ru-RU"/>
        </w:rPr>
      </w:pPr>
      <w:r w:rsidRPr="004E47D8">
        <w:rPr>
          <w:spacing w:val="2"/>
        </w:rPr>
        <w:t xml:space="preserve">Забезпечення необхідною кількістю повністю справного контейнерного парку для </w:t>
      </w:r>
      <w:r w:rsidRPr="004E47D8">
        <w:rPr>
          <w:spacing w:val="-3"/>
        </w:rPr>
        <w:t>ТПВ.</w:t>
      </w:r>
    </w:p>
    <w:p w14:paraId="2A8A3B43" w14:textId="77777777" w:rsidR="00E7481C" w:rsidRPr="004E47D8" w:rsidRDefault="00E7481C" w:rsidP="00516EAE">
      <w:pPr>
        <w:jc w:val="both"/>
        <w:rPr>
          <w:b/>
        </w:rPr>
      </w:pPr>
      <w:r w:rsidRPr="004E47D8">
        <w:rPr>
          <w:b/>
          <w:spacing w:val="-4"/>
        </w:rPr>
        <w:t>Вимоги щодо контейнерного парку для ТПВ (тверді побутові відходи).</w:t>
      </w:r>
    </w:p>
    <w:p w14:paraId="14104B77" w14:textId="77777777" w:rsidR="00E7481C" w:rsidRPr="004E47D8" w:rsidRDefault="00E7481C" w:rsidP="00516EAE">
      <w:pPr>
        <w:numPr>
          <w:ilvl w:val="1"/>
          <w:numId w:val="7"/>
        </w:numPr>
        <w:suppressAutoHyphens w:val="0"/>
        <w:ind w:left="0"/>
        <w:jc w:val="both"/>
      </w:pPr>
      <w:r w:rsidRPr="004E47D8">
        <w:rPr>
          <w:spacing w:val="-5"/>
        </w:rPr>
        <w:lastRenderedPageBreak/>
        <w:t xml:space="preserve">металеві оцинковані або пластикові контейнера </w:t>
      </w:r>
      <w:proofErr w:type="spellStart"/>
      <w:r w:rsidRPr="004E47D8">
        <w:rPr>
          <w:spacing w:val="-5"/>
        </w:rPr>
        <w:t>євростандарту</w:t>
      </w:r>
      <w:proofErr w:type="spellEnd"/>
      <w:r w:rsidRPr="004E47D8">
        <w:rPr>
          <w:spacing w:val="-5"/>
        </w:rPr>
        <w:t xml:space="preserve"> об' </w:t>
      </w:r>
      <w:proofErr w:type="spellStart"/>
      <w:r w:rsidRPr="004E47D8">
        <w:rPr>
          <w:spacing w:val="-5"/>
        </w:rPr>
        <w:t>єм</w:t>
      </w:r>
      <w:r w:rsidRPr="00274600">
        <w:rPr>
          <w:spacing w:val="-5"/>
        </w:rPr>
        <w:t>ом</w:t>
      </w:r>
      <w:proofErr w:type="spellEnd"/>
      <w:r w:rsidRPr="00274600">
        <w:rPr>
          <w:spacing w:val="-5"/>
        </w:rPr>
        <w:t xml:space="preserve"> 1,1м</w:t>
      </w:r>
      <w:r w:rsidRPr="00274600">
        <w:rPr>
          <w:spacing w:val="-5"/>
          <w:vertAlign w:val="superscript"/>
        </w:rPr>
        <w:t>3</w:t>
      </w:r>
      <w:r w:rsidRPr="00274600">
        <w:rPr>
          <w:spacing w:val="-5"/>
        </w:rPr>
        <w:t>.</w:t>
      </w:r>
    </w:p>
    <w:p w14:paraId="3B0C3741" w14:textId="77777777" w:rsidR="00E7481C" w:rsidRPr="004E47D8" w:rsidRDefault="00E7481C" w:rsidP="00516EAE">
      <w:pPr>
        <w:numPr>
          <w:ilvl w:val="1"/>
          <w:numId w:val="7"/>
        </w:numPr>
        <w:suppressAutoHyphens w:val="0"/>
        <w:ind w:left="0"/>
        <w:jc w:val="both"/>
        <w:rPr>
          <w:lang w:val="ru-RU"/>
        </w:rPr>
      </w:pPr>
      <w:r w:rsidRPr="004E47D8">
        <w:rPr>
          <w:spacing w:val="-3"/>
        </w:rPr>
        <w:t>контейнера обладнанні кришками які фіксуються в двох положеннях.</w:t>
      </w:r>
    </w:p>
    <w:p w14:paraId="5EB0869D" w14:textId="77777777" w:rsidR="00E7481C" w:rsidRPr="004E47D8" w:rsidRDefault="00E7481C" w:rsidP="00516EAE">
      <w:pPr>
        <w:numPr>
          <w:ilvl w:val="1"/>
          <w:numId w:val="7"/>
        </w:numPr>
        <w:suppressAutoHyphens w:val="0"/>
        <w:ind w:left="0"/>
        <w:jc w:val="both"/>
      </w:pPr>
      <w:r w:rsidRPr="004E47D8">
        <w:rPr>
          <w:spacing w:val="-3"/>
        </w:rPr>
        <w:t>контейнера мають сертифікат відповідності країн ЄС.</w:t>
      </w:r>
    </w:p>
    <w:p w14:paraId="3529123F" w14:textId="77777777" w:rsidR="00E7481C" w:rsidRPr="004E47D8" w:rsidRDefault="00E7481C" w:rsidP="00516EAE">
      <w:pPr>
        <w:numPr>
          <w:ilvl w:val="1"/>
          <w:numId w:val="7"/>
        </w:numPr>
        <w:suppressAutoHyphens w:val="0"/>
        <w:ind w:left="0"/>
        <w:jc w:val="both"/>
      </w:pPr>
      <w:r w:rsidRPr="004E47D8">
        <w:rPr>
          <w:spacing w:val="-3"/>
        </w:rPr>
        <w:t>всі контейнери забезпечені візуальною інформацією щодо перевізника ТПВ.</w:t>
      </w:r>
    </w:p>
    <w:p w14:paraId="03ADD33B" w14:textId="77777777" w:rsidR="00E7481C" w:rsidRPr="00274600" w:rsidRDefault="00E7481C" w:rsidP="00516EAE">
      <w:pPr>
        <w:numPr>
          <w:ilvl w:val="1"/>
          <w:numId w:val="7"/>
        </w:numPr>
        <w:suppressAutoHyphens w:val="0"/>
        <w:ind w:left="0"/>
        <w:jc w:val="both"/>
      </w:pPr>
      <w:r w:rsidRPr="00274600">
        <w:t>за вимогою Замовника встановлення контейнерів 120л або 240л</w:t>
      </w:r>
    </w:p>
    <w:p w14:paraId="3E8D37D4" w14:textId="77777777" w:rsidR="00E7481C" w:rsidRPr="004E47D8" w:rsidRDefault="00E7481C" w:rsidP="00516EAE">
      <w:pPr>
        <w:numPr>
          <w:ilvl w:val="1"/>
          <w:numId w:val="7"/>
        </w:numPr>
        <w:suppressAutoHyphens w:val="0"/>
        <w:ind w:left="0"/>
        <w:jc w:val="both"/>
      </w:pPr>
      <w:r w:rsidRPr="004E47D8">
        <w:rPr>
          <w:spacing w:val="-3"/>
        </w:rPr>
        <w:t>контейнерний парк знаходиться на балансі підприємства перевізника.</w:t>
      </w:r>
    </w:p>
    <w:p w14:paraId="4AA39F19" w14:textId="77777777" w:rsidR="00E7481C" w:rsidRPr="004E47D8" w:rsidRDefault="00E7481C" w:rsidP="00516EAE">
      <w:pPr>
        <w:numPr>
          <w:ilvl w:val="1"/>
          <w:numId w:val="7"/>
        </w:numPr>
        <w:suppressAutoHyphens w:val="0"/>
        <w:ind w:left="0"/>
        <w:jc w:val="both"/>
        <w:rPr>
          <w:lang w:val="en-US"/>
        </w:rPr>
      </w:pPr>
      <w:r w:rsidRPr="004E47D8">
        <w:rPr>
          <w:spacing w:val="-2"/>
        </w:rPr>
        <w:t xml:space="preserve">перевізник проводить повне обслуговування та заміну контейнерів, облаштовує контейнерні майданчики, проводить санітарну обробку та мийку контейнерів, при </w:t>
      </w:r>
      <w:r w:rsidRPr="004E47D8">
        <w:t xml:space="preserve">необхідності та за вимогою </w:t>
      </w:r>
      <w:proofErr w:type="spellStart"/>
      <w:r w:rsidRPr="004E47D8">
        <w:rPr>
          <w:lang w:val="en-US"/>
        </w:rPr>
        <w:t>Замовника</w:t>
      </w:r>
      <w:proofErr w:type="spellEnd"/>
      <w:r w:rsidRPr="004E47D8">
        <w:rPr>
          <w:lang w:val="en-US"/>
        </w:rPr>
        <w:t xml:space="preserve"> </w:t>
      </w:r>
      <w:proofErr w:type="spellStart"/>
      <w:r w:rsidRPr="004E47D8">
        <w:rPr>
          <w:lang w:val="en-US"/>
        </w:rPr>
        <w:t>проводить</w:t>
      </w:r>
      <w:proofErr w:type="spellEnd"/>
      <w:r w:rsidRPr="004E47D8">
        <w:rPr>
          <w:lang w:val="en-US"/>
        </w:rPr>
        <w:t xml:space="preserve"> </w:t>
      </w:r>
      <w:proofErr w:type="spellStart"/>
      <w:r w:rsidRPr="004E47D8">
        <w:rPr>
          <w:lang w:val="en-US"/>
        </w:rPr>
        <w:t>зміну</w:t>
      </w:r>
      <w:proofErr w:type="spellEnd"/>
      <w:r w:rsidRPr="004E47D8">
        <w:rPr>
          <w:lang w:val="en-US"/>
        </w:rPr>
        <w:t xml:space="preserve"> </w:t>
      </w:r>
      <w:proofErr w:type="spellStart"/>
      <w:r w:rsidRPr="004E47D8">
        <w:rPr>
          <w:lang w:val="en-US"/>
        </w:rPr>
        <w:t>кількості</w:t>
      </w:r>
      <w:proofErr w:type="spellEnd"/>
      <w:r w:rsidRPr="004E47D8">
        <w:rPr>
          <w:lang w:val="en-US"/>
        </w:rPr>
        <w:t xml:space="preserve"> </w:t>
      </w:r>
      <w:proofErr w:type="spellStart"/>
      <w:r w:rsidRPr="004E47D8">
        <w:rPr>
          <w:lang w:val="en-US"/>
        </w:rPr>
        <w:t>та</w:t>
      </w:r>
      <w:proofErr w:type="spellEnd"/>
      <w:r w:rsidRPr="004E47D8">
        <w:rPr>
          <w:lang w:val="en-US"/>
        </w:rPr>
        <w:t xml:space="preserve"> </w:t>
      </w:r>
      <w:proofErr w:type="spellStart"/>
      <w:r w:rsidRPr="004E47D8">
        <w:rPr>
          <w:lang w:val="en-US"/>
        </w:rPr>
        <w:t>дислокації</w:t>
      </w:r>
      <w:proofErr w:type="spellEnd"/>
      <w:r w:rsidRPr="004E47D8">
        <w:rPr>
          <w:lang w:val="en-US"/>
        </w:rPr>
        <w:t xml:space="preserve"> </w:t>
      </w:r>
      <w:proofErr w:type="spellStart"/>
      <w:r w:rsidRPr="004E47D8">
        <w:rPr>
          <w:spacing w:val="-5"/>
          <w:lang w:val="en-US"/>
        </w:rPr>
        <w:t>контейнерів</w:t>
      </w:r>
      <w:proofErr w:type="spellEnd"/>
      <w:r w:rsidRPr="004E47D8">
        <w:rPr>
          <w:spacing w:val="-5"/>
          <w:lang w:val="en-US"/>
        </w:rPr>
        <w:t>.</w:t>
      </w:r>
    </w:p>
    <w:p w14:paraId="021B6F2F" w14:textId="77777777" w:rsidR="00E7481C" w:rsidRPr="004E47D8" w:rsidRDefault="00E7481C" w:rsidP="00516EAE">
      <w:pPr>
        <w:numPr>
          <w:ilvl w:val="1"/>
          <w:numId w:val="7"/>
        </w:numPr>
        <w:suppressAutoHyphens w:val="0"/>
        <w:ind w:left="0"/>
        <w:jc w:val="both"/>
        <w:rPr>
          <w:lang w:val="ru-RU"/>
        </w:rPr>
      </w:pPr>
      <w:r w:rsidRPr="004E47D8">
        <w:rPr>
          <w:spacing w:val="-4"/>
        </w:rPr>
        <w:t xml:space="preserve">замовник не несе ні </w:t>
      </w:r>
      <w:r w:rsidRPr="004E47D8">
        <w:rPr>
          <w:spacing w:val="-3"/>
        </w:rPr>
        <w:t>якої матеріальної відповідальності за знищення чи пошкодження контейнерів.</w:t>
      </w:r>
    </w:p>
    <w:p w14:paraId="63A70266" w14:textId="77777777" w:rsidR="00E7481C" w:rsidRPr="004E47D8" w:rsidRDefault="00E7481C" w:rsidP="00516EAE">
      <w:pPr>
        <w:numPr>
          <w:ilvl w:val="0"/>
          <w:numId w:val="7"/>
        </w:numPr>
        <w:suppressAutoHyphens w:val="0"/>
        <w:ind w:left="0"/>
        <w:jc w:val="both"/>
        <w:rPr>
          <w:spacing w:val="-3"/>
          <w:lang w:val="ru-RU"/>
        </w:rPr>
      </w:pPr>
      <w:r w:rsidRPr="004E47D8">
        <w:rPr>
          <w:spacing w:val="-3"/>
        </w:rPr>
        <w:t>Забезпечення своєчасного та якісного обслуговування.</w:t>
      </w:r>
    </w:p>
    <w:p w14:paraId="1913DC5F" w14:textId="14D32E9D" w:rsidR="00E7481C" w:rsidRPr="004E47D8" w:rsidRDefault="00E7481C" w:rsidP="00516EAE">
      <w:pPr>
        <w:numPr>
          <w:ilvl w:val="1"/>
          <w:numId w:val="7"/>
        </w:numPr>
        <w:suppressAutoHyphens w:val="0"/>
        <w:ind w:left="0"/>
      </w:pPr>
      <w:r w:rsidRPr="004E47D8">
        <w:rPr>
          <w:spacing w:val="-3"/>
        </w:rPr>
        <w:t>ТПВ повинні вивозиться згідно із графіком та дислокацією, які вказав Замовник.</w:t>
      </w:r>
      <w:r w:rsidRPr="004E47D8">
        <w:rPr>
          <w:spacing w:val="-3"/>
        </w:rPr>
        <w:br/>
      </w:r>
      <w:r w:rsidRPr="004E47D8">
        <w:rPr>
          <w:spacing w:val="-2"/>
        </w:rPr>
        <w:t>Перевізник повинен забезпечити безперебійний та своєчасний забір сміття</w:t>
      </w:r>
      <w:r w:rsidR="0041322C">
        <w:rPr>
          <w:spacing w:val="-2"/>
        </w:rPr>
        <w:t>.</w:t>
      </w:r>
    </w:p>
    <w:p w14:paraId="0DCC42A8" w14:textId="77777777" w:rsidR="00FC42D4" w:rsidRDefault="00FC42D4" w:rsidP="00516EAE">
      <w:pPr>
        <w:rPr>
          <w:b/>
          <w:bCs/>
        </w:rPr>
      </w:pPr>
    </w:p>
    <w:p w14:paraId="4B8FD608" w14:textId="77777777" w:rsidR="0041322C" w:rsidRPr="000F1DE6" w:rsidRDefault="0041322C" w:rsidP="0041322C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Cs w:val="24"/>
        </w:rPr>
      </w:pPr>
      <w:r w:rsidRPr="000F1DE6">
        <w:rPr>
          <w:rFonts w:ascii="Times New Roman" w:hAnsi="Times New Roman" w:cs="Times New Roman"/>
          <w:color w:val="000000"/>
          <w:szCs w:val="24"/>
        </w:rPr>
        <w:t>*</w:t>
      </w:r>
      <w:r w:rsidRPr="000F1DE6">
        <w:rPr>
          <w:rFonts w:ascii="Times New Roman" w:hAnsi="Times New Roman" w:cs="Times New Roman"/>
          <w:i/>
          <w:iCs/>
          <w:color w:val="000000"/>
          <w:szCs w:val="24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0F1DE6">
        <w:rPr>
          <w:rFonts w:ascii="Times New Roman" w:hAnsi="Times New Roman" w:cs="Times New Roman"/>
          <w:b/>
          <w:i/>
          <w:iCs/>
          <w:color w:val="000000"/>
          <w:szCs w:val="24"/>
        </w:rPr>
        <w:t xml:space="preserve"> «або еквівалент».</w:t>
      </w:r>
    </w:p>
    <w:p w14:paraId="6812DA54" w14:textId="77777777" w:rsidR="0041322C" w:rsidRPr="000F1DE6" w:rsidRDefault="0041322C" w:rsidP="0041322C">
      <w:pPr>
        <w:jc w:val="center"/>
        <w:rPr>
          <w:b/>
        </w:rPr>
      </w:pPr>
    </w:p>
    <w:p w14:paraId="16628674" w14:textId="77777777" w:rsidR="0041322C" w:rsidRPr="004E47D8" w:rsidRDefault="0041322C" w:rsidP="00516EAE">
      <w:pPr>
        <w:rPr>
          <w:b/>
          <w:bCs/>
        </w:rPr>
      </w:pPr>
    </w:p>
    <w:sectPr w:rsidR="0041322C" w:rsidRPr="004E47D8" w:rsidSect="00DD48E7">
      <w:pgSz w:w="11904" w:h="16838"/>
      <w:pgMar w:top="850" w:right="850" w:bottom="567" w:left="1134" w:header="709" w:footer="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3DF7" w14:textId="77777777" w:rsidR="003B7743" w:rsidRDefault="003B7743" w:rsidP="00F76326">
      <w:r>
        <w:separator/>
      </w:r>
    </w:p>
  </w:endnote>
  <w:endnote w:type="continuationSeparator" w:id="0">
    <w:p w14:paraId="77CBFA84" w14:textId="77777777" w:rsidR="003B7743" w:rsidRDefault="003B7743" w:rsidP="00F7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AC88" w14:textId="77777777" w:rsidR="003B7743" w:rsidRDefault="003B7743" w:rsidP="00F76326">
      <w:r>
        <w:separator/>
      </w:r>
    </w:p>
  </w:footnote>
  <w:footnote w:type="continuationSeparator" w:id="0">
    <w:p w14:paraId="1F1A8D02" w14:textId="77777777" w:rsidR="003B7743" w:rsidRDefault="003B7743" w:rsidP="00F7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B00"/>
    <w:multiLevelType w:val="hybridMultilevel"/>
    <w:tmpl w:val="59E2B0C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2F3044C"/>
    <w:multiLevelType w:val="multilevel"/>
    <w:tmpl w:val="7A80FEB8"/>
    <w:lvl w:ilvl="0">
      <w:start w:val="1"/>
      <w:numFmt w:val="decimal"/>
      <w:lvlText w:val="%1."/>
      <w:lvlJc w:val="left"/>
      <w:pPr>
        <w:tabs>
          <w:tab w:val="num" w:pos="461"/>
        </w:tabs>
        <w:ind w:left="461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521" w:hanging="420"/>
      </w:pPr>
    </w:lvl>
    <w:lvl w:ilvl="2">
      <w:start w:val="1"/>
      <w:numFmt w:val="decimal"/>
      <w:isLgl/>
      <w:lvlText w:val="%1.%2.%3."/>
      <w:lvlJc w:val="left"/>
      <w:pPr>
        <w:ind w:left="821" w:hanging="720"/>
      </w:pPr>
    </w:lvl>
    <w:lvl w:ilvl="3">
      <w:start w:val="1"/>
      <w:numFmt w:val="decimal"/>
      <w:isLgl/>
      <w:lvlText w:val="%1.%2.%3.%4."/>
      <w:lvlJc w:val="left"/>
      <w:pPr>
        <w:ind w:left="821" w:hanging="720"/>
      </w:pPr>
    </w:lvl>
    <w:lvl w:ilvl="4">
      <w:start w:val="1"/>
      <w:numFmt w:val="decimal"/>
      <w:isLgl/>
      <w:lvlText w:val="%1.%2.%3.%4.%5."/>
      <w:lvlJc w:val="left"/>
      <w:pPr>
        <w:ind w:left="1181" w:hanging="1080"/>
      </w:pPr>
    </w:lvl>
    <w:lvl w:ilvl="5">
      <w:start w:val="1"/>
      <w:numFmt w:val="decimal"/>
      <w:isLgl/>
      <w:lvlText w:val="%1.%2.%3.%4.%5.%6."/>
      <w:lvlJc w:val="left"/>
      <w:pPr>
        <w:ind w:left="1181" w:hanging="1080"/>
      </w:pPr>
    </w:lvl>
    <w:lvl w:ilvl="6">
      <w:start w:val="1"/>
      <w:numFmt w:val="decimal"/>
      <w:isLgl/>
      <w:lvlText w:val="%1.%2.%3.%4.%5.%6.%7."/>
      <w:lvlJc w:val="left"/>
      <w:pPr>
        <w:ind w:left="1541" w:hanging="1440"/>
      </w:pPr>
    </w:lvl>
    <w:lvl w:ilvl="7">
      <w:start w:val="1"/>
      <w:numFmt w:val="decimal"/>
      <w:isLgl/>
      <w:lvlText w:val="%1.%2.%3.%4.%5.%6.%7.%8."/>
      <w:lvlJc w:val="left"/>
      <w:pPr>
        <w:ind w:left="1541" w:hanging="1440"/>
      </w:pPr>
    </w:lvl>
    <w:lvl w:ilvl="8">
      <w:start w:val="1"/>
      <w:numFmt w:val="decimal"/>
      <w:isLgl/>
      <w:lvlText w:val="%1.%2.%3.%4.%5.%6.%7.%8.%9."/>
      <w:lvlJc w:val="left"/>
      <w:pPr>
        <w:ind w:left="1901" w:hanging="1800"/>
      </w:pPr>
    </w:lvl>
  </w:abstractNum>
  <w:abstractNum w:abstractNumId="2" w15:restartNumberingAfterBreak="0">
    <w:nsid w:val="452C76C6"/>
    <w:multiLevelType w:val="hybridMultilevel"/>
    <w:tmpl w:val="DF565FCE"/>
    <w:lvl w:ilvl="0" w:tplc="338C0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35C9A"/>
    <w:multiLevelType w:val="multilevel"/>
    <w:tmpl w:val="02528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2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  <w:b/>
        <w:lang w:val="ru-RU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4" w15:restartNumberingAfterBreak="0">
    <w:nsid w:val="4A8A514E"/>
    <w:multiLevelType w:val="hybridMultilevel"/>
    <w:tmpl w:val="B15E0FE2"/>
    <w:lvl w:ilvl="0" w:tplc="93000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408996">
    <w:abstractNumId w:val="2"/>
  </w:num>
  <w:num w:numId="2" w16cid:durableId="2105110732">
    <w:abstractNumId w:val="2"/>
  </w:num>
  <w:num w:numId="3" w16cid:durableId="1534885124">
    <w:abstractNumId w:val="1"/>
  </w:num>
  <w:num w:numId="4" w16cid:durableId="61021148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856900">
    <w:abstractNumId w:val="4"/>
  </w:num>
  <w:num w:numId="6" w16cid:durableId="1980261379">
    <w:abstractNumId w:val="0"/>
  </w:num>
  <w:num w:numId="7" w16cid:durableId="59474650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F9"/>
    <w:rsid w:val="00076104"/>
    <w:rsid w:val="000D0487"/>
    <w:rsid w:val="000F5686"/>
    <w:rsid w:val="00203BF2"/>
    <w:rsid w:val="0024276F"/>
    <w:rsid w:val="00274600"/>
    <w:rsid w:val="002D4027"/>
    <w:rsid w:val="003B7743"/>
    <w:rsid w:val="0041322C"/>
    <w:rsid w:val="004C6426"/>
    <w:rsid w:val="004E47D8"/>
    <w:rsid w:val="00516EAE"/>
    <w:rsid w:val="00682C81"/>
    <w:rsid w:val="007A2D3B"/>
    <w:rsid w:val="00836AFF"/>
    <w:rsid w:val="008407EF"/>
    <w:rsid w:val="00845766"/>
    <w:rsid w:val="00AA00F9"/>
    <w:rsid w:val="00C14363"/>
    <w:rsid w:val="00C44765"/>
    <w:rsid w:val="00C50E74"/>
    <w:rsid w:val="00C84106"/>
    <w:rsid w:val="00CF1A7E"/>
    <w:rsid w:val="00DD48E7"/>
    <w:rsid w:val="00E674F1"/>
    <w:rsid w:val="00E7481C"/>
    <w:rsid w:val="00EA2FC3"/>
    <w:rsid w:val="00F05BD8"/>
    <w:rsid w:val="00F10DCB"/>
    <w:rsid w:val="00F76326"/>
    <w:rsid w:val="00FC42D4"/>
    <w:rsid w:val="00F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B742C5"/>
  <w15:docId w15:val="{EE2BCFD2-2888-44FC-8A0A-BAA346FD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7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link w:val="10"/>
    <w:qFormat/>
    <w:rsid w:val="00CF1A7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A7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numbering" w:customStyle="1" w:styleId="11">
    <w:name w:val="Немає списку1"/>
    <w:next w:val="a2"/>
    <w:uiPriority w:val="99"/>
    <w:semiHidden/>
    <w:unhideWhenUsed/>
    <w:rsid w:val="00CF1A7E"/>
  </w:style>
  <w:style w:type="paragraph" w:customStyle="1" w:styleId="msonormal0">
    <w:name w:val="msonormal"/>
    <w:basedOn w:val="a"/>
    <w:rsid w:val="00CF1A7E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3">
    <w:name w:val="header"/>
    <w:basedOn w:val="a"/>
    <w:link w:val="a4"/>
    <w:unhideWhenUsed/>
    <w:rsid w:val="00F7632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F76326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footer"/>
    <w:basedOn w:val="a"/>
    <w:link w:val="a6"/>
    <w:uiPriority w:val="99"/>
    <w:unhideWhenUsed/>
    <w:rsid w:val="00F76326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F76326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7">
    <w:name w:val="List Paragraph"/>
    <w:basedOn w:val="a"/>
    <w:uiPriority w:val="34"/>
    <w:qFormat/>
    <w:rsid w:val="00F10DC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link w:val="a9"/>
    <w:uiPriority w:val="99"/>
    <w:qFormat/>
    <w:rsid w:val="000F568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Без інтервалів Знак"/>
    <w:link w:val="a8"/>
    <w:uiPriority w:val="99"/>
    <w:rsid w:val="000F5686"/>
    <w:rPr>
      <w:rFonts w:ascii="Calibri" w:eastAsia="Times New Roman" w:hAnsi="Calibri" w:cs="Calibri"/>
      <w:lang w:eastAsia="ru-RU"/>
    </w:rPr>
  </w:style>
  <w:style w:type="character" w:customStyle="1" w:styleId="rvts82">
    <w:name w:val="rvts82"/>
    <w:rsid w:val="004E47D8"/>
  </w:style>
  <w:style w:type="paragraph" w:customStyle="1" w:styleId="NoSpacing1">
    <w:name w:val="No Spacing1"/>
    <w:qFormat/>
    <w:rsid w:val="0041322C"/>
    <w:pPr>
      <w:suppressAutoHyphens/>
      <w:spacing w:after="0" w:line="240" w:lineRule="auto"/>
    </w:pPr>
    <w:rPr>
      <w:rFonts w:ascii="Calibri" w:eastAsia="Calibri" w:hAnsi="Calibri" w:cs="Calibri"/>
      <w:color w:val="00000A"/>
      <w:sz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1601</Words>
  <Characters>914</Characters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2023-02-06T09:20:00Z</dcterms:created>
  <dcterms:modified xsi:type="dcterms:W3CDTF">2024-01-11T08:09:00Z</dcterms:modified>
</cp:coreProperties>
</file>