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73" w:rsidRDefault="00994C73" w:rsidP="00994C73">
      <w:pPr>
        <w:pStyle w:val="msonormalbullet1gif"/>
        <w:spacing w:before="0" w:beforeAutospacing="0" w:after="0" w:afterAutospacing="0"/>
        <w:ind w:left="40" w:right="14"/>
        <w:contextualSpacing/>
        <w:jc w:val="right"/>
        <w:rPr>
          <w:b/>
          <w:lang w:eastAsia="ru-RU"/>
        </w:rPr>
      </w:pPr>
      <w:r>
        <w:rPr>
          <w:b/>
          <w:lang w:eastAsia="ru-RU"/>
        </w:rPr>
        <w:t>ДОДАТОК 2</w:t>
      </w:r>
    </w:p>
    <w:p w:rsidR="00994C73" w:rsidRDefault="00994C73" w:rsidP="00994C7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994C73" w:rsidRDefault="00994C73" w:rsidP="00994C73">
      <w:pPr>
        <w:pStyle w:val="msonormalbullet2gif"/>
        <w:spacing w:before="0" w:beforeAutospacing="0" w:after="0" w:afterAutospacing="0"/>
        <w:ind w:left="40" w:right="14"/>
        <w:contextualSpacing/>
        <w:jc w:val="right"/>
        <w:rPr>
          <w:b/>
          <w:lang w:eastAsia="ru-RU"/>
        </w:rPr>
      </w:pPr>
    </w:p>
    <w:p w:rsidR="00994C73" w:rsidRDefault="00994C73" w:rsidP="00994C73">
      <w:pPr>
        <w:pStyle w:val="msonormalbullet2gif"/>
        <w:spacing w:before="0" w:beforeAutospacing="0" w:after="0" w:afterAutospacing="0"/>
        <w:ind w:left="40" w:right="14"/>
        <w:contextualSpacing/>
        <w:rPr>
          <w:b/>
          <w:lang w:eastAsia="ru-RU"/>
        </w:rPr>
      </w:pPr>
    </w:p>
    <w:p w:rsidR="00994C73" w:rsidRDefault="00994C73" w:rsidP="00994C73">
      <w:pPr>
        <w:pStyle w:val="msonormalbullet2gif"/>
        <w:spacing w:before="0" w:beforeAutospacing="0" w:after="0" w:afterAutospacing="0"/>
        <w:ind w:left="40" w:right="14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Інформація</w:t>
      </w:r>
    </w:p>
    <w:p w:rsidR="00994C73" w:rsidRDefault="00994C73" w:rsidP="00994C73">
      <w:pPr>
        <w:pStyle w:val="msonormalbullet2gif"/>
        <w:spacing w:before="0" w:beforeAutospacing="0" w:after="0" w:afterAutospacing="0"/>
        <w:ind w:left="40" w:right="14"/>
        <w:contextualSpacing/>
        <w:jc w:val="center"/>
        <w:rPr>
          <w:b/>
          <w:lang w:eastAsia="ru-RU"/>
        </w:rPr>
      </w:pPr>
      <w:r>
        <w:rPr>
          <w:b/>
          <w:lang w:eastAsia="ru-RU"/>
        </w:rPr>
        <w:t>про технічні, якісні та кількісні характеристики предмета закупівлі</w:t>
      </w:r>
    </w:p>
    <w:p w:rsidR="00994C73" w:rsidRDefault="00994C73" w:rsidP="00994C73">
      <w:pPr>
        <w:pStyle w:val="msonormalbullet2gif"/>
        <w:spacing w:before="0" w:beforeAutospacing="0" w:after="0" w:afterAutospacing="0"/>
        <w:ind w:left="40" w:right="14"/>
        <w:contextualSpacing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ДК</w:t>
      </w:r>
      <w:proofErr w:type="spellEnd"/>
      <w:r>
        <w:rPr>
          <w:b/>
          <w:lang w:eastAsia="ru-RU"/>
        </w:rPr>
        <w:t xml:space="preserve"> 021:2015:09320000-8 - пара, гаряча вода та пов’язана продукція</w:t>
      </w:r>
    </w:p>
    <w:p w:rsidR="00994C73" w:rsidRDefault="00994C73" w:rsidP="00994C73">
      <w:pPr>
        <w:pStyle w:val="msonormalbullet2gif"/>
        <w:spacing w:before="0" w:beforeAutospacing="0" w:after="0" w:afterAutospacing="0"/>
        <w:ind w:left="40" w:right="14"/>
        <w:contextualSpacing/>
        <w:jc w:val="center"/>
        <w:rPr>
          <w:b/>
          <w:lang w:eastAsia="ru-RU"/>
        </w:rPr>
      </w:pPr>
      <w:r>
        <w:rPr>
          <w:b/>
          <w:lang w:eastAsia="ru-RU"/>
        </w:rPr>
        <w:t xml:space="preserve">(Теплова енергія для потреб опалення Державної установи </w:t>
      </w:r>
    </w:p>
    <w:p w:rsidR="00994C73" w:rsidRDefault="00994C73" w:rsidP="00994C73">
      <w:pPr>
        <w:pStyle w:val="msonormalbullet2gif"/>
        <w:spacing w:before="0" w:beforeAutospacing="0" w:after="0" w:afterAutospacing="0"/>
        <w:ind w:left="40" w:right="14"/>
        <w:contextualSpacing/>
        <w:jc w:val="center"/>
        <w:rPr>
          <w:b/>
          <w:lang w:eastAsia="ru-RU"/>
        </w:rPr>
      </w:pPr>
      <w:r>
        <w:rPr>
          <w:b/>
          <w:lang w:eastAsia="ru-RU"/>
        </w:rPr>
        <w:t>«Криворізька установа виконання покарань (№3)»)</w:t>
      </w:r>
    </w:p>
    <w:p w:rsidR="00994C73" w:rsidRDefault="00994C73" w:rsidP="00994C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4C73" w:rsidRDefault="00994C73" w:rsidP="00994C73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lang w:eastAsia="ru-RU"/>
        </w:rPr>
      </w:pPr>
      <w:r>
        <w:rPr>
          <w:lang w:eastAsia="ru-RU"/>
        </w:rPr>
        <w:t>Теплова енергія повинна</w:t>
      </w:r>
      <w:r w:rsidR="00024A0E">
        <w:rPr>
          <w:lang w:eastAsia="ru-RU"/>
        </w:rPr>
        <w:t xml:space="preserve"> </w:t>
      </w:r>
      <w:r>
        <w:rPr>
          <w:lang w:eastAsia="ru-RU"/>
        </w:rPr>
        <w:t xml:space="preserve">надаватися учасником-переможцем відповідно до Закону України </w:t>
      </w:r>
      <w:proofErr w:type="spellStart"/>
      <w:r>
        <w:rPr>
          <w:lang w:eastAsia="ru-RU"/>
        </w:rPr>
        <w:t>“Про</w:t>
      </w:r>
      <w:proofErr w:type="spellEnd"/>
      <w:r>
        <w:rPr>
          <w:lang w:eastAsia="ru-RU"/>
        </w:rPr>
        <w:t xml:space="preserve"> </w:t>
      </w:r>
      <w:r w:rsidR="00024A0E">
        <w:rPr>
          <w:lang w:eastAsia="ru-RU"/>
        </w:rPr>
        <w:t>теплопостачання ”</w:t>
      </w:r>
      <w:r>
        <w:rPr>
          <w:lang w:eastAsia="ru-RU"/>
        </w:rPr>
        <w:t xml:space="preserve"> №2633-IV від 02.06.2005 року та Закону України </w:t>
      </w:r>
      <w:proofErr w:type="spellStart"/>
      <w:r>
        <w:rPr>
          <w:lang w:eastAsia="ru-RU"/>
        </w:rPr>
        <w:t>“Про</w:t>
      </w:r>
      <w:proofErr w:type="spellEnd"/>
      <w:r>
        <w:rPr>
          <w:lang w:eastAsia="ru-RU"/>
        </w:rPr>
        <w:t xml:space="preserve"> ліцензування видів господарської </w:t>
      </w:r>
      <w:proofErr w:type="spellStart"/>
      <w:r>
        <w:rPr>
          <w:lang w:eastAsia="ru-RU"/>
        </w:rPr>
        <w:t>діяльності”</w:t>
      </w:r>
      <w:proofErr w:type="spellEnd"/>
      <w:r>
        <w:rPr>
          <w:lang w:eastAsia="ru-RU"/>
        </w:rPr>
        <w:t xml:space="preserve"> №222-VIII від 02.03.2015 року.</w:t>
      </w:r>
    </w:p>
    <w:p w:rsidR="00994C73" w:rsidRDefault="00994C73" w:rsidP="00994C73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lang w:eastAsia="ru-RU"/>
        </w:rPr>
      </w:pPr>
      <w:r>
        <w:rPr>
          <w:lang w:eastAsia="ru-RU"/>
        </w:rPr>
        <w:t>Учасник-переможець повинен забезпечити наявність обладнання (котлу (</w:t>
      </w:r>
      <w:proofErr w:type="spellStart"/>
      <w:r>
        <w:rPr>
          <w:lang w:eastAsia="ru-RU"/>
        </w:rPr>
        <w:t>-ів</w:t>
      </w:r>
      <w:proofErr w:type="spellEnd"/>
      <w:r>
        <w:rPr>
          <w:lang w:eastAsia="ru-RU"/>
        </w:rPr>
        <w:t xml:space="preserve">) загальною потужністю 2 400 кВт </w:t>
      </w:r>
      <w:proofErr w:type="spellStart"/>
      <w:r>
        <w:rPr>
          <w:lang w:eastAsia="ru-RU"/>
        </w:rPr>
        <w:t>облаштованого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-них</w:t>
      </w:r>
      <w:proofErr w:type="spellEnd"/>
      <w:r>
        <w:rPr>
          <w:lang w:eastAsia="ru-RU"/>
        </w:rPr>
        <w:t>) циклоном (</w:t>
      </w:r>
      <w:proofErr w:type="spellStart"/>
      <w:r>
        <w:rPr>
          <w:lang w:eastAsia="ru-RU"/>
        </w:rPr>
        <w:t>-нами</w:t>
      </w:r>
      <w:proofErr w:type="spellEnd"/>
      <w:r>
        <w:rPr>
          <w:lang w:eastAsia="ru-RU"/>
        </w:rPr>
        <w:t>) та димососом (</w:t>
      </w:r>
      <w:proofErr w:type="spellStart"/>
      <w:r>
        <w:rPr>
          <w:lang w:eastAsia="ru-RU"/>
        </w:rPr>
        <w:t>-сами</w:t>
      </w:r>
      <w:proofErr w:type="spellEnd"/>
      <w:r>
        <w:rPr>
          <w:lang w:eastAsia="ru-RU"/>
        </w:rPr>
        <w:t>) для виробництва теплової енергії з дотриманням необхідної кількості та якості теплоносія (</w:t>
      </w:r>
      <w:r>
        <w:rPr>
          <w:i/>
          <w:lang w:eastAsia="ru-RU"/>
        </w:rPr>
        <w:t xml:space="preserve">циклони необхідні для очищення диму який виходить з </w:t>
      </w:r>
      <w:r>
        <w:rPr>
          <w:lang w:eastAsia="ru-RU"/>
        </w:rPr>
        <w:t xml:space="preserve">котлів, а далі з </w:t>
      </w:r>
      <w:r>
        <w:rPr>
          <w:i/>
          <w:lang w:eastAsia="ru-RU"/>
        </w:rPr>
        <w:t>котельні через трубу  у повітря. Ця вимога встановлена з урахуванням звернень (скарг) мешканців, які проживають поряд з Державною установою «Криворізька установа виконання покарань (№3)», щодо забруднення повітря)</w:t>
      </w:r>
      <w:r>
        <w:rPr>
          <w:lang w:eastAsia="ru-RU"/>
        </w:rPr>
        <w:t>. Наявність обладнання необхідно підтвердити документально, а саме: надати копії паспортів на котли, циклони і димососи. Відповідні документи повинні бути надані до кожної одиниці.</w:t>
      </w:r>
    </w:p>
    <w:p w:rsidR="00994C73" w:rsidRDefault="00994C73" w:rsidP="00994C73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lang w:eastAsia="ru-RU"/>
        </w:rPr>
      </w:pPr>
      <w:r>
        <w:rPr>
          <w:lang w:eastAsia="ru-RU"/>
        </w:rPr>
        <w:t xml:space="preserve">Учаснику-переможцю необхідно забезпечувати розрахунки за спожиту електроенергію, водопостачання та водовідведення. </w:t>
      </w:r>
    </w:p>
    <w:p w:rsidR="00994C73" w:rsidRDefault="00994C73" w:rsidP="00994C73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lang w:eastAsia="ru-RU"/>
        </w:rPr>
      </w:pPr>
      <w:r>
        <w:rPr>
          <w:lang w:eastAsia="ru-RU"/>
        </w:rPr>
        <w:t>Учасник-переможець повинен своєчасно надавати Замовнику теплову енергію належної якості, яка є безпечною для життя, здоров’я та яка не спричиняє шкоди майну Замовника, відповідно до вимог законодавства України в установлених обсягах.</w:t>
      </w:r>
    </w:p>
    <w:p w:rsidR="00994C73" w:rsidRDefault="00994C73" w:rsidP="00994C73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lang w:eastAsia="ru-RU"/>
        </w:rPr>
      </w:pPr>
      <w:r>
        <w:rPr>
          <w:lang w:eastAsia="ru-RU"/>
        </w:rPr>
        <w:t xml:space="preserve"> Постачання теплової енергії повинно відповідати вимогам щодо нормативної температури повітря в приміщеннях.</w:t>
      </w:r>
    </w:p>
    <w:p w:rsidR="00994C73" w:rsidRDefault="00994C73" w:rsidP="00994C73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lang w:eastAsia="ru-RU"/>
        </w:rPr>
      </w:pPr>
      <w:r>
        <w:rPr>
          <w:lang w:eastAsia="ru-RU"/>
        </w:rPr>
        <w:t xml:space="preserve">Облік споживання теплової енергії проводиться приладами Замовника. </w:t>
      </w:r>
    </w:p>
    <w:p w:rsidR="00994C73" w:rsidRDefault="00994C73" w:rsidP="00994C73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lang w:eastAsia="ru-RU"/>
        </w:rPr>
      </w:pPr>
      <w:r>
        <w:rPr>
          <w:lang w:eastAsia="ru-RU"/>
        </w:rPr>
        <w:t>Учасник-переможець несе відповідальність за технічне обслуговування теплових мереж в межах своєї балансової належності.</w:t>
      </w:r>
    </w:p>
    <w:p w:rsidR="00994C73" w:rsidRDefault="00994C73" w:rsidP="00994C73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lang w:eastAsia="ru-RU"/>
        </w:rPr>
      </w:pPr>
      <w:r>
        <w:rPr>
          <w:lang w:eastAsia="ru-RU"/>
        </w:rPr>
        <w:t xml:space="preserve">Опалювальна площа: 13 070 </w:t>
      </w:r>
      <w:proofErr w:type="spellStart"/>
      <w:r>
        <w:rPr>
          <w:lang w:eastAsia="ru-RU"/>
        </w:rPr>
        <w:t>м.кв</w:t>
      </w:r>
      <w:proofErr w:type="spellEnd"/>
      <w:r>
        <w:rPr>
          <w:lang w:eastAsia="ru-RU"/>
        </w:rPr>
        <w:t>.</w:t>
      </w:r>
    </w:p>
    <w:p w:rsidR="00994C73" w:rsidRDefault="00994C73" w:rsidP="00994C73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lang w:eastAsia="ru-RU"/>
        </w:rPr>
      </w:pPr>
      <w:r>
        <w:rPr>
          <w:lang w:eastAsia="ru-RU"/>
        </w:rPr>
        <w:t>Довжина зовнішнього трубопроводу: 417,5 м., діаметр зовнішнього трубопроводу: 80 мм.</w:t>
      </w:r>
    </w:p>
    <w:p w:rsidR="00994C73" w:rsidRDefault="00994C73" w:rsidP="00994C73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lang w:eastAsia="ru-RU"/>
        </w:rPr>
      </w:pPr>
      <w:r>
        <w:rPr>
          <w:lang w:eastAsia="ru-RU"/>
        </w:rPr>
        <w:t>Котельня для розташування опалювального обладнання становить 352,8м.кв. та висотою  4,70 м.</w:t>
      </w:r>
    </w:p>
    <w:p w:rsidR="00994C73" w:rsidRDefault="00994C73" w:rsidP="00994C73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lang w:eastAsia="ru-RU"/>
        </w:rPr>
      </w:pPr>
      <w:r>
        <w:rPr>
          <w:lang w:eastAsia="ru-RU"/>
        </w:rPr>
        <w:t>Температура в приміщеннях Замовника в опалювальний період повинна бути не нижче 18 ℃.</w:t>
      </w:r>
    </w:p>
    <w:p w:rsidR="00994C73" w:rsidRDefault="00994C73" w:rsidP="00994C73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lang w:eastAsia="ru-RU"/>
        </w:rPr>
      </w:pPr>
      <w:r>
        <w:rPr>
          <w:lang w:eastAsia="ru-RU"/>
        </w:rPr>
        <w:t xml:space="preserve">Кількість:  1500 </w:t>
      </w:r>
      <w:proofErr w:type="spellStart"/>
      <w:r>
        <w:rPr>
          <w:lang w:eastAsia="ru-RU"/>
        </w:rPr>
        <w:t>Гкал</w:t>
      </w:r>
      <w:proofErr w:type="spellEnd"/>
      <w:r>
        <w:rPr>
          <w:lang w:eastAsia="ru-RU"/>
        </w:rPr>
        <w:t>.</w:t>
      </w:r>
    </w:p>
    <w:p w:rsidR="00994C73" w:rsidRDefault="00994C73" w:rsidP="00994C73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lang w:eastAsia="ru-RU"/>
        </w:rPr>
      </w:pPr>
      <w:r>
        <w:rPr>
          <w:lang w:eastAsia="ru-RU"/>
        </w:rPr>
        <w:t>Ціна на теплову енергію включає тариф на виробництво теплової енергії, тариф на транспортування теплової енергії т</w:t>
      </w:r>
      <w:r w:rsidR="00024A0E">
        <w:rPr>
          <w:lang w:eastAsia="ru-RU"/>
        </w:rPr>
        <w:t xml:space="preserve"> </w:t>
      </w:r>
      <w:proofErr w:type="spellStart"/>
      <w:r>
        <w:rPr>
          <w:lang w:eastAsia="ru-RU"/>
        </w:rPr>
        <w:t>атариф</w:t>
      </w:r>
      <w:proofErr w:type="spellEnd"/>
      <w:r>
        <w:rPr>
          <w:lang w:eastAsia="ru-RU"/>
        </w:rPr>
        <w:t xml:space="preserve"> на постачання теплової енергії (</w:t>
      </w:r>
      <w:r>
        <w:rPr>
          <w:i/>
          <w:lang w:eastAsia="ru-RU"/>
        </w:rPr>
        <w:t xml:space="preserve">учасник підтверджує це затвердженим рішенням Виконавчого комітету Криворізької міської ради про встановлення </w:t>
      </w:r>
      <w:proofErr w:type="spellStart"/>
      <w:r>
        <w:rPr>
          <w:i/>
          <w:lang w:eastAsia="ru-RU"/>
        </w:rPr>
        <w:t>mарuфу</w:t>
      </w:r>
      <w:proofErr w:type="spellEnd"/>
      <w:r>
        <w:rPr>
          <w:i/>
          <w:lang w:eastAsia="ru-RU"/>
        </w:rPr>
        <w:t xml:space="preserve"> на теплову енергію що </w:t>
      </w:r>
      <w:proofErr w:type="spellStart"/>
      <w:r>
        <w:rPr>
          <w:i/>
          <w:lang w:eastAsia="ru-RU"/>
        </w:rPr>
        <w:t>вuробляєmься</w:t>
      </w:r>
      <w:proofErr w:type="spellEnd"/>
      <w:r>
        <w:rPr>
          <w:i/>
          <w:lang w:eastAsia="ru-RU"/>
        </w:rPr>
        <w:t xml:space="preserve"> на установках з </w:t>
      </w:r>
      <w:proofErr w:type="spellStart"/>
      <w:r>
        <w:rPr>
          <w:i/>
          <w:lang w:eastAsia="ru-RU"/>
        </w:rPr>
        <w:t>вuкорuсmанням</w:t>
      </w:r>
      <w:proofErr w:type="spellEnd"/>
      <w:r>
        <w:rPr>
          <w:i/>
          <w:lang w:eastAsia="ru-RU"/>
        </w:rPr>
        <w:t xml:space="preserve"> </w:t>
      </w:r>
      <w:proofErr w:type="spellStart"/>
      <w:r>
        <w:rPr>
          <w:i/>
          <w:lang w:eastAsia="ru-RU"/>
        </w:rPr>
        <w:t>альmернаmuвнuх</w:t>
      </w:r>
      <w:proofErr w:type="spellEnd"/>
      <w:r>
        <w:rPr>
          <w:i/>
          <w:lang w:eastAsia="ru-RU"/>
        </w:rPr>
        <w:t xml:space="preserve"> джерел енергії та надає його у складі своєї тендерної пропозиції) </w:t>
      </w:r>
      <w:r>
        <w:rPr>
          <w:lang w:eastAsia="ru-RU"/>
        </w:rPr>
        <w:t>.</w:t>
      </w:r>
    </w:p>
    <w:p w:rsidR="00994C73" w:rsidRDefault="00994C73" w:rsidP="00994C73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lang w:eastAsia="ru-RU"/>
        </w:rPr>
      </w:pPr>
      <w:r>
        <w:rPr>
          <w:lang w:eastAsia="ru-RU"/>
        </w:rPr>
        <w:t xml:space="preserve">Учасник в складі тендерної пропозиції надає: </w:t>
      </w:r>
    </w:p>
    <w:p w:rsidR="00994C73" w:rsidRDefault="00994C73" w:rsidP="00994C73">
      <w:pPr>
        <w:pStyle w:val="msonormalbullet2gif"/>
        <w:numPr>
          <w:ilvl w:val="0"/>
          <w:numId w:val="2"/>
        </w:numPr>
        <w:spacing w:before="0" w:beforeAutospacing="0" w:after="0" w:afterAutospacing="0"/>
        <w:ind w:left="426"/>
        <w:contextualSpacing/>
        <w:jc w:val="both"/>
        <w:rPr>
          <w:lang w:eastAsia="ru-RU"/>
        </w:rPr>
      </w:pPr>
      <w:r>
        <w:rPr>
          <w:lang w:eastAsia="ru-RU"/>
        </w:rPr>
        <w:t>ліцензію на право провадження господарської діяльності з постачання теплової енергії;</w:t>
      </w:r>
    </w:p>
    <w:p w:rsidR="00994C73" w:rsidRDefault="00994C73" w:rsidP="00994C73">
      <w:pPr>
        <w:pStyle w:val="msonormalbullet2gif"/>
        <w:numPr>
          <w:ilvl w:val="0"/>
          <w:numId w:val="2"/>
        </w:numPr>
        <w:spacing w:before="0" w:beforeAutospacing="0" w:after="0" w:afterAutospacing="0"/>
        <w:ind w:left="426"/>
        <w:contextualSpacing/>
        <w:jc w:val="both"/>
        <w:rPr>
          <w:lang w:eastAsia="ru-RU"/>
        </w:rPr>
      </w:pPr>
      <w:r>
        <w:rPr>
          <w:lang w:eastAsia="ru-RU"/>
        </w:rPr>
        <w:t>ліцензію на провадження господарської діяльності з виробництва теплової енергії на</w:t>
      </w:r>
      <w:r w:rsidR="00024A0E">
        <w:rPr>
          <w:lang w:eastAsia="ru-RU"/>
        </w:rPr>
        <w:t xml:space="preserve"> </w:t>
      </w:r>
      <w:r>
        <w:rPr>
          <w:lang w:eastAsia="ru-RU"/>
        </w:rPr>
        <w:t xml:space="preserve">установках з використанням альтернативних джерел енергії; </w:t>
      </w:r>
    </w:p>
    <w:p w:rsidR="00994C73" w:rsidRDefault="00994C73" w:rsidP="00994C73">
      <w:pPr>
        <w:pStyle w:val="msonormalbullet2gif"/>
        <w:numPr>
          <w:ilvl w:val="0"/>
          <w:numId w:val="2"/>
        </w:numPr>
        <w:spacing w:before="0" w:beforeAutospacing="0" w:after="0" w:afterAutospacing="0"/>
        <w:ind w:left="426"/>
        <w:contextualSpacing/>
        <w:jc w:val="both"/>
        <w:rPr>
          <w:lang w:eastAsia="ru-RU"/>
        </w:rPr>
      </w:pPr>
      <w:r>
        <w:rPr>
          <w:lang w:eastAsia="ru-RU"/>
        </w:rPr>
        <w:t>ліцензію на провадження господарської діяльності з транспортування теплової енергії.</w:t>
      </w:r>
      <w:r w:rsidR="00024A0E">
        <w:rPr>
          <w:lang w:eastAsia="ru-RU"/>
        </w:rPr>
        <w:t xml:space="preserve"> </w:t>
      </w:r>
      <w:r>
        <w:rPr>
          <w:lang w:eastAsia="ru-RU"/>
        </w:rPr>
        <w:t>магістральними і місцевими (розподільчими) тепловими мережами.</w:t>
      </w:r>
    </w:p>
    <w:p w:rsidR="00667CD9" w:rsidRDefault="00994C73" w:rsidP="00994C73">
      <w:r>
        <w:rPr>
          <w:rFonts w:ascii="Times New Roman" w:eastAsia="Times New Roman" w:hAnsi="Times New Roman" w:cs="Times New Roman"/>
          <w:i/>
        </w:rPr>
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тендерної пропозиції,  про що такий Учасник повинен зазначити у довідці, з посиланням на норми відповідних законодавчих актів України</w:t>
      </w:r>
    </w:p>
    <w:sectPr w:rsidR="00667CD9" w:rsidSect="004D13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0EBF"/>
    <w:multiLevelType w:val="hybridMultilevel"/>
    <w:tmpl w:val="AF909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1C27D9"/>
    <w:multiLevelType w:val="hybridMultilevel"/>
    <w:tmpl w:val="F7540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4C73"/>
    <w:rsid w:val="00024A0E"/>
    <w:rsid w:val="004D132B"/>
    <w:rsid w:val="00667CD9"/>
    <w:rsid w:val="0099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9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9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DC7D-1449-4540-A36B-D6E33468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2124</Words>
  <Characters>1211</Characters>
  <Application>Microsoft Office Word</Application>
  <DocSecurity>0</DocSecurity>
  <Lines>10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2024-02-12T13:40:00Z</dcterms:created>
  <dcterms:modified xsi:type="dcterms:W3CDTF">2024-02-13T07:53:00Z</dcterms:modified>
</cp:coreProperties>
</file>