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21" w:rsidRPr="008240F8" w:rsidRDefault="008240F8">
      <w:pPr>
        <w:spacing w:after="200"/>
        <w:jc w:val="right"/>
        <w:rPr>
          <w:rFonts w:ascii="Times New Roman" w:eastAsia="Times New Roman" w:hAnsi="Times New Roman" w:cs="Times New Roman"/>
          <w:b/>
          <w:sz w:val="28"/>
          <w:szCs w:val="28"/>
          <w:highlight w:val="white"/>
          <w:lang w:val="ru-RU"/>
        </w:rPr>
      </w:pPr>
      <w:bookmarkStart w:id="0" w:name="_heading=h.30j0zll" w:colFirst="0" w:colLast="0"/>
      <w:bookmarkEnd w:id="0"/>
      <w:r w:rsidRPr="008240F8">
        <w:rPr>
          <w:rFonts w:ascii="Times New Roman" w:eastAsia="Times New Roman" w:hAnsi="Times New Roman" w:cs="Times New Roman"/>
          <w:b/>
          <w:sz w:val="28"/>
          <w:szCs w:val="28"/>
          <w:highlight w:val="white"/>
        </w:rPr>
        <w:t>Додаток</w:t>
      </w:r>
      <w:r w:rsidR="00FD7B1E" w:rsidRPr="008240F8">
        <w:rPr>
          <w:rFonts w:ascii="Times New Roman" w:eastAsia="Times New Roman" w:hAnsi="Times New Roman" w:cs="Times New Roman"/>
          <w:b/>
          <w:sz w:val="28"/>
          <w:szCs w:val="28"/>
          <w:highlight w:val="white"/>
          <w:lang w:val="ru-RU"/>
        </w:rPr>
        <w:t xml:space="preserve"> 2</w:t>
      </w:r>
    </w:p>
    <w:p w:rsidR="006F5B21" w:rsidRDefault="008240F8" w:rsidP="00FE36C5">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ТЕХНІЧНІ ВИМОГИ</w:t>
      </w:r>
    </w:p>
    <w:p w:rsidR="00FE36C5" w:rsidRPr="00761BEF" w:rsidRDefault="00FE36C5" w:rsidP="00FE36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(генератор бензиновий)»</w:t>
      </w:r>
    </w:p>
    <w:p w:rsidR="00FE36C5" w:rsidRDefault="00FE36C5" w:rsidP="00FD7B1E">
      <w:pPr>
        <w:spacing w:line="240" w:lineRule="auto"/>
        <w:jc w:val="center"/>
        <w:rPr>
          <w:rFonts w:ascii="Times New Roman" w:eastAsia="Times New Roman" w:hAnsi="Times New Roman" w:cs="Times New Roman"/>
          <w:b/>
          <w:sz w:val="28"/>
          <w:szCs w:val="28"/>
          <w:highlight w:val="white"/>
        </w:rPr>
      </w:pPr>
    </w:p>
    <w:p w:rsidR="006F5B21" w:rsidRDefault="008240F8" w:rsidP="00FD7B1E">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ЛОТ 1</w:t>
      </w:r>
    </w:p>
    <w:p w:rsidR="006F5B21" w:rsidRDefault="006F5B21">
      <w:pPr>
        <w:spacing w:line="240" w:lineRule="auto"/>
        <w:jc w:val="center"/>
        <w:rPr>
          <w:rFonts w:ascii="Times New Roman" w:eastAsia="Times New Roman" w:hAnsi="Times New Roman" w:cs="Times New Roman"/>
          <w:sz w:val="20"/>
          <w:szCs w:val="20"/>
        </w:rPr>
      </w:pPr>
    </w:p>
    <w:p w:rsidR="006F5B21" w:rsidRPr="000C247A" w:rsidRDefault="008240F8" w:rsidP="000C247A">
      <w:pPr>
        <w:spacing w:line="240" w:lineRule="auto"/>
        <w:jc w:val="center"/>
        <w:rPr>
          <w:rFonts w:ascii="Times New Roman" w:eastAsia="Times New Roman" w:hAnsi="Times New Roman" w:cs="Times New Roman"/>
          <w:b/>
          <w:sz w:val="24"/>
          <w:szCs w:val="24"/>
        </w:rPr>
      </w:pPr>
      <w:r w:rsidRPr="000C247A">
        <w:rPr>
          <w:rFonts w:ascii="Times New Roman" w:eastAsia="Times New Roman" w:hAnsi="Times New Roman" w:cs="Times New Roman"/>
          <w:b/>
          <w:color w:val="1F1F1F"/>
          <w:sz w:val="24"/>
          <w:szCs w:val="24"/>
          <w:highlight w:val="white"/>
        </w:rPr>
        <w:t xml:space="preserve">Генератор </w:t>
      </w:r>
      <w:proofErr w:type="spellStart"/>
      <w:r w:rsidRPr="000C247A">
        <w:rPr>
          <w:rFonts w:ascii="Times New Roman" w:eastAsia="Times New Roman" w:hAnsi="Times New Roman" w:cs="Times New Roman"/>
          <w:b/>
          <w:color w:val="1F1F1F"/>
          <w:sz w:val="24"/>
          <w:szCs w:val="24"/>
          <w:highlight w:val="white"/>
        </w:rPr>
        <w:t>Clarke</w:t>
      </w:r>
      <w:proofErr w:type="spellEnd"/>
      <w:r w:rsidRPr="000C247A">
        <w:rPr>
          <w:rFonts w:ascii="Times New Roman" w:eastAsia="Times New Roman" w:hAnsi="Times New Roman" w:cs="Times New Roman"/>
          <w:b/>
          <w:color w:val="1F1F1F"/>
          <w:sz w:val="24"/>
          <w:szCs w:val="24"/>
          <w:highlight w:val="white"/>
        </w:rPr>
        <w:t xml:space="preserve"> </w:t>
      </w:r>
      <w:proofErr w:type="spellStart"/>
      <w:r w:rsidRPr="000C247A">
        <w:rPr>
          <w:rFonts w:ascii="Times New Roman" w:eastAsia="Times New Roman" w:hAnsi="Times New Roman" w:cs="Times New Roman"/>
          <w:b/>
          <w:color w:val="1F1F1F"/>
          <w:sz w:val="24"/>
          <w:szCs w:val="24"/>
          <w:highlight w:val="white"/>
        </w:rPr>
        <w:t>Power</w:t>
      </w:r>
      <w:proofErr w:type="spellEnd"/>
      <w:r w:rsidRPr="000C247A">
        <w:rPr>
          <w:rFonts w:ascii="Times New Roman" w:eastAsia="Times New Roman" w:hAnsi="Times New Roman" w:cs="Times New Roman"/>
          <w:b/>
          <w:color w:val="1F1F1F"/>
          <w:sz w:val="24"/>
          <w:szCs w:val="24"/>
          <w:highlight w:val="white"/>
        </w:rPr>
        <w:t xml:space="preserve"> IG950D 800 Вт</w:t>
      </w:r>
      <w:r w:rsidRPr="000C247A">
        <w:rPr>
          <w:rFonts w:ascii="Times New Roman" w:eastAsia="Times New Roman" w:hAnsi="Times New Roman" w:cs="Times New Roman"/>
          <w:b/>
          <w:sz w:val="24"/>
          <w:szCs w:val="24"/>
        </w:rPr>
        <w:t xml:space="preserve"> (6 шт.)</w:t>
      </w:r>
    </w:p>
    <w:tbl>
      <w:tblPr>
        <w:tblStyle w:val="aa"/>
        <w:tblW w:w="93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4260"/>
      </w:tblGrid>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генератора </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proofErr w:type="spellStart"/>
            <w:r w:rsidRPr="000C247A">
              <w:rPr>
                <w:rFonts w:ascii="Times New Roman" w:eastAsia="Times New Roman" w:hAnsi="Times New Roman" w:cs="Times New Roman"/>
                <w:sz w:val="24"/>
                <w:szCs w:val="24"/>
              </w:rPr>
              <w:t>інверторний</w:t>
            </w:r>
            <w:proofErr w:type="spellEnd"/>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бензиновий</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 xml:space="preserve">0,7 - 0,9 </w:t>
            </w:r>
            <w:r w:rsidRPr="000C247A">
              <w:rPr>
                <w:rFonts w:ascii="Times New Roman" w:eastAsia="Times New Roman" w:hAnsi="Times New Roman" w:cs="Times New Roman"/>
                <w:color w:val="222222"/>
                <w:sz w:val="24"/>
                <w:szCs w:val="24"/>
              </w:rPr>
              <w:t>кВт</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ight="-9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 xml:space="preserve">0,8 - 1,0 </w:t>
            </w:r>
            <w:r w:rsidRPr="000C247A">
              <w:rPr>
                <w:rFonts w:ascii="Times New Roman" w:eastAsia="Times New Roman" w:hAnsi="Times New Roman" w:cs="Times New Roman"/>
                <w:color w:val="222222"/>
                <w:sz w:val="24"/>
                <w:szCs w:val="24"/>
              </w:rPr>
              <w:t>кВт</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1</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220 - 230 В</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4</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повітряний</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2,0 - 3,5 л</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0,2 - 0,35 л</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6F5B21" w:rsidRPr="000C247A" w:rsidRDefault="008240F8" w:rsidP="000C247A">
            <w:pPr>
              <w:shd w:val="clear" w:color="auto" w:fill="FFFFFF"/>
              <w:spacing w:line="240" w:lineRule="auto"/>
              <w:ind w:left="141" w:hanging="141"/>
              <w:rPr>
                <w:rFonts w:ascii="Times New Roman" w:eastAsia="Times New Roman" w:hAnsi="Times New Roman" w:cs="Times New Roman"/>
                <w:sz w:val="24"/>
                <w:szCs w:val="24"/>
              </w:rPr>
            </w:pPr>
            <w:r w:rsidRPr="000C247A">
              <w:rPr>
                <w:rFonts w:ascii="Times New Roman" w:eastAsia="Times New Roman" w:hAnsi="Times New Roman" w:cs="Times New Roman"/>
                <w:color w:val="222222"/>
                <w:sz w:val="24"/>
                <w:szCs w:val="24"/>
              </w:rPr>
              <w:t>ручний/електростартер</w:t>
            </w:r>
          </w:p>
        </w:tc>
      </w:tr>
    </w:tbl>
    <w:p w:rsidR="006F5B21" w:rsidRPr="000C247A" w:rsidRDefault="006F5B21" w:rsidP="000C247A">
      <w:pPr>
        <w:spacing w:line="240" w:lineRule="auto"/>
        <w:jc w:val="center"/>
        <w:rPr>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t>Генератор FOGO F2001 IS (3 шт.)</w:t>
      </w:r>
    </w:p>
    <w:tbl>
      <w:tblPr>
        <w:tblStyle w:val="ab"/>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15"/>
        <w:gridCol w:w="4275"/>
      </w:tblGrid>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генератора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proofErr w:type="spellStart"/>
            <w:r w:rsidRPr="000C247A">
              <w:rPr>
                <w:rFonts w:ascii="Times New Roman" w:eastAsia="Times New Roman" w:hAnsi="Times New Roman" w:cs="Times New Roman"/>
                <w:color w:val="222222"/>
                <w:sz w:val="24"/>
                <w:szCs w:val="24"/>
              </w:rPr>
              <w:t>інверторний</w:t>
            </w:r>
            <w:proofErr w:type="spellEnd"/>
          </w:p>
        </w:tc>
      </w:tr>
      <w:tr w:rsidR="006F5B21" w:rsidRPr="000C247A">
        <w:trPr>
          <w:trHeight w:val="456"/>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1,6 - 1,8 кВт</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ight="-9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1,8 - 2,0 кВт</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охолодження </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4,0 - 6,00 л</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0,35 -0,7 л</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 (стартер)</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bl>
    <w:p w:rsidR="006F5B21" w:rsidRPr="000C247A" w:rsidRDefault="006F5B21" w:rsidP="000C247A">
      <w:pPr>
        <w:spacing w:line="240" w:lineRule="auto"/>
        <w:rPr>
          <w:sz w:val="24"/>
          <w:szCs w:val="24"/>
        </w:rPr>
      </w:pPr>
    </w:p>
    <w:p w:rsidR="006F5B21" w:rsidRPr="000C247A" w:rsidRDefault="006F5B21" w:rsidP="000C247A">
      <w:pPr>
        <w:spacing w:line="240" w:lineRule="auto"/>
        <w:rPr>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lastRenderedPageBreak/>
        <w:t xml:space="preserve">Генератор </w:t>
      </w:r>
      <w:proofErr w:type="spellStart"/>
      <w:r w:rsidRPr="000C247A">
        <w:rPr>
          <w:rFonts w:ascii="Times New Roman" w:eastAsia="Times New Roman" w:hAnsi="Times New Roman" w:cs="Times New Roman"/>
          <w:b/>
          <w:sz w:val="24"/>
          <w:szCs w:val="24"/>
        </w:rPr>
        <w:t>інверторний</w:t>
      </w:r>
      <w:proofErr w:type="spellEnd"/>
      <w:r w:rsidRPr="000C247A">
        <w:rPr>
          <w:rFonts w:ascii="Times New Roman" w:eastAsia="Times New Roman" w:hAnsi="Times New Roman" w:cs="Times New Roman"/>
          <w:b/>
          <w:sz w:val="24"/>
          <w:szCs w:val="24"/>
        </w:rPr>
        <w:t xml:space="preserve"> бензиновий 3,5-3,9 кВт</w:t>
      </w:r>
      <w:r w:rsidR="006D3254">
        <w:rPr>
          <w:rFonts w:ascii="Times New Roman" w:eastAsia="Times New Roman" w:hAnsi="Times New Roman" w:cs="Times New Roman"/>
          <w:b/>
          <w:sz w:val="24"/>
          <w:szCs w:val="24"/>
          <w:lang w:val="uk-UA"/>
        </w:rPr>
        <w:t xml:space="preserve"> </w:t>
      </w:r>
      <w:r w:rsidRPr="000C247A">
        <w:rPr>
          <w:rFonts w:ascii="Times New Roman" w:eastAsia="Times New Roman" w:hAnsi="Times New Roman" w:cs="Times New Roman"/>
          <w:b/>
          <w:color w:val="1F1F1F"/>
          <w:sz w:val="24"/>
          <w:szCs w:val="24"/>
          <w:highlight w:val="white"/>
        </w:rPr>
        <w:t>(9 шт.)</w:t>
      </w:r>
    </w:p>
    <w:tbl>
      <w:tblPr>
        <w:tblStyle w:val="ac"/>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5130"/>
        <w:gridCol w:w="4260"/>
      </w:tblGrid>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генератора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proofErr w:type="spellStart"/>
            <w:r w:rsidRPr="000C247A">
              <w:rPr>
                <w:rFonts w:ascii="Times New Roman" w:eastAsia="Times New Roman" w:hAnsi="Times New Roman" w:cs="Times New Roman"/>
                <w:color w:val="222222"/>
                <w:sz w:val="24"/>
                <w:szCs w:val="24"/>
              </w:rPr>
              <w:t>інверторний</w:t>
            </w:r>
            <w:proofErr w:type="spellEnd"/>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не менше 3,2 </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ight="-985"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3,5 - 3,9 кВт</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охолодження</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7,00 - 15,00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0,5 - 1,00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141" w:firstLine="279"/>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bl>
    <w:p w:rsidR="006F5B21" w:rsidRPr="000C247A" w:rsidRDefault="006F5B21" w:rsidP="000C247A">
      <w:pPr>
        <w:spacing w:line="240" w:lineRule="auto"/>
        <w:rPr>
          <w:rFonts w:ascii="Times New Roman" w:eastAsia="Times New Roman" w:hAnsi="Times New Roman" w:cs="Times New Roman"/>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t>Генератор AKSA 8000E (10 шт.</w:t>
      </w:r>
      <w:r w:rsidRPr="000C247A">
        <w:rPr>
          <w:rFonts w:ascii="Times New Roman" w:eastAsia="Times New Roman" w:hAnsi="Times New Roman" w:cs="Times New Roman"/>
          <w:sz w:val="24"/>
          <w:szCs w:val="24"/>
        </w:rPr>
        <w:t>)</w:t>
      </w:r>
    </w:p>
    <w:tbl>
      <w:tblPr>
        <w:tblStyle w:val="ad"/>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5130"/>
        <w:gridCol w:w="4260"/>
      </w:tblGrid>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6,00 кВт</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ight="-985"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6,5 кВт</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охолодження</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25,00 - 35,00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1,1 - 1,5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141" w:firstLine="279"/>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bl>
    <w:p w:rsidR="006F5B21" w:rsidRPr="000C247A" w:rsidRDefault="006F5B21" w:rsidP="000C247A">
      <w:pPr>
        <w:spacing w:line="240" w:lineRule="auto"/>
        <w:rPr>
          <w:sz w:val="24"/>
          <w:szCs w:val="24"/>
        </w:rPr>
      </w:pPr>
    </w:p>
    <w:p w:rsidR="006F5B21" w:rsidRPr="000C247A" w:rsidRDefault="006F5B21" w:rsidP="000C247A">
      <w:pPr>
        <w:spacing w:line="240" w:lineRule="auto"/>
        <w:rPr>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t xml:space="preserve">Генератор </w:t>
      </w:r>
      <w:proofErr w:type="spellStart"/>
      <w:r w:rsidRPr="000C247A">
        <w:rPr>
          <w:rFonts w:ascii="Times New Roman" w:eastAsia="Times New Roman" w:hAnsi="Times New Roman" w:cs="Times New Roman"/>
          <w:b/>
          <w:sz w:val="24"/>
          <w:szCs w:val="24"/>
        </w:rPr>
        <w:t>Mast</w:t>
      </w:r>
      <w:proofErr w:type="spellEnd"/>
      <w:r w:rsidRPr="000C247A">
        <w:rPr>
          <w:rFonts w:ascii="Times New Roman" w:eastAsia="Times New Roman" w:hAnsi="Times New Roman" w:cs="Times New Roman"/>
          <w:b/>
          <w:sz w:val="24"/>
          <w:szCs w:val="24"/>
        </w:rPr>
        <w:t xml:space="preserve"> </w:t>
      </w:r>
      <w:proofErr w:type="spellStart"/>
      <w:r w:rsidRPr="000C247A">
        <w:rPr>
          <w:rFonts w:ascii="Times New Roman" w:eastAsia="Times New Roman" w:hAnsi="Times New Roman" w:cs="Times New Roman"/>
          <w:b/>
          <w:sz w:val="24"/>
          <w:szCs w:val="24"/>
        </w:rPr>
        <w:t>Group</w:t>
      </w:r>
      <w:proofErr w:type="spellEnd"/>
      <w:r w:rsidRPr="000C247A">
        <w:rPr>
          <w:rFonts w:ascii="Times New Roman" w:eastAsia="Times New Roman" w:hAnsi="Times New Roman" w:cs="Times New Roman"/>
          <w:b/>
          <w:sz w:val="24"/>
          <w:szCs w:val="24"/>
        </w:rPr>
        <w:t xml:space="preserve"> YH4000iO </w:t>
      </w:r>
      <w:bookmarkStart w:id="1" w:name="_GoBack"/>
      <w:bookmarkEnd w:id="1"/>
      <w:r w:rsidRPr="000C247A">
        <w:rPr>
          <w:rFonts w:ascii="Times New Roman" w:eastAsia="Times New Roman" w:hAnsi="Times New Roman" w:cs="Times New Roman"/>
          <w:b/>
          <w:sz w:val="24"/>
          <w:szCs w:val="24"/>
        </w:rPr>
        <w:t>(1 шт.)</w:t>
      </w:r>
    </w:p>
    <w:tbl>
      <w:tblPr>
        <w:tblStyle w:val="ae"/>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965"/>
        <w:gridCol w:w="4425"/>
      </w:tblGrid>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генератора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proofErr w:type="spellStart"/>
            <w:r w:rsidRPr="000C247A">
              <w:rPr>
                <w:rFonts w:ascii="Times New Roman" w:eastAsia="Times New Roman" w:hAnsi="Times New Roman" w:cs="Times New Roman"/>
                <w:color w:val="222222"/>
                <w:sz w:val="24"/>
                <w:szCs w:val="24"/>
              </w:rPr>
              <w:t>інверторний</w:t>
            </w:r>
            <w:proofErr w:type="spellEnd"/>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2,8-3,2 кВт</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right="-98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3,00-3,5 кВт</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охолодження </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8,00 -15 л</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0,6 - 1,0 л</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Лічильник </w:t>
            </w:r>
            <w:proofErr w:type="spellStart"/>
            <w:r w:rsidRPr="000C247A">
              <w:rPr>
                <w:rFonts w:ascii="Times New Roman" w:eastAsia="Times New Roman" w:hAnsi="Times New Roman" w:cs="Times New Roman"/>
                <w:color w:val="222222"/>
                <w:sz w:val="24"/>
                <w:szCs w:val="24"/>
              </w:rPr>
              <w:t>мотогодин</w:t>
            </w:r>
            <w:proofErr w:type="spellEnd"/>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bl>
    <w:p w:rsidR="006F5B21" w:rsidRDefault="006F5B21"/>
    <w:p w:rsidR="006F5B21" w:rsidRDefault="006F5B21">
      <w:pPr>
        <w:jc w:val="center"/>
      </w:pPr>
    </w:p>
    <w:p w:rsidR="006F5B21" w:rsidRPr="000C247A" w:rsidRDefault="008240F8">
      <w:pPr>
        <w:shd w:val="clear" w:color="auto" w:fill="FFFFFF"/>
        <w:spacing w:line="240" w:lineRule="auto"/>
        <w:jc w:val="both"/>
        <w:rPr>
          <w:rFonts w:ascii="Times New Roman" w:eastAsia="Times New Roman" w:hAnsi="Times New Roman" w:cs="Times New Roman"/>
          <w:b/>
          <w:i/>
          <w:sz w:val="24"/>
          <w:szCs w:val="24"/>
          <w:highlight w:val="white"/>
        </w:rPr>
      </w:pPr>
      <w:r w:rsidRPr="000C247A">
        <w:rPr>
          <w:rFonts w:ascii="Times New Roman" w:eastAsia="Times New Roman" w:hAnsi="Times New Roman" w:cs="Times New Roman"/>
          <w:b/>
          <w:i/>
          <w:sz w:val="24"/>
          <w:szCs w:val="24"/>
          <w:highlight w:val="white"/>
        </w:rPr>
        <w:t>Інші вимоги до предмету закупівлі:</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u w:val="single"/>
        </w:rPr>
        <w:t>Увага!</w:t>
      </w:r>
      <w:r w:rsidRPr="000C247A">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w:t>
      </w:r>
      <w:r w:rsidRPr="000C247A">
        <w:rPr>
          <w:rFonts w:ascii="Times New Roman" w:eastAsia="Times New Roman" w:hAnsi="Times New Roman" w:cs="Times New Roman"/>
          <w:sz w:val="24"/>
          <w:szCs w:val="24"/>
        </w:rPr>
        <w:t>рів.</w:t>
      </w:r>
      <w:r w:rsidRPr="000C247A">
        <w:rPr>
          <w:rFonts w:ascii="Times New Roman" w:eastAsia="Times New Roman" w:hAnsi="Times New Roman" w:cs="Times New Roman"/>
          <w:i/>
          <w:sz w:val="24"/>
          <w:szCs w:val="24"/>
        </w:rPr>
        <w:t xml:space="preserve"> (відповідно до зразку Додаток 6</w:t>
      </w:r>
      <w:r w:rsidR="001B1700" w:rsidRPr="000C247A">
        <w:rPr>
          <w:rFonts w:ascii="Times New Roman" w:eastAsia="Times New Roman" w:hAnsi="Times New Roman" w:cs="Times New Roman"/>
          <w:i/>
          <w:sz w:val="24"/>
          <w:szCs w:val="24"/>
          <w:lang w:val="ru-RU"/>
        </w:rPr>
        <w:t xml:space="preserve"> </w:t>
      </w:r>
      <w:proofErr w:type="spellStart"/>
      <w:r w:rsidR="001B1700" w:rsidRPr="000C247A">
        <w:rPr>
          <w:rFonts w:ascii="Times New Roman" w:eastAsia="Times New Roman" w:hAnsi="Times New Roman" w:cs="Times New Roman"/>
          <w:i/>
          <w:sz w:val="24"/>
          <w:szCs w:val="24"/>
          <w:lang w:val="ru-RU"/>
        </w:rPr>
        <w:t>тендерної</w:t>
      </w:r>
      <w:proofErr w:type="spellEnd"/>
      <w:r w:rsidR="001B1700" w:rsidRPr="000C247A">
        <w:rPr>
          <w:rFonts w:ascii="Times New Roman" w:eastAsia="Times New Roman" w:hAnsi="Times New Roman" w:cs="Times New Roman"/>
          <w:i/>
          <w:sz w:val="24"/>
          <w:szCs w:val="24"/>
          <w:lang w:val="ru-RU"/>
        </w:rPr>
        <w:t xml:space="preserve"> </w:t>
      </w:r>
      <w:r w:rsidR="001B1700" w:rsidRPr="000C247A">
        <w:rPr>
          <w:rFonts w:ascii="Times New Roman" w:eastAsia="Times New Roman" w:hAnsi="Times New Roman" w:cs="Times New Roman"/>
          <w:i/>
          <w:sz w:val="24"/>
          <w:szCs w:val="24"/>
          <w:lang w:val="uk-UA"/>
        </w:rPr>
        <w:t>документації</w:t>
      </w:r>
      <w:r w:rsidRPr="000C247A">
        <w:rPr>
          <w:rFonts w:ascii="Times New Roman" w:eastAsia="Times New Roman" w:hAnsi="Times New Roman" w:cs="Times New Roman"/>
          <w:i/>
          <w:sz w:val="24"/>
          <w:szCs w:val="24"/>
        </w:rPr>
        <w:t>)</w:t>
      </w:r>
    </w:p>
    <w:p w:rsidR="006F5B21" w:rsidRPr="000C247A" w:rsidRDefault="006F5B21">
      <w:pPr>
        <w:shd w:val="clear" w:color="auto" w:fill="FFFFFF"/>
        <w:spacing w:line="240" w:lineRule="auto"/>
        <w:jc w:val="both"/>
        <w:rPr>
          <w:rFonts w:ascii="Times New Roman" w:eastAsia="Times New Roman" w:hAnsi="Times New Roman" w:cs="Times New Roman"/>
          <w:sz w:val="24"/>
          <w:szCs w:val="24"/>
          <w:highlight w:val="white"/>
        </w:rPr>
      </w:pPr>
    </w:p>
    <w:p w:rsidR="006F5B21" w:rsidRPr="000C247A" w:rsidRDefault="008240F8">
      <w:pPr>
        <w:shd w:val="clear" w:color="auto" w:fill="FFFFFF"/>
        <w:spacing w:line="240" w:lineRule="auto"/>
        <w:jc w:val="both"/>
        <w:rPr>
          <w:rFonts w:ascii="Times New Roman" w:eastAsia="Times New Roman" w:hAnsi="Times New Roman" w:cs="Times New Roman"/>
          <w:b/>
          <w:i/>
          <w:sz w:val="24"/>
          <w:szCs w:val="24"/>
          <w:highlight w:val="white"/>
        </w:rPr>
      </w:pPr>
      <w:r w:rsidRPr="000C247A">
        <w:rPr>
          <w:rFonts w:ascii="Times New Roman" w:eastAsia="Times New Roman" w:hAnsi="Times New Roman" w:cs="Times New Roman"/>
          <w:b/>
          <w:i/>
          <w:sz w:val="24"/>
          <w:szCs w:val="24"/>
          <w:highlight w:val="white"/>
        </w:rPr>
        <w:t>Учасник у складі тендерної пропозиції повинен надати:</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u w:val="single"/>
        </w:rPr>
        <w:t>Увага!</w:t>
      </w:r>
      <w:r w:rsidRPr="000C247A">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w:t>
      </w:r>
      <w:r w:rsidR="00765414" w:rsidRPr="000C247A">
        <w:rPr>
          <w:rFonts w:ascii="Times New Roman" w:eastAsia="Times New Roman" w:hAnsi="Times New Roman" w:cs="Times New Roman"/>
          <w:sz w:val="24"/>
          <w:szCs w:val="24"/>
          <w:highlight w:val="white"/>
          <w:lang w:val="uk-UA"/>
        </w:rPr>
        <w:t>,</w:t>
      </w:r>
      <w:r w:rsidRPr="000C247A">
        <w:rPr>
          <w:rFonts w:ascii="Times New Roman" w:eastAsia="Times New Roman" w:hAnsi="Times New Roman" w:cs="Times New Roman"/>
          <w:sz w:val="24"/>
          <w:szCs w:val="24"/>
          <w:highlight w:val="white"/>
        </w:rPr>
        <w:t xml:space="preserve"> так і на товарі;</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color w:val="222222"/>
          <w:sz w:val="24"/>
          <w:szCs w:val="24"/>
        </w:rPr>
        <w:t>реальне фото товару (товар повинен повністю відповідати фотографії наданої постачальником</w:t>
      </w:r>
      <w:r w:rsidR="00765414" w:rsidRPr="000C247A">
        <w:rPr>
          <w:rFonts w:ascii="Times New Roman" w:eastAsia="Times New Roman" w:hAnsi="Times New Roman" w:cs="Times New Roman"/>
          <w:color w:val="222222"/>
          <w:sz w:val="24"/>
          <w:szCs w:val="24"/>
          <w:lang w:val="uk-UA"/>
        </w:rPr>
        <w:t>,</w:t>
      </w:r>
      <w:r w:rsidRPr="000C247A">
        <w:rPr>
          <w:rFonts w:ascii="Times New Roman" w:eastAsia="Times New Roman" w:hAnsi="Times New Roman" w:cs="Times New Roman"/>
          <w:color w:val="222222"/>
          <w:sz w:val="24"/>
          <w:szCs w:val="24"/>
        </w:rPr>
        <w:t xml:space="preserve"> у </w:t>
      </w:r>
      <w:proofErr w:type="spellStart"/>
      <w:r w:rsidRPr="000C247A">
        <w:rPr>
          <w:rFonts w:ascii="Times New Roman" w:eastAsia="Times New Roman" w:hAnsi="Times New Roman" w:cs="Times New Roman"/>
          <w:color w:val="222222"/>
          <w:sz w:val="24"/>
          <w:szCs w:val="24"/>
        </w:rPr>
        <w:t>т.ч</w:t>
      </w:r>
      <w:proofErr w:type="spellEnd"/>
      <w:r w:rsidRPr="000C247A">
        <w:rPr>
          <w:rFonts w:ascii="Times New Roman" w:eastAsia="Times New Roman" w:hAnsi="Times New Roman" w:cs="Times New Roman"/>
          <w:color w:val="222222"/>
          <w:sz w:val="24"/>
          <w:szCs w:val="24"/>
        </w:rPr>
        <w:t>. на якому буде вказана марка запропонованого товару);</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 xml:space="preserve">посилання </w:t>
      </w:r>
      <w:r w:rsidRPr="000C247A">
        <w:rPr>
          <w:rFonts w:ascii="Times New Roman" w:eastAsia="Times New Roman" w:hAnsi="Times New Roman" w:cs="Times New Roman"/>
          <w:sz w:val="24"/>
          <w:szCs w:val="24"/>
          <w:highlight w:val="white"/>
          <w:u w:val="single"/>
        </w:rPr>
        <w:t>на характеристики</w:t>
      </w:r>
      <w:r w:rsidRPr="000C247A">
        <w:rPr>
          <w:rFonts w:ascii="Times New Roman" w:eastAsia="Times New Roman" w:hAnsi="Times New Roman" w:cs="Times New Roman"/>
          <w:sz w:val="24"/>
          <w:szCs w:val="24"/>
          <w:highlight w:val="white"/>
        </w:rPr>
        <w:t xml:space="preserve"> запропонованого товару на сайті виробника;</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0C247A">
        <w:rPr>
          <w:rFonts w:ascii="Times New Roman" w:eastAsia="Times New Roman" w:hAnsi="Times New Roman" w:cs="Times New Roman"/>
          <w:sz w:val="24"/>
          <w:szCs w:val="24"/>
          <w:highlight w:val="white"/>
        </w:rPr>
        <w:t>.</w:t>
      </w:r>
    </w:p>
    <w:p w:rsidR="006F5B21" w:rsidRPr="000C247A" w:rsidRDefault="006F5B21">
      <w:pPr>
        <w:shd w:val="clear" w:color="auto" w:fill="FFFFFF"/>
        <w:spacing w:line="240" w:lineRule="auto"/>
        <w:ind w:left="1440"/>
        <w:jc w:val="both"/>
        <w:rPr>
          <w:rFonts w:ascii="Times New Roman" w:eastAsia="Times New Roman" w:hAnsi="Times New Roman" w:cs="Times New Roman"/>
          <w:sz w:val="24"/>
          <w:szCs w:val="24"/>
          <w:highlight w:val="white"/>
        </w:rPr>
      </w:pPr>
    </w:p>
    <w:p w:rsidR="006F5B21" w:rsidRPr="000C247A" w:rsidRDefault="008240F8">
      <w:pPr>
        <w:shd w:val="clear" w:color="auto" w:fill="FFFFFF"/>
        <w:spacing w:after="240" w:line="240" w:lineRule="auto"/>
        <w:jc w:val="both"/>
        <w:rPr>
          <w:rFonts w:ascii="Times New Roman" w:eastAsia="Times New Roman" w:hAnsi="Times New Roman" w:cs="Times New Roman"/>
          <w:b/>
          <w:sz w:val="24"/>
          <w:szCs w:val="24"/>
        </w:rPr>
      </w:pPr>
      <w:r w:rsidRPr="000C247A">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0C247A" w:rsidRPr="00BA67F3" w:rsidRDefault="000C247A" w:rsidP="000C247A">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lastRenderedPageBreak/>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0C247A" w:rsidRDefault="000C247A" w:rsidP="000C247A">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0C247A" w:rsidRPr="0038344E" w:rsidRDefault="000C247A" w:rsidP="000C247A">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0C247A" w:rsidRPr="0038344E" w:rsidRDefault="000C247A" w:rsidP="000C247A">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0C247A" w:rsidRPr="0038344E" w:rsidRDefault="000C247A" w:rsidP="000C247A">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0C247A" w:rsidRPr="009B4648" w:rsidRDefault="000C247A" w:rsidP="000C247A">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0C247A" w:rsidRPr="009B4648" w:rsidRDefault="000C247A" w:rsidP="000C247A">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0C247A" w:rsidRPr="009B4648" w:rsidRDefault="000C247A" w:rsidP="000C247A">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0C247A" w:rsidRPr="009B4648" w:rsidTr="00D9454A">
        <w:tc>
          <w:tcPr>
            <w:tcW w:w="5210" w:type="dxa"/>
          </w:tcPr>
          <w:p w:rsidR="000C247A" w:rsidRPr="009B4648" w:rsidRDefault="000C247A"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0C247A" w:rsidRPr="009B4648" w:rsidRDefault="000C247A"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0C247A" w:rsidRPr="009B4648" w:rsidTr="00D9454A">
        <w:tc>
          <w:tcPr>
            <w:tcW w:w="5210" w:type="dxa"/>
          </w:tcPr>
          <w:p w:rsidR="000C247A" w:rsidRPr="009B4648" w:rsidRDefault="000C247A" w:rsidP="00D9454A">
            <w:pPr>
              <w:jc w:val="both"/>
              <w:rPr>
                <w:rFonts w:ascii="Times New Roman" w:eastAsia="Calibri" w:hAnsi="Times New Roman" w:cs="Times New Roman"/>
                <w:sz w:val="24"/>
                <w:szCs w:val="24"/>
              </w:rPr>
            </w:pPr>
          </w:p>
        </w:tc>
        <w:tc>
          <w:tcPr>
            <w:tcW w:w="5211" w:type="dxa"/>
          </w:tcPr>
          <w:p w:rsidR="000C247A" w:rsidRPr="009B4648" w:rsidRDefault="000C247A" w:rsidP="00D9454A">
            <w:pPr>
              <w:jc w:val="both"/>
              <w:rPr>
                <w:rFonts w:ascii="Times New Roman" w:eastAsia="Calibri" w:hAnsi="Times New Roman" w:cs="Times New Roman"/>
                <w:sz w:val="24"/>
                <w:szCs w:val="24"/>
              </w:rPr>
            </w:pPr>
          </w:p>
        </w:tc>
      </w:tr>
    </w:tbl>
    <w:p w:rsidR="000C247A" w:rsidRDefault="000C247A">
      <w:pPr>
        <w:shd w:val="clear" w:color="auto" w:fill="FFFFFF"/>
        <w:spacing w:after="240" w:line="240" w:lineRule="auto"/>
        <w:jc w:val="both"/>
      </w:pPr>
    </w:p>
    <w:sectPr w:rsidR="000C247A">
      <w:pgSz w:w="11909" w:h="16834"/>
      <w:pgMar w:top="425" w:right="1440" w:bottom="5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E66F4"/>
    <w:multiLevelType w:val="multilevel"/>
    <w:tmpl w:val="D392F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21"/>
    <w:rsid w:val="000C247A"/>
    <w:rsid w:val="001B1700"/>
    <w:rsid w:val="006D3254"/>
    <w:rsid w:val="006F5B21"/>
    <w:rsid w:val="00765414"/>
    <w:rsid w:val="008240F8"/>
    <w:rsid w:val="00CE19FB"/>
    <w:rsid w:val="00FD7B1E"/>
    <w:rsid w:val="00FE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47F2"/>
  <w15:docId w15:val="{C7F16E58-EE33-46E5-9256-4E77B3D1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15" w:type="dxa"/>
        <w:right w:w="115" w:type="dxa"/>
      </w:tblCellMar>
    </w:tblPr>
    <w:tcPr>
      <w:shd w:val="clear" w:color="auto" w:fill="FFFFFF"/>
    </w:tcPr>
  </w:style>
  <w:style w:type="table" w:customStyle="1" w:styleId="a7">
    <w:basedOn w:val="TableNormal0"/>
    <w:tblPr>
      <w:tblStyleRowBandSize w:val="1"/>
      <w:tblStyleColBandSize w:val="1"/>
      <w:tblCellMar>
        <w:left w:w="115" w:type="dxa"/>
        <w:right w:w="115" w:type="dxa"/>
      </w:tblCellMar>
    </w:tblPr>
    <w:tcPr>
      <w:shd w:val="clear" w:color="auto" w:fill="FFFFFF"/>
    </w:tcPr>
  </w:style>
  <w:style w:type="table" w:customStyle="1" w:styleId="a8">
    <w:basedOn w:val="TableNormal0"/>
    <w:tblPr>
      <w:tblStyleRowBandSize w:val="1"/>
      <w:tblStyleColBandSize w:val="1"/>
      <w:tblCellMar>
        <w:left w:w="115" w:type="dxa"/>
        <w:right w:w="115" w:type="dxa"/>
      </w:tblCellMar>
    </w:tblPr>
    <w:tcPr>
      <w:shd w:val="clear" w:color="auto" w:fill="FFFFFF"/>
    </w:tc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0C247A"/>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qFeWRn3F+xmFlJKrBRm339u2g==">CgMxLjAyCWguMzBqMHpsbDgAciExM3JnSjVyNUxKTzVxLTZkaUw3a0lZcnFjN1RQTFhBREM=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econom428_1</cp:lastModifiedBy>
  <cp:revision>9</cp:revision>
  <dcterms:created xsi:type="dcterms:W3CDTF">2024-02-22T12:08:00Z</dcterms:created>
  <dcterms:modified xsi:type="dcterms:W3CDTF">2024-02-22T13:28:00Z</dcterms:modified>
</cp:coreProperties>
</file>