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82" w:rsidRPr="0060142C" w:rsidRDefault="00490F82">
      <w:pPr>
        <w:spacing w:after="0" w:line="240" w:lineRule="auto"/>
        <w:ind w:left="5660" w:firstLine="700"/>
        <w:jc w:val="right"/>
        <w:rPr>
          <w:rFonts w:ascii="Times New Roman" w:eastAsia="Times New Roman" w:hAnsi="Times New Roman" w:cs="Times New Roman"/>
          <w:b/>
          <w:sz w:val="24"/>
          <w:szCs w:val="24"/>
          <w:lang w:val="uk-UA"/>
        </w:rPr>
      </w:pPr>
    </w:p>
    <w:p w:rsidR="00490F82" w:rsidRPr="0060142C" w:rsidRDefault="00980FFC">
      <w:pPr>
        <w:spacing w:after="0" w:line="240" w:lineRule="auto"/>
        <w:ind w:left="5660" w:firstLine="700"/>
        <w:jc w:val="right"/>
        <w:rPr>
          <w:rFonts w:ascii="Times New Roman" w:eastAsia="Times New Roman" w:hAnsi="Times New Roman" w:cs="Times New Roman"/>
          <w:sz w:val="24"/>
          <w:szCs w:val="24"/>
          <w:lang w:val="uk-UA"/>
        </w:rPr>
      </w:pPr>
      <w:proofErr w:type="spellStart"/>
      <w:r w:rsidRPr="009521BF">
        <w:rPr>
          <w:rFonts w:ascii="Times New Roman" w:eastAsia="Times New Roman" w:hAnsi="Times New Roman" w:cs="Times New Roman"/>
          <w:b/>
          <w:sz w:val="24"/>
          <w:szCs w:val="24"/>
        </w:rPr>
        <w:t>Додаток</w:t>
      </w:r>
      <w:proofErr w:type="spellEnd"/>
      <w:r w:rsidR="00D34DEF" w:rsidRPr="0060142C">
        <w:rPr>
          <w:rFonts w:ascii="Times New Roman" w:eastAsia="Times New Roman" w:hAnsi="Times New Roman" w:cs="Times New Roman"/>
          <w:b/>
          <w:sz w:val="24"/>
          <w:szCs w:val="24"/>
          <w:lang w:val="uk-UA"/>
        </w:rPr>
        <w:t xml:space="preserve"> 1</w:t>
      </w:r>
    </w:p>
    <w:p w:rsidR="00490F82" w:rsidRPr="0060142C" w:rsidRDefault="00D34DEF">
      <w:pPr>
        <w:spacing w:after="0" w:line="240" w:lineRule="auto"/>
        <w:ind w:left="5660" w:firstLine="700"/>
        <w:jc w:val="right"/>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до тендерної документації</w:t>
      </w:r>
    </w:p>
    <w:p w:rsidR="00490F82" w:rsidRPr="0060142C" w:rsidRDefault="00D34DEF">
      <w:pPr>
        <w:spacing w:after="0" w:line="240" w:lineRule="auto"/>
        <w:ind w:left="5660" w:firstLine="700"/>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i/>
          <w:sz w:val="24"/>
          <w:szCs w:val="24"/>
          <w:lang w:val="uk-UA"/>
        </w:rPr>
        <w:t> </w:t>
      </w:r>
    </w:p>
    <w:p w:rsidR="00490F82" w:rsidRPr="0060142C" w:rsidRDefault="00D34DEF" w:rsidP="0060142C">
      <w:pPr>
        <w:numPr>
          <w:ilvl w:val="0"/>
          <w:numId w:val="1"/>
        </w:numPr>
        <w:shd w:val="clear" w:color="auto" w:fill="FFFFFF"/>
        <w:spacing w:after="0" w:line="240" w:lineRule="auto"/>
        <w:ind w:left="502"/>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0"/>
        <w:tblW w:w="9619" w:type="dxa"/>
        <w:jc w:val="center"/>
        <w:tblInd w:w="0" w:type="dxa"/>
        <w:tblLayout w:type="fixed"/>
        <w:tblLook w:val="0400"/>
      </w:tblPr>
      <w:tblGrid>
        <w:gridCol w:w="557"/>
        <w:gridCol w:w="2206"/>
        <w:gridCol w:w="6856"/>
      </w:tblGrid>
      <w:tr w:rsidR="00D34DEF" w:rsidRPr="004100BF" w:rsidTr="00883342">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0F82" w:rsidRPr="0060142C" w:rsidRDefault="00D34DEF">
            <w:pPr>
              <w:spacing w:before="240" w:after="0" w:line="240" w:lineRule="auto"/>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 з/п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0F82" w:rsidRPr="0060142C" w:rsidRDefault="00D34DEF">
            <w:pPr>
              <w:spacing w:before="240" w:after="0" w:line="240" w:lineRule="auto"/>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0F82" w:rsidRPr="0060142C" w:rsidRDefault="00D34DEF">
            <w:pPr>
              <w:spacing w:before="240" w:after="0" w:line="240" w:lineRule="auto"/>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7C107A" w:rsidRPr="0060142C" w:rsidTr="00883342">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07A" w:rsidRPr="0060142C" w:rsidRDefault="00CD447A" w:rsidP="007C107A">
            <w:pPr>
              <w:spacing w:after="0" w:line="240" w:lineRule="auto"/>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1</w:t>
            </w:r>
            <w:r w:rsidR="007C107A" w:rsidRPr="0060142C">
              <w:rPr>
                <w:rFonts w:ascii="Times New Roman" w:eastAsia="Times New Roman" w:hAnsi="Times New Roman" w:cs="Times New Roman"/>
                <w:b/>
                <w:sz w:val="24"/>
                <w:szCs w:val="24"/>
                <w:lang w:val="uk-UA"/>
              </w:rPr>
              <w:t>.</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07A" w:rsidRPr="0060142C" w:rsidRDefault="007C107A" w:rsidP="007C107A">
            <w:pPr>
              <w:spacing w:after="0" w:line="240" w:lineRule="auto"/>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60C5" w:rsidRPr="0060142C" w:rsidRDefault="000E60C5" w:rsidP="000E60C5">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0E60C5" w:rsidRPr="0060142C" w:rsidRDefault="000E60C5" w:rsidP="000E60C5">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E60C5" w:rsidRPr="0060142C" w:rsidRDefault="000E60C5" w:rsidP="000E60C5">
            <w:pPr>
              <w:spacing w:after="0" w:line="240" w:lineRule="auto"/>
              <w:jc w:val="both"/>
              <w:rPr>
                <w:rFonts w:ascii="Times New Roman" w:eastAsia="Times New Roman" w:hAnsi="Times New Roman" w:cs="Times New Roman"/>
                <w:i/>
                <w:sz w:val="24"/>
                <w:szCs w:val="24"/>
                <w:lang w:val="uk-UA" w:eastAsia="uk-UA"/>
              </w:rPr>
            </w:pPr>
            <w:r w:rsidRPr="0060142C">
              <w:rPr>
                <w:rFonts w:ascii="Times New Roman" w:eastAsia="Times New Roman" w:hAnsi="Times New Roman" w:cs="Times New Roman"/>
                <w:b/>
                <w:bCs/>
                <w:i/>
                <w:iCs/>
                <w:color w:val="000000"/>
                <w:sz w:val="24"/>
                <w:szCs w:val="24"/>
                <w:lang w:val="uk-UA"/>
              </w:rPr>
              <w:t xml:space="preserve">Аналогічним вважається договір на </w:t>
            </w:r>
            <w:r w:rsidRPr="0060142C">
              <w:rPr>
                <w:rFonts w:ascii="Times New Roman" w:eastAsia="Times New Roman" w:hAnsi="Times New Roman" w:cs="Times New Roman"/>
                <w:b/>
                <w:i/>
                <w:sz w:val="24"/>
                <w:szCs w:val="24"/>
                <w:lang w:val="uk-UA" w:eastAsia="uk-UA"/>
              </w:rPr>
              <w:t xml:space="preserve">надання послуг з </w:t>
            </w:r>
            <w:r w:rsidR="00C271A1">
              <w:rPr>
                <w:rFonts w:ascii="Times New Roman" w:eastAsia="Times New Roman" w:hAnsi="Times New Roman" w:cs="Times New Roman"/>
                <w:b/>
                <w:i/>
                <w:sz w:val="24"/>
                <w:szCs w:val="24"/>
                <w:lang w:val="uk-UA" w:eastAsia="uk-UA"/>
              </w:rPr>
              <w:t>п</w:t>
            </w:r>
            <w:r w:rsidR="00C271A1" w:rsidRPr="00C271A1">
              <w:rPr>
                <w:rFonts w:ascii="Times New Roman" w:eastAsia="Times New Roman" w:hAnsi="Times New Roman" w:cs="Times New Roman"/>
                <w:b/>
                <w:i/>
                <w:sz w:val="24"/>
                <w:szCs w:val="24"/>
                <w:lang w:val="uk-UA" w:eastAsia="uk-UA"/>
              </w:rPr>
              <w:t>оточн</w:t>
            </w:r>
            <w:r w:rsidR="00C271A1">
              <w:rPr>
                <w:rFonts w:ascii="Times New Roman" w:eastAsia="Times New Roman" w:hAnsi="Times New Roman" w:cs="Times New Roman"/>
                <w:b/>
                <w:i/>
                <w:sz w:val="24"/>
                <w:szCs w:val="24"/>
                <w:lang w:val="uk-UA" w:eastAsia="uk-UA"/>
              </w:rPr>
              <w:t>ого</w:t>
            </w:r>
            <w:r w:rsidR="00C271A1" w:rsidRPr="00C271A1">
              <w:rPr>
                <w:rFonts w:ascii="Times New Roman" w:eastAsia="Times New Roman" w:hAnsi="Times New Roman" w:cs="Times New Roman"/>
                <w:b/>
                <w:i/>
                <w:sz w:val="24"/>
                <w:szCs w:val="24"/>
                <w:lang w:val="uk-UA" w:eastAsia="uk-UA"/>
              </w:rPr>
              <w:t xml:space="preserve"> (ямков</w:t>
            </w:r>
            <w:r w:rsidR="00C271A1">
              <w:rPr>
                <w:rFonts w:ascii="Times New Roman" w:eastAsia="Times New Roman" w:hAnsi="Times New Roman" w:cs="Times New Roman"/>
                <w:b/>
                <w:i/>
                <w:sz w:val="24"/>
                <w:szCs w:val="24"/>
                <w:lang w:val="uk-UA" w:eastAsia="uk-UA"/>
              </w:rPr>
              <w:t>ого</w:t>
            </w:r>
            <w:r w:rsidR="00C271A1" w:rsidRPr="00C271A1">
              <w:rPr>
                <w:rFonts w:ascii="Times New Roman" w:eastAsia="Times New Roman" w:hAnsi="Times New Roman" w:cs="Times New Roman"/>
                <w:b/>
                <w:i/>
                <w:sz w:val="24"/>
                <w:szCs w:val="24"/>
                <w:lang w:val="uk-UA" w:eastAsia="uk-UA"/>
              </w:rPr>
              <w:t>) ремонт</w:t>
            </w:r>
            <w:r w:rsidR="00C271A1">
              <w:rPr>
                <w:rFonts w:ascii="Times New Roman" w:eastAsia="Times New Roman" w:hAnsi="Times New Roman" w:cs="Times New Roman"/>
                <w:b/>
                <w:i/>
                <w:sz w:val="24"/>
                <w:szCs w:val="24"/>
                <w:lang w:val="uk-UA" w:eastAsia="uk-UA"/>
              </w:rPr>
              <w:t>у</w:t>
            </w:r>
            <w:r w:rsidR="004100BF">
              <w:rPr>
                <w:rFonts w:ascii="Times New Roman" w:eastAsia="Times New Roman" w:hAnsi="Times New Roman" w:cs="Times New Roman"/>
                <w:b/>
                <w:i/>
                <w:sz w:val="24"/>
                <w:szCs w:val="24"/>
                <w:lang w:val="uk-UA" w:eastAsia="uk-UA"/>
              </w:rPr>
              <w:t xml:space="preserve"> </w:t>
            </w:r>
            <w:r w:rsidR="00C271A1">
              <w:rPr>
                <w:rFonts w:ascii="Times New Roman" w:eastAsia="Times New Roman" w:hAnsi="Times New Roman" w:cs="Times New Roman"/>
                <w:b/>
                <w:i/>
                <w:sz w:val="24"/>
                <w:szCs w:val="24"/>
                <w:lang w:val="uk-UA" w:eastAsia="uk-UA"/>
              </w:rPr>
              <w:t xml:space="preserve">вулиць та доріг площею не менше 300 м2 </w:t>
            </w:r>
            <w:proofErr w:type="spellStart"/>
            <w:r w:rsidR="00C271A1" w:rsidRPr="0060142C">
              <w:rPr>
                <w:rFonts w:ascii="Times New Roman" w:eastAsia="Times New Roman" w:hAnsi="Times New Roman" w:cs="Times New Roman"/>
                <w:b/>
                <w:i/>
                <w:sz w:val="24"/>
                <w:szCs w:val="24"/>
                <w:lang w:val="uk-UA" w:eastAsia="uk-UA"/>
              </w:rPr>
              <w:t>заключенні</w:t>
            </w:r>
            <w:proofErr w:type="spellEnd"/>
            <w:r w:rsidRPr="0060142C">
              <w:rPr>
                <w:rFonts w:ascii="Times New Roman" w:eastAsia="Times New Roman" w:hAnsi="Times New Roman" w:cs="Times New Roman"/>
                <w:b/>
                <w:i/>
                <w:sz w:val="24"/>
                <w:szCs w:val="24"/>
                <w:lang w:val="uk-UA" w:eastAsia="uk-UA"/>
              </w:rPr>
              <w:t xml:space="preserve"> в період з 202</w:t>
            </w:r>
            <w:r w:rsidR="00B10928" w:rsidRPr="0060142C">
              <w:rPr>
                <w:rFonts w:ascii="Times New Roman" w:eastAsia="Times New Roman" w:hAnsi="Times New Roman" w:cs="Times New Roman"/>
                <w:b/>
                <w:i/>
                <w:sz w:val="24"/>
                <w:szCs w:val="24"/>
                <w:lang w:val="uk-UA" w:eastAsia="uk-UA"/>
              </w:rPr>
              <w:t>1</w:t>
            </w:r>
            <w:r w:rsidRPr="0060142C">
              <w:rPr>
                <w:rFonts w:ascii="Times New Roman" w:eastAsia="Times New Roman" w:hAnsi="Times New Roman" w:cs="Times New Roman"/>
                <w:b/>
                <w:i/>
                <w:sz w:val="24"/>
                <w:szCs w:val="24"/>
                <w:lang w:val="uk-UA" w:eastAsia="uk-UA"/>
              </w:rPr>
              <w:t xml:space="preserve"> по 2022 рр.</w:t>
            </w:r>
          </w:p>
          <w:p w:rsidR="000E60C5" w:rsidRPr="0060142C" w:rsidRDefault="00870AB5" w:rsidP="000E60C5">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0E60C5" w:rsidRPr="0060142C">
              <w:rPr>
                <w:rFonts w:ascii="Times New Roman" w:eastAsia="Times New Roman" w:hAnsi="Times New Roman" w:cs="Times New Roman"/>
                <w:color w:val="000000"/>
                <w:sz w:val="24"/>
                <w:szCs w:val="24"/>
                <w:lang w:val="uk-UA"/>
              </w:rPr>
              <w:t>.1.2.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5743DA" w:rsidRDefault="000E60C5" w:rsidP="000E60C5">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1.1.</w:t>
            </w:r>
            <w:r w:rsidR="005743DA">
              <w:rPr>
                <w:rFonts w:ascii="Times New Roman" w:eastAsia="Times New Roman" w:hAnsi="Times New Roman" w:cs="Times New Roman"/>
                <w:color w:val="000000"/>
                <w:sz w:val="24"/>
                <w:szCs w:val="24"/>
                <w:lang w:val="uk-UA"/>
              </w:rPr>
              <w:t>3</w:t>
            </w:r>
            <w:r w:rsidRPr="0060142C">
              <w:rPr>
                <w:rFonts w:ascii="Times New Roman" w:eastAsia="Times New Roman" w:hAnsi="Times New Roman" w:cs="Times New Roman"/>
                <w:color w:val="000000"/>
                <w:sz w:val="24"/>
                <w:szCs w:val="24"/>
                <w:lang w:val="uk-UA"/>
              </w:rPr>
              <w:t xml:space="preserve">. </w:t>
            </w:r>
            <w:r w:rsidR="00870AB5" w:rsidRPr="00870AB5">
              <w:rPr>
                <w:rFonts w:ascii="Times New Roman" w:eastAsia="Times New Roman" w:hAnsi="Times New Roman" w:cs="Times New Roman"/>
                <w:color w:val="000000"/>
                <w:sz w:val="24"/>
                <w:szCs w:val="24"/>
                <w:lang w:val="uk-UA"/>
              </w:rPr>
              <w:t>копії довідок про вартість виконаних робіт (послуг) за таким договором (форма КБ-3) на всю суму, зазначену у договорі, копії актів приймання виконаних робіт (форма КБ-2В) на весь об’є</w:t>
            </w:r>
            <w:r w:rsidR="005743DA">
              <w:rPr>
                <w:rFonts w:ascii="Times New Roman" w:eastAsia="Times New Roman" w:hAnsi="Times New Roman" w:cs="Times New Roman"/>
                <w:color w:val="000000"/>
                <w:sz w:val="24"/>
                <w:szCs w:val="24"/>
                <w:lang w:val="uk-UA"/>
              </w:rPr>
              <w:t>м робіт, зазначений у договорі.</w:t>
            </w:r>
          </w:p>
          <w:p w:rsidR="000E60C5" w:rsidRDefault="005743DA" w:rsidP="000E60C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1.2. Л</w:t>
            </w:r>
            <w:r w:rsidR="000E60C5" w:rsidRPr="0060142C">
              <w:rPr>
                <w:rFonts w:ascii="Times New Roman" w:eastAsia="Times New Roman" w:hAnsi="Times New Roman" w:cs="Times New Roman"/>
                <w:color w:val="000000"/>
                <w:sz w:val="24"/>
                <w:szCs w:val="24"/>
                <w:lang w:val="uk-UA"/>
              </w:rPr>
              <w:t xml:space="preserve">ист відгук </w:t>
            </w:r>
            <w:r w:rsidR="000E60C5" w:rsidRPr="0060142C">
              <w:rPr>
                <w:rFonts w:ascii="Times New Roman" w:eastAsia="Times New Roman" w:hAnsi="Times New Roman" w:cs="Times New Roman"/>
                <w:sz w:val="24"/>
                <w:szCs w:val="24"/>
                <w:lang w:val="uk-UA"/>
              </w:rPr>
              <w:t>замовників послуг/робіт за вказаними в довідці аналогічними договорами, підписані керівником замовника, в яких обов'язково має бути зазначено: дату його видачі, вихідний номер, посилання на номер, дату та предмет укладеного договору, ціна договору, сума виконання договору, відсоток виконання договору від загальної ціни договору, рік (роки) виконання робіт/надання послуг, характеристика робіт/послуг, що виконувались/ надавалися за договором, а також інформація про якість виконаних робіт/наданих послуг, дотримання термінів виконання та відсутності з боку замовника претензій або судових позовів щодо невиконання або неналежного виконання умов договору. У випадку, якщо відгук підписаний не керівником замовника, в складі пропозиції має міститися сканована копія завіреного належним чином документу, яким іншій особі надано право щодо підпису.</w:t>
            </w:r>
          </w:p>
          <w:p w:rsidR="000E60C5" w:rsidRPr="0060142C" w:rsidRDefault="000E60C5" w:rsidP="000E60C5">
            <w:pPr>
              <w:spacing w:after="0" w:line="240" w:lineRule="auto"/>
              <w:jc w:val="both"/>
              <w:rPr>
                <w:rFonts w:ascii="Times New Roman" w:eastAsia="Times New Roman" w:hAnsi="Times New Roman" w:cs="Times New Roman"/>
                <w:i/>
                <w:iCs/>
                <w:color w:val="000000"/>
                <w:sz w:val="24"/>
                <w:szCs w:val="24"/>
                <w:lang w:val="uk-UA"/>
              </w:rPr>
            </w:pPr>
            <w:r w:rsidRPr="0060142C">
              <w:rPr>
                <w:rFonts w:ascii="Times New Roman" w:eastAsia="Times New Roman" w:hAnsi="Times New Roman" w:cs="Times New Roman"/>
                <w:i/>
                <w:sz w:val="24"/>
                <w:szCs w:val="24"/>
                <w:lang w:val="uk-UA" w:eastAsia="uk-UA"/>
              </w:rPr>
              <w:t>У разі наявності досвіду виконання аналогічного (</w:t>
            </w:r>
            <w:proofErr w:type="spellStart"/>
            <w:r w:rsidRPr="0060142C">
              <w:rPr>
                <w:rFonts w:ascii="Times New Roman" w:eastAsia="Times New Roman" w:hAnsi="Times New Roman" w:cs="Times New Roman"/>
                <w:i/>
                <w:sz w:val="24"/>
                <w:szCs w:val="24"/>
                <w:lang w:val="uk-UA" w:eastAsia="uk-UA"/>
              </w:rPr>
              <w:t>-их</w:t>
            </w:r>
            <w:proofErr w:type="spellEnd"/>
            <w:r w:rsidRPr="0060142C">
              <w:rPr>
                <w:rFonts w:ascii="Times New Roman" w:eastAsia="Times New Roman" w:hAnsi="Times New Roman" w:cs="Times New Roman"/>
                <w:i/>
                <w:sz w:val="24"/>
                <w:szCs w:val="24"/>
                <w:lang w:val="uk-UA" w:eastAsia="uk-UA"/>
              </w:rPr>
              <w:t>) договору(</w:t>
            </w:r>
            <w:proofErr w:type="spellStart"/>
            <w:r w:rsidRPr="0060142C">
              <w:rPr>
                <w:rFonts w:ascii="Times New Roman" w:eastAsia="Times New Roman" w:hAnsi="Times New Roman" w:cs="Times New Roman"/>
                <w:i/>
                <w:sz w:val="24"/>
                <w:szCs w:val="24"/>
                <w:lang w:val="uk-UA" w:eastAsia="uk-UA"/>
              </w:rPr>
              <w:t>ів</w:t>
            </w:r>
            <w:proofErr w:type="spellEnd"/>
            <w:r w:rsidRPr="0060142C">
              <w:rPr>
                <w:rFonts w:ascii="Times New Roman" w:eastAsia="Times New Roman" w:hAnsi="Times New Roman" w:cs="Times New Roman"/>
                <w:i/>
                <w:sz w:val="24"/>
                <w:szCs w:val="24"/>
                <w:lang w:val="uk-UA" w:eastAsia="uk-UA"/>
              </w:rPr>
              <w:t xml:space="preserve">), де Замовником виступала </w:t>
            </w:r>
            <w:proofErr w:type="spellStart"/>
            <w:r w:rsidR="004100BF">
              <w:rPr>
                <w:rFonts w:ascii="Times New Roman" w:eastAsia="Times New Roman" w:hAnsi="Times New Roman" w:cs="Times New Roman"/>
                <w:i/>
                <w:sz w:val="24"/>
                <w:szCs w:val="24"/>
                <w:lang w:val="uk-UA" w:eastAsia="uk-UA"/>
              </w:rPr>
              <w:t>Красилівська</w:t>
            </w:r>
            <w:proofErr w:type="spellEnd"/>
            <w:r w:rsidR="004100BF">
              <w:rPr>
                <w:rFonts w:ascii="Times New Roman" w:eastAsia="Times New Roman" w:hAnsi="Times New Roman" w:cs="Times New Roman"/>
                <w:i/>
                <w:sz w:val="24"/>
                <w:szCs w:val="24"/>
                <w:lang w:val="uk-UA" w:eastAsia="uk-UA"/>
              </w:rPr>
              <w:t xml:space="preserve"> ЖЕК</w:t>
            </w:r>
            <w:r w:rsidRPr="0060142C">
              <w:rPr>
                <w:rFonts w:ascii="Times New Roman" w:eastAsia="Times New Roman" w:hAnsi="Times New Roman" w:cs="Times New Roman"/>
                <w:i/>
                <w:sz w:val="24"/>
                <w:szCs w:val="24"/>
                <w:lang w:val="uk-UA" w:eastAsia="uk-UA"/>
              </w:rPr>
              <w:t>, надання відгуку не є обов’язковим.</w:t>
            </w:r>
          </w:p>
          <w:p w:rsidR="00EA1115" w:rsidRPr="0060142C" w:rsidRDefault="000E60C5" w:rsidP="000E60C5">
            <w:pP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i/>
                <w:iCs/>
                <w:color w:val="000000"/>
                <w:sz w:val="24"/>
                <w:szCs w:val="24"/>
                <w:lang w:val="uk-UA"/>
              </w:rPr>
              <w:t>Інформація та документи можуть надаватися про частково виконаний  договір, дія якого не закінчена.</w:t>
            </w:r>
          </w:p>
        </w:tc>
      </w:tr>
      <w:tr w:rsidR="000E60C5" w:rsidRPr="004100BF" w:rsidTr="00883342">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60C5" w:rsidRPr="0060142C" w:rsidRDefault="000E60C5" w:rsidP="007C107A">
            <w:pPr>
              <w:spacing w:after="0" w:line="240" w:lineRule="auto"/>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lastRenderedPageBreak/>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60C5" w:rsidRPr="0060142C" w:rsidRDefault="000E60C5" w:rsidP="007C107A">
            <w:pPr>
              <w:spacing w:after="0" w:line="240" w:lineRule="auto"/>
              <w:rPr>
                <w:rFonts w:ascii="Times New Roman" w:eastAsia="Times New Roman" w:hAnsi="Times New Roman" w:cs="Times New Roman"/>
                <w:b/>
                <w:sz w:val="24"/>
                <w:szCs w:val="24"/>
                <w:lang w:val="uk-UA"/>
              </w:rPr>
            </w:pPr>
            <w:r w:rsidRPr="0060142C">
              <w:rPr>
                <w:rFonts w:ascii="Times New Roman" w:hAnsi="Times New Roman" w:cs="Times New Roman"/>
                <w:b/>
                <w:color w:val="333333"/>
                <w:sz w:val="24"/>
                <w:szCs w:val="24"/>
                <w:shd w:val="clear" w:color="auto" w:fill="FFFFFF"/>
                <w:lang w:val="uk-UA"/>
              </w:rPr>
              <w:t> </w:t>
            </w:r>
            <w:r w:rsidRPr="0060142C">
              <w:rPr>
                <w:rFonts w:ascii="Times New Roman" w:hAnsi="Times New Roman" w:cs="Times New Roman"/>
                <w:b/>
                <w:sz w:val="24"/>
                <w:szCs w:val="24"/>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60142C">
              <w:rPr>
                <w:rFonts w:ascii="Times New Roman" w:eastAsia="Times New Roman" w:hAnsi="Times New Roman" w:cs="Times New Roman"/>
                <w:i/>
                <w:sz w:val="24"/>
                <w:szCs w:val="24"/>
                <w:lang w:val="uk-UA"/>
              </w:rPr>
              <w:t>*</w:t>
            </w:r>
            <w:r w:rsidRPr="0060142C">
              <w:rPr>
                <w:rFonts w:ascii="Times New Roman" w:hAnsi="Times New Roman" w:cs="Times New Roman"/>
                <w:i/>
                <w:sz w:val="24"/>
                <w:szCs w:val="24"/>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71A1" w:rsidRPr="00B35CE7" w:rsidRDefault="00C271A1" w:rsidP="00C271A1">
            <w:pPr>
              <w:spacing w:after="0" w:line="240" w:lineRule="auto"/>
              <w:jc w:val="both"/>
              <w:rPr>
                <w:rFonts w:ascii="Times New Roman" w:eastAsia="Times New Roman" w:hAnsi="Times New Roman" w:cs="Times New Roman"/>
                <w:sz w:val="24"/>
                <w:szCs w:val="24"/>
                <w:lang w:val="uk-UA"/>
              </w:rPr>
            </w:pPr>
            <w:r w:rsidRPr="00B35CE7">
              <w:rPr>
                <w:rFonts w:ascii="Times New Roman" w:eastAsia="Times New Roman" w:hAnsi="Times New Roman" w:cs="Times New Roman"/>
                <w:sz w:val="24"/>
                <w:szCs w:val="24"/>
                <w:lang w:val="uk-UA"/>
              </w:rPr>
              <w:t>Довідка в довільній формі про наявність працівників відповідної кваліфікації, які мають необхідні знання та досвід, необхідних для на</w:t>
            </w:r>
            <w:r w:rsidR="005743DA">
              <w:rPr>
                <w:rFonts w:ascii="Times New Roman" w:eastAsia="Times New Roman" w:hAnsi="Times New Roman" w:cs="Times New Roman"/>
                <w:sz w:val="24"/>
                <w:szCs w:val="24"/>
                <w:lang w:val="uk-UA"/>
              </w:rPr>
              <w:t xml:space="preserve">дання послуг / виконання робіт </w:t>
            </w:r>
            <w:r w:rsidRPr="00B35CE7">
              <w:rPr>
                <w:rFonts w:ascii="Times New Roman" w:eastAsia="Times New Roman" w:hAnsi="Times New Roman" w:cs="Times New Roman"/>
                <w:sz w:val="24"/>
                <w:szCs w:val="24"/>
                <w:lang w:val="uk-UA"/>
              </w:rPr>
              <w:t>, визначених у технічних вимогах. На підтвердження кваліфікації працівників можуть надаватися:</w:t>
            </w:r>
          </w:p>
          <w:p w:rsidR="00C271A1" w:rsidRPr="00B35CE7" w:rsidRDefault="00C271A1" w:rsidP="005743DA">
            <w:pPr>
              <w:spacing w:after="0" w:line="240" w:lineRule="auto"/>
              <w:jc w:val="both"/>
              <w:rPr>
                <w:rFonts w:ascii="Times New Roman" w:eastAsia="Times New Roman" w:hAnsi="Times New Roman" w:cs="Times New Roman"/>
                <w:sz w:val="24"/>
                <w:szCs w:val="24"/>
                <w:lang w:val="uk-UA"/>
              </w:rPr>
            </w:pPr>
            <w:r w:rsidRPr="00B35CE7">
              <w:rPr>
                <w:rFonts w:ascii="Times New Roman" w:eastAsia="Times New Roman" w:hAnsi="Times New Roman" w:cs="Times New Roman"/>
                <w:sz w:val="24"/>
                <w:szCs w:val="24"/>
                <w:lang w:val="uk-UA"/>
              </w:rPr>
              <w:t>- копії першої і останньої із заповнених сторінок трудової книжки або копії договорів (контрактів, угод), або копії наказів про призначення;</w:t>
            </w:r>
          </w:p>
          <w:p w:rsidR="005743DA" w:rsidRDefault="00C271A1" w:rsidP="00C271A1">
            <w:pPr>
              <w:spacing w:after="0" w:line="240" w:lineRule="auto"/>
              <w:jc w:val="both"/>
              <w:rPr>
                <w:rFonts w:ascii="Times New Roman" w:eastAsia="Times New Roman" w:hAnsi="Times New Roman" w:cs="Times New Roman"/>
                <w:sz w:val="24"/>
                <w:szCs w:val="24"/>
                <w:lang w:val="uk-UA"/>
              </w:rPr>
            </w:pPr>
            <w:r w:rsidRPr="00B35CE7">
              <w:rPr>
                <w:rFonts w:ascii="Times New Roman" w:eastAsia="Times New Roman" w:hAnsi="Times New Roman" w:cs="Times New Roman"/>
                <w:sz w:val="24"/>
                <w:szCs w:val="24"/>
                <w:lang w:val="uk-UA"/>
              </w:rPr>
              <w:t>- копії документів про освіту щодо працівників</w:t>
            </w:r>
          </w:p>
          <w:p w:rsidR="005743DA" w:rsidRDefault="005743DA" w:rsidP="00C27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5743DA">
              <w:rPr>
                <w:rFonts w:ascii="Times New Roman" w:eastAsia="Times New Roman" w:hAnsi="Times New Roman" w:cs="Times New Roman"/>
                <w:sz w:val="24"/>
                <w:szCs w:val="24"/>
                <w:lang w:val="uk-UA"/>
              </w:rPr>
              <w:t xml:space="preserve">копії ї </w:t>
            </w:r>
            <w:proofErr w:type="spellStart"/>
            <w:r w:rsidRPr="005743DA">
              <w:rPr>
                <w:rFonts w:ascii="Times New Roman" w:eastAsia="Times New Roman" w:hAnsi="Times New Roman" w:cs="Times New Roman"/>
                <w:sz w:val="24"/>
                <w:szCs w:val="24"/>
                <w:lang w:val="uk-UA"/>
              </w:rPr>
              <w:t>цивільно-</w:t>
            </w:r>
            <w:proofErr w:type="spellEnd"/>
            <w:r w:rsidRPr="005743DA">
              <w:rPr>
                <w:rFonts w:ascii="Times New Roman" w:eastAsia="Times New Roman" w:hAnsi="Times New Roman" w:cs="Times New Roman"/>
                <w:sz w:val="24"/>
                <w:szCs w:val="24"/>
                <w:lang w:val="uk-UA"/>
              </w:rPr>
              <w:t xml:space="preserve"> правових угод з особами, що будуть задіяні учасником під час виконання договору</w:t>
            </w:r>
            <w:r>
              <w:rPr>
                <w:rFonts w:ascii="Times New Roman" w:eastAsia="Times New Roman" w:hAnsi="Times New Roman" w:cs="Times New Roman"/>
                <w:sz w:val="24"/>
                <w:szCs w:val="24"/>
                <w:lang w:val="uk-UA"/>
              </w:rPr>
              <w:t>.</w:t>
            </w:r>
          </w:p>
          <w:p w:rsidR="00C271A1" w:rsidRDefault="005743DA" w:rsidP="00C271A1">
            <w:pPr>
              <w:spacing w:after="0" w:line="240" w:lineRule="auto"/>
              <w:jc w:val="both"/>
              <w:rPr>
                <w:rFonts w:ascii="Times New Roman" w:eastAsia="Times New Roman" w:hAnsi="Times New Roman" w:cs="Times New Roman"/>
                <w:sz w:val="24"/>
                <w:szCs w:val="24"/>
                <w:lang w:val="uk-UA"/>
              </w:rPr>
            </w:pPr>
            <w:r w:rsidRPr="005743DA">
              <w:rPr>
                <w:rFonts w:ascii="Times New Roman" w:eastAsia="Times New Roman" w:hAnsi="Times New Roman" w:cs="Times New Roman"/>
                <w:sz w:val="24"/>
                <w:szCs w:val="24"/>
                <w:lang w:val="uk-UA"/>
              </w:rPr>
              <w:t>або інших документів, які підтверджують факт правовідносин учасника та відповідних працівників, згідно із чинним законодавством України</w:t>
            </w:r>
            <w:r w:rsidR="00C271A1" w:rsidRPr="00B35CE7">
              <w:rPr>
                <w:rFonts w:ascii="Times New Roman" w:eastAsia="Times New Roman" w:hAnsi="Times New Roman" w:cs="Times New Roman"/>
                <w:sz w:val="24"/>
                <w:szCs w:val="24"/>
                <w:lang w:val="uk-UA"/>
              </w:rPr>
              <w:t>;</w:t>
            </w:r>
          </w:p>
          <w:p w:rsidR="00E64B62" w:rsidRDefault="00E64B62" w:rsidP="00C271A1">
            <w:pPr>
              <w:spacing w:after="0" w:line="240" w:lineRule="auto"/>
              <w:jc w:val="both"/>
              <w:rPr>
                <w:rFonts w:ascii="Times New Roman" w:eastAsia="Times New Roman" w:hAnsi="Times New Roman" w:cs="Times New Roman"/>
                <w:sz w:val="24"/>
                <w:szCs w:val="24"/>
                <w:lang w:val="uk-UA"/>
              </w:rPr>
            </w:pPr>
          </w:p>
          <w:p w:rsidR="000E60C5" w:rsidRPr="0060142C" w:rsidRDefault="000E60C5" w:rsidP="00C271A1">
            <w:pPr>
              <w:spacing w:after="0" w:line="240" w:lineRule="auto"/>
              <w:jc w:val="both"/>
              <w:rPr>
                <w:rFonts w:ascii="Times New Roman" w:eastAsia="Times New Roman" w:hAnsi="Times New Roman" w:cs="Times New Roman"/>
                <w:sz w:val="24"/>
                <w:szCs w:val="24"/>
                <w:lang w:val="uk-UA" w:eastAsia="zh-CN"/>
              </w:rPr>
            </w:pPr>
            <w:bookmarkStart w:id="0" w:name="_GoBack"/>
            <w:bookmarkEnd w:id="0"/>
            <w:r w:rsidRPr="0060142C">
              <w:rPr>
                <w:rFonts w:ascii="Times New Roman" w:eastAsia="Times New Roman" w:hAnsi="Times New Roman" w:cs="Times New Roman"/>
                <w:sz w:val="24"/>
                <w:szCs w:val="24"/>
                <w:lang w:val="uk-UA"/>
              </w:rPr>
              <w:t xml:space="preserve">А також надається окрема довідка про наявність працівників відповідної кваліфікації у кожного співвиконавця, потужності якого учасник планує залучити для підтвердження кваліфікації працівників відповідної кваліфікації, які мають необхідні знання </w:t>
            </w:r>
            <w:r w:rsidRPr="0060142C">
              <w:rPr>
                <w:rFonts w:ascii="Times New Roman" w:eastAsia="Times New Roman" w:hAnsi="Times New Roman" w:cs="Times New Roman"/>
                <w:color w:val="000000"/>
                <w:sz w:val="24"/>
                <w:szCs w:val="24"/>
                <w:lang w:val="uk-UA"/>
              </w:rPr>
              <w:t xml:space="preserve">До довідок додати документ на кожного працівника, зазначеного в довідці, який засвідчує можливість використання праці такого працівника учасником, </w:t>
            </w:r>
            <w:r w:rsidRPr="0060142C">
              <w:rPr>
                <w:rFonts w:ascii="Times New Roman" w:eastAsia="Times New Roman" w:hAnsi="Times New Roman" w:cs="Times New Roman"/>
                <w:sz w:val="24"/>
                <w:szCs w:val="24"/>
                <w:lang w:val="uk-UA"/>
              </w:rPr>
              <w:t xml:space="preserve">співвиконавцем(якщо залучається) </w:t>
            </w:r>
            <w:r w:rsidRPr="0060142C">
              <w:rPr>
                <w:rFonts w:ascii="Times New Roman" w:eastAsia="Times New Roman" w:hAnsi="Times New Roman" w:cs="Times New Roman"/>
                <w:color w:val="000000"/>
                <w:sz w:val="24"/>
                <w:szCs w:val="24"/>
                <w:lang w:val="uk-UA"/>
              </w:rPr>
              <w:t xml:space="preserve">(наприклад штатний розпис/трудовий договір/цивільно-правовий договір/договір про надання послуг/інший документ). </w:t>
            </w:r>
          </w:p>
          <w:p w:rsidR="000E60C5" w:rsidRPr="0060142C" w:rsidRDefault="000E60C5" w:rsidP="000E60C5">
            <w:pPr>
              <w:spacing w:after="0" w:line="240" w:lineRule="auto"/>
              <w:jc w:val="both"/>
              <w:rPr>
                <w:rFonts w:ascii="Times New Roman" w:eastAsia="Times New Roman" w:hAnsi="Times New Roman" w:cs="Times New Roman"/>
                <w:color w:val="000000"/>
                <w:sz w:val="24"/>
                <w:szCs w:val="24"/>
                <w:lang w:val="uk-UA"/>
              </w:rPr>
            </w:pPr>
          </w:p>
        </w:tc>
      </w:tr>
      <w:tr w:rsidR="000E60C5" w:rsidRPr="0060142C" w:rsidTr="00883342">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60C5" w:rsidRPr="0060142C" w:rsidRDefault="000E60C5" w:rsidP="007C107A">
            <w:pPr>
              <w:spacing w:after="0" w:line="240" w:lineRule="auto"/>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3</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60C5" w:rsidRPr="0060142C" w:rsidRDefault="000E60C5" w:rsidP="000E60C5">
            <w:pPr>
              <w:spacing w:after="0" w:line="240" w:lineRule="auto"/>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Наявність обладнання, матеріально-технічної бази та технологій*</w:t>
            </w:r>
          </w:p>
          <w:p w:rsidR="000E60C5" w:rsidRPr="0060142C" w:rsidRDefault="000E60C5" w:rsidP="000E60C5">
            <w:pPr>
              <w:spacing w:after="0" w:line="240" w:lineRule="auto"/>
              <w:rPr>
                <w:rFonts w:ascii="Times New Roman" w:eastAsia="Times New Roman" w:hAnsi="Times New Roman" w:cs="Times New Roman"/>
                <w:b/>
                <w:sz w:val="24"/>
                <w:szCs w:val="24"/>
                <w:lang w:val="uk-UA"/>
              </w:rPr>
            </w:pPr>
            <w:r w:rsidRPr="0060142C">
              <w:rPr>
                <w:rFonts w:ascii="Times New Roman" w:eastAsia="Times New Roman" w:hAnsi="Times New Roman" w:cs="Times New Roman"/>
                <w:i/>
                <w:sz w:val="24"/>
                <w:szCs w:val="24"/>
                <w:lang w:val="uk-UA"/>
              </w:rPr>
              <w:t xml:space="preserve">* </w:t>
            </w:r>
            <w:r w:rsidRPr="0060142C">
              <w:rPr>
                <w:rFonts w:ascii="Times New Roman" w:hAnsi="Times New Roman" w:cs="Times New Roman"/>
                <w:i/>
                <w:sz w:val="24"/>
                <w:szCs w:val="24"/>
                <w:shd w:val="clear" w:color="auto" w:fill="FFFFFF"/>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w:t>
            </w:r>
            <w:r w:rsidRPr="0060142C">
              <w:rPr>
                <w:rFonts w:ascii="Times New Roman" w:hAnsi="Times New Roman" w:cs="Times New Roman"/>
                <w:i/>
                <w:sz w:val="24"/>
                <w:szCs w:val="24"/>
                <w:shd w:val="clear" w:color="auto" w:fill="FFFFFF"/>
                <w:lang w:val="uk-UA"/>
              </w:rPr>
              <w:lastRenderedPageBreak/>
              <w:t>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0E60C5" w:rsidRPr="0060142C" w:rsidRDefault="000E60C5" w:rsidP="007C107A">
            <w:pPr>
              <w:spacing w:after="0" w:line="240" w:lineRule="auto"/>
              <w:rPr>
                <w:rFonts w:ascii="Times New Roman" w:hAnsi="Times New Roman" w:cs="Times New Roman"/>
                <w:b/>
                <w:color w:val="333333"/>
                <w:sz w:val="24"/>
                <w:szCs w:val="24"/>
                <w:shd w:val="clear" w:color="auto" w:fill="FFFFFF"/>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1C31" w:rsidRPr="00ED1C31" w:rsidRDefault="000E60C5" w:rsidP="00ED1C31">
            <w:pPr>
              <w:shd w:val="clear" w:color="auto" w:fill="FFFFFF"/>
              <w:spacing w:after="0" w:line="240" w:lineRule="auto"/>
              <w:jc w:val="both"/>
              <w:rPr>
                <w:color w:val="000000"/>
                <w:sz w:val="24"/>
                <w:szCs w:val="24"/>
                <w:lang w:val="uk-UA"/>
              </w:rPr>
            </w:pPr>
            <w:r w:rsidRPr="0060142C">
              <w:rPr>
                <w:rFonts w:ascii="Times New Roman" w:eastAsia="Times New Roman" w:hAnsi="Times New Roman" w:cs="Times New Roman"/>
                <w:color w:val="000000"/>
                <w:sz w:val="24"/>
                <w:szCs w:val="24"/>
                <w:lang w:val="uk-UA"/>
              </w:rPr>
              <w:lastRenderedPageBreak/>
              <w:t>3.1. Довідка в довільній формі, про наявність обладна</w:t>
            </w:r>
            <w:r w:rsidR="00ED1C31">
              <w:rPr>
                <w:rFonts w:ascii="Times New Roman" w:eastAsia="Times New Roman" w:hAnsi="Times New Roman" w:cs="Times New Roman"/>
                <w:color w:val="000000"/>
                <w:sz w:val="24"/>
                <w:szCs w:val="24"/>
                <w:lang w:val="uk-UA"/>
              </w:rPr>
              <w:t xml:space="preserve">ння, матеріально-технічної бази, </w:t>
            </w:r>
            <w:r w:rsidR="00ED1C31" w:rsidRPr="00ED1C31">
              <w:rPr>
                <w:rFonts w:ascii="Times New Roman" w:eastAsia="Times New Roman" w:hAnsi="Times New Roman" w:cs="Times New Roman"/>
                <w:color w:val="000000"/>
                <w:sz w:val="24"/>
                <w:szCs w:val="24"/>
                <w:lang w:val="uk-UA"/>
              </w:rPr>
              <w:t>основних будівельних машин, транспортних засобів, механізмів, устаткування (інструментів) та технологій необхідних</w:t>
            </w:r>
            <w:r w:rsidR="00ED1C31" w:rsidRPr="0060142C">
              <w:rPr>
                <w:rFonts w:ascii="Times New Roman" w:eastAsia="Times New Roman" w:hAnsi="Times New Roman" w:cs="Times New Roman"/>
                <w:color w:val="000000"/>
                <w:sz w:val="24"/>
                <w:szCs w:val="24"/>
                <w:lang w:val="uk-UA"/>
              </w:rPr>
              <w:t xml:space="preserve"> для </w:t>
            </w:r>
            <w:r w:rsidR="00ED1C31" w:rsidRPr="00ED1C31">
              <w:rPr>
                <w:rFonts w:ascii="Times New Roman" w:eastAsia="Times New Roman" w:hAnsi="Times New Roman" w:cs="Times New Roman"/>
                <w:color w:val="000000"/>
                <w:sz w:val="24"/>
                <w:szCs w:val="24"/>
                <w:lang w:val="uk-UA"/>
              </w:rPr>
              <w:t xml:space="preserve">надання послуг </w:t>
            </w:r>
            <w:r w:rsidR="00ED1C31" w:rsidRPr="0060142C">
              <w:rPr>
                <w:rFonts w:ascii="Times New Roman" w:eastAsia="Times New Roman" w:hAnsi="Times New Roman" w:cs="Times New Roman"/>
                <w:color w:val="000000"/>
                <w:sz w:val="24"/>
                <w:szCs w:val="24"/>
                <w:lang w:val="uk-UA"/>
              </w:rPr>
              <w:t xml:space="preserve">визначених у технічній специфікації </w:t>
            </w:r>
          </w:p>
          <w:p w:rsidR="00ED1C31" w:rsidRPr="00ED1C31" w:rsidRDefault="00ED1C31" w:rsidP="00ED1C31">
            <w:pPr>
              <w:pStyle w:val="af8"/>
              <w:ind w:firstLine="400"/>
              <w:jc w:val="both"/>
              <w:rPr>
                <w:color w:val="000000"/>
                <w:sz w:val="24"/>
                <w:szCs w:val="24"/>
                <w:lang w:val="uk-UA"/>
              </w:rPr>
            </w:pPr>
            <w:r w:rsidRPr="00ED1C31">
              <w:rPr>
                <w:color w:val="000000"/>
                <w:sz w:val="24"/>
                <w:szCs w:val="24"/>
                <w:lang w:val="uk-UA"/>
              </w:rPr>
              <w:t>Перелік техніки, яка необхідна та достатня для надання послуг (обов’язкова наявність):</w:t>
            </w:r>
          </w:p>
          <w:p w:rsidR="00ED1C31" w:rsidRPr="00ED1C31" w:rsidRDefault="00ED1C31" w:rsidP="00ED1C31">
            <w:pPr>
              <w:pStyle w:val="af8"/>
              <w:numPr>
                <w:ilvl w:val="0"/>
                <w:numId w:val="11"/>
              </w:numPr>
              <w:tabs>
                <w:tab w:val="left" w:pos="519"/>
              </w:tabs>
              <w:ind w:firstLine="400"/>
              <w:jc w:val="both"/>
              <w:rPr>
                <w:color w:val="000000"/>
                <w:sz w:val="24"/>
                <w:szCs w:val="24"/>
                <w:lang w:val="uk-UA"/>
              </w:rPr>
            </w:pPr>
            <w:r w:rsidRPr="00ED1C31">
              <w:rPr>
                <w:color w:val="000000"/>
                <w:sz w:val="24"/>
                <w:szCs w:val="24"/>
                <w:lang w:val="uk-UA"/>
              </w:rPr>
              <w:t>дорожня фреза;</w:t>
            </w:r>
          </w:p>
          <w:p w:rsidR="00ED1C31" w:rsidRPr="00ED1C31" w:rsidRDefault="00E64B62" w:rsidP="00ED1C31">
            <w:pPr>
              <w:pStyle w:val="af8"/>
              <w:numPr>
                <w:ilvl w:val="0"/>
                <w:numId w:val="11"/>
              </w:numPr>
              <w:tabs>
                <w:tab w:val="left" w:pos="479"/>
              </w:tabs>
              <w:ind w:firstLine="360"/>
              <w:rPr>
                <w:color w:val="000000"/>
                <w:sz w:val="24"/>
                <w:szCs w:val="24"/>
                <w:lang w:val="uk-UA"/>
              </w:rPr>
            </w:pPr>
            <w:r>
              <w:rPr>
                <w:color w:val="000000"/>
                <w:sz w:val="24"/>
                <w:szCs w:val="24"/>
                <w:lang w:val="uk-UA"/>
              </w:rPr>
              <w:t xml:space="preserve"> каток</w:t>
            </w:r>
          </w:p>
          <w:p w:rsidR="00ED1C31" w:rsidRPr="00ED1C31" w:rsidRDefault="00ED1C31" w:rsidP="00E64B62">
            <w:pPr>
              <w:pStyle w:val="af8"/>
              <w:ind w:firstLine="0"/>
              <w:jc w:val="both"/>
              <w:rPr>
                <w:color w:val="000000"/>
                <w:sz w:val="24"/>
                <w:szCs w:val="24"/>
                <w:lang w:val="uk-UA"/>
              </w:rPr>
            </w:pPr>
            <w:r w:rsidRPr="00ED1C31">
              <w:rPr>
                <w:color w:val="000000"/>
                <w:sz w:val="24"/>
                <w:szCs w:val="24"/>
                <w:lang w:val="uk-UA"/>
              </w:rPr>
              <w:t>Учасник може використовувати багатофункціональне обладнання, якщо зменшення кількості техніки, що застосовується для надання усіх послуг (виконання робіт) за Договором про закупівлю, не призведе до погіршення якості наданих послуг (виконаних робіт).</w:t>
            </w:r>
          </w:p>
          <w:p w:rsidR="000E60C5" w:rsidRPr="0060142C" w:rsidRDefault="000E60C5" w:rsidP="00AD3E2B">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У разі якщо техніка є власною, Учасником у складі тендерної документації надається копія свідоцтва про реєстрацію транспортного засобу або інший документ, що підтверджує право власності на ко</w:t>
            </w:r>
            <w:r w:rsidR="00ED1C31">
              <w:rPr>
                <w:rFonts w:ascii="Times New Roman" w:eastAsia="Times New Roman" w:hAnsi="Times New Roman" w:cs="Times New Roman"/>
                <w:color w:val="000000"/>
                <w:sz w:val="24"/>
                <w:szCs w:val="24"/>
                <w:lang w:val="uk-UA"/>
              </w:rPr>
              <w:t>жну одиницю техніки, вказану в довідці</w:t>
            </w:r>
            <w:r w:rsidRPr="0060142C">
              <w:rPr>
                <w:rFonts w:ascii="Times New Roman" w:eastAsia="Times New Roman" w:hAnsi="Times New Roman" w:cs="Times New Roman"/>
                <w:color w:val="000000"/>
                <w:sz w:val="24"/>
                <w:szCs w:val="24"/>
                <w:lang w:val="uk-UA"/>
              </w:rPr>
              <w:t xml:space="preserve">. </w:t>
            </w:r>
            <w:r w:rsidRPr="0060142C">
              <w:rPr>
                <w:rFonts w:ascii="Times New Roman" w:eastAsia="Times New Roman" w:hAnsi="Times New Roman" w:cs="Times New Roman"/>
                <w:color w:val="000000"/>
                <w:sz w:val="24"/>
                <w:szCs w:val="24"/>
                <w:lang w:val="uk-UA"/>
              </w:rPr>
              <w:lastRenderedPageBreak/>
              <w:t>Якщо техніка не підлягає державній реєстрації - інший документ, що посвідчує право власності (обліку).</w:t>
            </w:r>
          </w:p>
          <w:p w:rsidR="000E60C5" w:rsidRPr="0060142C" w:rsidRDefault="000E60C5" w:rsidP="00AD3E2B">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У разі залучення техніки учасником в складі тендерної пропозиції надається:</w:t>
            </w:r>
          </w:p>
          <w:p w:rsidR="000E60C5" w:rsidRPr="0060142C" w:rsidRDefault="000E60C5" w:rsidP="00AD3E2B">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 копія договору про надання послуг/оренди/іншого права користування технікою на кожну одиницю техніки, вказану в таблиці Учасника, дійсного та чинного протягом всього строку виконання договору про закупівлю (або містити умови про можливість його пролонгації) (договори за участю фізичної особи посвідчуються нотаріально);</w:t>
            </w:r>
          </w:p>
          <w:p w:rsidR="000E60C5" w:rsidRPr="0060142C" w:rsidRDefault="000E60C5" w:rsidP="00AD3E2B">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 акти приймання-передачі Учаснику (або інший(і) документ(и), який(і) підтверджує(</w:t>
            </w:r>
            <w:proofErr w:type="spellStart"/>
            <w:r w:rsidRPr="0060142C">
              <w:rPr>
                <w:rFonts w:ascii="Times New Roman" w:eastAsia="Times New Roman" w:hAnsi="Times New Roman" w:cs="Times New Roman"/>
                <w:color w:val="000000"/>
                <w:sz w:val="24"/>
                <w:szCs w:val="24"/>
                <w:lang w:val="uk-UA"/>
              </w:rPr>
              <w:t>ють</w:t>
            </w:r>
            <w:proofErr w:type="spellEnd"/>
            <w:r w:rsidRPr="0060142C">
              <w:rPr>
                <w:rFonts w:ascii="Times New Roman" w:eastAsia="Times New Roman" w:hAnsi="Times New Roman" w:cs="Times New Roman"/>
                <w:color w:val="000000"/>
                <w:sz w:val="24"/>
                <w:szCs w:val="24"/>
                <w:lang w:val="uk-UA"/>
              </w:rPr>
              <w:t>) факт отримання Учасником) залученої техніки (у разі, коли вимогами чинного законодавства України та/або умовами зазначених договорів передбачено їх складання);</w:t>
            </w:r>
          </w:p>
          <w:p w:rsidR="000E60C5" w:rsidRPr="0060142C" w:rsidRDefault="000E60C5" w:rsidP="00AD3E2B">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 xml:space="preserve">- лист-підтвердження від власника транспортних засобів (на кожну одиницю техніки, вказану в </w:t>
            </w:r>
            <w:r w:rsidR="00ED1C31">
              <w:rPr>
                <w:rFonts w:ascii="Times New Roman" w:eastAsia="Times New Roman" w:hAnsi="Times New Roman" w:cs="Times New Roman"/>
                <w:color w:val="000000"/>
                <w:sz w:val="24"/>
                <w:szCs w:val="24"/>
                <w:lang w:val="uk-UA"/>
              </w:rPr>
              <w:t>довідці</w:t>
            </w:r>
            <w:r w:rsidRPr="0060142C">
              <w:rPr>
                <w:rFonts w:ascii="Times New Roman" w:eastAsia="Times New Roman" w:hAnsi="Times New Roman" w:cs="Times New Roman"/>
                <w:color w:val="000000"/>
                <w:sz w:val="24"/>
                <w:szCs w:val="24"/>
                <w:lang w:val="uk-UA"/>
              </w:rPr>
              <w:t xml:space="preserve"> Учасника) щодо </w:t>
            </w:r>
            <w:r w:rsidR="00ED1C31" w:rsidRPr="0060142C">
              <w:rPr>
                <w:rFonts w:ascii="Times New Roman" w:eastAsia="Times New Roman" w:hAnsi="Times New Roman" w:cs="Times New Roman"/>
                <w:color w:val="000000"/>
                <w:sz w:val="24"/>
                <w:szCs w:val="24"/>
                <w:lang w:val="uk-UA"/>
              </w:rPr>
              <w:t>не заперечення</w:t>
            </w:r>
            <w:r w:rsidRPr="0060142C">
              <w:rPr>
                <w:rFonts w:ascii="Times New Roman" w:eastAsia="Times New Roman" w:hAnsi="Times New Roman" w:cs="Times New Roman"/>
                <w:color w:val="000000"/>
                <w:sz w:val="24"/>
                <w:szCs w:val="24"/>
                <w:lang w:val="uk-UA"/>
              </w:rPr>
              <w:t xml:space="preserve"> використання його машин та механізмів для надання послуг/виконання робіт учасником за предметом закупівлі (з зазначенням предмету закупівлі) на весь строк надання послуг/виконання робіт за договором з наданням </w:t>
            </w:r>
            <w:r w:rsidRPr="0060142C">
              <w:rPr>
                <w:rFonts w:ascii="Times New Roman" w:eastAsia="Times New Roman" w:hAnsi="Times New Roman" w:cs="Times New Roman"/>
                <w:sz w:val="24"/>
                <w:szCs w:val="24"/>
                <w:lang w:val="uk-UA"/>
              </w:rPr>
              <w:t>документів, що підтверджують право володіння цією технікою.</w:t>
            </w:r>
          </w:p>
          <w:p w:rsidR="000E60C5" w:rsidRPr="0060142C" w:rsidRDefault="000E60C5" w:rsidP="00AD3E2B">
            <w:pPr>
              <w:shd w:val="clear" w:color="auto" w:fill="FFFFFF"/>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color w:val="000000"/>
                <w:sz w:val="24"/>
                <w:szCs w:val="24"/>
                <w:lang w:val="uk-UA"/>
              </w:rPr>
              <w:t>Залучена до надання послуг/виконання робіт техніка повинна бути в робочому стані, в повному комплекті, готова до використання та надання послуг/виконання робіт за предметом закупівлі про що в складі тендерної пропозиції учасником надається гарантійний лист.</w:t>
            </w:r>
          </w:p>
        </w:tc>
      </w:tr>
    </w:tbl>
    <w:p w:rsidR="00490F82" w:rsidRDefault="00D34DEF" w:rsidP="00ED1C31">
      <w:pPr>
        <w:spacing w:after="0" w:line="240" w:lineRule="auto"/>
        <w:ind w:firstLine="720"/>
        <w:jc w:val="both"/>
        <w:rPr>
          <w:rFonts w:ascii="Times New Roman" w:eastAsia="Times New Roman" w:hAnsi="Times New Roman" w:cs="Times New Roman"/>
          <w:i/>
          <w:sz w:val="24"/>
          <w:szCs w:val="24"/>
          <w:lang w:val="uk-UA"/>
        </w:rPr>
      </w:pPr>
      <w:r w:rsidRPr="0060142C">
        <w:rPr>
          <w:rFonts w:ascii="Times New Roman" w:eastAsia="Times New Roman" w:hAnsi="Times New Roman" w:cs="Times New Roman"/>
          <w:i/>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1C31" w:rsidRDefault="00ED1C31" w:rsidP="00ED1C31">
      <w:pPr>
        <w:spacing w:after="0" w:line="240" w:lineRule="auto"/>
        <w:ind w:firstLine="720"/>
        <w:jc w:val="both"/>
        <w:rPr>
          <w:rFonts w:ascii="Times New Roman" w:eastAsia="Times New Roman" w:hAnsi="Times New Roman" w:cs="Times New Roman"/>
          <w:i/>
          <w:sz w:val="24"/>
          <w:szCs w:val="24"/>
          <w:lang w:val="uk-UA"/>
        </w:rPr>
      </w:pPr>
    </w:p>
    <w:p w:rsidR="00300D89" w:rsidRPr="0060142C" w:rsidRDefault="00300D89" w:rsidP="00ED1C31">
      <w:pPr>
        <w:pStyle w:val="a6"/>
        <w:numPr>
          <w:ilvl w:val="0"/>
          <w:numId w:val="1"/>
        </w:numPr>
        <w:spacing w:after="0" w:line="240" w:lineRule="auto"/>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 xml:space="preserve">Підтвердження відповідності УЧАСНИКА </w:t>
      </w:r>
      <w:r w:rsidRPr="0060142C">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300D89" w:rsidRPr="0060142C" w:rsidRDefault="00300D89" w:rsidP="0060142C">
      <w:pPr>
        <w:spacing w:after="0" w:line="240" w:lineRule="auto"/>
        <w:ind w:firstLine="360"/>
        <w:jc w:val="both"/>
        <w:rPr>
          <w:rFonts w:ascii="Times New Roman" w:eastAsia="Times New Roman" w:hAnsi="Times New Roman" w:cs="Times New Roman"/>
          <w:b/>
          <w:sz w:val="24"/>
          <w:szCs w:val="24"/>
          <w:lang w:val="uk-UA"/>
        </w:rPr>
      </w:pPr>
      <w:r w:rsidRPr="0060142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00D89" w:rsidRPr="0060142C" w:rsidRDefault="00300D89" w:rsidP="00300D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0142C">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60142C">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300D89" w:rsidRPr="0060142C" w:rsidRDefault="00300D89" w:rsidP="00300D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Учасник  повинен надати </w:t>
      </w:r>
      <w:r w:rsidRPr="0060142C">
        <w:rPr>
          <w:rFonts w:ascii="Times New Roman" w:eastAsia="Times New Roman" w:hAnsi="Times New Roman" w:cs="Times New Roman"/>
          <w:b/>
          <w:sz w:val="24"/>
          <w:szCs w:val="24"/>
          <w:lang w:val="uk-UA"/>
        </w:rPr>
        <w:t>довідку у довільній формі</w:t>
      </w:r>
      <w:r w:rsidRPr="0060142C">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0D89" w:rsidRPr="0060142C" w:rsidRDefault="00300D89" w:rsidP="00300D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60142C">
        <w:rPr>
          <w:rFonts w:ascii="Times New Roman" w:eastAsia="Times New Roman" w:hAnsi="Times New Roman" w:cs="Times New Roman"/>
          <w:sz w:val="24"/>
          <w:szCs w:val="24"/>
          <w:lang w:val="uk-UA"/>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0142C">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60142C">
        <w:rPr>
          <w:rFonts w:ascii="Times New Roman" w:eastAsia="Times New Roman" w:hAnsi="Times New Roman" w:cs="Times New Roman"/>
          <w:sz w:val="24"/>
          <w:szCs w:val="24"/>
          <w:lang w:val="uk-UA"/>
        </w:rPr>
        <w:t>, замовник перевіряє таких суб’єктів господарювання на відсутність підстав, визначених цим пунктом.</w:t>
      </w:r>
    </w:p>
    <w:p w:rsidR="00300D89" w:rsidRPr="0060142C" w:rsidRDefault="00300D89" w:rsidP="00300D89">
      <w:pPr>
        <w:spacing w:after="80"/>
        <w:jc w:val="both"/>
        <w:rPr>
          <w:rFonts w:ascii="Times New Roman" w:eastAsia="Times New Roman" w:hAnsi="Times New Roman" w:cs="Times New Roman"/>
          <w:i/>
          <w:sz w:val="24"/>
          <w:szCs w:val="24"/>
          <w:lang w:val="uk-UA"/>
        </w:rPr>
      </w:pPr>
      <w:r w:rsidRPr="0060142C">
        <w:rPr>
          <w:rFonts w:ascii="Times New Roman" w:eastAsia="Times New Roman" w:hAnsi="Times New Roman" w:cs="Times New Roman"/>
          <w:b/>
          <w:i/>
          <w:sz w:val="24"/>
          <w:szCs w:val="24"/>
          <w:lang w:val="uk-UA"/>
        </w:rPr>
        <w:t>УВАГА!</w:t>
      </w:r>
      <w:r w:rsidRPr="0060142C">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300D89" w:rsidRPr="0060142C" w:rsidRDefault="00300D89" w:rsidP="00300D89">
      <w:pPr>
        <w:spacing w:after="80"/>
        <w:jc w:val="both"/>
        <w:rPr>
          <w:rFonts w:ascii="Times New Roman" w:eastAsia="Times New Roman" w:hAnsi="Times New Roman" w:cs="Times New Roman"/>
          <w:i/>
          <w:sz w:val="24"/>
          <w:szCs w:val="24"/>
          <w:lang w:val="uk-UA"/>
        </w:rPr>
      </w:pPr>
      <w:r w:rsidRPr="0060142C">
        <w:rPr>
          <w:rFonts w:ascii="Times New Roman" w:eastAsia="Times New Roman" w:hAnsi="Times New Roman" w:cs="Times New Roman"/>
          <w:i/>
          <w:sz w:val="24"/>
          <w:szCs w:val="24"/>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60142C">
        <w:rPr>
          <w:rFonts w:ascii="Times New Roman" w:eastAsia="Times New Roman" w:hAnsi="Times New Roman" w:cs="Times New Roman"/>
          <w:i/>
          <w:sz w:val="24"/>
          <w:szCs w:val="24"/>
          <w:lang w:val="uk-UA"/>
        </w:rPr>
        <w:t>бенефіціарний</w:t>
      </w:r>
      <w:proofErr w:type="spellEnd"/>
      <w:r w:rsidRPr="0060142C">
        <w:rPr>
          <w:rFonts w:ascii="Times New Roman" w:eastAsia="Times New Roman" w:hAnsi="Times New Roman" w:cs="Times New Roman"/>
          <w:i/>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60142C">
        <w:rPr>
          <w:rFonts w:ascii="Times New Roman" w:eastAsia="Times New Roman" w:hAnsi="Times New Roman" w:cs="Times New Roman"/>
          <w:i/>
          <w:sz w:val="24"/>
          <w:szCs w:val="24"/>
          <w:lang w:val="uk-UA"/>
        </w:rPr>
        <w:t>“Про</w:t>
      </w:r>
      <w:proofErr w:type="spellEnd"/>
      <w:r w:rsidRPr="0060142C">
        <w:rPr>
          <w:rFonts w:ascii="Times New Roman" w:eastAsia="Times New Roman" w:hAnsi="Times New Roman" w:cs="Times New Roman"/>
          <w:i/>
          <w:sz w:val="24"/>
          <w:szCs w:val="24"/>
          <w:lang w:val="uk-UA"/>
        </w:rPr>
        <w:t xml:space="preserve"> </w:t>
      </w:r>
      <w:proofErr w:type="spellStart"/>
      <w:r w:rsidRPr="0060142C">
        <w:rPr>
          <w:rFonts w:ascii="Times New Roman" w:eastAsia="Times New Roman" w:hAnsi="Times New Roman" w:cs="Times New Roman"/>
          <w:i/>
          <w:sz w:val="24"/>
          <w:szCs w:val="24"/>
          <w:lang w:val="uk-UA"/>
        </w:rPr>
        <w:t>санкції”</w:t>
      </w:r>
      <w:proofErr w:type="spellEnd"/>
      <w:r w:rsidRPr="0060142C">
        <w:rPr>
          <w:rFonts w:ascii="Times New Roman" w:eastAsia="Times New Roman" w:hAnsi="Times New Roman" w:cs="Times New Roman"/>
          <w:i/>
          <w:sz w:val="24"/>
          <w:szCs w:val="24"/>
          <w:lang w:val="uk-UA"/>
        </w:rPr>
        <w:t>.</w:t>
      </w:r>
    </w:p>
    <w:p w:rsidR="00300D89" w:rsidRPr="0060142C" w:rsidRDefault="00300D89" w:rsidP="0060142C">
      <w:pPr>
        <w:pStyle w:val="a6"/>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пункті 44 Особливостей:</w:t>
      </w:r>
    </w:p>
    <w:p w:rsidR="00300D89" w:rsidRPr="0060142C" w:rsidRDefault="00300D89" w:rsidP="0060142C">
      <w:pPr>
        <w:widowControl w:val="0"/>
        <w:pBdr>
          <w:top w:val="nil"/>
          <w:left w:val="nil"/>
          <w:bottom w:val="nil"/>
          <w:right w:val="nil"/>
          <w:between w:val="nil"/>
        </w:pBdr>
        <w:spacing w:after="0" w:line="240" w:lineRule="auto"/>
        <w:ind w:firstLine="360"/>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00D89" w:rsidRPr="0060142C" w:rsidRDefault="00300D89" w:rsidP="0060142C">
      <w:pPr>
        <w:widowControl w:val="0"/>
        <w:pBdr>
          <w:top w:val="nil"/>
          <w:left w:val="nil"/>
          <w:bottom w:val="nil"/>
          <w:right w:val="nil"/>
          <w:between w:val="nil"/>
        </w:pBdr>
        <w:spacing w:after="0" w:line="240" w:lineRule="auto"/>
        <w:ind w:firstLine="360"/>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00D89" w:rsidRPr="0060142C" w:rsidRDefault="00300D89" w:rsidP="00300D89">
      <w:pPr>
        <w:pStyle w:val="a6"/>
        <w:spacing w:after="0" w:line="240" w:lineRule="auto"/>
        <w:rPr>
          <w:rFonts w:ascii="Times New Roman" w:eastAsia="Times New Roman" w:hAnsi="Times New Roman" w:cs="Times New Roman"/>
          <w:b/>
          <w:sz w:val="24"/>
          <w:szCs w:val="24"/>
          <w:highlight w:val="yellow"/>
          <w:lang w:val="uk-UA"/>
        </w:rPr>
      </w:pPr>
    </w:p>
    <w:p w:rsidR="00300D89" w:rsidRPr="0060142C" w:rsidRDefault="00300D89" w:rsidP="00300D89">
      <w:pPr>
        <w:spacing w:after="0" w:line="240" w:lineRule="auto"/>
        <w:rPr>
          <w:rFonts w:ascii="Times New Roman" w:eastAsia="Times New Roman" w:hAnsi="Times New Roman" w:cs="Times New Roman"/>
          <w:b/>
          <w:color w:val="000000"/>
          <w:sz w:val="24"/>
          <w:szCs w:val="24"/>
          <w:lang w:val="uk-UA"/>
        </w:rPr>
      </w:pPr>
      <w:r w:rsidRPr="0060142C">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300D89" w:rsidRPr="0060142C" w:rsidTr="002A4D7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2A4D76">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w:t>
            </w:r>
          </w:p>
          <w:p w:rsidR="00300D89" w:rsidRPr="0060142C" w:rsidRDefault="00300D89" w:rsidP="002A4D76">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120C9B">
            <w:pPr>
              <w:spacing w:after="0" w:line="240" w:lineRule="auto"/>
              <w:ind w:left="100"/>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Вимоги згідно п. 44 Особливостей</w:t>
            </w:r>
          </w:p>
          <w:p w:rsidR="00300D89" w:rsidRPr="0060142C" w:rsidRDefault="00300D89" w:rsidP="00120C9B">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120C9B" w:rsidRDefault="00300D89" w:rsidP="00120C9B">
            <w:pPr>
              <w:spacing w:after="0" w:line="240" w:lineRule="auto"/>
              <w:ind w:left="100"/>
              <w:jc w:val="center"/>
              <w:rPr>
                <w:rFonts w:ascii="Times New Roman" w:eastAsia="Times New Roman" w:hAnsi="Times New Roman" w:cs="Times New Roman"/>
                <w:b/>
                <w:sz w:val="24"/>
                <w:szCs w:val="24"/>
                <w:lang w:val="uk-UA"/>
              </w:rPr>
            </w:pPr>
            <w:r w:rsidRPr="00120C9B">
              <w:rPr>
                <w:rFonts w:ascii="Times New Roman" w:eastAsia="Times New Roman" w:hAnsi="Times New Roman" w:cs="Times New Roman"/>
                <w:b/>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300D89" w:rsidRPr="004100BF" w:rsidTr="002A4D7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2A4D76">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2A4D7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0D89" w:rsidRPr="0060142C" w:rsidRDefault="00300D89" w:rsidP="002A4D76">
            <w:pPr>
              <w:spacing w:after="0" w:line="240" w:lineRule="auto"/>
              <w:jc w:val="both"/>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60142C">
            <w:pPr>
              <w:spacing w:after="0" w:line="240" w:lineRule="auto"/>
              <w:ind w:right="140"/>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60142C">
              <w:rPr>
                <w:rFonts w:ascii="Times New Roman" w:eastAsia="Times New Roman" w:hAnsi="Times New Roman" w:cs="Times New Roman"/>
                <w:sz w:val="24"/>
                <w:szCs w:val="24"/>
                <w:lang w:val="uk-UA"/>
              </w:rPr>
              <w:t>вебресурсі</w:t>
            </w:r>
            <w:proofErr w:type="spellEnd"/>
            <w:r w:rsidRPr="0060142C">
              <w:rPr>
                <w:rFonts w:ascii="Times New Roman" w:eastAsia="Times New Roman" w:hAnsi="Times New Roman" w:cs="Times New Roman"/>
                <w:sz w:val="24"/>
                <w:szCs w:val="24"/>
                <w:lang w:val="uk-UA"/>
              </w:rPr>
              <w:t xml:space="preserve"> Єдиного державного реєстру осіб, які </w:t>
            </w:r>
            <w:r w:rsidRPr="0060142C">
              <w:rPr>
                <w:rFonts w:ascii="Times New Roman" w:eastAsia="Times New Roman" w:hAnsi="Times New Roman" w:cs="Times New Roman"/>
                <w:sz w:val="24"/>
                <w:szCs w:val="24"/>
                <w:lang w:val="uk-UA"/>
              </w:rPr>
              <w:lastRenderedPageBreak/>
              <w:t>вчинили корупційні або пов’язані з корупцією правопорушення, яка не стосується запитувача.</w:t>
            </w:r>
          </w:p>
        </w:tc>
      </w:tr>
      <w:tr w:rsidR="00300D89" w:rsidRPr="0060142C" w:rsidTr="0060142C">
        <w:trPr>
          <w:trHeight w:val="21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2A4D76">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60142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0D89" w:rsidRPr="0060142C" w:rsidRDefault="00300D89" w:rsidP="0060142C">
            <w:pPr>
              <w:spacing w:after="0" w:line="240" w:lineRule="auto"/>
              <w:ind w:right="140"/>
              <w:jc w:val="both"/>
              <w:rPr>
                <w:rFonts w:ascii="Times New Roman" w:eastAsia="Times New Roman" w:hAnsi="Times New Roman" w:cs="Times New Roman"/>
                <w:b/>
                <w:color w:val="00B050"/>
                <w:sz w:val="24"/>
                <w:szCs w:val="24"/>
                <w:lang w:val="uk-UA"/>
              </w:rPr>
            </w:pPr>
            <w:r w:rsidRPr="0060142C">
              <w:rPr>
                <w:rFonts w:ascii="Times New Roman" w:eastAsia="Times New Roman" w:hAnsi="Times New Roman" w:cs="Times New Roman"/>
                <w:b/>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0D89" w:rsidRPr="0060142C" w:rsidRDefault="00300D89" w:rsidP="002A4D76">
            <w:pP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0142C">
              <w:rPr>
                <w:rFonts w:ascii="Times New Roman" w:eastAsia="Times New Roman" w:hAnsi="Times New Roman" w:cs="Times New Roman"/>
                <w:sz w:val="24"/>
                <w:szCs w:val="24"/>
                <w:lang w:val="uk-UA"/>
              </w:rPr>
              <w:t xml:space="preserve">и щодо керівника учасника процедури закупівлі. </w:t>
            </w:r>
          </w:p>
          <w:p w:rsidR="00300D89" w:rsidRPr="0060142C" w:rsidRDefault="00300D89" w:rsidP="002A4D76">
            <w:pP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60142C">
              <w:rPr>
                <w:rFonts w:ascii="Times New Roman" w:eastAsia="Times New Roman" w:hAnsi="Times New Roman" w:cs="Times New Roman"/>
                <w:color w:val="000000"/>
                <w:sz w:val="24"/>
                <w:szCs w:val="24"/>
                <w:lang w:val="uk-UA"/>
              </w:rPr>
              <w:t>тридцятиденної</w:t>
            </w:r>
            <w:proofErr w:type="spellEnd"/>
            <w:r w:rsidRPr="0060142C">
              <w:rPr>
                <w:rFonts w:ascii="Times New Roman" w:eastAsia="Times New Roman" w:hAnsi="Times New Roman" w:cs="Times New Roman"/>
                <w:color w:val="000000"/>
                <w:sz w:val="24"/>
                <w:szCs w:val="24"/>
                <w:lang w:val="uk-UA"/>
              </w:rPr>
              <w:t xml:space="preserve"> давнини від дати подання документа. </w:t>
            </w:r>
          </w:p>
        </w:tc>
      </w:tr>
      <w:tr w:rsidR="00300D89" w:rsidRPr="0060142C" w:rsidTr="0060142C">
        <w:trPr>
          <w:trHeight w:val="23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2A4D76">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60142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0D89" w:rsidRPr="0060142C" w:rsidRDefault="00300D89" w:rsidP="0060142C">
            <w:pPr>
              <w:spacing w:after="0" w:line="240" w:lineRule="auto"/>
              <w:jc w:val="both"/>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0D89" w:rsidRPr="0060142C" w:rsidRDefault="00300D89" w:rsidP="002A4D7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300D89" w:rsidRPr="004100BF" w:rsidTr="0060142C">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60142C">
            <w:pPr>
              <w:spacing w:after="0" w:line="240" w:lineRule="auto"/>
              <w:ind w:left="100"/>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60142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0D89" w:rsidRPr="0060142C" w:rsidRDefault="00300D89" w:rsidP="0060142C">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lang w:val="uk-UA"/>
              </w:rPr>
            </w:pPr>
            <w:r w:rsidRPr="0060142C">
              <w:rPr>
                <w:rFonts w:ascii="Times New Roman" w:eastAsia="Times New Roman" w:hAnsi="Times New Roman" w:cs="Times New Roman"/>
                <w:b/>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60142C">
            <w:pPr>
              <w:pBdr>
                <w:top w:val="nil"/>
                <w:left w:val="nil"/>
                <w:bottom w:val="nil"/>
                <w:right w:val="nil"/>
                <w:between w:val="nil"/>
              </w:pBdr>
              <w:spacing w:after="0" w:line="240" w:lineRule="auto"/>
              <w:jc w:val="both"/>
              <w:rPr>
                <w:rFonts w:ascii="Times New Roman" w:eastAsia="Times New Roman" w:hAnsi="Times New Roman" w:cs="Times New Roman"/>
                <w:color w:val="00B050"/>
                <w:sz w:val="24"/>
                <w:szCs w:val="24"/>
                <w:lang w:val="uk-UA"/>
              </w:rPr>
            </w:pPr>
            <w:r w:rsidRPr="0060142C">
              <w:rPr>
                <w:rFonts w:ascii="Times New Roman" w:eastAsia="Times New Roman" w:hAnsi="Times New Roman" w:cs="Times New Roman"/>
                <w:b/>
                <w:sz w:val="24"/>
                <w:szCs w:val="24"/>
                <w:lang w:val="uk-UA"/>
              </w:rPr>
              <w:t>Довідка в довільній формі</w:t>
            </w:r>
            <w:r w:rsidRPr="0060142C">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0D89" w:rsidRPr="0060142C" w:rsidRDefault="00300D89" w:rsidP="0060142C">
      <w:pPr>
        <w:pStyle w:val="a6"/>
        <w:spacing w:after="0" w:line="240" w:lineRule="auto"/>
        <w:rPr>
          <w:rFonts w:ascii="Times New Roman" w:eastAsia="Times New Roman" w:hAnsi="Times New Roman" w:cs="Times New Roman"/>
          <w:b/>
          <w:color w:val="000000"/>
          <w:sz w:val="24"/>
          <w:szCs w:val="24"/>
          <w:lang w:val="uk-UA"/>
        </w:rPr>
      </w:pPr>
    </w:p>
    <w:p w:rsidR="00120C9B" w:rsidRDefault="00120C9B" w:rsidP="00300D89">
      <w:pPr>
        <w:spacing w:before="240" w:after="0" w:line="240" w:lineRule="auto"/>
        <w:rPr>
          <w:rFonts w:ascii="Times New Roman" w:eastAsia="Times New Roman" w:hAnsi="Times New Roman" w:cs="Times New Roman"/>
          <w:b/>
          <w:color w:val="000000"/>
          <w:sz w:val="24"/>
          <w:szCs w:val="24"/>
          <w:lang w:val="uk-UA"/>
        </w:rPr>
      </w:pPr>
    </w:p>
    <w:p w:rsidR="00300D89" w:rsidRPr="0060142C" w:rsidRDefault="00300D89" w:rsidP="00300D89">
      <w:pPr>
        <w:spacing w:before="240" w:after="0" w:line="240" w:lineRule="auto"/>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60142C">
        <w:rPr>
          <w:rFonts w:ascii="Times New Roman" w:eastAsia="Times New Roman" w:hAnsi="Times New Roman" w:cs="Times New Roman"/>
          <w:b/>
          <w:sz w:val="24"/>
          <w:szCs w:val="24"/>
          <w:lang w:val="uk-UA"/>
        </w:rPr>
        <w:t xml:space="preserve"> — </w:t>
      </w:r>
      <w:r w:rsidRPr="0060142C">
        <w:rPr>
          <w:rFonts w:ascii="Times New Roman" w:eastAsia="Times New Roman" w:hAnsi="Times New Roman" w:cs="Times New Roman"/>
          <w:b/>
          <w:color w:val="000000"/>
          <w:sz w:val="24"/>
          <w:szCs w:val="24"/>
          <w:lang w:val="uk-UA"/>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87"/>
        <w:gridCol w:w="4465"/>
        <w:gridCol w:w="4567"/>
      </w:tblGrid>
      <w:tr w:rsidR="00300D89" w:rsidRPr="0060142C" w:rsidTr="0060142C">
        <w:trPr>
          <w:trHeight w:val="1100"/>
        </w:trPr>
        <w:tc>
          <w:tcPr>
            <w:tcW w:w="587" w:type="dxa"/>
            <w:tcMar>
              <w:top w:w="100" w:type="dxa"/>
              <w:left w:w="100" w:type="dxa"/>
              <w:bottom w:w="100" w:type="dxa"/>
              <w:right w:w="100" w:type="dxa"/>
            </w:tcMar>
          </w:tcPr>
          <w:p w:rsidR="00300D89" w:rsidRPr="0060142C" w:rsidRDefault="00300D89" w:rsidP="002A4D76">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lastRenderedPageBreak/>
              <w:t>№</w:t>
            </w:r>
          </w:p>
          <w:p w:rsidR="00300D89" w:rsidRPr="0060142C" w:rsidRDefault="00300D89" w:rsidP="002A4D76">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з</w:t>
            </w:r>
            <w:r w:rsidRPr="0060142C">
              <w:rPr>
                <w:rFonts w:ascii="Times New Roman" w:eastAsia="Times New Roman" w:hAnsi="Times New Roman" w:cs="Times New Roman"/>
                <w:b/>
                <w:color w:val="000000"/>
                <w:sz w:val="24"/>
                <w:szCs w:val="24"/>
                <w:lang w:val="uk-UA"/>
              </w:rPr>
              <w:t>/п</w:t>
            </w:r>
          </w:p>
        </w:tc>
        <w:tc>
          <w:tcPr>
            <w:tcW w:w="4465" w:type="dxa"/>
            <w:tcMar>
              <w:top w:w="100" w:type="dxa"/>
              <w:left w:w="100" w:type="dxa"/>
              <w:bottom w:w="100" w:type="dxa"/>
              <w:right w:w="100" w:type="dxa"/>
            </w:tcMar>
          </w:tcPr>
          <w:p w:rsidR="00300D89" w:rsidRPr="0060142C" w:rsidRDefault="00300D89" w:rsidP="002A4D76">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 xml:space="preserve">Вимоги </w:t>
            </w:r>
            <w:r w:rsidRPr="0060142C">
              <w:rPr>
                <w:rFonts w:ascii="Times New Roman" w:eastAsia="Times New Roman" w:hAnsi="Times New Roman" w:cs="Times New Roman"/>
                <w:sz w:val="24"/>
                <w:szCs w:val="24"/>
                <w:lang w:val="uk-UA"/>
              </w:rPr>
              <w:t>згідно пункту 44 Особливостей</w:t>
            </w:r>
          </w:p>
          <w:p w:rsidR="00300D89" w:rsidRPr="0060142C" w:rsidRDefault="00300D89" w:rsidP="002A4D76">
            <w:pPr>
              <w:spacing w:after="0" w:line="240" w:lineRule="auto"/>
              <w:ind w:left="100"/>
              <w:jc w:val="center"/>
              <w:rPr>
                <w:rFonts w:ascii="Times New Roman" w:eastAsia="Times New Roman" w:hAnsi="Times New Roman" w:cs="Times New Roman"/>
                <w:sz w:val="24"/>
                <w:szCs w:val="24"/>
                <w:lang w:val="uk-UA"/>
              </w:rPr>
            </w:pPr>
          </w:p>
        </w:tc>
        <w:tc>
          <w:tcPr>
            <w:tcW w:w="4567" w:type="dxa"/>
            <w:tcMar>
              <w:top w:w="100" w:type="dxa"/>
              <w:left w:w="100" w:type="dxa"/>
              <w:bottom w:w="100" w:type="dxa"/>
              <w:right w:w="100" w:type="dxa"/>
            </w:tcMar>
          </w:tcPr>
          <w:p w:rsidR="00300D89" w:rsidRPr="0060142C" w:rsidRDefault="00300D89" w:rsidP="002A4D76">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 xml:space="preserve">Переможець торгів на виконання вимоги </w:t>
            </w:r>
            <w:r w:rsidRPr="0060142C">
              <w:rPr>
                <w:rFonts w:ascii="Times New Roman" w:eastAsia="Times New Roman" w:hAnsi="Times New Roman" w:cs="Times New Roman"/>
                <w:sz w:val="24"/>
                <w:szCs w:val="24"/>
                <w:lang w:val="uk-UA"/>
              </w:rPr>
              <w:t>згідно пункту 44 Особливостей</w:t>
            </w:r>
            <w:r w:rsidRPr="0060142C">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300D89" w:rsidRPr="004100BF" w:rsidTr="0060142C">
        <w:trPr>
          <w:trHeight w:val="1723"/>
        </w:trPr>
        <w:tc>
          <w:tcPr>
            <w:tcW w:w="587" w:type="dxa"/>
            <w:tcMar>
              <w:top w:w="100" w:type="dxa"/>
              <w:left w:w="100" w:type="dxa"/>
              <w:bottom w:w="100" w:type="dxa"/>
              <w:right w:w="100" w:type="dxa"/>
            </w:tcMar>
          </w:tcPr>
          <w:p w:rsidR="00300D89" w:rsidRPr="0060142C" w:rsidRDefault="00300D89" w:rsidP="002A4D76">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t>1</w:t>
            </w:r>
          </w:p>
        </w:tc>
        <w:tc>
          <w:tcPr>
            <w:tcW w:w="4465" w:type="dxa"/>
            <w:tcMar>
              <w:top w:w="100" w:type="dxa"/>
              <w:left w:w="100" w:type="dxa"/>
              <w:bottom w:w="100" w:type="dxa"/>
              <w:right w:w="100" w:type="dxa"/>
            </w:tcMar>
          </w:tcPr>
          <w:p w:rsidR="00300D89" w:rsidRPr="0060142C" w:rsidRDefault="00300D89" w:rsidP="0060142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0D89" w:rsidRPr="0060142C" w:rsidRDefault="00300D89" w:rsidP="0060142C">
            <w:pPr>
              <w:spacing w:after="0" w:line="240" w:lineRule="auto"/>
              <w:jc w:val="both"/>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(підпункт 3 пункт 44 Особливостей)</w:t>
            </w:r>
          </w:p>
        </w:tc>
        <w:tc>
          <w:tcPr>
            <w:tcW w:w="4567" w:type="dxa"/>
            <w:tcMar>
              <w:top w:w="100" w:type="dxa"/>
              <w:left w:w="100" w:type="dxa"/>
              <w:bottom w:w="100" w:type="dxa"/>
              <w:right w:w="100" w:type="dxa"/>
            </w:tcMar>
          </w:tcPr>
          <w:p w:rsidR="00300D89" w:rsidRPr="0060142C" w:rsidRDefault="00300D89" w:rsidP="0060142C">
            <w:pPr>
              <w:spacing w:after="0" w:line="240" w:lineRule="auto"/>
              <w:ind w:right="140"/>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0142C">
              <w:rPr>
                <w:rFonts w:ascii="Times New Roman" w:eastAsia="Times New Roman" w:hAnsi="Times New Roman" w:cs="Times New Roman"/>
                <w:sz w:val="24"/>
                <w:szCs w:val="24"/>
                <w:lang w:val="uk-UA"/>
              </w:rPr>
              <w:t>я фізичної особи, яка є  учасником процедури закупівлі</w:t>
            </w:r>
            <w:r w:rsidRPr="0060142C">
              <w:rPr>
                <w:rFonts w:ascii="Times New Roman" w:eastAsia="Times New Roman" w:hAnsi="Times New Roman" w:cs="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60142C">
              <w:rPr>
                <w:rFonts w:ascii="Times New Roman" w:eastAsia="Times New Roman" w:hAnsi="Times New Roman" w:cs="Times New Roman"/>
                <w:color w:val="000000"/>
                <w:sz w:val="24"/>
                <w:szCs w:val="24"/>
                <w:lang w:val="uk-UA"/>
              </w:rPr>
              <w:t>вебресурсі</w:t>
            </w:r>
            <w:proofErr w:type="spellEnd"/>
            <w:r w:rsidRPr="0060142C">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0D89" w:rsidRPr="0060142C" w:rsidTr="0060142C">
        <w:trPr>
          <w:trHeight w:val="2152"/>
        </w:trPr>
        <w:tc>
          <w:tcPr>
            <w:tcW w:w="587" w:type="dxa"/>
            <w:tcMar>
              <w:top w:w="100" w:type="dxa"/>
              <w:left w:w="100" w:type="dxa"/>
              <w:bottom w:w="100" w:type="dxa"/>
              <w:right w:w="100" w:type="dxa"/>
            </w:tcMar>
          </w:tcPr>
          <w:p w:rsidR="00300D89" w:rsidRPr="0060142C" w:rsidRDefault="00300D89" w:rsidP="002A4D76">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t>2</w:t>
            </w:r>
          </w:p>
        </w:tc>
        <w:tc>
          <w:tcPr>
            <w:tcW w:w="4465" w:type="dxa"/>
            <w:tcMar>
              <w:top w:w="100" w:type="dxa"/>
              <w:left w:w="100" w:type="dxa"/>
              <w:bottom w:w="100" w:type="dxa"/>
              <w:right w:w="100" w:type="dxa"/>
            </w:tcMar>
          </w:tcPr>
          <w:p w:rsidR="00300D89" w:rsidRPr="0060142C" w:rsidRDefault="00300D89" w:rsidP="0060142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0D89" w:rsidRPr="0060142C" w:rsidRDefault="00300D89" w:rsidP="0060142C">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(підпункт 5 пункт 44 Особливостей)</w:t>
            </w:r>
          </w:p>
        </w:tc>
        <w:tc>
          <w:tcPr>
            <w:tcW w:w="4567" w:type="dxa"/>
            <w:vMerge w:val="restart"/>
            <w:tcMar>
              <w:top w:w="100" w:type="dxa"/>
              <w:left w:w="100" w:type="dxa"/>
              <w:bottom w:w="100" w:type="dxa"/>
              <w:right w:w="100" w:type="dxa"/>
            </w:tcMar>
          </w:tcPr>
          <w:p w:rsidR="00300D89" w:rsidRPr="0060142C" w:rsidRDefault="00300D89" w:rsidP="0060142C">
            <w:pP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00D89" w:rsidRPr="0060142C" w:rsidRDefault="00300D89" w:rsidP="0060142C">
            <w:pP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Документ повинен бути не більше </w:t>
            </w:r>
            <w:proofErr w:type="spellStart"/>
            <w:r w:rsidRPr="0060142C">
              <w:rPr>
                <w:rFonts w:ascii="Times New Roman" w:eastAsia="Times New Roman" w:hAnsi="Times New Roman" w:cs="Times New Roman"/>
                <w:sz w:val="24"/>
                <w:szCs w:val="24"/>
                <w:lang w:val="uk-UA"/>
              </w:rPr>
              <w:t>тридцятиденної</w:t>
            </w:r>
            <w:proofErr w:type="spellEnd"/>
            <w:r w:rsidRPr="0060142C">
              <w:rPr>
                <w:rFonts w:ascii="Times New Roman" w:eastAsia="Times New Roman" w:hAnsi="Times New Roman" w:cs="Times New Roman"/>
                <w:sz w:val="24"/>
                <w:szCs w:val="24"/>
                <w:lang w:val="uk-UA"/>
              </w:rPr>
              <w:t xml:space="preserve"> давнини від дати подання документа</w:t>
            </w:r>
            <w:r w:rsidRPr="0060142C">
              <w:rPr>
                <w:rFonts w:ascii="Times New Roman" w:eastAsia="Times New Roman" w:hAnsi="Times New Roman" w:cs="Times New Roman"/>
                <w:b/>
                <w:color w:val="000000"/>
                <w:sz w:val="24"/>
                <w:szCs w:val="24"/>
                <w:lang w:val="uk-UA"/>
              </w:rPr>
              <w:t>.</w:t>
            </w:r>
            <w:r w:rsidRPr="0060142C">
              <w:rPr>
                <w:rFonts w:ascii="Times New Roman" w:eastAsia="Times New Roman" w:hAnsi="Times New Roman" w:cs="Times New Roman"/>
                <w:color w:val="000000"/>
                <w:sz w:val="24"/>
                <w:szCs w:val="24"/>
                <w:lang w:val="uk-UA"/>
              </w:rPr>
              <w:t> </w:t>
            </w:r>
          </w:p>
        </w:tc>
      </w:tr>
      <w:tr w:rsidR="00300D89" w:rsidRPr="0060142C" w:rsidTr="0060142C">
        <w:trPr>
          <w:trHeight w:val="1635"/>
        </w:trPr>
        <w:tc>
          <w:tcPr>
            <w:tcW w:w="587" w:type="dxa"/>
            <w:tcMar>
              <w:top w:w="100" w:type="dxa"/>
              <w:left w:w="100" w:type="dxa"/>
              <w:bottom w:w="100" w:type="dxa"/>
              <w:right w:w="100" w:type="dxa"/>
            </w:tcMar>
          </w:tcPr>
          <w:p w:rsidR="00300D89" w:rsidRPr="0060142C" w:rsidRDefault="00300D89" w:rsidP="002A4D76">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3</w:t>
            </w:r>
          </w:p>
        </w:tc>
        <w:tc>
          <w:tcPr>
            <w:tcW w:w="4465" w:type="dxa"/>
            <w:tcMar>
              <w:top w:w="100" w:type="dxa"/>
              <w:left w:w="100" w:type="dxa"/>
              <w:bottom w:w="100" w:type="dxa"/>
              <w:right w:w="100" w:type="dxa"/>
            </w:tcMar>
          </w:tcPr>
          <w:p w:rsidR="00300D89" w:rsidRPr="0060142C" w:rsidRDefault="00300D89" w:rsidP="0060142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0D89" w:rsidRPr="0060142C" w:rsidRDefault="00300D89" w:rsidP="0060142C">
            <w:pP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(підпункт 12 пункт 44 Особливостей)</w:t>
            </w:r>
          </w:p>
        </w:tc>
        <w:tc>
          <w:tcPr>
            <w:tcW w:w="4567" w:type="dxa"/>
            <w:vMerge/>
            <w:tcMar>
              <w:top w:w="100" w:type="dxa"/>
              <w:left w:w="100" w:type="dxa"/>
              <w:bottom w:w="100" w:type="dxa"/>
              <w:right w:w="100" w:type="dxa"/>
            </w:tcMar>
          </w:tcPr>
          <w:p w:rsidR="00300D89" w:rsidRPr="0060142C" w:rsidRDefault="00300D89" w:rsidP="002A4D7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300D89" w:rsidRPr="004100BF" w:rsidTr="00120C9B">
        <w:trPr>
          <w:trHeight w:val="1736"/>
        </w:trPr>
        <w:tc>
          <w:tcPr>
            <w:tcW w:w="587" w:type="dxa"/>
            <w:tcMar>
              <w:top w:w="100" w:type="dxa"/>
              <w:left w:w="100" w:type="dxa"/>
              <w:bottom w:w="100" w:type="dxa"/>
              <w:right w:w="100" w:type="dxa"/>
            </w:tcMar>
          </w:tcPr>
          <w:p w:rsidR="00300D89" w:rsidRPr="0060142C" w:rsidRDefault="00300D89" w:rsidP="002A4D76">
            <w:pPr>
              <w:spacing w:after="0" w:line="240" w:lineRule="auto"/>
              <w:ind w:left="100"/>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4</w:t>
            </w:r>
          </w:p>
        </w:tc>
        <w:tc>
          <w:tcPr>
            <w:tcW w:w="4465" w:type="dxa"/>
            <w:tcMar>
              <w:top w:w="100" w:type="dxa"/>
              <w:left w:w="100" w:type="dxa"/>
              <w:bottom w:w="100" w:type="dxa"/>
              <w:right w:w="100" w:type="dxa"/>
            </w:tcMar>
          </w:tcPr>
          <w:p w:rsidR="00300D89" w:rsidRPr="0060142C" w:rsidRDefault="00300D89" w:rsidP="002A4D76">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0C9B" w:rsidRPr="00120C9B" w:rsidRDefault="00300D89" w:rsidP="002A4D76">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lastRenderedPageBreak/>
              <w:t>(абзац 14 пункт 44 Особливостей)</w:t>
            </w:r>
          </w:p>
        </w:tc>
        <w:tc>
          <w:tcPr>
            <w:tcW w:w="4567" w:type="dxa"/>
            <w:tcMar>
              <w:top w:w="100" w:type="dxa"/>
              <w:left w:w="100" w:type="dxa"/>
              <w:bottom w:w="100" w:type="dxa"/>
              <w:right w:w="100" w:type="dxa"/>
            </w:tcMar>
          </w:tcPr>
          <w:p w:rsidR="00300D89" w:rsidRPr="0060142C" w:rsidRDefault="00300D89" w:rsidP="00120C9B">
            <w:pPr>
              <w:pBdr>
                <w:top w:val="nil"/>
                <w:left w:val="nil"/>
                <w:bottom w:val="nil"/>
                <w:right w:val="nil"/>
                <w:between w:val="nil"/>
              </w:pBdr>
              <w:spacing w:after="0" w:line="240" w:lineRule="auto"/>
              <w:jc w:val="both"/>
              <w:rPr>
                <w:rFonts w:ascii="Times New Roman" w:eastAsia="Times New Roman" w:hAnsi="Times New Roman" w:cs="Times New Roman"/>
                <w:color w:val="00B050"/>
                <w:sz w:val="24"/>
                <w:szCs w:val="24"/>
                <w:highlight w:val="yellow"/>
                <w:lang w:val="uk-UA"/>
              </w:rPr>
            </w:pPr>
            <w:r w:rsidRPr="0060142C">
              <w:rPr>
                <w:rFonts w:ascii="Times New Roman" w:eastAsia="Times New Roman" w:hAnsi="Times New Roman" w:cs="Times New Roman"/>
                <w:b/>
                <w:sz w:val="24"/>
                <w:szCs w:val="24"/>
                <w:lang w:val="uk-UA"/>
              </w:rPr>
              <w:lastRenderedPageBreak/>
              <w:t>Довідка в довільній формі</w:t>
            </w:r>
            <w:r w:rsidRPr="0060142C">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60142C">
              <w:rPr>
                <w:rFonts w:ascii="Times New Roman" w:eastAsia="Times New Roman" w:hAnsi="Times New Roman" w:cs="Times New Roman"/>
                <w:sz w:val="24"/>
                <w:szCs w:val="24"/>
                <w:lang w:val="uk-UA"/>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90F82" w:rsidRPr="0060142C" w:rsidRDefault="00490F82" w:rsidP="0037089E">
      <w:pPr>
        <w:spacing w:before="20" w:after="20" w:line="240" w:lineRule="auto"/>
        <w:jc w:val="both"/>
        <w:rPr>
          <w:rFonts w:ascii="Times New Roman" w:eastAsia="Times New Roman" w:hAnsi="Times New Roman" w:cs="Times New Roman"/>
          <w:sz w:val="24"/>
          <w:szCs w:val="24"/>
          <w:lang w:val="uk-UA"/>
        </w:rPr>
      </w:pPr>
    </w:p>
    <w:p w:rsidR="00300D89" w:rsidRPr="0060142C" w:rsidRDefault="00300D89" w:rsidP="00300D89">
      <w:pPr>
        <w:shd w:val="clear" w:color="auto" w:fill="FFFFFF"/>
        <w:spacing w:after="0" w:line="240" w:lineRule="auto"/>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60142C">
        <w:rPr>
          <w:rFonts w:ascii="Times New Roman" w:eastAsia="Times New Roman" w:hAnsi="Times New Roman" w:cs="Times New Roman"/>
          <w:b/>
          <w:sz w:val="24"/>
          <w:szCs w:val="24"/>
          <w:lang w:val="uk-UA"/>
        </w:rPr>
        <w:t>—</w:t>
      </w:r>
      <w:r w:rsidRPr="0060142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60142C">
        <w:rPr>
          <w:rFonts w:ascii="Times New Roman" w:eastAsia="Times New Roman" w:hAnsi="Times New Roman" w:cs="Times New Roman"/>
          <w:b/>
          <w:sz w:val="24"/>
          <w:szCs w:val="24"/>
          <w:lang w:val="uk-UA"/>
        </w:rPr>
        <w:t xml:space="preserve"> — </w:t>
      </w:r>
      <w:r w:rsidRPr="0060142C">
        <w:rPr>
          <w:rFonts w:ascii="Times New Roman" w:eastAsia="Times New Roman" w:hAnsi="Times New Roman" w:cs="Times New Roman"/>
          <w:b/>
          <w:color w:val="000000"/>
          <w:sz w:val="24"/>
          <w:szCs w:val="24"/>
          <w:lang w:val="uk-UA"/>
        </w:rPr>
        <w:t>підприємців).</w:t>
      </w:r>
    </w:p>
    <w:tbl>
      <w:tblPr>
        <w:tblW w:w="9619" w:type="dxa"/>
        <w:tblInd w:w="-100" w:type="dxa"/>
        <w:tblLayout w:type="fixed"/>
        <w:tblLook w:val="0400"/>
      </w:tblPr>
      <w:tblGrid>
        <w:gridCol w:w="626"/>
        <w:gridCol w:w="8993"/>
      </w:tblGrid>
      <w:tr w:rsidR="00300D89" w:rsidRPr="0060142C" w:rsidTr="002A4D7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00D89" w:rsidRPr="0060142C" w:rsidRDefault="00300D89" w:rsidP="00120C9B">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t>Інші документи від Учасника:</w:t>
            </w:r>
          </w:p>
        </w:tc>
      </w:tr>
      <w:tr w:rsidR="00300D89" w:rsidRPr="004100BF" w:rsidTr="00300D89">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120C9B">
            <w:pPr>
              <w:spacing w:after="0" w:line="240" w:lineRule="auto"/>
              <w:ind w:left="100"/>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120C9B">
            <w:pP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Для підтвердження повноважень </w:t>
            </w:r>
            <w:proofErr w:type="spellStart"/>
            <w:r w:rsidRPr="0060142C">
              <w:rPr>
                <w:rFonts w:ascii="Times New Roman" w:eastAsia="Times New Roman" w:hAnsi="Times New Roman" w:cs="Times New Roman"/>
                <w:sz w:val="24"/>
                <w:szCs w:val="24"/>
                <w:lang w:val="uk-UA"/>
              </w:rPr>
              <w:t>підписувача</w:t>
            </w:r>
            <w:proofErr w:type="spellEnd"/>
            <w:r w:rsidRPr="0060142C">
              <w:rPr>
                <w:rFonts w:ascii="Times New Roman" w:eastAsia="Times New Roman" w:hAnsi="Times New Roman" w:cs="Times New Roman"/>
                <w:sz w:val="24"/>
                <w:szCs w:val="24"/>
                <w:lang w:val="uk-UA"/>
              </w:rPr>
              <w:t xml:space="preserve"> щодо підписання від імені учасника тендерної пропозиції та/або окремих документів, створених/засвідчених учасником, у складі пропозиції учасник повинен надати копію документа (розпорядчого рішення, акта чи іншого документа юридичної особи, яка є учасником, про надання права (повноважень) </w:t>
            </w:r>
            <w:proofErr w:type="spellStart"/>
            <w:r w:rsidRPr="0060142C">
              <w:rPr>
                <w:rFonts w:ascii="Times New Roman" w:eastAsia="Times New Roman" w:hAnsi="Times New Roman" w:cs="Times New Roman"/>
                <w:sz w:val="24"/>
                <w:szCs w:val="24"/>
                <w:lang w:val="uk-UA"/>
              </w:rPr>
              <w:t>підписувача</w:t>
            </w:r>
            <w:proofErr w:type="spellEnd"/>
            <w:r w:rsidRPr="0060142C">
              <w:rPr>
                <w:rFonts w:ascii="Times New Roman" w:eastAsia="Times New Roman" w:hAnsi="Times New Roman" w:cs="Times New Roman"/>
                <w:sz w:val="24"/>
                <w:szCs w:val="24"/>
                <w:lang w:val="uk-UA"/>
              </w:rPr>
              <w:t xml:space="preserve"> діяти від імені юридичної особи), яким учасник уповноважив відповідну службову (посадову) особу підписувати від його імені тендерну пропозицію та/або документи, подані у її складі. Документ, передбачений цим пунктом, не подається у разі, якщо тендерну пропозицію та/або документи, подані у її складі, підписує фізична особа, яка і є учасником, або керівник чи інша посадова особа, що має право вчиняти дії від імені юридичної особи, яка є учасником, згідно з інформацією про учасника, яка міститься у Єдиному державному реєстрі юридичних осіб, фізичних осіб – підприємців та громадських формувань, відповідно до пункту 13 частини другої статті 9 Закону України «Про державну реєстрацію юридичних осіб, фізичних осіб – підприємців та громадських формувань».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00D89" w:rsidRPr="0060142C" w:rsidTr="00300D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120C9B" w:rsidP="00120C9B">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120C9B" w:rsidRDefault="00300D89" w:rsidP="00120C9B">
            <w:pPr>
              <w:shd w:val="clear" w:color="auto" w:fill="FFFFFF"/>
              <w:spacing w:after="0" w:line="240" w:lineRule="auto"/>
              <w:rPr>
                <w:rFonts w:ascii="Times New Roman" w:eastAsia="Times New Roman" w:hAnsi="Times New Roman" w:cs="Times New Roman"/>
                <w:i/>
                <w:sz w:val="24"/>
                <w:szCs w:val="24"/>
                <w:lang w:val="uk-UA"/>
              </w:rPr>
            </w:pPr>
            <w:r w:rsidRPr="0060142C">
              <w:rPr>
                <w:rFonts w:ascii="Times New Roman" w:eastAsia="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0142C">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300D89" w:rsidRPr="004100BF" w:rsidTr="00300D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120C9B" w:rsidP="00120C9B">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120C9B" w:rsidRDefault="00300D89" w:rsidP="00120C9B">
            <w:pPr>
              <w:shd w:val="clear" w:color="auto" w:fill="FFFFFF"/>
              <w:spacing w:after="0" w:line="240" w:lineRule="auto"/>
              <w:rPr>
                <w:rFonts w:ascii="Times New Roman" w:eastAsia="Times New Roman" w:hAnsi="Times New Roman" w:cs="Times New Roman"/>
                <w:i/>
                <w:sz w:val="24"/>
                <w:szCs w:val="24"/>
                <w:lang w:val="uk-UA"/>
              </w:rPr>
            </w:pPr>
            <w:r w:rsidRPr="0060142C">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60142C">
              <w:rPr>
                <w:rFonts w:ascii="Times New Roman" w:eastAsia="Times New Roman" w:hAnsi="Times New Roman" w:cs="Times New Roman"/>
                <w:sz w:val="24"/>
                <w:szCs w:val="24"/>
                <w:lang w:val="uk-UA"/>
              </w:rPr>
              <w:t>бенефіціарного</w:t>
            </w:r>
            <w:proofErr w:type="spellEnd"/>
            <w:r w:rsidRPr="0060142C">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0142C">
              <w:rPr>
                <w:rFonts w:ascii="Times New Roman" w:eastAsia="Times New Roman" w:hAnsi="Times New Roman" w:cs="Times New Roman"/>
                <w:sz w:val="24"/>
                <w:szCs w:val="24"/>
                <w:lang w:val="uk-UA"/>
              </w:rPr>
              <w:t>бенефіціарного</w:t>
            </w:r>
            <w:proofErr w:type="spellEnd"/>
            <w:r w:rsidRPr="0060142C">
              <w:rPr>
                <w:rFonts w:ascii="Times New Roman" w:eastAsia="Times New Roman" w:hAnsi="Times New Roman" w:cs="Times New Roman"/>
                <w:sz w:val="24"/>
                <w:szCs w:val="24"/>
                <w:lang w:val="uk-UA"/>
              </w:rPr>
              <w:t xml:space="preserve"> власника, адреса його місця проживання та громадянство.</w:t>
            </w:r>
            <w:r w:rsidRPr="0060142C">
              <w:rPr>
                <w:rFonts w:ascii="Times New Roman" w:eastAsia="Times New Roman" w:hAnsi="Times New Roman" w:cs="Times New Roman"/>
                <w:i/>
                <w:sz w:val="24"/>
                <w:szCs w:val="24"/>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0142C">
              <w:rPr>
                <w:rFonts w:ascii="Times New Roman" w:eastAsia="Times New Roman" w:hAnsi="Times New Roman" w:cs="Times New Roman"/>
                <w:i/>
                <w:sz w:val="24"/>
                <w:szCs w:val="24"/>
                <w:lang w:val="uk-UA"/>
              </w:rPr>
              <w:t>бенефіціарного</w:t>
            </w:r>
            <w:proofErr w:type="spellEnd"/>
            <w:r w:rsidRPr="0060142C">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00D89" w:rsidRPr="004100BF" w:rsidTr="00300D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120C9B" w:rsidP="00120C9B">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120C9B">
            <w:pPr>
              <w:shd w:val="clear" w:color="auto" w:fill="FFFFFF"/>
              <w:spacing w:after="0" w:line="240" w:lineRule="auto"/>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Гарантійний  лист від Учасника  що підтверджує,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w:t>
            </w:r>
            <w:r w:rsidRPr="0060142C">
              <w:rPr>
                <w:rFonts w:ascii="Times New Roman" w:eastAsia="Times New Roman" w:hAnsi="Times New Roman" w:cs="Times New Roman"/>
                <w:sz w:val="24"/>
                <w:szCs w:val="24"/>
                <w:lang w:val="uk-UA"/>
              </w:rPr>
              <w:lastRenderedPageBreak/>
              <w:t xml:space="preserve">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proofErr w:type="spellStart"/>
            <w:r w:rsidRPr="0060142C">
              <w:rPr>
                <w:rFonts w:ascii="Times New Roman" w:eastAsia="Times New Roman" w:hAnsi="Times New Roman" w:cs="Times New Roman"/>
                <w:sz w:val="24"/>
                <w:szCs w:val="24"/>
                <w:lang w:val="uk-UA"/>
              </w:rPr>
              <w:t>закупівлю”</w:t>
            </w:r>
            <w:proofErr w:type="spellEnd"/>
            <w:r w:rsidRPr="0060142C">
              <w:rPr>
                <w:rFonts w:ascii="Times New Roman" w:eastAsia="Times New Roman" w:hAnsi="Times New Roman" w:cs="Times New Roman"/>
                <w:sz w:val="24"/>
                <w:szCs w:val="24"/>
                <w:lang w:val="uk-UA"/>
              </w:rPr>
              <w:t>.</w:t>
            </w:r>
          </w:p>
        </w:tc>
      </w:tr>
      <w:tr w:rsidR="00300D89" w:rsidRPr="0060142C" w:rsidTr="00300D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120C9B" w:rsidP="00120C9B">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120C9B" w:rsidRDefault="00300D89" w:rsidP="00120C9B">
            <w:pPr>
              <w:shd w:val="clear" w:color="auto" w:fill="FFFFFF"/>
              <w:spacing w:after="0" w:line="240" w:lineRule="auto"/>
              <w:rPr>
                <w:rFonts w:ascii="Times New Roman" w:eastAsia="Times New Roman" w:hAnsi="Times New Roman" w:cs="Times New Roman"/>
                <w:i/>
                <w:sz w:val="24"/>
                <w:szCs w:val="24"/>
                <w:lang w:val="uk-UA"/>
              </w:rPr>
            </w:pPr>
            <w:r w:rsidRPr="0060142C">
              <w:rPr>
                <w:rFonts w:ascii="Times New Roman" w:eastAsia="Times New Roman" w:hAnsi="Times New Roman" w:cs="Times New Roman"/>
                <w:sz w:val="24"/>
                <w:szCs w:val="24"/>
                <w:lang w:val="uk-UA"/>
              </w:rPr>
              <w:t>Лист-погодження Учасника з умовами проекту Договору про закупівлю, що міститься в Додатку 3 до Оголошення.</w:t>
            </w:r>
          </w:p>
        </w:tc>
      </w:tr>
      <w:tr w:rsidR="00300D89" w:rsidRPr="0060142C" w:rsidTr="00300D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120C9B" w:rsidP="00120C9B">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120C9B">
            <w:pPr>
              <w:shd w:val="clear" w:color="auto" w:fill="FFFFFF"/>
              <w:spacing w:after="0" w:line="240" w:lineRule="auto"/>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Гарантійний лист що Учасник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0142C">
              <w:rPr>
                <w:rFonts w:ascii="Times New Roman" w:eastAsia="Times New Roman" w:hAnsi="Times New Roman" w:cs="Times New Roman"/>
                <w:sz w:val="24"/>
                <w:szCs w:val="24"/>
                <w:lang w:val="uk-UA"/>
              </w:rPr>
              <w:t>бенефіціарним</w:t>
            </w:r>
            <w:proofErr w:type="spellEnd"/>
            <w:r w:rsidRPr="0060142C">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w:t>
            </w:r>
          </w:p>
        </w:tc>
      </w:tr>
      <w:tr w:rsidR="00300D89" w:rsidRPr="0060142C" w:rsidTr="00300D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120C9B" w:rsidP="00120C9B">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120C9B">
            <w:pPr>
              <w:shd w:val="clear" w:color="auto" w:fill="FFFFFF"/>
              <w:spacing w:after="0" w:line="240" w:lineRule="auto"/>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Виписка з Єдиного державного реєстру юридичних осіб, фізичних осіб-підприємців та громадських формувань.</w:t>
            </w:r>
          </w:p>
        </w:tc>
      </w:tr>
      <w:tr w:rsidR="00300D89" w:rsidRPr="0060142C" w:rsidTr="00300D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120C9B" w:rsidP="00120C9B">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120C9B">
            <w:pPr>
              <w:shd w:val="clear" w:color="auto" w:fill="FFFFFF"/>
              <w:spacing w:after="0" w:line="240" w:lineRule="auto"/>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300D89" w:rsidRPr="0060142C" w:rsidTr="00120C9B">
        <w:trPr>
          <w:trHeight w:val="31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120C9B" w:rsidP="00120C9B">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120C9B">
            <w:pPr>
              <w:shd w:val="clear" w:color="auto" w:fill="FFFFFF"/>
              <w:spacing w:after="0" w:line="240" w:lineRule="auto"/>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Установчий документ (стату</w:t>
            </w:r>
            <w:r w:rsidR="00120C9B">
              <w:rPr>
                <w:rFonts w:ascii="Times New Roman" w:eastAsia="Times New Roman" w:hAnsi="Times New Roman" w:cs="Times New Roman"/>
                <w:sz w:val="24"/>
                <w:szCs w:val="24"/>
                <w:lang w:val="uk-UA"/>
              </w:rPr>
              <w:t>т або ін.) (для юридичних осіб)</w:t>
            </w:r>
          </w:p>
        </w:tc>
      </w:tr>
      <w:tr w:rsidR="00300D89" w:rsidRPr="0060142C" w:rsidTr="00300D8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D89" w:rsidRPr="0060142C" w:rsidRDefault="00300D89" w:rsidP="00120C9B">
            <w:pPr>
              <w:spacing w:after="0" w:line="240" w:lineRule="auto"/>
              <w:ind w:left="100"/>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1</w:t>
            </w:r>
            <w:r w:rsidR="00120C9B">
              <w:rPr>
                <w:rFonts w:ascii="Times New Roman" w:eastAsia="Times New Roman" w:hAnsi="Times New Roman" w:cs="Times New Roman"/>
                <w:b/>
                <w:sz w:val="24"/>
                <w:szCs w:val="24"/>
                <w:lang w:val="uk-UA"/>
              </w:rPr>
              <w:t>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1C31" w:rsidRPr="00ED1C31" w:rsidRDefault="00ED1C31" w:rsidP="00ED1C31">
            <w:pPr>
              <w:pStyle w:val="af8"/>
              <w:spacing w:line="240" w:lineRule="auto"/>
              <w:ind w:firstLine="0"/>
              <w:jc w:val="both"/>
              <w:rPr>
                <w:sz w:val="24"/>
                <w:szCs w:val="24"/>
                <w:lang w:val="uk-UA"/>
              </w:rPr>
            </w:pPr>
            <w:r>
              <w:rPr>
                <w:sz w:val="24"/>
                <w:szCs w:val="24"/>
                <w:lang w:val="uk-UA"/>
              </w:rPr>
              <w:t>Д</w:t>
            </w:r>
            <w:r w:rsidRPr="00ED1C31">
              <w:rPr>
                <w:sz w:val="24"/>
                <w:szCs w:val="24"/>
                <w:lang w:val="uk-UA"/>
              </w:rPr>
              <w:t>овідку у довільній формі з наступним документальним підтвердженням про придбання асфальтобетонної суміші (асфальтобетону). Так, у разі придбання асфальтобетонних сумішей (асфальтобетону) у Виробника (Постачальника), Учасник надає копію договору поставки асфальтобетонних сумішей (асфальтобетону), чинного протягом всього строку надання послуг, що є предметом закупівлі, гарантійний лист від Виробника (Постачальника) асфальтобетонних сумішей (асфальтобетону) із зазначенням обсягів поставки протягом строку надання послуг, копію атестату виробництва, що виданий компетентним органом, а також копії дозвільних документів підприємства на викиди забруднюючих речовин в атмосферне повітря стаціонарними джерелами.</w:t>
            </w:r>
          </w:p>
          <w:p w:rsidR="00300D89" w:rsidRPr="0060142C" w:rsidRDefault="00ED1C31" w:rsidP="00ED1C31">
            <w:pPr>
              <w:spacing w:after="0" w:line="240" w:lineRule="auto"/>
              <w:jc w:val="both"/>
              <w:rPr>
                <w:rFonts w:ascii="Times New Roman" w:eastAsia="Times New Roman" w:hAnsi="Times New Roman" w:cs="Times New Roman"/>
                <w:sz w:val="24"/>
                <w:szCs w:val="24"/>
                <w:lang w:val="uk-UA"/>
              </w:rPr>
            </w:pPr>
            <w:r w:rsidRPr="00ED1C31">
              <w:rPr>
                <w:rFonts w:ascii="Times New Roman" w:eastAsia="Times New Roman" w:hAnsi="Times New Roman" w:cs="Times New Roman"/>
                <w:sz w:val="24"/>
                <w:szCs w:val="24"/>
                <w:lang w:val="uk-UA"/>
              </w:rPr>
              <w:t>Асфальтобетонна суміш (асфальтобетон) повинна (</w:t>
            </w:r>
            <w:proofErr w:type="spellStart"/>
            <w:r w:rsidRPr="00ED1C31">
              <w:rPr>
                <w:rFonts w:ascii="Times New Roman" w:eastAsia="Times New Roman" w:hAnsi="Times New Roman" w:cs="Times New Roman"/>
                <w:sz w:val="24"/>
                <w:szCs w:val="24"/>
                <w:lang w:val="uk-UA"/>
              </w:rPr>
              <w:t>ий</w:t>
            </w:r>
            <w:proofErr w:type="spellEnd"/>
            <w:r w:rsidRPr="00ED1C31">
              <w:rPr>
                <w:rFonts w:ascii="Times New Roman" w:eastAsia="Times New Roman" w:hAnsi="Times New Roman" w:cs="Times New Roman"/>
                <w:sz w:val="24"/>
                <w:szCs w:val="24"/>
                <w:lang w:val="uk-UA"/>
              </w:rPr>
              <w:t xml:space="preserve">) відповідати вимогам п, 5.4 ДСТУ Б В 2.7-119:2011 (у т.ч. </w:t>
            </w:r>
            <w:proofErr w:type="spellStart"/>
            <w:r w:rsidRPr="00ED1C31">
              <w:rPr>
                <w:rFonts w:ascii="Times New Roman" w:eastAsia="Times New Roman" w:hAnsi="Times New Roman" w:cs="Times New Roman"/>
                <w:sz w:val="24"/>
                <w:szCs w:val="24"/>
                <w:lang w:val="uk-UA"/>
              </w:rPr>
              <w:t>плі</w:t>
            </w:r>
            <w:proofErr w:type="spellEnd"/>
            <w:r w:rsidRPr="00ED1C31">
              <w:rPr>
                <w:rFonts w:ascii="Times New Roman" w:eastAsia="Times New Roman" w:hAnsi="Times New Roman" w:cs="Times New Roman"/>
                <w:sz w:val="24"/>
                <w:szCs w:val="24"/>
                <w:lang w:val="uk-UA"/>
              </w:rPr>
              <w:t>. 5.4,4.) про що учасник надає довідку в довільній формі з розрахунком часу, який буде ним затрачено для зберігання та транспортування (перевезення) асфальтобетонної суміші із місця відпуску асфальтобетонної суміші до місця її укладання на об’єкті і транспортну схему за формою Додатку 7 до тендерної документації (з урахуванням положень Змін М1 до ДБН В.2.3-4:2015).</w:t>
            </w:r>
          </w:p>
        </w:tc>
      </w:tr>
      <w:tr w:rsidR="00ED1C31" w:rsidRPr="004100BF" w:rsidTr="000D3E0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1C31" w:rsidRPr="0060142C" w:rsidRDefault="00ED1C31" w:rsidP="001E1EAB">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1E1EAB">
              <w:rPr>
                <w:rFonts w:ascii="Times New Roman" w:eastAsia="Times New Roman" w:hAnsi="Times New Roman" w:cs="Times New Roman"/>
                <w:b/>
                <w:sz w:val="24"/>
                <w:szCs w:val="24"/>
                <w:lang w:val="uk-UA"/>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1C31" w:rsidRPr="001E1EAB" w:rsidRDefault="00ED1C31" w:rsidP="001E1EAB">
            <w:pPr>
              <w:pStyle w:val="af8"/>
              <w:spacing w:line="240" w:lineRule="auto"/>
              <w:ind w:firstLine="0"/>
              <w:jc w:val="both"/>
              <w:rPr>
                <w:sz w:val="24"/>
                <w:szCs w:val="24"/>
                <w:lang w:val="uk-UA"/>
              </w:rPr>
            </w:pPr>
            <w:r w:rsidRPr="001E1EAB">
              <w:rPr>
                <w:sz w:val="24"/>
                <w:szCs w:val="24"/>
                <w:lang w:val="uk-UA"/>
              </w:rPr>
              <w:t>Лист у довільній формі щодо підтвердження того, що:</w:t>
            </w:r>
          </w:p>
          <w:p w:rsidR="00ED1C31" w:rsidRPr="001E1EAB" w:rsidRDefault="00ED1C31" w:rsidP="001E1EAB">
            <w:pPr>
              <w:pStyle w:val="af8"/>
              <w:numPr>
                <w:ilvl w:val="0"/>
                <w:numId w:val="13"/>
              </w:numPr>
              <w:spacing w:line="240" w:lineRule="auto"/>
              <w:jc w:val="both"/>
              <w:rPr>
                <w:sz w:val="24"/>
                <w:szCs w:val="24"/>
                <w:lang w:val="uk-UA"/>
              </w:rPr>
            </w:pPr>
            <w:r w:rsidRPr="001E1EAB">
              <w:rPr>
                <w:sz w:val="24"/>
                <w:szCs w:val="24"/>
                <w:lang w:val="uk-UA"/>
              </w:rPr>
              <w:t xml:space="preserve">Під час надання послуг, що є предметом закупівлі, буде забезпечено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благополуччя населення та безпеки прилеглих об </w:t>
            </w:r>
            <w:proofErr w:type="spellStart"/>
            <w:r w:rsidRPr="001E1EAB">
              <w:rPr>
                <w:sz w:val="24"/>
                <w:szCs w:val="24"/>
                <w:lang w:val="uk-UA"/>
              </w:rPr>
              <w:t>’єктів</w:t>
            </w:r>
            <w:proofErr w:type="spellEnd"/>
            <w:r w:rsidRPr="001E1EAB">
              <w:rPr>
                <w:sz w:val="24"/>
                <w:szCs w:val="24"/>
                <w:lang w:val="uk-UA"/>
              </w:rPr>
              <w:t xml:space="preserve"> техногенного середовища.</w:t>
            </w:r>
          </w:p>
          <w:p w:rsidR="00ED1C31" w:rsidRPr="001E1EAB" w:rsidRDefault="00ED1C31" w:rsidP="001E1EAB">
            <w:pPr>
              <w:pStyle w:val="af8"/>
              <w:numPr>
                <w:ilvl w:val="0"/>
                <w:numId w:val="13"/>
              </w:numPr>
              <w:spacing w:line="240" w:lineRule="auto"/>
              <w:jc w:val="both"/>
              <w:rPr>
                <w:sz w:val="24"/>
                <w:szCs w:val="24"/>
                <w:lang w:val="uk-UA"/>
              </w:rPr>
            </w:pPr>
            <w:r w:rsidRPr="001E1EAB">
              <w:rPr>
                <w:sz w:val="24"/>
                <w:szCs w:val="24"/>
                <w:lang w:val="uk-UA"/>
              </w:rPr>
              <w:t>Учасник зобов’язується та буде нести відповідальність за вивезення будівельного сміття в спеціально відведені місця.</w:t>
            </w:r>
          </w:p>
          <w:p w:rsidR="00ED1C31" w:rsidRPr="001E1EAB" w:rsidRDefault="00ED1C31" w:rsidP="001E1EAB">
            <w:pPr>
              <w:pStyle w:val="af8"/>
              <w:numPr>
                <w:ilvl w:val="0"/>
                <w:numId w:val="13"/>
              </w:numPr>
              <w:spacing w:line="240" w:lineRule="auto"/>
              <w:jc w:val="both"/>
              <w:rPr>
                <w:sz w:val="24"/>
                <w:szCs w:val="24"/>
                <w:lang w:val="uk-UA"/>
              </w:rPr>
            </w:pPr>
            <w:r w:rsidRPr="001E1EAB">
              <w:rPr>
                <w:sz w:val="24"/>
                <w:szCs w:val="24"/>
                <w:lang w:val="uk-UA"/>
              </w:rPr>
              <w:t xml:space="preserve">Учасник бере на себе </w:t>
            </w:r>
            <w:proofErr w:type="spellStart"/>
            <w:r w:rsidRPr="001E1EAB">
              <w:rPr>
                <w:sz w:val="24"/>
                <w:szCs w:val="24"/>
                <w:lang w:val="uk-UA"/>
              </w:rPr>
              <w:t>зобов</w:t>
            </w:r>
            <w:proofErr w:type="spellEnd"/>
            <w:r w:rsidRPr="001E1EAB">
              <w:rPr>
                <w:sz w:val="24"/>
                <w:szCs w:val="24"/>
                <w:lang w:val="uk-UA"/>
              </w:rPr>
              <w:t xml:space="preserve"> </w:t>
            </w:r>
            <w:proofErr w:type="spellStart"/>
            <w:r w:rsidRPr="001E1EAB">
              <w:rPr>
                <w:sz w:val="24"/>
                <w:szCs w:val="24"/>
                <w:lang w:val="uk-UA"/>
              </w:rPr>
              <w:t>'язання</w:t>
            </w:r>
            <w:proofErr w:type="spellEnd"/>
            <w:r w:rsidRPr="001E1EAB">
              <w:rPr>
                <w:sz w:val="24"/>
                <w:szCs w:val="24"/>
                <w:lang w:val="uk-UA"/>
              </w:rPr>
              <w:t xml:space="preserve"> з дотримання усіх вимог охорони праці, техніки безпеки та пожежної безпеки.</w:t>
            </w:r>
          </w:p>
          <w:p w:rsidR="001E1EAB" w:rsidRDefault="00ED1C31" w:rsidP="001E1EAB">
            <w:pPr>
              <w:pStyle w:val="af8"/>
              <w:numPr>
                <w:ilvl w:val="0"/>
                <w:numId w:val="13"/>
              </w:numPr>
              <w:spacing w:line="240" w:lineRule="auto"/>
              <w:jc w:val="both"/>
              <w:rPr>
                <w:sz w:val="24"/>
                <w:szCs w:val="24"/>
                <w:lang w:val="uk-UA"/>
              </w:rPr>
            </w:pPr>
            <w:r w:rsidRPr="001E1EAB">
              <w:rPr>
                <w:sz w:val="24"/>
                <w:szCs w:val="24"/>
                <w:lang w:val="uk-UA"/>
              </w:rPr>
              <w:t>Учасник гарантує належну якість застосованих матеріалів (з пред’явленням</w:t>
            </w:r>
            <w:r w:rsidR="001E1EAB">
              <w:rPr>
                <w:sz w:val="24"/>
                <w:szCs w:val="24"/>
                <w:lang w:val="uk-UA"/>
              </w:rPr>
              <w:t xml:space="preserve"> за вимогою</w:t>
            </w:r>
            <w:r w:rsidRPr="001E1EAB">
              <w:rPr>
                <w:sz w:val="24"/>
                <w:szCs w:val="24"/>
                <w:lang w:val="uk-UA"/>
              </w:rPr>
              <w:t xml:space="preserve"> Замовнику сертифікатів), послуг і їх відповідність вимогам </w:t>
            </w:r>
            <w:r w:rsidRPr="001E1EAB">
              <w:rPr>
                <w:sz w:val="24"/>
                <w:szCs w:val="24"/>
                <w:lang w:val="uk-UA"/>
              </w:rPr>
              <w:lastRenderedPageBreak/>
              <w:t xml:space="preserve">державних стандартів, технічних умов, санітарних правил і норм, інших нормативно-правових актів України та можливість експлуатації протягом 2-х років після </w:t>
            </w:r>
            <w:r w:rsidR="001E1EAB">
              <w:rPr>
                <w:sz w:val="24"/>
                <w:szCs w:val="24"/>
                <w:lang w:val="uk-UA"/>
              </w:rPr>
              <w:t xml:space="preserve">надання послуг </w:t>
            </w:r>
            <w:r w:rsidRPr="001E1EAB">
              <w:rPr>
                <w:sz w:val="24"/>
                <w:szCs w:val="24"/>
                <w:lang w:val="uk-UA"/>
              </w:rPr>
              <w:t>.</w:t>
            </w:r>
          </w:p>
          <w:p w:rsidR="001E1EAB" w:rsidRPr="001E1EAB" w:rsidRDefault="001E1EAB" w:rsidP="001E1EAB">
            <w:pPr>
              <w:pStyle w:val="af8"/>
              <w:numPr>
                <w:ilvl w:val="0"/>
                <w:numId w:val="13"/>
              </w:numPr>
              <w:spacing w:line="240" w:lineRule="auto"/>
              <w:jc w:val="both"/>
              <w:rPr>
                <w:sz w:val="24"/>
                <w:szCs w:val="24"/>
                <w:lang w:val="uk-UA"/>
              </w:rPr>
            </w:pPr>
            <w:r w:rsidRPr="001E1EAB">
              <w:rPr>
                <w:sz w:val="24"/>
                <w:szCs w:val="24"/>
                <w:lang w:val="uk-UA"/>
              </w:rPr>
              <w:t xml:space="preserve">Учасник бере на себе відповідальність за пошкодження комунікаційних та інженерних мереж, а також іншого майна, яке знаходиться на території </w:t>
            </w:r>
            <w:r>
              <w:rPr>
                <w:sz w:val="24"/>
                <w:szCs w:val="24"/>
                <w:lang w:val="uk-UA"/>
              </w:rPr>
              <w:t>надання послуг</w:t>
            </w:r>
            <w:r w:rsidRPr="001E1EAB">
              <w:rPr>
                <w:sz w:val="24"/>
                <w:szCs w:val="24"/>
                <w:lang w:val="uk-UA"/>
              </w:rPr>
              <w:t>, та зобов’язується відновити пошкоджені об’єкти.</w:t>
            </w:r>
          </w:p>
          <w:p w:rsidR="00ED1C31" w:rsidRPr="001E1EAB" w:rsidRDefault="00ED1C31" w:rsidP="001E1EAB">
            <w:pPr>
              <w:pStyle w:val="af8"/>
              <w:numPr>
                <w:ilvl w:val="0"/>
                <w:numId w:val="13"/>
              </w:numPr>
              <w:spacing w:line="240" w:lineRule="auto"/>
              <w:jc w:val="both"/>
              <w:rPr>
                <w:sz w:val="24"/>
                <w:szCs w:val="24"/>
                <w:lang w:val="uk-UA"/>
              </w:rPr>
            </w:pPr>
          </w:p>
        </w:tc>
      </w:tr>
    </w:tbl>
    <w:p w:rsidR="00F93F48" w:rsidRPr="0060142C" w:rsidRDefault="00F93F48" w:rsidP="00F93F48">
      <w:pPr>
        <w:shd w:val="clear" w:color="auto" w:fill="FFFFFF"/>
        <w:spacing w:after="0" w:line="240" w:lineRule="auto"/>
        <w:ind w:left="502"/>
        <w:jc w:val="both"/>
        <w:rPr>
          <w:rFonts w:ascii="Times New Roman" w:eastAsia="Times New Roman" w:hAnsi="Times New Roman" w:cs="Times New Roman"/>
          <w:b/>
          <w:sz w:val="24"/>
          <w:szCs w:val="24"/>
          <w:lang w:val="uk-UA"/>
        </w:rPr>
      </w:pPr>
    </w:p>
    <w:p w:rsidR="004E7DB1" w:rsidRPr="0060142C" w:rsidRDefault="004E7DB1">
      <w:pPr>
        <w:shd w:val="clear" w:color="auto" w:fill="FFFFFF"/>
        <w:spacing w:after="0" w:line="240" w:lineRule="auto"/>
        <w:rPr>
          <w:rFonts w:ascii="Times New Roman" w:eastAsia="Times New Roman" w:hAnsi="Times New Roman" w:cs="Times New Roman"/>
          <w:b/>
          <w:sz w:val="24"/>
          <w:szCs w:val="24"/>
          <w:lang w:val="uk-UA"/>
        </w:rPr>
      </w:pPr>
    </w:p>
    <w:p w:rsidR="004E7DB1" w:rsidRPr="0060142C" w:rsidRDefault="004E7DB1">
      <w:pPr>
        <w:shd w:val="clear" w:color="auto" w:fill="FFFFFF"/>
        <w:spacing w:after="0" w:line="240" w:lineRule="auto"/>
        <w:rPr>
          <w:rFonts w:ascii="Times New Roman" w:eastAsia="Times New Roman" w:hAnsi="Times New Roman" w:cs="Times New Roman"/>
          <w:sz w:val="24"/>
          <w:szCs w:val="24"/>
          <w:lang w:val="uk-UA"/>
        </w:rPr>
      </w:pPr>
    </w:p>
    <w:p w:rsidR="00490F82" w:rsidRPr="0060142C" w:rsidRDefault="00490F82" w:rsidP="005B342C">
      <w:pPr>
        <w:spacing w:after="0" w:line="240" w:lineRule="auto"/>
        <w:rPr>
          <w:rFonts w:ascii="Times New Roman" w:eastAsia="Times New Roman" w:hAnsi="Times New Roman" w:cs="Times New Roman"/>
          <w:sz w:val="24"/>
          <w:szCs w:val="24"/>
          <w:lang w:val="uk-UA"/>
        </w:rPr>
      </w:pPr>
    </w:p>
    <w:sectPr w:rsidR="00490F82" w:rsidRPr="0060142C" w:rsidSect="00E6453F">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520"/>
    <w:multiLevelType w:val="multilevel"/>
    <w:tmpl w:val="06EE5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8058C"/>
    <w:multiLevelType w:val="hybridMultilevel"/>
    <w:tmpl w:val="10748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E1378C"/>
    <w:multiLevelType w:val="hybridMultilevel"/>
    <w:tmpl w:val="5470D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9879F4"/>
    <w:multiLevelType w:val="multilevel"/>
    <w:tmpl w:val="D55CE8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E5676E6"/>
    <w:multiLevelType w:val="multilevel"/>
    <w:tmpl w:val="3C2E3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C850436"/>
    <w:multiLevelType w:val="multilevel"/>
    <w:tmpl w:val="59FA5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2C6735"/>
    <w:multiLevelType w:val="multilevel"/>
    <w:tmpl w:val="77E4CC0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45674886"/>
    <w:multiLevelType w:val="multilevel"/>
    <w:tmpl w:val="20B07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6A379F"/>
    <w:multiLevelType w:val="multilevel"/>
    <w:tmpl w:val="23BC449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A978FD"/>
    <w:multiLevelType w:val="multilevel"/>
    <w:tmpl w:val="A7A4E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DB5FA7"/>
    <w:multiLevelType w:val="hybridMultilevel"/>
    <w:tmpl w:val="5DD674C6"/>
    <w:lvl w:ilvl="0" w:tplc="04190001">
      <w:start w:val="1"/>
      <w:numFmt w:val="bullet"/>
      <w:lvlText w:val=""/>
      <w:lvlJc w:val="left"/>
      <w:pPr>
        <w:ind w:left="720" w:hanging="360"/>
      </w:pPr>
      <w:rPr>
        <w:rFonts w:ascii="Symbol" w:hAnsi="Symbol" w:hint="default"/>
      </w:rPr>
    </w:lvl>
    <w:lvl w:ilvl="1" w:tplc="334A182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B7465A"/>
    <w:multiLevelType w:val="hybridMultilevel"/>
    <w:tmpl w:val="52EA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11"/>
  </w:num>
  <w:num w:numId="6">
    <w:abstractNumId w:val="2"/>
  </w:num>
  <w:num w:numId="7">
    <w:abstractNumId w:val="6"/>
  </w:num>
  <w:num w:numId="8">
    <w:abstractNumId w:val="5"/>
  </w:num>
  <w:num w:numId="9">
    <w:abstractNumId w:val="0"/>
  </w:num>
  <w:num w:numId="10">
    <w:abstractNumId w:val="10"/>
  </w:num>
  <w:num w:numId="11">
    <w:abstractNumId w:val="7"/>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90F82"/>
    <w:rsid w:val="00034711"/>
    <w:rsid w:val="00082310"/>
    <w:rsid w:val="000E60C5"/>
    <w:rsid w:val="00112EF5"/>
    <w:rsid w:val="00120C9B"/>
    <w:rsid w:val="001D2978"/>
    <w:rsid w:val="001E1EAB"/>
    <w:rsid w:val="00237445"/>
    <w:rsid w:val="00300D89"/>
    <w:rsid w:val="003578FF"/>
    <w:rsid w:val="0037089E"/>
    <w:rsid w:val="004100BF"/>
    <w:rsid w:val="00490F82"/>
    <w:rsid w:val="004E7DB1"/>
    <w:rsid w:val="0054116D"/>
    <w:rsid w:val="005743DA"/>
    <w:rsid w:val="005A6D88"/>
    <w:rsid w:val="005B342C"/>
    <w:rsid w:val="005B764D"/>
    <w:rsid w:val="0060142C"/>
    <w:rsid w:val="00632210"/>
    <w:rsid w:val="00667CCE"/>
    <w:rsid w:val="006706C9"/>
    <w:rsid w:val="0070099D"/>
    <w:rsid w:val="00797B16"/>
    <w:rsid w:val="007C107A"/>
    <w:rsid w:val="00821934"/>
    <w:rsid w:val="00870AB5"/>
    <w:rsid w:val="00883342"/>
    <w:rsid w:val="00980FFC"/>
    <w:rsid w:val="00995BCC"/>
    <w:rsid w:val="00A00B85"/>
    <w:rsid w:val="00A74F0E"/>
    <w:rsid w:val="00B10928"/>
    <w:rsid w:val="00B56CC8"/>
    <w:rsid w:val="00BB7250"/>
    <w:rsid w:val="00BC379F"/>
    <w:rsid w:val="00C271A1"/>
    <w:rsid w:val="00C45202"/>
    <w:rsid w:val="00C94BBB"/>
    <w:rsid w:val="00CD447A"/>
    <w:rsid w:val="00D34DEF"/>
    <w:rsid w:val="00DD067F"/>
    <w:rsid w:val="00E6453F"/>
    <w:rsid w:val="00E64B62"/>
    <w:rsid w:val="00EA1115"/>
    <w:rsid w:val="00EB7055"/>
    <w:rsid w:val="00ED1C31"/>
    <w:rsid w:val="00F022CE"/>
    <w:rsid w:val="00F93F4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3F"/>
  </w:style>
  <w:style w:type="paragraph" w:styleId="1">
    <w:name w:val="heading 1"/>
    <w:basedOn w:val="a"/>
    <w:next w:val="a"/>
    <w:rsid w:val="00E6453F"/>
    <w:pPr>
      <w:keepNext/>
      <w:keepLines/>
      <w:spacing w:before="480" w:after="120"/>
      <w:outlineLvl w:val="0"/>
    </w:pPr>
    <w:rPr>
      <w:b/>
      <w:sz w:val="48"/>
      <w:szCs w:val="48"/>
    </w:rPr>
  </w:style>
  <w:style w:type="paragraph" w:styleId="2">
    <w:name w:val="heading 2"/>
    <w:basedOn w:val="a"/>
    <w:next w:val="a"/>
    <w:rsid w:val="00E6453F"/>
    <w:pPr>
      <w:keepNext/>
      <w:keepLines/>
      <w:spacing w:before="360" w:after="80"/>
      <w:outlineLvl w:val="1"/>
    </w:pPr>
    <w:rPr>
      <w:b/>
      <w:sz w:val="36"/>
      <w:szCs w:val="36"/>
    </w:rPr>
  </w:style>
  <w:style w:type="paragraph" w:styleId="3">
    <w:name w:val="heading 3"/>
    <w:basedOn w:val="a"/>
    <w:next w:val="a"/>
    <w:rsid w:val="00E6453F"/>
    <w:pPr>
      <w:keepNext/>
      <w:keepLines/>
      <w:spacing w:before="280" w:after="80"/>
      <w:outlineLvl w:val="2"/>
    </w:pPr>
    <w:rPr>
      <w:b/>
      <w:sz w:val="28"/>
      <w:szCs w:val="28"/>
    </w:rPr>
  </w:style>
  <w:style w:type="paragraph" w:styleId="4">
    <w:name w:val="heading 4"/>
    <w:basedOn w:val="a"/>
    <w:next w:val="a"/>
    <w:rsid w:val="00E6453F"/>
    <w:pPr>
      <w:keepNext/>
      <w:keepLines/>
      <w:spacing w:before="240" w:after="40"/>
      <w:outlineLvl w:val="3"/>
    </w:pPr>
    <w:rPr>
      <w:b/>
      <w:sz w:val="24"/>
      <w:szCs w:val="24"/>
    </w:rPr>
  </w:style>
  <w:style w:type="paragraph" w:styleId="5">
    <w:name w:val="heading 5"/>
    <w:basedOn w:val="a"/>
    <w:next w:val="a"/>
    <w:rsid w:val="00E6453F"/>
    <w:pPr>
      <w:keepNext/>
      <w:keepLines/>
      <w:spacing w:before="220" w:after="40"/>
      <w:outlineLvl w:val="4"/>
    </w:pPr>
    <w:rPr>
      <w:b/>
    </w:rPr>
  </w:style>
  <w:style w:type="paragraph" w:styleId="6">
    <w:name w:val="heading 6"/>
    <w:basedOn w:val="a"/>
    <w:next w:val="a"/>
    <w:rsid w:val="00E6453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6453F"/>
    <w:tblPr>
      <w:tblCellMar>
        <w:top w:w="0" w:type="dxa"/>
        <w:left w:w="0" w:type="dxa"/>
        <w:bottom w:w="0" w:type="dxa"/>
        <w:right w:w="0" w:type="dxa"/>
      </w:tblCellMar>
    </w:tblPr>
  </w:style>
  <w:style w:type="paragraph" w:styleId="a3">
    <w:name w:val="Title"/>
    <w:basedOn w:val="a"/>
    <w:next w:val="a"/>
    <w:rsid w:val="00E6453F"/>
    <w:pPr>
      <w:keepNext/>
      <w:keepLines/>
      <w:spacing w:before="480" w:after="120"/>
    </w:pPr>
    <w:rPr>
      <w:b/>
      <w:sz w:val="72"/>
      <w:szCs w:val="72"/>
    </w:rPr>
  </w:style>
  <w:style w:type="table" w:customStyle="1" w:styleId="TableNormal0">
    <w:name w:val="Table Normal"/>
    <w:rsid w:val="00E6453F"/>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rsid w:val="00E6453F"/>
    <w:pPr>
      <w:keepNext/>
      <w:keepLines/>
      <w:spacing w:before="360" w:after="80"/>
    </w:pPr>
    <w:rPr>
      <w:rFonts w:ascii="Georgia" w:eastAsia="Georgia" w:hAnsi="Georgia" w:cs="Georgia"/>
      <w:i/>
      <w:color w:val="666666"/>
      <w:sz w:val="48"/>
      <w:szCs w:val="48"/>
    </w:rPr>
  </w:style>
  <w:style w:type="table" w:customStyle="1" w:styleId="a9">
    <w:basedOn w:val="TableNormal0"/>
    <w:rsid w:val="00E6453F"/>
    <w:tblPr>
      <w:tblStyleRowBandSize w:val="1"/>
      <w:tblStyleColBandSize w:val="1"/>
      <w:tblCellMar>
        <w:top w:w="15" w:type="dxa"/>
        <w:left w:w="15" w:type="dxa"/>
        <w:bottom w:w="15" w:type="dxa"/>
        <w:right w:w="15" w:type="dxa"/>
      </w:tblCellMar>
    </w:tblPr>
  </w:style>
  <w:style w:type="table" w:customStyle="1" w:styleId="aa">
    <w:basedOn w:val="TableNormal0"/>
    <w:rsid w:val="00E6453F"/>
    <w:tblPr>
      <w:tblStyleRowBandSize w:val="1"/>
      <w:tblStyleColBandSize w:val="1"/>
      <w:tblCellMar>
        <w:top w:w="15" w:type="dxa"/>
        <w:left w:w="15" w:type="dxa"/>
        <w:bottom w:w="15" w:type="dxa"/>
        <w:right w:w="15" w:type="dxa"/>
      </w:tblCellMar>
    </w:tblPr>
  </w:style>
  <w:style w:type="table" w:customStyle="1" w:styleId="ab">
    <w:basedOn w:val="TableNormal0"/>
    <w:rsid w:val="00E6453F"/>
    <w:tblPr>
      <w:tblStyleRowBandSize w:val="1"/>
      <w:tblStyleColBandSize w:val="1"/>
      <w:tblCellMar>
        <w:top w:w="15" w:type="dxa"/>
        <w:left w:w="15" w:type="dxa"/>
        <w:bottom w:w="15" w:type="dxa"/>
        <w:right w:w="15" w:type="dxa"/>
      </w:tblCellMar>
    </w:tblPr>
  </w:style>
  <w:style w:type="table" w:customStyle="1" w:styleId="ac">
    <w:basedOn w:val="TableNormal0"/>
    <w:rsid w:val="00E6453F"/>
    <w:tblPr>
      <w:tblStyleRowBandSize w:val="1"/>
      <w:tblStyleColBandSize w:val="1"/>
      <w:tblCellMar>
        <w:top w:w="15" w:type="dxa"/>
        <w:left w:w="15" w:type="dxa"/>
        <w:bottom w:w="15" w:type="dxa"/>
        <w:right w:w="15" w:type="dxa"/>
      </w:tblCellMar>
    </w:tblPr>
  </w:style>
  <w:style w:type="table" w:customStyle="1" w:styleId="ad">
    <w:basedOn w:val="TableNormal0"/>
    <w:rsid w:val="00E6453F"/>
    <w:tblPr>
      <w:tblStyleRowBandSize w:val="1"/>
      <w:tblStyleColBandSize w:val="1"/>
      <w:tblCellMar>
        <w:top w:w="15" w:type="dxa"/>
        <w:left w:w="15" w:type="dxa"/>
        <w:bottom w:w="15" w:type="dxa"/>
        <w:right w:w="15" w:type="dxa"/>
      </w:tblCellMar>
    </w:tblPr>
  </w:style>
  <w:style w:type="table" w:customStyle="1" w:styleId="ae">
    <w:basedOn w:val="TableNormal0"/>
    <w:rsid w:val="00E6453F"/>
    <w:tblPr>
      <w:tblStyleRowBandSize w:val="1"/>
      <w:tblStyleColBandSize w:val="1"/>
      <w:tblCellMar>
        <w:top w:w="15" w:type="dxa"/>
        <w:left w:w="15" w:type="dxa"/>
        <w:bottom w:w="15" w:type="dxa"/>
        <w:right w:w="15" w:type="dxa"/>
      </w:tblCellMar>
    </w:tblPr>
  </w:style>
  <w:style w:type="table" w:customStyle="1" w:styleId="af">
    <w:basedOn w:val="TableNormal0"/>
    <w:rsid w:val="00E6453F"/>
    <w:tblPr>
      <w:tblStyleRowBandSize w:val="1"/>
      <w:tblStyleColBandSize w:val="1"/>
      <w:tblCellMar>
        <w:top w:w="15" w:type="dxa"/>
        <w:left w:w="15" w:type="dxa"/>
        <w:bottom w:w="15" w:type="dxa"/>
        <w:right w:w="15" w:type="dxa"/>
      </w:tblCellMar>
    </w:tblPr>
  </w:style>
  <w:style w:type="table" w:customStyle="1" w:styleId="af0">
    <w:basedOn w:val="TableNormal0"/>
    <w:rsid w:val="00E6453F"/>
    <w:tblPr>
      <w:tblStyleRowBandSize w:val="1"/>
      <w:tblStyleColBandSize w:val="1"/>
      <w:tblCellMar>
        <w:top w:w="15" w:type="dxa"/>
        <w:left w:w="15" w:type="dxa"/>
        <w:bottom w:w="15" w:type="dxa"/>
        <w:right w:w="15" w:type="dxa"/>
      </w:tblCellMar>
    </w:tblPr>
  </w:style>
  <w:style w:type="table" w:customStyle="1" w:styleId="af1">
    <w:basedOn w:val="TableNormal0"/>
    <w:rsid w:val="00E6453F"/>
    <w:tblPr>
      <w:tblStyleRowBandSize w:val="1"/>
      <w:tblStyleColBandSize w:val="1"/>
      <w:tblCellMar>
        <w:top w:w="15" w:type="dxa"/>
        <w:left w:w="15" w:type="dxa"/>
        <w:bottom w:w="15" w:type="dxa"/>
        <w:right w:w="15" w:type="dxa"/>
      </w:tblCellMar>
    </w:tblPr>
  </w:style>
  <w:style w:type="table" w:customStyle="1" w:styleId="af2">
    <w:basedOn w:val="TableNormal0"/>
    <w:rsid w:val="00E6453F"/>
    <w:tblPr>
      <w:tblStyleRowBandSize w:val="1"/>
      <w:tblStyleColBandSize w:val="1"/>
      <w:tblCellMar>
        <w:top w:w="15" w:type="dxa"/>
        <w:left w:w="15" w:type="dxa"/>
        <w:bottom w:w="15" w:type="dxa"/>
        <w:right w:w="15" w:type="dxa"/>
      </w:tblCellMar>
    </w:tblPr>
  </w:style>
  <w:style w:type="table" w:customStyle="1" w:styleId="af3">
    <w:basedOn w:val="TableNormal0"/>
    <w:rsid w:val="00E6453F"/>
    <w:tblPr>
      <w:tblStyleRowBandSize w:val="1"/>
      <w:tblStyleColBandSize w:val="1"/>
      <w:tblCellMar>
        <w:top w:w="15" w:type="dxa"/>
        <w:left w:w="15" w:type="dxa"/>
        <w:bottom w:w="15" w:type="dxa"/>
        <w:right w:w="15" w:type="dxa"/>
      </w:tblCellMar>
    </w:tblPr>
  </w:style>
  <w:style w:type="table" w:customStyle="1" w:styleId="af4">
    <w:basedOn w:val="TableNormal0"/>
    <w:rsid w:val="00E6453F"/>
    <w:tblPr>
      <w:tblStyleRowBandSize w:val="1"/>
      <w:tblStyleColBandSize w:val="1"/>
      <w:tblCellMar>
        <w:top w:w="15" w:type="dxa"/>
        <w:left w:w="15" w:type="dxa"/>
        <w:bottom w:w="15" w:type="dxa"/>
        <w:right w:w="15" w:type="dxa"/>
      </w:tblCellMar>
    </w:tblPr>
  </w:style>
  <w:style w:type="table" w:customStyle="1" w:styleId="af5">
    <w:basedOn w:val="TableNormal0"/>
    <w:rsid w:val="00E6453F"/>
    <w:tblPr>
      <w:tblStyleRowBandSize w:val="1"/>
      <w:tblStyleColBandSize w:val="1"/>
      <w:tblCellMar>
        <w:top w:w="15" w:type="dxa"/>
        <w:left w:w="15" w:type="dxa"/>
        <w:bottom w:w="15" w:type="dxa"/>
        <w:right w:w="15" w:type="dxa"/>
      </w:tblCellMar>
    </w:tblPr>
  </w:style>
  <w:style w:type="character" w:customStyle="1" w:styleId="a7">
    <w:name w:val="Абзац списка Знак"/>
    <w:link w:val="a6"/>
    <w:uiPriority w:val="34"/>
    <w:locked/>
    <w:rsid w:val="00995BCC"/>
  </w:style>
  <w:style w:type="table" w:styleId="af6">
    <w:name w:val="Table Grid"/>
    <w:basedOn w:val="a1"/>
    <w:uiPriority w:val="39"/>
    <w:rsid w:val="000E60C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Другое_"/>
    <w:basedOn w:val="a0"/>
    <w:link w:val="af8"/>
    <w:rsid w:val="005743DA"/>
    <w:rPr>
      <w:rFonts w:ascii="Times New Roman" w:eastAsia="Times New Roman" w:hAnsi="Times New Roman" w:cs="Times New Roman"/>
      <w:sz w:val="20"/>
      <w:szCs w:val="20"/>
    </w:rPr>
  </w:style>
  <w:style w:type="paragraph" w:customStyle="1" w:styleId="af8">
    <w:name w:val="Другое"/>
    <w:basedOn w:val="a"/>
    <w:link w:val="af7"/>
    <w:rsid w:val="005743DA"/>
    <w:pPr>
      <w:widowControl w:val="0"/>
      <w:spacing w:after="0" w:line="264" w:lineRule="auto"/>
      <w:ind w:firstLine="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AMUW2mVYlUA0+dXYuMcOdJaC7lfy/iAXTvHxRfT47p6lgos/MRSJKUcpGU991JF25jDIBi8PBmUmZOITLyjjYG1TgDCwV5TkKlfG7a5JXr2YPlekpenaKR7W6M6R2UXkIJkwTW086Scz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060E9D-6CB4-4626-B79B-AAFFBE9B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15871</Words>
  <Characters>9047</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3</cp:revision>
  <dcterms:created xsi:type="dcterms:W3CDTF">2023-03-17T15:45:00Z</dcterms:created>
  <dcterms:modified xsi:type="dcterms:W3CDTF">2023-03-17T16:55:00Z</dcterms:modified>
</cp:coreProperties>
</file>