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C3" w:rsidRPr="00696354" w:rsidRDefault="00A972C3" w:rsidP="00A972C3">
      <w:pPr>
        <w:ind w:left="1977" w:right="-25" w:firstLine="5943"/>
        <w:jc w:val="right"/>
        <w:rPr>
          <w:b/>
          <w:bCs/>
        </w:rPr>
      </w:pPr>
      <w:r w:rsidRPr="00696354">
        <w:rPr>
          <w:b/>
          <w:bCs/>
        </w:rPr>
        <w:t>Додаток № 5</w:t>
      </w:r>
    </w:p>
    <w:p w:rsidR="00A972C3" w:rsidRPr="00696354" w:rsidRDefault="00A972C3" w:rsidP="00A972C3">
      <w:pPr>
        <w:ind w:left="6521" w:right="-25"/>
        <w:rPr>
          <w:b/>
          <w:bCs/>
        </w:rPr>
      </w:pPr>
      <w:r w:rsidRPr="00696354">
        <w:rPr>
          <w:b/>
          <w:bCs/>
        </w:rPr>
        <w:t>до тендерної документації</w:t>
      </w:r>
    </w:p>
    <w:p w:rsidR="00A972C3" w:rsidRPr="00696354" w:rsidRDefault="00A972C3" w:rsidP="00A972C3">
      <w:pPr>
        <w:ind w:left="6521" w:right="-25"/>
        <w:rPr>
          <w:b/>
          <w:bCs/>
        </w:rPr>
      </w:pPr>
    </w:p>
    <w:p w:rsidR="00A972C3" w:rsidRPr="00696354" w:rsidRDefault="00A972C3" w:rsidP="00A972C3">
      <w:pPr>
        <w:spacing w:after="200" w:line="276" w:lineRule="auto"/>
        <w:jc w:val="center"/>
        <w:rPr>
          <w:rFonts w:eastAsia="Times New Roman CYR"/>
          <w:b/>
          <w:color w:val="000000"/>
          <w:lang w:eastAsia="en-US" w:bidi="ru-RU"/>
        </w:rPr>
      </w:pPr>
      <w:bookmarkStart w:id="0" w:name="_GoBack"/>
      <w:r w:rsidRPr="00696354">
        <w:rPr>
          <w:rFonts w:eastAsia="Times New Roman CYR"/>
          <w:b/>
          <w:color w:val="000000"/>
          <w:lang w:eastAsia="en-US" w:bidi="ru-RU"/>
        </w:rPr>
        <w:t>Довідка з інформацією про АЗС</w:t>
      </w:r>
      <w:bookmarkEnd w:id="0"/>
      <w:r w:rsidRPr="00696354">
        <w:rPr>
          <w:rFonts w:eastAsia="Times New Roman CYR"/>
          <w:b/>
          <w:color w:val="000000"/>
          <w:lang w:eastAsia="en-US" w:bidi="ru-RU"/>
        </w:rPr>
        <w:t>, що пропонуються учасником процедури закупівлі</w:t>
      </w:r>
    </w:p>
    <w:tbl>
      <w:tblPr>
        <w:tblW w:w="9783" w:type="dxa"/>
        <w:tblInd w:w="-16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778"/>
        <w:gridCol w:w="2169"/>
        <w:gridCol w:w="2629"/>
        <w:gridCol w:w="2008"/>
        <w:gridCol w:w="2199"/>
      </w:tblGrid>
      <w:tr w:rsidR="00A972C3" w:rsidRPr="00696354" w:rsidTr="00AE19DA">
        <w:tc>
          <w:tcPr>
            <w:tcW w:w="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Номер</w:t>
            </w:r>
          </w:p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 xml:space="preserve"> п/</w:t>
            </w:r>
            <w:proofErr w:type="spellStart"/>
            <w:r w:rsidRPr="00696354">
              <w:rPr>
                <w:bCs/>
                <w:iCs/>
                <w:lang w:eastAsia="en-US" w:bidi="en-US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Назва АЗС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Адреса АЗС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Район міста Чернівці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АЗС власна/партнера</w:t>
            </w:r>
            <w:r w:rsidRPr="00696354">
              <w:rPr>
                <w:rFonts w:eastAsia="Tahoma"/>
                <w:bCs/>
                <w:iCs/>
                <w:color w:val="00000A"/>
                <w:lang w:eastAsia="en-US" w:bidi="en-US"/>
              </w:rPr>
              <w:t xml:space="preserve"> (зазначити назву партнера)</w:t>
            </w:r>
          </w:p>
        </w:tc>
      </w:tr>
      <w:tr w:rsidR="00A972C3" w:rsidRPr="00696354" w:rsidTr="00AE19DA">
        <w:tc>
          <w:tcPr>
            <w:tcW w:w="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4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uppressLineNumbers/>
              <w:spacing w:after="200" w:line="276" w:lineRule="auto"/>
              <w:jc w:val="center"/>
              <w:rPr>
                <w:bCs/>
                <w:iCs/>
                <w:lang w:eastAsia="en-US" w:bidi="en-US"/>
              </w:rPr>
            </w:pPr>
            <w:r w:rsidRPr="00696354">
              <w:rPr>
                <w:bCs/>
                <w:iCs/>
                <w:lang w:eastAsia="en-US" w:bidi="en-US"/>
              </w:rPr>
              <w:t>5</w:t>
            </w:r>
          </w:p>
        </w:tc>
      </w:tr>
      <w:tr w:rsidR="00A972C3" w:rsidRPr="00696354" w:rsidTr="00AE19DA">
        <w:trPr>
          <w:trHeight w:val="70"/>
        </w:trPr>
        <w:tc>
          <w:tcPr>
            <w:tcW w:w="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pacing w:after="200" w:line="276" w:lineRule="auto"/>
              <w:jc w:val="center"/>
              <w:rPr>
                <w:rFonts w:eastAsia="Times New Roman CYR"/>
                <w:color w:val="000000"/>
                <w:lang w:eastAsia="en-US" w:bidi="ru-RU"/>
              </w:rPr>
            </w:pPr>
            <w:r w:rsidRPr="00696354">
              <w:rPr>
                <w:rFonts w:eastAsia="Times New Roman CYR"/>
                <w:color w:val="000000"/>
                <w:lang w:eastAsia="en-US" w:bidi="ru-RU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A972C3" w:rsidRPr="00696354" w:rsidRDefault="00A972C3" w:rsidP="00AE19DA">
            <w:pPr>
              <w:spacing w:after="200" w:line="276" w:lineRule="auto"/>
              <w:rPr>
                <w:color w:val="000000"/>
                <w:lang w:eastAsia="en-US" w:bidi="en-US"/>
              </w:rPr>
            </w:pP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A972C3" w:rsidRPr="00696354" w:rsidRDefault="00A972C3" w:rsidP="00AE19DA">
            <w:pPr>
              <w:spacing w:after="200" w:line="276" w:lineRule="auto"/>
              <w:rPr>
                <w:color w:val="000000"/>
                <w:lang w:eastAsia="en-US" w:bidi="en-US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972C3" w:rsidRPr="00696354" w:rsidRDefault="00A972C3" w:rsidP="00AE19DA">
            <w:pPr>
              <w:spacing w:after="200" w:line="276" w:lineRule="auto"/>
              <w:jc w:val="center"/>
              <w:rPr>
                <w:rFonts w:eastAsia="Times New Roman CYR"/>
                <w:color w:val="000000"/>
                <w:lang w:eastAsia="en-US" w:bidi="ru-RU"/>
              </w:rPr>
            </w:pP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A972C3" w:rsidRPr="00696354" w:rsidRDefault="00A972C3" w:rsidP="00AE19DA">
            <w:pPr>
              <w:spacing w:after="200" w:line="276" w:lineRule="auto"/>
              <w:jc w:val="center"/>
              <w:rPr>
                <w:rFonts w:eastAsia="Times New Roman CYR"/>
                <w:color w:val="000000"/>
                <w:lang w:eastAsia="en-US" w:bidi="ru-RU"/>
              </w:rPr>
            </w:pPr>
          </w:p>
        </w:tc>
      </w:tr>
    </w:tbl>
    <w:p w:rsidR="00A972C3" w:rsidRDefault="00A972C3" w:rsidP="00A972C3">
      <w:pPr>
        <w:spacing w:after="200"/>
        <w:jc w:val="both"/>
        <w:rPr>
          <w:color w:val="000000"/>
          <w:lang w:eastAsia="en-US" w:bidi="en-US"/>
        </w:rPr>
      </w:pPr>
    </w:p>
    <w:p w:rsidR="00A972C3" w:rsidRPr="00696354" w:rsidRDefault="00A972C3" w:rsidP="00A972C3">
      <w:pPr>
        <w:spacing w:after="200"/>
        <w:jc w:val="both"/>
        <w:rPr>
          <w:color w:val="000000"/>
          <w:lang w:eastAsia="en-US" w:bidi="en-US"/>
        </w:rPr>
      </w:pPr>
      <w:r w:rsidRPr="00696354">
        <w:rPr>
          <w:color w:val="000000"/>
          <w:lang w:eastAsia="en-US" w:bidi="en-US"/>
        </w:rPr>
        <w:t>Примітки:</w:t>
      </w:r>
    </w:p>
    <w:p w:rsidR="00A972C3" w:rsidRPr="00696354" w:rsidRDefault="00A972C3" w:rsidP="00A972C3">
      <w:pPr>
        <w:spacing w:after="200"/>
        <w:jc w:val="both"/>
        <w:rPr>
          <w:color w:val="000000"/>
          <w:lang w:eastAsia="en-US" w:bidi="en-US"/>
        </w:rPr>
      </w:pPr>
      <w:r w:rsidRPr="00696354">
        <w:rPr>
          <w:color w:val="000000"/>
          <w:lang w:eastAsia="en-US" w:bidi="en-US"/>
        </w:rPr>
        <w:t xml:space="preserve">Відпуск предмета закупівлі на АЗС здійснюється за паливними картками на видачу пального. </w:t>
      </w:r>
    </w:p>
    <w:p w:rsidR="00A972C3" w:rsidRDefault="00A972C3" w:rsidP="00A972C3">
      <w:pPr>
        <w:tabs>
          <w:tab w:val="left" w:pos="7753"/>
        </w:tabs>
      </w:pPr>
      <w:r>
        <w:t>____________                                                                                                        _____________</w:t>
      </w:r>
    </w:p>
    <w:p w:rsidR="00A972C3" w:rsidRDefault="00A972C3" w:rsidP="00A972C3">
      <w:pPr>
        <w:tabs>
          <w:tab w:val="left" w:pos="7753"/>
        </w:tabs>
      </w:pPr>
      <w:r>
        <w:t xml:space="preserve">          (дата)</w:t>
      </w:r>
      <w:r>
        <w:tab/>
        <w:t>(підпис М.П.)</w:t>
      </w:r>
    </w:p>
    <w:p w:rsidR="00555929" w:rsidRDefault="00555929"/>
    <w:sectPr w:rsidR="0055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7B"/>
    <w:rsid w:val="00295F7B"/>
    <w:rsid w:val="00555929"/>
    <w:rsid w:val="00A972C3"/>
    <w:rsid w:val="00CB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3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2023-02-27T15:59:00Z</dcterms:created>
  <dcterms:modified xsi:type="dcterms:W3CDTF">2023-02-27T15:59:00Z</dcterms:modified>
</cp:coreProperties>
</file>