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11" w:rsidRPr="005C505F" w:rsidRDefault="00E85D11" w:rsidP="00E85D11">
      <w:pPr>
        <w:tabs>
          <w:tab w:val="left" w:pos="360"/>
          <w:tab w:val="left" w:pos="709"/>
        </w:tabs>
        <w:spacing w:after="0" w:line="240" w:lineRule="auto"/>
        <w:jc w:val="right"/>
        <w:rPr>
          <w:rFonts w:ascii="Times New Roman" w:hAnsi="Times New Roman" w:cs="Times New Roman"/>
          <w:b/>
        </w:rPr>
      </w:pPr>
      <w:r w:rsidRPr="005C505F">
        <w:rPr>
          <w:rFonts w:ascii="Times New Roman" w:hAnsi="Times New Roman" w:cs="Times New Roman"/>
          <w:b/>
        </w:rPr>
        <w:t>ДОДАТОК 2</w:t>
      </w:r>
    </w:p>
    <w:p w:rsidR="00E85D11" w:rsidRPr="005C505F" w:rsidRDefault="00E85D11" w:rsidP="00E85D11">
      <w:pPr>
        <w:tabs>
          <w:tab w:val="left" w:pos="360"/>
          <w:tab w:val="left" w:pos="709"/>
        </w:tabs>
        <w:spacing w:after="0" w:line="240" w:lineRule="auto"/>
        <w:jc w:val="right"/>
        <w:rPr>
          <w:rFonts w:ascii="Times New Roman" w:hAnsi="Times New Roman" w:cs="Times New Roman"/>
          <w:i/>
        </w:rPr>
      </w:pPr>
      <w:r w:rsidRPr="005C505F">
        <w:rPr>
          <w:rFonts w:ascii="Times New Roman" w:hAnsi="Times New Roman" w:cs="Times New Roman"/>
          <w:i/>
        </w:rPr>
        <w:t>до тендерної документації</w:t>
      </w:r>
    </w:p>
    <w:p w:rsidR="00E85D11" w:rsidRPr="00E8518F" w:rsidRDefault="00E85D11" w:rsidP="00E85D11">
      <w:pPr>
        <w:tabs>
          <w:tab w:val="left" w:pos="360"/>
          <w:tab w:val="left" w:pos="709"/>
        </w:tabs>
        <w:spacing w:after="0" w:line="240" w:lineRule="auto"/>
        <w:jc w:val="right"/>
        <w:rPr>
          <w:b/>
          <w:sz w:val="32"/>
          <w:szCs w:val="32"/>
        </w:rPr>
      </w:pPr>
    </w:p>
    <w:p w:rsidR="00E85D11" w:rsidRPr="005C505F" w:rsidRDefault="00E85D11" w:rsidP="00E85D11">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ІНФОРМАЦІЯ ПРО НЕОБХІДНІ ТЕХНІЧНІ, ЯКІСНІ ТА КІЛЬКІСНІ</w:t>
      </w:r>
    </w:p>
    <w:p w:rsidR="00E85D11" w:rsidRPr="005C505F" w:rsidRDefault="00E85D11" w:rsidP="00E85D11">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ХАРАКТЕРИСТИКИ ПРЕДМЕТА ЗАКУПІВЛІ</w:t>
      </w:r>
    </w:p>
    <w:p w:rsidR="00E85D11" w:rsidRPr="005C505F" w:rsidRDefault="00E85D11" w:rsidP="00E85D11">
      <w:pPr>
        <w:spacing w:after="0" w:line="240" w:lineRule="auto"/>
        <w:jc w:val="center"/>
        <w:rPr>
          <w:rFonts w:ascii="Times New Roman" w:hAnsi="Times New Roman" w:cs="Times New Roman"/>
          <w:b/>
          <w:sz w:val="24"/>
          <w:szCs w:val="24"/>
        </w:rPr>
      </w:pPr>
    </w:p>
    <w:p w:rsidR="00E85D11" w:rsidRPr="005C505F" w:rsidRDefault="00E85D11" w:rsidP="00E85D11">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«ТЕХНІЧНА СПЕЦИФІКАЦІЯ»</w:t>
      </w:r>
    </w:p>
    <w:p w:rsidR="00E85D11" w:rsidRPr="005C505F" w:rsidRDefault="00E85D11" w:rsidP="00E85D11">
      <w:pPr>
        <w:spacing w:after="0" w:line="240" w:lineRule="auto"/>
        <w:jc w:val="center"/>
        <w:rPr>
          <w:rFonts w:ascii="Times New Roman" w:hAnsi="Times New Roman" w:cs="Times New Roman"/>
          <w:b/>
          <w:sz w:val="24"/>
          <w:szCs w:val="24"/>
        </w:rPr>
      </w:pPr>
      <w:r w:rsidRPr="005C505F">
        <w:rPr>
          <w:rFonts w:ascii="Times New Roman" w:hAnsi="Times New Roman" w:cs="Times New Roman"/>
          <w:b/>
          <w:sz w:val="24"/>
          <w:szCs w:val="24"/>
        </w:rPr>
        <w:t>до закупівлі:</w:t>
      </w:r>
    </w:p>
    <w:p w:rsidR="00E85D11" w:rsidRPr="005C505F" w:rsidRDefault="00E85D11" w:rsidP="00E85D11">
      <w:pPr>
        <w:spacing w:after="0" w:line="240" w:lineRule="auto"/>
        <w:jc w:val="center"/>
        <w:rPr>
          <w:rFonts w:ascii="Times New Roman" w:hAnsi="Times New Roman" w:cs="Times New Roman"/>
          <w:b/>
          <w:sz w:val="24"/>
          <w:szCs w:val="24"/>
        </w:rPr>
      </w:pPr>
    </w:p>
    <w:p w:rsidR="00E85D11" w:rsidRPr="005C505F" w:rsidRDefault="00E85D11" w:rsidP="00E85D11">
      <w:pPr>
        <w:spacing w:after="0" w:line="240" w:lineRule="auto"/>
        <w:jc w:val="center"/>
        <w:rPr>
          <w:rFonts w:ascii="Times New Roman" w:hAnsi="Times New Roman" w:cs="Times New Roman"/>
          <w:b/>
          <w:sz w:val="24"/>
          <w:szCs w:val="24"/>
          <w:lang w:eastAsia="en-US"/>
        </w:rPr>
      </w:pPr>
      <w:r w:rsidRPr="005C505F">
        <w:rPr>
          <w:rFonts w:ascii="Times New Roman" w:hAnsi="Times New Roman" w:cs="Times New Roman"/>
          <w:b/>
          <w:sz w:val="24"/>
          <w:szCs w:val="24"/>
        </w:rPr>
        <w:t>Код за ДК  021:2015 – 09130000-9 - Нафта і дистиляти</w:t>
      </w:r>
    </w:p>
    <w:p w:rsidR="00E85D11" w:rsidRPr="005C505F" w:rsidRDefault="008A7D7E" w:rsidP="00E85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E85D11" w:rsidRPr="005C505F">
        <w:rPr>
          <w:rFonts w:ascii="Times New Roman" w:hAnsi="Times New Roman" w:cs="Times New Roman"/>
          <w:b/>
          <w:sz w:val="24"/>
          <w:szCs w:val="24"/>
        </w:rPr>
        <w:t>изельне паливо)</w:t>
      </w:r>
    </w:p>
    <w:p w:rsidR="00E85D11" w:rsidRPr="005C505F" w:rsidRDefault="00E85D11" w:rsidP="00E85D11">
      <w:pPr>
        <w:jc w:val="center"/>
        <w:rPr>
          <w:rFonts w:ascii="Times New Roman" w:hAnsi="Times New Roman" w:cs="Times New Roman"/>
          <w:b/>
          <w:sz w:val="24"/>
          <w:szCs w:val="24"/>
        </w:rPr>
      </w:pPr>
      <w:r w:rsidRPr="005C505F">
        <w:rPr>
          <w:rFonts w:ascii="Times New Roman" w:hAnsi="Times New Roman" w:cs="Times New Roman"/>
          <w:b/>
          <w:sz w:val="24"/>
          <w:szCs w:val="24"/>
        </w:rPr>
        <w:t xml:space="preserve"> </w:t>
      </w:r>
    </w:p>
    <w:p w:rsidR="00E85D11" w:rsidRPr="00E8518F" w:rsidRDefault="00E85D11" w:rsidP="00E85D11">
      <w:pPr>
        <w:ind w:firstLine="567"/>
        <w:jc w:val="both"/>
        <w:rPr>
          <w:b/>
          <w:i/>
          <w:i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101"/>
        <w:gridCol w:w="4309"/>
        <w:gridCol w:w="1786"/>
        <w:gridCol w:w="1418"/>
      </w:tblGrid>
      <w:tr w:rsidR="00E85D11" w:rsidRPr="001062B0" w:rsidTr="00A938D8">
        <w:tc>
          <w:tcPr>
            <w:tcW w:w="446" w:type="dxa"/>
            <w:vAlign w:val="center"/>
          </w:tcPr>
          <w:p w:rsidR="00E85D11" w:rsidRPr="00880269" w:rsidRDefault="00E85D11" w:rsidP="00A938D8">
            <w:pPr>
              <w:pStyle w:val="1"/>
              <w:tabs>
                <w:tab w:val="left" w:pos="1620"/>
              </w:tabs>
              <w:jc w:val="center"/>
              <w:rPr>
                <w:bCs/>
                <w:sz w:val="22"/>
                <w:szCs w:val="22"/>
                <w:lang w:val="uk-UA"/>
              </w:rPr>
            </w:pPr>
            <w:r w:rsidRPr="00880269">
              <w:rPr>
                <w:bCs/>
                <w:sz w:val="22"/>
                <w:szCs w:val="22"/>
                <w:lang w:val="uk-UA"/>
              </w:rPr>
              <w:t>№</w:t>
            </w:r>
          </w:p>
        </w:tc>
        <w:tc>
          <w:tcPr>
            <w:tcW w:w="2101" w:type="dxa"/>
            <w:vAlign w:val="center"/>
          </w:tcPr>
          <w:p w:rsidR="00E85D11" w:rsidRPr="00880269" w:rsidRDefault="00E85D11" w:rsidP="00A938D8">
            <w:pPr>
              <w:pStyle w:val="1"/>
              <w:tabs>
                <w:tab w:val="left" w:pos="1620"/>
              </w:tabs>
              <w:jc w:val="center"/>
              <w:rPr>
                <w:b/>
                <w:bCs/>
                <w:sz w:val="22"/>
                <w:szCs w:val="22"/>
                <w:lang w:val="uk-UA"/>
              </w:rPr>
            </w:pPr>
            <w:r w:rsidRPr="00880269">
              <w:rPr>
                <w:bCs/>
                <w:sz w:val="22"/>
                <w:szCs w:val="22"/>
                <w:lang w:val="uk-UA"/>
              </w:rPr>
              <w:t>Найменування</w:t>
            </w:r>
            <w:r w:rsidRPr="00880269">
              <w:rPr>
                <w:bCs/>
                <w:sz w:val="22"/>
                <w:szCs w:val="22"/>
                <w:lang w:val="en-US"/>
              </w:rPr>
              <w:t xml:space="preserve"> </w:t>
            </w:r>
            <w:r w:rsidRPr="00880269">
              <w:rPr>
                <w:bCs/>
                <w:sz w:val="22"/>
                <w:szCs w:val="22"/>
                <w:lang w:val="uk-UA"/>
              </w:rPr>
              <w:t>предмета закупівлі</w:t>
            </w:r>
          </w:p>
        </w:tc>
        <w:tc>
          <w:tcPr>
            <w:tcW w:w="4309" w:type="dxa"/>
            <w:vAlign w:val="center"/>
          </w:tcPr>
          <w:p w:rsidR="00E85D11" w:rsidRPr="00880269" w:rsidRDefault="00E85D11" w:rsidP="00A938D8">
            <w:pPr>
              <w:pStyle w:val="1"/>
              <w:tabs>
                <w:tab w:val="left" w:pos="1620"/>
              </w:tabs>
              <w:jc w:val="center"/>
              <w:rPr>
                <w:b/>
                <w:bCs/>
                <w:sz w:val="22"/>
                <w:szCs w:val="22"/>
                <w:lang w:val="uk-UA"/>
              </w:rPr>
            </w:pPr>
            <w:r w:rsidRPr="00880269">
              <w:rPr>
                <w:bCs/>
                <w:sz w:val="22"/>
                <w:szCs w:val="22"/>
                <w:lang w:val="uk-UA"/>
              </w:rPr>
              <w:t>Технічні вимоги</w:t>
            </w:r>
          </w:p>
        </w:tc>
        <w:tc>
          <w:tcPr>
            <w:tcW w:w="1786" w:type="dxa"/>
            <w:vAlign w:val="center"/>
          </w:tcPr>
          <w:p w:rsidR="00E85D11" w:rsidRPr="00880269" w:rsidRDefault="00E85D11" w:rsidP="00A938D8">
            <w:pPr>
              <w:jc w:val="center"/>
              <w:rPr>
                <w:bCs/>
              </w:rPr>
            </w:pPr>
            <w:r w:rsidRPr="00880269">
              <w:rPr>
                <w:bCs/>
              </w:rPr>
              <w:t>Одиниця виміру</w:t>
            </w:r>
          </w:p>
        </w:tc>
        <w:tc>
          <w:tcPr>
            <w:tcW w:w="1418" w:type="dxa"/>
            <w:vAlign w:val="center"/>
          </w:tcPr>
          <w:p w:rsidR="00E85D11" w:rsidRPr="00880269" w:rsidRDefault="00E85D11" w:rsidP="00A938D8">
            <w:pPr>
              <w:pStyle w:val="1"/>
              <w:tabs>
                <w:tab w:val="left" w:pos="1620"/>
              </w:tabs>
              <w:jc w:val="center"/>
              <w:rPr>
                <w:b/>
                <w:bCs/>
                <w:sz w:val="22"/>
                <w:szCs w:val="22"/>
                <w:lang w:val="uk-UA"/>
              </w:rPr>
            </w:pPr>
            <w:r w:rsidRPr="00880269">
              <w:rPr>
                <w:bCs/>
                <w:sz w:val="22"/>
                <w:szCs w:val="22"/>
                <w:lang w:val="uk-UA"/>
              </w:rPr>
              <w:t>Кількість</w:t>
            </w:r>
          </w:p>
        </w:tc>
      </w:tr>
      <w:tr w:rsidR="00E85D11" w:rsidRPr="001062B0" w:rsidTr="00A938D8">
        <w:trPr>
          <w:trHeight w:val="383"/>
        </w:trPr>
        <w:tc>
          <w:tcPr>
            <w:tcW w:w="446" w:type="dxa"/>
            <w:vAlign w:val="center"/>
          </w:tcPr>
          <w:p w:rsidR="00E85D11" w:rsidRPr="00880269" w:rsidRDefault="00E85D11" w:rsidP="00A938D8">
            <w:pPr>
              <w:pStyle w:val="1"/>
              <w:tabs>
                <w:tab w:val="left" w:pos="1620"/>
              </w:tabs>
              <w:jc w:val="center"/>
              <w:rPr>
                <w:bCs/>
                <w:sz w:val="22"/>
                <w:szCs w:val="22"/>
                <w:lang w:val="uk-UA"/>
              </w:rPr>
            </w:pPr>
            <w:r w:rsidRPr="00880269">
              <w:rPr>
                <w:bCs/>
                <w:sz w:val="22"/>
                <w:szCs w:val="22"/>
                <w:lang w:val="uk-UA"/>
              </w:rPr>
              <w:t>1</w:t>
            </w:r>
          </w:p>
        </w:tc>
        <w:tc>
          <w:tcPr>
            <w:tcW w:w="2101" w:type="dxa"/>
            <w:vAlign w:val="center"/>
          </w:tcPr>
          <w:p w:rsidR="00E85D11" w:rsidRPr="008A7D7E" w:rsidRDefault="008A7D7E" w:rsidP="00A938D8">
            <w:pPr>
              <w:rPr>
                <w:rFonts w:ascii="Times New Roman" w:hAnsi="Times New Roman" w:cs="Times New Roman"/>
              </w:rPr>
            </w:pPr>
            <w:r w:rsidRPr="008A7D7E">
              <w:rPr>
                <w:rFonts w:ascii="Times New Roman" w:hAnsi="Times New Roman" w:cs="Times New Roman"/>
              </w:rPr>
              <w:t>Дизельне паливо</w:t>
            </w:r>
          </w:p>
        </w:tc>
        <w:tc>
          <w:tcPr>
            <w:tcW w:w="4309" w:type="dxa"/>
            <w:vAlign w:val="center"/>
          </w:tcPr>
          <w:p w:rsidR="00E85D11" w:rsidRPr="00880269" w:rsidRDefault="00E85D11" w:rsidP="00A938D8">
            <w:pPr>
              <w:pStyle w:val="1"/>
              <w:tabs>
                <w:tab w:val="left" w:pos="1620"/>
              </w:tabs>
              <w:rPr>
                <w:bCs/>
                <w:sz w:val="22"/>
                <w:szCs w:val="22"/>
                <w:lang w:val="uk-UA"/>
              </w:rPr>
            </w:pPr>
            <w:r w:rsidRPr="00880269">
              <w:rPr>
                <w:bCs/>
                <w:sz w:val="22"/>
                <w:szCs w:val="22"/>
                <w:lang w:val="uk-UA"/>
              </w:rPr>
              <w:t>Відповідність діючим ДСТУ та ТУ</w:t>
            </w:r>
          </w:p>
        </w:tc>
        <w:tc>
          <w:tcPr>
            <w:tcW w:w="1786" w:type="dxa"/>
            <w:vAlign w:val="center"/>
          </w:tcPr>
          <w:p w:rsidR="00E85D11" w:rsidRPr="00880269" w:rsidRDefault="00E85D11" w:rsidP="00A938D8">
            <w:pPr>
              <w:pStyle w:val="1"/>
              <w:tabs>
                <w:tab w:val="left" w:pos="1620"/>
              </w:tabs>
              <w:jc w:val="center"/>
              <w:rPr>
                <w:bCs/>
                <w:sz w:val="22"/>
                <w:szCs w:val="22"/>
                <w:lang w:val="uk-UA"/>
              </w:rPr>
            </w:pPr>
            <w:r w:rsidRPr="00880269">
              <w:rPr>
                <w:bCs/>
                <w:sz w:val="22"/>
                <w:szCs w:val="22"/>
                <w:lang w:val="uk-UA"/>
              </w:rPr>
              <w:t>л</w:t>
            </w:r>
          </w:p>
        </w:tc>
        <w:tc>
          <w:tcPr>
            <w:tcW w:w="1418" w:type="dxa"/>
            <w:vAlign w:val="center"/>
          </w:tcPr>
          <w:p w:rsidR="00E85D11" w:rsidRPr="00880269" w:rsidRDefault="008A7D7E" w:rsidP="00A938D8">
            <w:pPr>
              <w:pStyle w:val="1"/>
              <w:tabs>
                <w:tab w:val="left" w:pos="1620"/>
              </w:tabs>
              <w:jc w:val="center"/>
              <w:rPr>
                <w:bCs/>
                <w:sz w:val="22"/>
                <w:szCs w:val="22"/>
                <w:lang w:val="uk-UA"/>
              </w:rPr>
            </w:pPr>
            <w:r>
              <w:rPr>
                <w:bCs/>
                <w:sz w:val="22"/>
                <w:szCs w:val="22"/>
                <w:lang w:val="uk-UA"/>
              </w:rPr>
              <w:t>6250</w:t>
            </w:r>
          </w:p>
        </w:tc>
      </w:tr>
    </w:tbl>
    <w:p w:rsidR="00E85D11" w:rsidRPr="00E8518F" w:rsidRDefault="00E85D11" w:rsidP="00E85D11">
      <w:pPr>
        <w:pStyle w:val="CharChar"/>
        <w:widowControl w:val="0"/>
        <w:jc w:val="both"/>
        <w:rPr>
          <w:rFonts w:ascii="Times New Roman" w:hAnsi="Times New Roman" w:cs="Times New Roman"/>
          <w:sz w:val="24"/>
          <w:szCs w:val="24"/>
          <w:lang w:val="uk-UA"/>
        </w:rPr>
      </w:pPr>
    </w:p>
    <w:p w:rsidR="00E85D11" w:rsidRPr="005C505F" w:rsidRDefault="00E85D11" w:rsidP="00E85D11">
      <w:pPr>
        <w:pStyle w:val="CharChar"/>
        <w:widowControl w:val="0"/>
        <w:numPr>
          <w:ilvl w:val="0"/>
          <w:numId w:val="1"/>
        </w:numPr>
        <w:jc w:val="both"/>
        <w:rPr>
          <w:rFonts w:ascii="Times New Roman" w:hAnsi="Times New Roman" w:cs="Times New Roman"/>
          <w:b/>
          <w:iCs/>
          <w:sz w:val="24"/>
          <w:szCs w:val="24"/>
          <w:lang w:val="uk-UA"/>
        </w:rPr>
      </w:pPr>
      <w:r w:rsidRPr="005C505F">
        <w:rPr>
          <w:rFonts w:ascii="Times New Roman" w:hAnsi="Times New Roman" w:cs="Times New Roman"/>
          <w:sz w:val="24"/>
          <w:szCs w:val="24"/>
          <w:lang w:val="uk-UA"/>
        </w:rPr>
        <w:t>Строк поставки – з дати укла</w:t>
      </w:r>
      <w:r>
        <w:rPr>
          <w:rFonts w:ascii="Times New Roman" w:hAnsi="Times New Roman" w:cs="Times New Roman"/>
          <w:sz w:val="24"/>
          <w:szCs w:val="24"/>
          <w:lang w:val="uk-UA"/>
        </w:rPr>
        <w:t>дання договору до 31 грудня 2023</w:t>
      </w:r>
      <w:r w:rsidRPr="005C505F">
        <w:rPr>
          <w:rFonts w:ascii="Times New Roman" w:hAnsi="Times New Roman" w:cs="Times New Roman"/>
          <w:sz w:val="24"/>
          <w:szCs w:val="24"/>
          <w:lang w:val="uk-UA"/>
        </w:rPr>
        <w:t xml:space="preserve"> р.</w:t>
      </w:r>
    </w:p>
    <w:p w:rsidR="00E85D11" w:rsidRPr="005C505F" w:rsidRDefault="008A7D7E" w:rsidP="00E85D11">
      <w:pPr>
        <w:pStyle w:val="CharChar"/>
        <w:widowControl w:val="0"/>
        <w:numPr>
          <w:ilvl w:val="0"/>
          <w:numId w:val="1"/>
        </w:numPr>
        <w:jc w:val="both"/>
        <w:rPr>
          <w:rFonts w:ascii="Times New Roman" w:hAnsi="Times New Roman" w:cs="Times New Roman"/>
          <w:b/>
          <w:iCs/>
          <w:sz w:val="24"/>
          <w:szCs w:val="24"/>
          <w:u w:val="single"/>
          <w:lang w:val="uk-UA"/>
        </w:rPr>
      </w:pPr>
      <w:r>
        <w:rPr>
          <w:rFonts w:ascii="Times New Roman" w:hAnsi="Times New Roman" w:cs="Times New Roman"/>
          <w:sz w:val="24"/>
          <w:szCs w:val="24"/>
          <w:lang w:val="uk-UA"/>
        </w:rPr>
        <w:t>Закупівля д</w:t>
      </w:r>
      <w:r w:rsidR="00E85D11" w:rsidRPr="005C505F">
        <w:rPr>
          <w:rFonts w:ascii="Times New Roman" w:hAnsi="Times New Roman" w:cs="Times New Roman"/>
          <w:sz w:val="24"/>
          <w:szCs w:val="24"/>
          <w:lang w:val="uk-UA"/>
        </w:rPr>
        <w:t xml:space="preserve">изельного палива здійснюється у вигляді довірчих документів (талонів, карток) номіналом виключно 10 л та 20 л партіями згідно заявок Замовника. Дана вимога обумовлюється технічною специфікою транспорту Замовника (сміттєвози) та видом діяльності Замовника - вивезення твердих побутових відходів з </w:t>
      </w:r>
      <w:proofErr w:type="spellStart"/>
      <w:r w:rsidR="00E85D11" w:rsidRPr="005C505F">
        <w:rPr>
          <w:rFonts w:ascii="Times New Roman" w:hAnsi="Times New Roman" w:cs="Times New Roman"/>
          <w:sz w:val="24"/>
          <w:szCs w:val="24"/>
          <w:lang w:val="uk-UA"/>
        </w:rPr>
        <w:t>Новояворівської</w:t>
      </w:r>
      <w:proofErr w:type="spellEnd"/>
      <w:r w:rsidR="00E85D11" w:rsidRPr="005C505F">
        <w:rPr>
          <w:rFonts w:ascii="Times New Roman" w:hAnsi="Times New Roman" w:cs="Times New Roman"/>
          <w:sz w:val="24"/>
          <w:szCs w:val="24"/>
          <w:lang w:val="uk-UA"/>
        </w:rPr>
        <w:t xml:space="preserve"> територіальної громади. З огляду на це, Замовник повинен мати можливість швидкої та безперешкодної заправки (дозаправки) пальним своїх автотранспортних засобів у необхідних кількостях, для чого вищевказані номінали довірчих документів підходять найкраще.</w:t>
      </w:r>
    </w:p>
    <w:p w:rsidR="00E85D11" w:rsidRPr="005C505F" w:rsidRDefault="00E85D11" w:rsidP="00E85D11">
      <w:pPr>
        <w:numPr>
          <w:ilvl w:val="0"/>
          <w:numId w:val="1"/>
        </w:numPr>
        <w:spacing w:after="0" w:line="240" w:lineRule="auto"/>
        <w:jc w:val="both"/>
        <w:rPr>
          <w:rFonts w:ascii="Times New Roman" w:hAnsi="Times New Roman" w:cs="Times New Roman"/>
          <w:sz w:val="24"/>
          <w:szCs w:val="24"/>
          <w:u w:val="single"/>
        </w:rPr>
      </w:pPr>
      <w:r w:rsidRPr="005C505F">
        <w:rPr>
          <w:rFonts w:ascii="Times New Roman" w:hAnsi="Times New Roman" w:cs="Times New Roman"/>
          <w:sz w:val="24"/>
          <w:szCs w:val="24"/>
        </w:rPr>
        <w:t xml:space="preserve">Наявність розгалуженої мережі автозаправних станцій власних або орендованих АЗС або АЗС-партнерів, в тому числі </w:t>
      </w:r>
      <w:r w:rsidRPr="005C505F">
        <w:rPr>
          <w:rFonts w:ascii="Times New Roman" w:hAnsi="Times New Roman" w:cs="Times New Roman"/>
          <w:b/>
          <w:sz w:val="24"/>
          <w:szCs w:val="24"/>
        </w:rPr>
        <w:t xml:space="preserve">в межах міста </w:t>
      </w:r>
      <w:proofErr w:type="spellStart"/>
      <w:r w:rsidRPr="005C505F">
        <w:rPr>
          <w:rFonts w:ascii="Times New Roman" w:hAnsi="Times New Roman" w:cs="Times New Roman"/>
          <w:b/>
          <w:sz w:val="24"/>
          <w:szCs w:val="24"/>
        </w:rPr>
        <w:t>Новояворівськ</w:t>
      </w:r>
      <w:proofErr w:type="spellEnd"/>
      <w:r w:rsidRPr="005C505F">
        <w:rPr>
          <w:rFonts w:ascii="Times New Roman" w:hAnsi="Times New Roman" w:cs="Times New Roman"/>
          <w:b/>
          <w:sz w:val="24"/>
          <w:szCs w:val="24"/>
        </w:rPr>
        <w:t xml:space="preserve"> Яворівського р-ну Львівської обл.</w:t>
      </w:r>
      <w:r w:rsidRPr="005C505F">
        <w:rPr>
          <w:rFonts w:ascii="Times New Roman" w:hAnsi="Times New Roman" w:cs="Times New Roman"/>
          <w:sz w:val="24"/>
          <w:szCs w:val="24"/>
        </w:rPr>
        <w:t xml:space="preserve"> Учасник у складі тендерної пропозиції </w:t>
      </w:r>
      <w:r w:rsidRPr="005C505F">
        <w:rPr>
          <w:rFonts w:ascii="Times New Roman" w:hAnsi="Times New Roman" w:cs="Times New Roman"/>
          <w:sz w:val="24"/>
          <w:szCs w:val="24"/>
          <w:u w:val="single"/>
        </w:rPr>
        <w:t>повинен надати: - довідку або гарантійний лист в довільній формі</w:t>
      </w:r>
      <w:r w:rsidRPr="005C505F">
        <w:rPr>
          <w:rFonts w:ascii="Times New Roman" w:hAnsi="Times New Roman" w:cs="Times New Roman"/>
          <w:sz w:val="24"/>
          <w:szCs w:val="24"/>
        </w:rPr>
        <w:t xml:space="preserve"> з інформацією про те, що Учасник має розгалужену мережу власних або орендованих АЗС або АЗС партнерів, в тому числі в межах міста </w:t>
      </w:r>
      <w:proofErr w:type="spellStart"/>
      <w:r w:rsidRPr="005C505F">
        <w:rPr>
          <w:rFonts w:ascii="Times New Roman" w:hAnsi="Times New Roman" w:cs="Times New Roman"/>
          <w:sz w:val="24"/>
          <w:szCs w:val="24"/>
        </w:rPr>
        <w:t>Новояворівськ</w:t>
      </w:r>
      <w:proofErr w:type="spellEnd"/>
      <w:r w:rsidRPr="005C505F">
        <w:rPr>
          <w:rFonts w:ascii="Times New Roman" w:hAnsi="Times New Roman" w:cs="Times New Roman"/>
          <w:sz w:val="24"/>
          <w:szCs w:val="24"/>
        </w:rPr>
        <w:t xml:space="preserve"> Яворівсько</w:t>
      </w:r>
      <w:r>
        <w:rPr>
          <w:rFonts w:ascii="Times New Roman" w:hAnsi="Times New Roman" w:cs="Times New Roman"/>
          <w:sz w:val="24"/>
          <w:szCs w:val="24"/>
        </w:rPr>
        <w:t>го р-ну Львівської обл., на якій</w:t>
      </w:r>
      <w:r w:rsidRPr="005C505F">
        <w:rPr>
          <w:rFonts w:ascii="Times New Roman" w:hAnsi="Times New Roman" w:cs="Times New Roman"/>
          <w:sz w:val="24"/>
          <w:szCs w:val="24"/>
        </w:rPr>
        <w:t xml:space="preserve"> можна заправитись шляхом пред’явлення довірчих документів (талонів, карток), виданих </w:t>
      </w:r>
      <w:r>
        <w:rPr>
          <w:rFonts w:ascii="Times New Roman" w:hAnsi="Times New Roman" w:cs="Times New Roman"/>
          <w:sz w:val="24"/>
          <w:szCs w:val="24"/>
        </w:rPr>
        <w:t xml:space="preserve">(реалізованих) </w:t>
      </w:r>
      <w:r w:rsidRPr="005C505F">
        <w:rPr>
          <w:rFonts w:ascii="Times New Roman" w:hAnsi="Times New Roman" w:cs="Times New Roman"/>
          <w:sz w:val="24"/>
          <w:szCs w:val="24"/>
        </w:rPr>
        <w:t>Учасником.</w:t>
      </w:r>
      <w:r w:rsidRPr="005C505F">
        <w:rPr>
          <w:rFonts w:ascii="Times New Roman" w:hAnsi="Times New Roman" w:cs="Times New Roman"/>
          <w:sz w:val="24"/>
          <w:szCs w:val="24"/>
          <w:u w:val="single"/>
        </w:rPr>
        <w:t xml:space="preserve"> Вказана довідка (або гарантійний лист) повинна містити інформацію та долучені документи (або їх копії) у вигляді окремих файлів або одного файлу з врахуванням вимог, визначених у п.3.1, п.3.2, п.3.3 даного додатку до Тендерної документації.</w:t>
      </w:r>
    </w:p>
    <w:p w:rsidR="00E85D11" w:rsidRPr="005C505F" w:rsidRDefault="00E85D11" w:rsidP="00E85D11">
      <w:pPr>
        <w:spacing w:after="0" w:line="240" w:lineRule="auto"/>
        <w:ind w:left="720" w:hanging="294"/>
        <w:jc w:val="both"/>
        <w:rPr>
          <w:rFonts w:ascii="Times New Roman" w:hAnsi="Times New Roman" w:cs="Times New Roman"/>
          <w:sz w:val="24"/>
          <w:szCs w:val="24"/>
          <w:u w:val="single"/>
        </w:rPr>
      </w:pPr>
      <w:r w:rsidRPr="005C505F">
        <w:rPr>
          <w:rFonts w:ascii="Times New Roman" w:hAnsi="Times New Roman" w:cs="Times New Roman"/>
          <w:sz w:val="24"/>
          <w:szCs w:val="24"/>
        </w:rPr>
        <w:t xml:space="preserve">3.1 </w:t>
      </w:r>
      <w:r>
        <w:rPr>
          <w:rFonts w:ascii="Times New Roman" w:hAnsi="Times New Roman" w:cs="Times New Roman"/>
          <w:sz w:val="24"/>
          <w:szCs w:val="24"/>
        </w:rPr>
        <w:t xml:space="preserve">  </w:t>
      </w:r>
      <w:r w:rsidRPr="005C505F">
        <w:rPr>
          <w:rFonts w:ascii="Times New Roman" w:hAnsi="Times New Roman" w:cs="Times New Roman"/>
          <w:sz w:val="24"/>
          <w:szCs w:val="24"/>
        </w:rPr>
        <w:t xml:space="preserve">У разі якщо Учасник є власником АЗС/АЗК </w:t>
      </w:r>
      <w:r w:rsidRPr="005C505F">
        <w:rPr>
          <w:rFonts w:ascii="Times New Roman" w:hAnsi="Times New Roman" w:cs="Times New Roman"/>
          <w:sz w:val="24"/>
          <w:szCs w:val="24"/>
          <w:u w:val="single"/>
        </w:rPr>
        <w:t>в с</w:t>
      </w:r>
      <w:r w:rsidR="00B602EC">
        <w:rPr>
          <w:rFonts w:ascii="Times New Roman" w:hAnsi="Times New Roman" w:cs="Times New Roman"/>
          <w:sz w:val="24"/>
          <w:szCs w:val="24"/>
          <w:u w:val="single"/>
        </w:rPr>
        <w:t>кладі пропозиції надаються копію документа (-</w:t>
      </w:r>
      <w:proofErr w:type="spellStart"/>
      <w:r w:rsidR="00B602EC">
        <w:rPr>
          <w:rFonts w:ascii="Times New Roman" w:hAnsi="Times New Roman" w:cs="Times New Roman"/>
          <w:sz w:val="24"/>
          <w:szCs w:val="24"/>
          <w:u w:val="single"/>
        </w:rPr>
        <w:t>ів</w:t>
      </w:r>
      <w:proofErr w:type="spellEnd"/>
      <w:r w:rsidR="00B602EC">
        <w:rPr>
          <w:rFonts w:ascii="Times New Roman" w:hAnsi="Times New Roman" w:cs="Times New Roman"/>
          <w:sz w:val="24"/>
          <w:szCs w:val="24"/>
          <w:u w:val="single"/>
        </w:rPr>
        <w:t>)</w:t>
      </w:r>
      <w:r w:rsidRPr="005C505F">
        <w:rPr>
          <w:rFonts w:ascii="Times New Roman" w:hAnsi="Times New Roman" w:cs="Times New Roman"/>
          <w:sz w:val="24"/>
          <w:szCs w:val="24"/>
        </w:rPr>
        <w:t xml:space="preserve">, </w:t>
      </w:r>
      <w:r w:rsidR="00B602EC">
        <w:rPr>
          <w:rFonts w:ascii="Times New Roman" w:hAnsi="Times New Roman" w:cs="Times New Roman"/>
          <w:sz w:val="24"/>
          <w:szCs w:val="24"/>
        </w:rPr>
        <w:t>яким підтверджується право користування</w:t>
      </w:r>
      <w:r w:rsidRPr="005C505F">
        <w:rPr>
          <w:rFonts w:ascii="Times New Roman" w:hAnsi="Times New Roman" w:cs="Times New Roman"/>
          <w:sz w:val="24"/>
          <w:szCs w:val="24"/>
        </w:rPr>
        <w:t xml:space="preserve"> АЗС/АЗК з гарантійним листом (або його копією) щодо заправки автотранспорту Замовника протягом строку дії довірчих документів, що датований </w:t>
      </w:r>
      <w:r w:rsidR="00547B59">
        <w:rPr>
          <w:rFonts w:ascii="Times New Roman" w:hAnsi="Times New Roman" w:cs="Times New Roman"/>
          <w:sz w:val="24"/>
          <w:szCs w:val="24"/>
          <w:u w:val="single"/>
        </w:rPr>
        <w:t>не раніше 50 календарних днів до дати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w:t>
      </w:r>
      <w:r w:rsidR="008A7D7E">
        <w:rPr>
          <w:rFonts w:ascii="Times New Roman" w:hAnsi="Times New Roman" w:cs="Times New Roman"/>
          <w:sz w:val="24"/>
          <w:szCs w:val="24"/>
        </w:rPr>
        <w:t>ожний вид пального (</w:t>
      </w:r>
      <w:r w:rsidRPr="005C505F">
        <w:rPr>
          <w:rFonts w:ascii="Times New Roman" w:hAnsi="Times New Roman" w:cs="Times New Roman"/>
          <w:sz w:val="24"/>
          <w:szCs w:val="24"/>
        </w:rPr>
        <w:t xml:space="preserve">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w:t>
      </w:r>
      <w:proofErr w:type="spellStart"/>
      <w:r w:rsidRPr="005C505F">
        <w:rPr>
          <w:rFonts w:ascii="Times New Roman" w:hAnsi="Times New Roman" w:cs="Times New Roman"/>
          <w:sz w:val="24"/>
          <w:szCs w:val="24"/>
        </w:rPr>
        <w:t>Новояворівської</w:t>
      </w:r>
      <w:proofErr w:type="spellEnd"/>
      <w:r w:rsidRPr="005C505F">
        <w:rPr>
          <w:rFonts w:ascii="Times New Roman" w:hAnsi="Times New Roman" w:cs="Times New Roman"/>
          <w:sz w:val="24"/>
          <w:szCs w:val="24"/>
        </w:rPr>
        <w:t xml:space="preserve">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w:t>
      </w:r>
      <w:proofErr w:type="spellStart"/>
      <w:r w:rsidRPr="005C505F">
        <w:rPr>
          <w:rFonts w:ascii="Times New Roman" w:hAnsi="Times New Roman" w:cs="Times New Roman"/>
          <w:sz w:val="24"/>
          <w:szCs w:val="24"/>
        </w:rPr>
        <w:t>м.Новояворівськ</w:t>
      </w:r>
      <w:proofErr w:type="spellEnd"/>
      <w:r w:rsidRPr="005C505F">
        <w:rPr>
          <w:rFonts w:ascii="Times New Roman" w:hAnsi="Times New Roman" w:cs="Times New Roman"/>
          <w:sz w:val="24"/>
          <w:szCs w:val="24"/>
        </w:rPr>
        <w:t xml:space="preserve"> 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пального по довірчих документах), в тому чи</w:t>
      </w:r>
      <w:r>
        <w:rPr>
          <w:rFonts w:ascii="Times New Roman" w:hAnsi="Times New Roman" w:cs="Times New Roman"/>
          <w:sz w:val="24"/>
          <w:szCs w:val="24"/>
        </w:rPr>
        <w:t>слі під час планових (аварійних</w:t>
      </w:r>
      <w:r w:rsidRPr="005C505F">
        <w:rPr>
          <w:rFonts w:ascii="Times New Roman" w:hAnsi="Times New Roman" w:cs="Times New Roman"/>
          <w:sz w:val="24"/>
          <w:szCs w:val="24"/>
        </w:rPr>
        <w:t xml:space="preserve">) відключень (обмежень) електропостачання в </w:t>
      </w:r>
      <w:proofErr w:type="spellStart"/>
      <w:r w:rsidRPr="005C505F">
        <w:rPr>
          <w:rFonts w:ascii="Times New Roman" w:hAnsi="Times New Roman" w:cs="Times New Roman"/>
          <w:sz w:val="24"/>
          <w:szCs w:val="24"/>
        </w:rPr>
        <w:t>м.Новоявор</w:t>
      </w:r>
      <w:r>
        <w:rPr>
          <w:rFonts w:ascii="Times New Roman" w:hAnsi="Times New Roman" w:cs="Times New Roman"/>
          <w:sz w:val="24"/>
          <w:szCs w:val="24"/>
        </w:rPr>
        <w:t>івськ</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lastRenderedPageBreak/>
        <w:t>адресою</w:t>
      </w:r>
      <w:proofErr w:type="spellEnd"/>
      <w:r>
        <w:rPr>
          <w:rFonts w:ascii="Times New Roman" w:hAnsi="Times New Roman" w:cs="Times New Roman"/>
          <w:sz w:val="24"/>
          <w:szCs w:val="24"/>
        </w:rPr>
        <w:t xml:space="preserve"> розташування АЗС/АЗК Учасника. </w:t>
      </w:r>
      <w:proofErr w:type="spellStart"/>
      <w:r>
        <w:rPr>
          <w:rFonts w:ascii="Times New Roman" w:hAnsi="Times New Roman" w:cs="Times New Roman"/>
          <w:sz w:val="24"/>
          <w:szCs w:val="24"/>
        </w:rPr>
        <w:t>Н</w:t>
      </w:r>
      <w:r w:rsidRPr="005C505F">
        <w:rPr>
          <w:rFonts w:ascii="Times New Roman" w:hAnsi="Times New Roman" w:cs="Times New Roman"/>
          <w:sz w:val="24"/>
          <w:szCs w:val="24"/>
        </w:rPr>
        <w:t>ефункціонування</w:t>
      </w:r>
      <w:proofErr w:type="spellEnd"/>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незаправлення</w:t>
      </w:r>
      <w:proofErr w:type="spellEnd"/>
      <w:r w:rsidRPr="005C505F">
        <w:rPr>
          <w:rFonts w:ascii="Times New Roman" w:hAnsi="Times New Roman" w:cs="Times New Roman"/>
          <w:sz w:val="24"/>
          <w:szCs w:val="24"/>
        </w:rPr>
        <w:t xml:space="preserve"> транспортних засобів) на вищезгаданій АЗС/АЗ</w:t>
      </w:r>
      <w:r>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відключенння</w:t>
      </w:r>
      <w:proofErr w:type="spellEnd"/>
      <w:r w:rsidRPr="005C505F">
        <w:rPr>
          <w:rFonts w:ascii="Times New Roman" w:hAnsi="Times New Roman" w:cs="Times New Roman"/>
          <w:sz w:val="24"/>
          <w:szCs w:val="24"/>
        </w:rPr>
        <w:t xml:space="preserve"> (обмеження) елек</w:t>
      </w:r>
      <w:r>
        <w:rPr>
          <w:rFonts w:ascii="Times New Roman" w:hAnsi="Times New Roman" w:cs="Times New Roman"/>
          <w:sz w:val="24"/>
          <w:szCs w:val="24"/>
        </w:rPr>
        <w:t xml:space="preserve">тропостачання в </w:t>
      </w:r>
      <w:proofErr w:type="spellStart"/>
      <w:r>
        <w:rPr>
          <w:rFonts w:ascii="Times New Roman" w:hAnsi="Times New Roman" w:cs="Times New Roman"/>
          <w:sz w:val="24"/>
          <w:szCs w:val="24"/>
        </w:rPr>
        <w:t>м.Новояворівськ</w:t>
      </w:r>
      <w:proofErr w:type="spellEnd"/>
      <w:r>
        <w:rPr>
          <w:rFonts w:ascii="Times New Roman" w:hAnsi="Times New Roman" w:cs="Times New Roman"/>
          <w:sz w:val="24"/>
          <w:szCs w:val="24"/>
        </w:rPr>
        <w:t xml:space="preserve"> Яворівського р-ну Львівської області</w:t>
      </w:r>
      <w:r w:rsidRPr="005C505F">
        <w:rPr>
          <w:rFonts w:ascii="Times New Roman" w:hAnsi="Times New Roman" w:cs="Times New Roman"/>
          <w:sz w:val="24"/>
          <w:szCs w:val="24"/>
        </w:rPr>
        <w:t>, встановлена Замовником під час розгляду тендерної пропозиції Учасника, є підставою для відхилення тендерної пропозиції Учасника.</w:t>
      </w:r>
    </w:p>
    <w:p w:rsidR="00E85D11" w:rsidRPr="005C505F" w:rsidRDefault="00E85D11" w:rsidP="00E85D11">
      <w:pPr>
        <w:spacing w:after="0" w:line="240" w:lineRule="auto"/>
        <w:ind w:left="720" w:hanging="294"/>
        <w:jc w:val="both"/>
        <w:rPr>
          <w:rFonts w:ascii="Times New Roman" w:hAnsi="Times New Roman" w:cs="Times New Roman"/>
          <w:sz w:val="24"/>
          <w:szCs w:val="24"/>
        </w:rPr>
      </w:pPr>
      <w:r w:rsidRPr="005C505F">
        <w:rPr>
          <w:rFonts w:ascii="Times New Roman" w:hAnsi="Times New Roman" w:cs="Times New Roman"/>
          <w:sz w:val="24"/>
          <w:szCs w:val="24"/>
        </w:rPr>
        <w:t xml:space="preserve">3.2.  У разі наявності в Учасника договорів оренди/суборенди на АЗС/АЗК – </w:t>
      </w:r>
      <w:r w:rsidR="00B602EC">
        <w:rPr>
          <w:rFonts w:ascii="Times New Roman" w:hAnsi="Times New Roman" w:cs="Times New Roman"/>
          <w:sz w:val="24"/>
          <w:szCs w:val="24"/>
          <w:u w:val="single"/>
        </w:rPr>
        <w:t>надається копія договору (або іншого</w:t>
      </w:r>
      <w:r w:rsidR="00547B59">
        <w:rPr>
          <w:rFonts w:ascii="Times New Roman" w:hAnsi="Times New Roman" w:cs="Times New Roman"/>
          <w:sz w:val="24"/>
          <w:szCs w:val="24"/>
          <w:u w:val="single"/>
        </w:rPr>
        <w:t xml:space="preserve"> до</w:t>
      </w:r>
      <w:r w:rsidR="00B602EC">
        <w:rPr>
          <w:rFonts w:ascii="Times New Roman" w:hAnsi="Times New Roman" w:cs="Times New Roman"/>
          <w:sz w:val="24"/>
          <w:szCs w:val="24"/>
          <w:u w:val="single"/>
        </w:rPr>
        <w:t>кумента (-</w:t>
      </w:r>
      <w:proofErr w:type="spellStart"/>
      <w:r w:rsidR="00B602EC">
        <w:rPr>
          <w:rFonts w:ascii="Times New Roman" w:hAnsi="Times New Roman" w:cs="Times New Roman"/>
          <w:sz w:val="24"/>
          <w:szCs w:val="24"/>
          <w:u w:val="single"/>
        </w:rPr>
        <w:t>ів</w:t>
      </w:r>
      <w:proofErr w:type="spellEnd"/>
      <w:r w:rsidR="00B602EC">
        <w:rPr>
          <w:rFonts w:ascii="Times New Roman" w:hAnsi="Times New Roman" w:cs="Times New Roman"/>
          <w:sz w:val="24"/>
          <w:szCs w:val="24"/>
          <w:u w:val="single"/>
        </w:rPr>
        <w:t>), що підтверджує</w:t>
      </w:r>
      <w:r w:rsidR="00547B59">
        <w:rPr>
          <w:rFonts w:ascii="Times New Roman" w:hAnsi="Times New Roman" w:cs="Times New Roman"/>
          <w:sz w:val="24"/>
          <w:szCs w:val="24"/>
          <w:u w:val="single"/>
        </w:rPr>
        <w:t xml:space="preserve"> </w:t>
      </w:r>
      <w:r w:rsidR="00AA129D">
        <w:rPr>
          <w:rFonts w:ascii="Times New Roman" w:hAnsi="Times New Roman" w:cs="Times New Roman"/>
          <w:sz w:val="24"/>
          <w:szCs w:val="24"/>
          <w:u w:val="single"/>
        </w:rPr>
        <w:t>право Учасника користуватись відповідними АЗС/АЗК</w:t>
      </w:r>
      <w:r w:rsidR="00547B59">
        <w:rPr>
          <w:rFonts w:ascii="Times New Roman" w:hAnsi="Times New Roman" w:cs="Times New Roman"/>
          <w:sz w:val="24"/>
          <w:szCs w:val="24"/>
          <w:u w:val="single"/>
        </w:rPr>
        <w:t>)</w:t>
      </w:r>
      <w:r w:rsidR="00B602EC">
        <w:rPr>
          <w:rFonts w:ascii="Times New Roman" w:hAnsi="Times New Roman" w:cs="Times New Roman"/>
          <w:sz w:val="24"/>
          <w:szCs w:val="24"/>
        </w:rPr>
        <w:t>, укладеного</w:t>
      </w:r>
      <w:r w:rsidRPr="005C505F">
        <w:rPr>
          <w:rFonts w:ascii="Times New Roman" w:hAnsi="Times New Roman" w:cs="Times New Roman"/>
          <w:sz w:val="24"/>
          <w:szCs w:val="24"/>
        </w:rPr>
        <w:t xml:space="preserve"> між Учасником та власником/орендарем АЗС/АЗК, </w:t>
      </w:r>
      <w:r w:rsidRPr="005C505F">
        <w:rPr>
          <w:rFonts w:ascii="Times New Roman" w:hAnsi="Times New Roman" w:cs="Times New Roman"/>
          <w:sz w:val="24"/>
          <w:szCs w:val="24"/>
          <w:u w:val="single"/>
        </w:rPr>
        <w:t>з копією (або оригіналом) листа</w:t>
      </w:r>
      <w:r w:rsidRPr="005C505F">
        <w:rPr>
          <w:rFonts w:ascii="Times New Roman" w:hAnsi="Times New Roman" w:cs="Times New Roman"/>
          <w:sz w:val="24"/>
          <w:szCs w:val="24"/>
        </w:rPr>
        <w:t xml:space="preserve"> від власника або орендаря АЗС/АЗК з гарантією безумовного, цілодобового та безперебійного здійснення відпуску пального (предмета закупівлі) на АЗС/АЗК за довірчими документами (талонами, картками) зразка Учасника протягом строку їх дії. </w:t>
      </w:r>
      <w:r w:rsidRPr="005C505F">
        <w:rPr>
          <w:rFonts w:ascii="Times New Roman" w:hAnsi="Times New Roman" w:cs="Times New Roman"/>
          <w:sz w:val="24"/>
          <w:szCs w:val="24"/>
          <w:u w:val="single"/>
        </w:rPr>
        <w:t>Лист повинен б</w:t>
      </w:r>
      <w:r w:rsidR="00547B59">
        <w:rPr>
          <w:rFonts w:ascii="Times New Roman" w:hAnsi="Times New Roman" w:cs="Times New Roman"/>
          <w:sz w:val="24"/>
          <w:szCs w:val="24"/>
          <w:u w:val="single"/>
        </w:rPr>
        <w:t>ути виданий Учаснику не раніше 50 календарних днів до</w:t>
      </w:r>
      <w:r w:rsidRPr="005C505F">
        <w:rPr>
          <w:rFonts w:ascii="Times New Roman" w:hAnsi="Times New Roman" w:cs="Times New Roman"/>
          <w:sz w:val="24"/>
          <w:szCs w:val="24"/>
          <w:u w:val="single"/>
        </w:rPr>
        <w:t xml:space="preserve"> д</w:t>
      </w:r>
      <w:r w:rsidR="00547B59">
        <w:rPr>
          <w:rFonts w:ascii="Times New Roman" w:hAnsi="Times New Roman" w:cs="Times New Roman"/>
          <w:sz w:val="24"/>
          <w:szCs w:val="24"/>
          <w:u w:val="single"/>
        </w:rPr>
        <w:t>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ко</w:t>
      </w:r>
      <w:r w:rsidR="008A7D7E">
        <w:rPr>
          <w:rFonts w:ascii="Times New Roman" w:hAnsi="Times New Roman" w:cs="Times New Roman"/>
          <w:sz w:val="24"/>
          <w:szCs w:val="24"/>
        </w:rPr>
        <w:t>жний вид пального (</w:t>
      </w:r>
      <w:r w:rsidRPr="005C505F">
        <w:rPr>
          <w:rFonts w:ascii="Times New Roman" w:hAnsi="Times New Roman" w:cs="Times New Roman"/>
          <w:sz w:val="24"/>
          <w:szCs w:val="24"/>
        </w:rPr>
        <w:t xml:space="preserve">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w:t>
      </w:r>
      <w:proofErr w:type="spellStart"/>
      <w:r w:rsidRPr="005C505F">
        <w:rPr>
          <w:rFonts w:ascii="Times New Roman" w:hAnsi="Times New Roman" w:cs="Times New Roman"/>
          <w:sz w:val="24"/>
          <w:szCs w:val="24"/>
        </w:rPr>
        <w:t>Новояворівської</w:t>
      </w:r>
      <w:proofErr w:type="spellEnd"/>
      <w:r w:rsidRPr="005C505F">
        <w:rPr>
          <w:rFonts w:ascii="Times New Roman" w:hAnsi="Times New Roman" w:cs="Times New Roman"/>
          <w:sz w:val="24"/>
          <w:szCs w:val="24"/>
        </w:rPr>
        <w:t xml:space="preserve">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w:t>
      </w:r>
      <w:proofErr w:type="spellStart"/>
      <w:r w:rsidRPr="005C505F">
        <w:rPr>
          <w:rFonts w:ascii="Times New Roman" w:hAnsi="Times New Roman" w:cs="Times New Roman"/>
          <w:sz w:val="24"/>
          <w:szCs w:val="24"/>
        </w:rPr>
        <w:t>м.Новояворівськ</w:t>
      </w:r>
      <w:proofErr w:type="spellEnd"/>
      <w:r w:rsidRPr="005C505F">
        <w:rPr>
          <w:rFonts w:ascii="Times New Roman" w:hAnsi="Times New Roman" w:cs="Times New Roman"/>
          <w:sz w:val="24"/>
          <w:szCs w:val="24"/>
        </w:rPr>
        <w:t xml:space="preserve"> 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пального по довірчих документах), в тому числі під</w:t>
      </w:r>
      <w:r w:rsidR="00D00AE9">
        <w:rPr>
          <w:rFonts w:ascii="Times New Roman" w:hAnsi="Times New Roman" w:cs="Times New Roman"/>
          <w:sz w:val="24"/>
          <w:szCs w:val="24"/>
        </w:rPr>
        <w:t xml:space="preserve"> час планових (аварійних</w:t>
      </w:r>
      <w:r w:rsidRPr="005C505F">
        <w:rPr>
          <w:rFonts w:ascii="Times New Roman" w:hAnsi="Times New Roman" w:cs="Times New Roman"/>
          <w:sz w:val="24"/>
          <w:szCs w:val="24"/>
        </w:rPr>
        <w:t>) відключень (обмежень</w:t>
      </w:r>
      <w:r>
        <w:rPr>
          <w:rFonts w:ascii="Times New Roman" w:hAnsi="Times New Roman" w:cs="Times New Roman"/>
          <w:sz w:val="24"/>
          <w:szCs w:val="24"/>
        </w:rPr>
        <w:t xml:space="preserve">) електропостачання </w:t>
      </w:r>
      <w:r w:rsidRPr="0031105D">
        <w:rPr>
          <w:rFonts w:ascii="Times New Roman" w:hAnsi="Times New Roman" w:cs="Times New Roman"/>
          <w:sz w:val="24"/>
          <w:szCs w:val="24"/>
        </w:rPr>
        <w:t xml:space="preserve">в </w:t>
      </w:r>
      <w:proofErr w:type="spellStart"/>
      <w:r w:rsidRPr="0031105D">
        <w:rPr>
          <w:rFonts w:ascii="Times New Roman" w:hAnsi="Times New Roman" w:cs="Times New Roman"/>
          <w:sz w:val="24"/>
          <w:szCs w:val="24"/>
        </w:rPr>
        <w:t>м.Новояворівськ</w:t>
      </w:r>
      <w:proofErr w:type="spellEnd"/>
      <w:r w:rsidRPr="0031105D">
        <w:rPr>
          <w:rFonts w:ascii="Times New Roman" w:hAnsi="Times New Roman" w:cs="Times New Roman"/>
          <w:sz w:val="24"/>
          <w:szCs w:val="24"/>
        </w:rPr>
        <w:t xml:space="preserve"> за </w:t>
      </w:r>
      <w:proofErr w:type="spellStart"/>
      <w:r w:rsidRPr="0031105D">
        <w:rPr>
          <w:rFonts w:ascii="Times New Roman" w:hAnsi="Times New Roman" w:cs="Times New Roman"/>
          <w:sz w:val="24"/>
          <w:szCs w:val="24"/>
        </w:rPr>
        <w:t>адресою</w:t>
      </w:r>
      <w:proofErr w:type="spellEnd"/>
      <w:r w:rsidRPr="0031105D">
        <w:rPr>
          <w:rFonts w:ascii="Times New Roman" w:hAnsi="Times New Roman" w:cs="Times New Roman"/>
          <w:sz w:val="24"/>
          <w:szCs w:val="24"/>
        </w:rPr>
        <w:t xml:space="preserve"> розташування АЗС/АЗК Учасника</w:t>
      </w:r>
      <w:r w:rsidRPr="005C505F">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5C505F">
        <w:rPr>
          <w:rFonts w:ascii="Times New Roman" w:hAnsi="Times New Roman" w:cs="Times New Roman"/>
          <w:sz w:val="24"/>
          <w:szCs w:val="24"/>
        </w:rPr>
        <w:t>ефункціонування</w:t>
      </w:r>
      <w:proofErr w:type="spellEnd"/>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незаправлення</w:t>
      </w:r>
      <w:proofErr w:type="spellEnd"/>
      <w:r w:rsidRPr="005C505F">
        <w:rPr>
          <w:rFonts w:ascii="Times New Roman" w:hAnsi="Times New Roman" w:cs="Times New Roman"/>
          <w:sz w:val="24"/>
          <w:szCs w:val="24"/>
        </w:rPr>
        <w:t xml:space="preserve"> транспортних засобів) на вищезгаданій АЗС/АЗ</w:t>
      </w:r>
      <w:r w:rsidR="00D00AE9">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відключенння</w:t>
      </w:r>
      <w:proofErr w:type="spellEnd"/>
      <w:r w:rsidRPr="005C505F">
        <w:rPr>
          <w:rFonts w:ascii="Times New Roman" w:hAnsi="Times New Roman" w:cs="Times New Roman"/>
          <w:sz w:val="24"/>
          <w:szCs w:val="24"/>
        </w:rPr>
        <w:t xml:space="preserve"> (обмеження) еле</w:t>
      </w:r>
      <w:r w:rsidR="00D00AE9">
        <w:rPr>
          <w:rFonts w:ascii="Times New Roman" w:hAnsi="Times New Roman" w:cs="Times New Roman"/>
          <w:sz w:val="24"/>
          <w:szCs w:val="24"/>
        </w:rPr>
        <w:t xml:space="preserve">ктропостачання в </w:t>
      </w:r>
      <w:proofErr w:type="spellStart"/>
      <w:r w:rsidR="00D00AE9">
        <w:rPr>
          <w:rFonts w:ascii="Times New Roman" w:hAnsi="Times New Roman" w:cs="Times New Roman"/>
          <w:sz w:val="24"/>
          <w:szCs w:val="24"/>
        </w:rPr>
        <w:t>м.Новояворівськ</w:t>
      </w:r>
      <w:proofErr w:type="spellEnd"/>
      <w:r w:rsidR="00D00AE9">
        <w:rPr>
          <w:rFonts w:ascii="Times New Roman" w:hAnsi="Times New Roman" w:cs="Times New Roman"/>
          <w:sz w:val="24"/>
          <w:szCs w:val="24"/>
        </w:rPr>
        <w:t xml:space="preserve"> Яворівського р-ну Львівської області</w:t>
      </w:r>
      <w:r w:rsidRPr="005C505F">
        <w:rPr>
          <w:rFonts w:ascii="Times New Roman" w:hAnsi="Times New Roman" w:cs="Times New Roman"/>
          <w:sz w:val="24"/>
          <w:szCs w:val="24"/>
        </w:rPr>
        <w:t>, встановлена Замовником під час розгляду тендерної пропозиції Учасника, є підставою для відхилення тендерної пропозиції Учасника.</w:t>
      </w:r>
    </w:p>
    <w:p w:rsidR="00E85D11" w:rsidRPr="005C505F" w:rsidRDefault="00E85D11" w:rsidP="00E85D11">
      <w:pPr>
        <w:spacing w:after="0" w:line="240" w:lineRule="auto"/>
        <w:ind w:left="720" w:hanging="294"/>
        <w:jc w:val="both"/>
        <w:rPr>
          <w:rFonts w:ascii="Times New Roman" w:hAnsi="Times New Roman" w:cs="Times New Roman"/>
          <w:sz w:val="24"/>
          <w:szCs w:val="24"/>
          <w:u w:val="single"/>
        </w:rPr>
      </w:pPr>
      <w:r w:rsidRPr="005C505F">
        <w:rPr>
          <w:rFonts w:ascii="Times New Roman" w:hAnsi="Times New Roman" w:cs="Times New Roman"/>
          <w:sz w:val="24"/>
          <w:szCs w:val="24"/>
        </w:rPr>
        <w:t>3.</w:t>
      </w:r>
      <w:r w:rsidR="00B602EC">
        <w:rPr>
          <w:rFonts w:ascii="Times New Roman" w:hAnsi="Times New Roman" w:cs="Times New Roman"/>
          <w:sz w:val="24"/>
          <w:szCs w:val="24"/>
        </w:rPr>
        <w:t>3. У разі наявності партнерського договору (-</w:t>
      </w:r>
      <w:proofErr w:type="spellStart"/>
      <w:r w:rsidR="00B602EC">
        <w:rPr>
          <w:rFonts w:ascii="Times New Roman" w:hAnsi="Times New Roman" w:cs="Times New Roman"/>
          <w:sz w:val="24"/>
          <w:szCs w:val="24"/>
        </w:rPr>
        <w:t>ів</w:t>
      </w:r>
      <w:proofErr w:type="spellEnd"/>
      <w:r w:rsidR="00B602EC">
        <w:rPr>
          <w:rFonts w:ascii="Times New Roman" w:hAnsi="Times New Roman" w:cs="Times New Roman"/>
          <w:sz w:val="24"/>
          <w:szCs w:val="24"/>
        </w:rPr>
        <w:t>)</w:t>
      </w:r>
      <w:r w:rsidRPr="005C505F">
        <w:rPr>
          <w:rFonts w:ascii="Times New Roman" w:hAnsi="Times New Roman" w:cs="Times New Roman"/>
          <w:sz w:val="24"/>
          <w:szCs w:val="24"/>
        </w:rPr>
        <w:t xml:space="preserve"> щодо користування АЗС та організації здійснення відпуску пального (предмета закупівлі) шляхом надання довірчих документів (талонів, карток), що пропонуються Учасником, - </w:t>
      </w:r>
      <w:r w:rsidR="00B602EC">
        <w:rPr>
          <w:rFonts w:ascii="Times New Roman" w:hAnsi="Times New Roman" w:cs="Times New Roman"/>
          <w:sz w:val="24"/>
          <w:szCs w:val="24"/>
          <w:u w:val="single"/>
        </w:rPr>
        <w:t>надається копія партнерського договору</w:t>
      </w:r>
      <w:r w:rsidR="00AA129D">
        <w:rPr>
          <w:rFonts w:ascii="Times New Roman" w:hAnsi="Times New Roman" w:cs="Times New Roman"/>
          <w:sz w:val="24"/>
          <w:szCs w:val="24"/>
          <w:u w:val="single"/>
        </w:rPr>
        <w:t xml:space="preserve"> (або інших документів, що підтверджують право Учасника користуватись відповідними АЗС/АЗК)</w:t>
      </w:r>
      <w:r w:rsidR="00B602EC">
        <w:rPr>
          <w:rFonts w:ascii="Times New Roman" w:hAnsi="Times New Roman" w:cs="Times New Roman"/>
          <w:sz w:val="24"/>
          <w:szCs w:val="24"/>
        </w:rPr>
        <w:t>, укладеного</w:t>
      </w:r>
      <w:r w:rsidRPr="005C505F">
        <w:rPr>
          <w:rFonts w:ascii="Times New Roman" w:hAnsi="Times New Roman" w:cs="Times New Roman"/>
          <w:sz w:val="24"/>
          <w:szCs w:val="24"/>
        </w:rPr>
        <w:t xml:space="preserve"> між Учасником та власником або орендарем АЗС/АЗК, </w:t>
      </w:r>
      <w:r w:rsidRPr="005C505F">
        <w:rPr>
          <w:rFonts w:ascii="Times New Roman" w:hAnsi="Times New Roman" w:cs="Times New Roman"/>
          <w:sz w:val="24"/>
          <w:szCs w:val="24"/>
          <w:u w:val="single"/>
        </w:rPr>
        <w:t>з оригіналом листа (або його копією)</w:t>
      </w:r>
      <w:r w:rsidRPr="005C505F">
        <w:rPr>
          <w:rFonts w:ascii="Times New Roman" w:hAnsi="Times New Roman" w:cs="Times New Roman"/>
          <w:sz w:val="24"/>
          <w:szCs w:val="24"/>
        </w:rPr>
        <w:t xml:space="preserve"> від власника/орендаря/управителя про гарантування безумовного, цілодобового та безперебійного здійснення відпуску пального на АЗС/АЗК, що зазначені у довідці (листі), протягом строку дії довірчих документів. </w:t>
      </w:r>
      <w:r w:rsidRPr="005C505F">
        <w:rPr>
          <w:rFonts w:ascii="Times New Roman" w:hAnsi="Times New Roman" w:cs="Times New Roman"/>
          <w:sz w:val="24"/>
          <w:szCs w:val="24"/>
          <w:u w:val="single"/>
        </w:rPr>
        <w:t>Лист повинен б</w:t>
      </w:r>
      <w:r w:rsidR="00AA129D">
        <w:rPr>
          <w:rFonts w:ascii="Times New Roman" w:hAnsi="Times New Roman" w:cs="Times New Roman"/>
          <w:sz w:val="24"/>
          <w:szCs w:val="24"/>
          <w:u w:val="single"/>
        </w:rPr>
        <w:t>ути виданий Учаснику не раніше 50 календарних днів до дати оголошення відкритих торгів</w:t>
      </w:r>
      <w:r w:rsidRPr="005C505F">
        <w:rPr>
          <w:rFonts w:ascii="Times New Roman" w:hAnsi="Times New Roman" w:cs="Times New Roman"/>
          <w:sz w:val="24"/>
          <w:szCs w:val="24"/>
        </w:rPr>
        <w:t xml:space="preserve">.  В складі своєї пропозиції Учасник повинен надати </w:t>
      </w:r>
      <w:r w:rsidRPr="005C505F">
        <w:rPr>
          <w:rFonts w:ascii="Times New Roman" w:hAnsi="Times New Roman" w:cs="Times New Roman"/>
          <w:sz w:val="24"/>
          <w:szCs w:val="24"/>
          <w:u w:val="single"/>
        </w:rPr>
        <w:t>кольорові</w:t>
      </w:r>
      <w:r w:rsidRPr="005C505F">
        <w:rPr>
          <w:rFonts w:ascii="Times New Roman" w:hAnsi="Times New Roman" w:cs="Times New Roman"/>
          <w:sz w:val="24"/>
          <w:szCs w:val="24"/>
        </w:rPr>
        <w:t xml:space="preserve"> зразки копій (або оригіналів) довірчих документів (талонів, карток) на ко</w:t>
      </w:r>
      <w:r w:rsidR="008A7D7E">
        <w:rPr>
          <w:rFonts w:ascii="Times New Roman" w:hAnsi="Times New Roman" w:cs="Times New Roman"/>
          <w:sz w:val="24"/>
          <w:szCs w:val="24"/>
        </w:rPr>
        <w:t>жний вид пального (</w:t>
      </w:r>
      <w:bookmarkStart w:id="0" w:name="_GoBack"/>
      <w:bookmarkEnd w:id="0"/>
      <w:r w:rsidRPr="005C505F">
        <w:rPr>
          <w:rFonts w:ascii="Times New Roman" w:hAnsi="Times New Roman" w:cs="Times New Roman"/>
          <w:sz w:val="24"/>
          <w:szCs w:val="24"/>
        </w:rPr>
        <w:t xml:space="preserve">дизельне паливо) номіналом 10 л та 20 л, за якими буде здійснюватися заправлення автотранспорту Замовника. Враховуючи вид діяльності Замовника (вивезення твердих побутових відходів з </w:t>
      </w:r>
      <w:proofErr w:type="spellStart"/>
      <w:r w:rsidRPr="005C505F">
        <w:rPr>
          <w:rFonts w:ascii="Times New Roman" w:hAnsi="Times New Roman" w:cs="Times New Roman"/>
          <w:sz w:val="24"/>
          <w:szCs w:val="24"/>
        </w:rPr>
        <w:t>Новояворівської</w:t>
      </w:r>
      <w:proofErr w:type="spellEnd"/>
      <w:r w:rsidRPr="005C505F">
        <w:rPr>
          <w:rFonts w:ascii="Times New Roman" w:hAnsi="Times New Roman" w:cs="Times New Roman"/>
          <w:sz w:val="24"/>
          <w:szCs w:val="24"/>
        </w:rPr>
        <w:t xml:space="preserve"> територіальної громади) та з метою недопущення порушення графіків вивезення ТПВ і, як наслідок, погіршення санітарно-епідеміологічної ситуації в територіальній громаді, для Замовника критично необхідною є наявність можливості безумовного, цілодобового та безперебійного заправлення власних автотранспортних засобів (сміттєвозів тощо) на АЗС/АЗК, розташованій в межах </w:t>
      </w:r>
      <w:proofErr w:type="spellStart"/>
      <w:r w:rsidRPr="005C505F">
        <w:rPr>
          <w:rFonts w:ascii="Times New Roman" w:hAnsi="Times New Roman" w:cs="Times New Roman"/>
          <w:sz w:val="24"/>
          <w:szCs w:val="24"/>
        </w:rPr>
        <w:t>м.Новояворівськ</w:t>
      </w:r>
      <w:proofErr w:type="spellEnd"/>
      <w:r w:rsidRPr="005C505F">
        <w:rPr>
          <w:rFonts w:ascii="Times New Roman" w:hAnsi="Times New Roman" w:cs="Times New Roman"/>
          <w:sz w:val="24"/>
          <w:szCs w:val="24"/>
        </w:rPr>
        <w:t xml:space="preserve"> Яворівського р-ну Львівської обл. Гарантією безумовного, цілодобового та безперебійного  відпуску пального (предмета закупівлі) з такої АЗС/АЗК є її функціонування (постійна наявність пального та відпуск пального по довірчих документах), в тому чи</w:t>
      </w:r>
      <w:r w:rsidR="00D00AE9">
        <w:rPr>
          <w:rFonts w:ascii="Times New Roman" w:hAnsi="Times New Roman" w:cs="Times New Roman"/>
          <w:sz w:val="24"/>
          <w:szCs w:val="24"/>
        </w:rPr>
        <w:t>слі під час планових (аварійних</w:t>
      </w:r>
      <w:r w:rsidRPr="005C505F">
        <w:rPr>
          <w:rFonts w:ascii="Times New Roman" w:hAnsi="Times New Roman" w:cs="Times New Roman"/>
          <w:sz w:val="24"/>
          <w:szCs w:val="24"/>
        </w:rPr>
        <w:t>) відключень (обмежень) електропостачання</w:t>
      </w:r>
      <w:r w:rsidRPr="008801F1">
        <w:t xml:space="preserve"> </w:t>
      </w:r>
      <w:r w:rsidRPr="008801F1">
        <w:rPr>
          <w:rFonts w:ascii="Times New Roman" w:hAnsi="Times New Roman" w:cs="Times New Roman"/>
          <w:sz w:val="24"/>
          <w:szCs w:val="24"/>
        </w:rPr>
        <w:t xml:space="preserve">в </w:t>
      </w:r>
      <w:proofErr w:type="spellStart"/>
      <w:r w:rsidRPr="008801F1">
        <w:rPr>
          <w:rFonts w:ascii="Times New Roman" w:hAnsi="Times New Roman" w:cs="Times New Roman"/>
          <w:sz w:val="24"/>
          <w:szCs w:val="24"/>
        </w:rPr>
        <w:t>м.Новояворівськ</w:t>
      </w:r>
      <w:proofErr w:type="spellEnd"/>
      <w:r w:rsidRPr="008801F1">
        <w:rPr>
          <w:rFonts w:ascii="Times New Roman" w:hAnsi="Times New Roman" w:cs="Times New Roman"/>
          <w:sz w:val="24"/>
          <w:szCs w:val="24"/>
        </w:rPr>
        <w:t xml:space="preserve"> за </w:t>
      </w:r>
      <w:proofErr w:type="spellStart"/>
      <w:r w:rsidRPr="008801F1">
        <w:rPr>
          <w:rFonts w:ascii="Times New Roman" w:hAnsi="Times New Roman" w:cs="Times New Roman"/>
          <w:sz w:val="24"/>
          <w:szCs w:val="24"/>
        </w:rPr>
        <w:t>адресою</w:t>
      </w:r>
      <w:proofErr w:type="spellEnd"/>
      <w:r w:rsidRPr="008801F1">
        <w:rPr>
          <w:rFonts w:ascii="Times New Roman" w:hAnsi="Times New Roman" w:cs="Times New Roman"/>
          <w:sz w:val="24"/>
          <w:szCs w:val="24"/>
        </w:rPr>
        <w:t xml:space="preserve"> розташування АЗС/АЗК Учасника</w:t>
      </w:r>
      <w:r w:rsidR="00D00AE9">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5C505F">
        <w:rPr>
          <w:rFonts w:ascii="Times New Roman" w:hAnsi="Times New Roman" w:cs="Times New Roman"/>
          <w:sz w:val="24"/>
          <w:szCs w:val="24"/>
        </w:rPr>
        <w:t>ефункціонування</w:t>
      </w:r>
      <w:proofErr w:type="spellEnd"/>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незаправлення</w:t>
      </w:r>
      <w:proofErr w:type="spellEnd"/>
      <w:r w:rsidRPr="005C505F">
        <w:rPr>
          <w:rFonts w:ascii="Times New Roman" w:hAnsi="Times New Roman" w:cs="Times New Roman"/>
          <w:sz w:val="24"/>
          <w:szCs w:val="24"/>
        </w:rPr>
        <w:t xml:space="preserve"> транспортних засобів) на вищезгаданій АЗС/АЗ</w:t>
      </w:r>
      <w:r w:rsidR="00D00AE9">
        <w:rPr>
          <w:rFonts w:ascii="Times New Roman" w:hAnsi="Times New Roman" w:cs="Times New Roman"/>
          <w:sz w:val="24"/>
          <w:szCs w:val="24"/>
        </w:rPr>
        <w:t>К під час планового (аварійного</w:t>
      </w:r>
      <w:r w:rsidRPr="005C505F">
        <w:rPr>
          <w:rFonts w:ascii="Times New Roman" w:hAnsi="Times New Roman" w:cs="Times New Roman"/>
          <w:sz w:val="24"/>
          <w:szCs w:val="24"/>
        </w:rPr>
        <w:t xml:space="preserve">) </w:t>
      </w:r>
      <w:proofErr w:type="spellStart"/>
      <w:r w:rsidRPr="005C505F">
        <w:rPr>
          <w:rFonts w:ascii="Times New Roman" w:hAnsi="Times New Roman" w:cs="Times New Roman"/>
          <w:sz w:val="24"/>
          <w:szCs w:val="24"/>
        </w:rPr>
        <w:t>відключенння</w:t>
      </w:r>
      <w:proofErr w:type="spellEnd"/>
      <w:r w:rsidRPr="005C505F">
        <w:rPr>
          <w:rFonts w:ascii="Times New Roman" w:hAnsi="Times New Roman" w:cs="Times New Roman"/>
          <w:sz w:val="24"/>
          <w:szCs w:val="24"/>
        </w:rPr>
        <w:t xml:space="preserve"> (обмеження</w:t>
      </w:r>
      <w:r w:rsidR="00D00AE9">
        <w:rPr>
          <w:rFonts w:ascii="Times New Roman" w:hAnsi="Times New Roman" w:cs="Times New Roman"/>
          <w:sz w:val="24"/>
          <w:szCs w:val="24"/>
        </w:rPr>
        <w:t xml:space="preserve">) електропостачання в </w:t>
      </w:r>
      <w:proofErr w:type="spellStart"/>
      <w:r w:rsidR="00D00AE9">
        <w:rPr>
          <w:rFonts w:ascii="Times New Roman" w:hAnsi="Times New Roman" w:cs="Times New Roman"/>
          <w:sz w:val="24"/>
          <w:szCs w:val="24"/>
        </w:rPr>
        <w:t>м.Новояворівськ</w:t>
      </w:r>
      <w:proofErr w:type="spellEnd"/>
      <w:r w:rsidR="00D00AE9">
        <w:rPr>
          <w:rFonts w:ascii="Times New Roman" w:hAnsi="Times New Roman" w:cs="Times New Roman"/>
          <w:sz w:val="24"/>
          <w:szCs w:val="24"/>
        </w:rPr>
        <w:t xml:space="preserve"> Яворівського р-ну Львівської області</w:t>
      </w:r>
      <w:r w:rsidRPr="005C505F">
        <w:rPr>
          <w:rFonts w:ascii="Times New Roman" w:hAnsi="Times New Roman" w:cs="Times New Roman"/>
          <w:sz w:val="24"/>
          <w:szCs w:val="24"/>
        </w:rPr>
        <w:t xml:space="preserve">, встановлена Замовником під час </w:t>
      </w:r>
      <w:r w:rsidRPr="005C505F">
        <w:rPr>
          <w:rFonts w:ascii="Times New Roman" w:hAnsi="Times New Roman" w:cs="Times New Roman"/>
          <w:sz w:val="24"/>
          <w:szCs w:val="24"/>
        </w:rPr>
        <w:lastRenderedPageBreak/>
        <w:t>розгляду тендерної пропозиції Учасника, є підставою для відхилення тендерної пропозиції Учасника.</w:t>
      </w:r>
    </w:p>
    <w:p w:rsidR="00E85D11" w:rsidRPr="005C505F" w:rsidRDefault="00E85D11" w:rsidP="00E85D11">
      <w:pPr>
        <w:numPr>
          <w:ilvl w:val="0"/>
          <w:numId w:val="1"/>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Учасник при поданні пропозиції повинен </w:t>
      </w:r>
      <w:r w:rsidRPr="005C505F">
        <w:rPr>
          <w:rFonts w:ascii="Times New Roman" w:hAnsi="Times New Roman" w:cs="Times New Roman"/>
          <w:sz w:val="24"/>
          <w:szCs w:val="24"/>
          <w:u w:val="single"/>
        </w:rPr>
        <w:t>надати довідку у довільній формі про виробника товару (предмета закупівлі) та країну походження товару (предмета закупівлі).</w:t>
      </w:r>
    </w:p>
    <w:p w:rsidR="00E85D11" w:rsidRPr="005C505F" w:rsidRDefault="00E85D11" w:rsidP="00E85D11">
      <w:pPr>
        <w:numPr>
          <w:ilvl w:val="0"/>
          <w:numId w:val="1"/>
        </w:numPr>
        <w:spacing w:after="0" w:line="240" w:lineRule="auto"/>
        <w:jc w:val="both"/>
        <w:rPr>
          <w:rFonts w:ascii="Times New Roman" w:hAnsi="Times New Roman" w:cs="Times New Roman"/>
          <w:sz w:val="24"/>
          <w:szCs w:val="24"/>
          <w:u w:val="single"/>
        </w:rPr>
      </w:pPr>
      <w:r w:rsidRPr="005C505F">
        <w:rPr>
          <w:rFonts w:ascii="Times New Roman" w:hAnsi="Times New Roman" w:cs="Times New Roman"/>
          <w:sz w:val="24"/>
          <w:szCs w:val="24"/>
          <w:u w:val="single"/>
        </w:rPr>
        <w:t xml:space="preserve">Термін дії довірчих документів (талонів, карток) повинен становити не менше 3 (трьох) календарних місяців з моменту їх передачі (поставки) Замовнику. </w:t>
      </w:r>
      <w:r w:rsidRPr="005C505F">
        <w:rPr>
          <w:rFonts w:ascii="Times New Roman" w:hAnsi="Times New Roman" w:cs="Times New Roman"/>
          <w:sz w:val="24"/>
          <w:szCs w:val="24"/>
        </w:rPr>
        <w:t>У випадку закінчення терміну дії довірчих документів, до моменту фактичного отримання пального (предмета закупівлі), Замовник повинен повернути весь обсяг невикористаних довірчих документів, термін використання яких спливає Учаснику, а Учасник зобов’язаний замінити повернуті довірчі документи на довірчі документи з більшим терміном придатності в об’ємах невикористаного пального (предмета закупівлі) або продовжити їх термін дії.</w:t>
      </w:r>
    </w:p>
    <w:p w:rsidR="00E85D11" w:rsidRPr="005C505F" w:rsidRDefault="00E85D11" w:rsidP="00E85D11">
      <w:pPr>
        <w:numPr>
          <w:ilvl w:val="0"/>
          <w:numId w:val="1"/>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Учасник повинен забезпечити надання довірчих документів (талонів, карток) Замовнику в продовж двох робочих днів з моменту отримання заявки (довільна форма) і в кількості зазначеної в заявці. </w:t>
      </w:r>
    </w:p>
    <w:p w:rsidR="00E85D11" w:rsidRPr="005C505F" w:rsidRDefault="00E85D11" w:rsidP="00E85D11">
      <w:pPr>
        <w:numPr>
          <w:ilvl w:val="0"/>
          <w:numId w:val="1"/>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 xml:space="preserve">Якість предмета закупівлі (товару) має відповідати діючим державним стандартам та технічним умовам. Для підтвердження Учасник повинен надати </w:t>
      </w:r>
      <w:r w:rsidRPr="005C505F">
        <w:rPr>
          <w:rFonts w:ascii="Times New Roman" w:hAnsi="Times New Roman" w:cs="Times New Roman"/>
          <w:i/>
          <w:sz w:val="24"/>
          <w:szCs w:val="24"/>
          <w:u w:val="single"/>
        </w:rPr>
        <w:t>копії діючих сертифікатів відповідності (сертифікатів визнання) або паспортів якості</w:t>
      </w:r>
      <w:r w:rsidRPr="005C505F">
        <w:rPr>
          <w:rFonts w:ascii="Times New Roman" w:hAnsi="Times New Roman" w:cs="Times New Roman"/>
          <w:sz w:val="24"/>
          <w:szCs w:val="24"/>
        </w:rPr>
        <w:t xml:space="preserve"> на кожен вид пального (предмета закупівлі), що ним пропонується Замовникові.</w:t>
      </w:r>
    </w:p>
    <w:p w:rsidR="00E85D11" w:rsidRPr="005C505F" w:rsidRDefault="00E85D11" w:rsidP="00E85D11">
      <w:pPr>
        <w:numPr>
          <w:ilvl w:val="0"/>
          <w:numId w:val="1"/>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Поставка Товару (предмета закупівлі) здійснюється за рахунок Учасника.</w:t>
      </w:r>
    </w:p>
    <w:p w:rsidR="00E85D11" w:rsidRPr="005C505F" w:rsidRDefault="00E85D11" w:rsidP="00E85D11">
      <w:pPr>
        <w:numPr>
          <w:ilvl w:val="0"/>
          <w:numId w:val="1"/>
        </w:numPr>
        <w:spacing w:after="0" w:line="240" w:lineRule="auto"/>
        <w:jc w:val="both"/>
        <w:rPr>
          <w:rFonts w:ascii="Times New Roman" w:hAnsi="Times New Roman" w:cs="Times New Roman"/>
          <w:sz w:val="24"/>
          <w:szCs w:val="24"/>
        </w:rPr>
      </w:pPr>
      <w:r w:rsidRPr="005C505F">
        <w:rPr>
          <w:rFonts w:ascii="Times New Roman" w:hAnsi="Times New Roman" w:cs="Times New Roman"/>
          <w:sz w:val="24"/>
          <w:szCs w:val="24"/>
        </w:rPr>
        <w:t>Право власності на Товар (предмет закупівлі) переходить у момент фактичного отримання Замовником довірчих документів (талонів, карток), що підтверд</w:t>
      </w:r>
      <w:r>
        <w:rPr>
          <w:rFonts w:ascii="Times New Roman" w:hAnsi="Times New Roman" w:cs="Times New Roman"/>
          <w:sz w:val="24"/>
          <w:szCs w:val="24"/>
        </w:rPr>
        <w:t>жується накладною, підписаною</w:t>
      </w:r>
      <w:r w:rsidRPr="005C505F">
        <w:rPr>
          <w:rFonts w:ascii="Times New Roman" w:hAnsi="Times New Roman" w:cs="Times New Roman"/>
          <w:sz w:val="24"/>
          <w:szCs w:val="24"/>
        </w:rPr>
        <w:t xml:space="preserve"> уповноважен</w:t>
      </w:r>
      <w:r>
        <w:rPr>
          <w:rFonts w:ascii="Times New Roman" w:hAnsi="Times New Roman" w:cs="Times New Roman"/>
          <w:sz w:val="24"/>
          <w:szCs w:val="24"/>
        </w:rPr>
        <w:t>ими представниками та скріпленою</w:t>
      </w:r>
      <w:r w:rsidRPr="005C505F">
        <w:rPr>
          <w:rFonts w:ascii="Times New Roman" w:hAnsi="Times New Roman" w:cs="Times New Roman"/>
          <w:sz w:val="24"/>
          <w:szCs w:val="24"/>
        </w:rPr>
        <w:t xml:space="preserve"> печатками (за наявності) обох сторін.</w:t>
      </w:r>
    </w:p>
    <w:p w:rsidR="00E85D11" w:rsidRPr="005C505F" w:rsidRDefault="00E85D11" w:rsidP="00E85D11">
      <w:pPr>
        <w:pStyle w:val="CharChar"/>
        <w:widowControl w:val="0"/>
        <w:numPr>
          <w:ilvl w:val="0"/>
          <w:numId w:val="1"/>
        </w:numPr>
        <w:jc w:val="both"/>
        <w:rPr>
          <w:rFonts w:ascii="Times New Roman" w:hAnsi="Times New Roman" w:cs="Times New Roman"/>
          <w:b/>
          <w:iCs/>
          <w:sz w:val="24"/>
          <w:szCs w:val="24"/>
          <w:lang w:val="uk-UA"/>
        </w:rPr>
      </w:pPr>
      <w:r w:rsidRPr="005C505F">
        <w:rPr>
          <w:rFonts w:ascii="Times New Roman" w:hAnsi="Times New Roman" w:cs="Times New Roman"/>
          <w:sz w:val="24"/>
          <w:szCs w:val="24"/>
          <w:lang w:val="uk-UA"/>
        </w:rPr>
        <w:t>Оплата Товару (предмета закупівлі) на умовах визначених в договорі (Додаток 3 до даної Тендерної документації).</w:t>
      </w:r>
    </w:p>
    <w:p w:rsidR="00E85D11" w:rsidRPr="005C505F" w:rsidRDefault="00E85D11" w:rsidP="00E85D11">
      <w:pPr>
        <w:pStyle w:val="CharChar"/>
        <w:widowControl w:val="0"/>
        <w:jc w:val="both"/>
        <w:rPr>
          <w:rFonts w:ascii="Times New Roman" w:hAnsi="Times New Roman" w:cs="Times New Roman"/>
          <w:b/>
          <w:iCs/>
          <w:sz w:val="24"/>
          <w:szCs w:val="24"/>
          <w:lang w:val="uk-UA"/>
        </w:rPr>
      </w:pPr>
    </w:p>
    <w:p w:rsidR="00E85D11" w:rsidRPr="00816AF2" w:rsidRDefault="00E85D11" w:rsidP="00E85D11">
      <w:pPr>
        <w:pStyle w:val="CharChar"/>
        <w:widowControl w:val="0"/>
        <w:ind w:left="720"/>
        <w:jc w:val="both"/>
        <w:rPr>
          <w:rFonts w:ascii="Times New Roman" w:hAnsi="Times New Roman" w:cs="Times New Roman"/>
          <w:i/>
          <w:iCs/>
          <w:lang w:val="uk-UA"/>
        </w:rPr>
      </w:pPr>
      <w:r w:rsidRPr="00816AF2">
        <w:rPr>
          <w:rFonts w:ascii="Times New Roman" w:hAnsi="Times New Roman" w:cs="Times New Roman"/>
          <w:i/>
          <w:iCs/>
          <w:lang w:val="uk-UA"/>
        </w:rPr>
        <w:t>У разі якщо у цій технічний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E85D11" w:rsidRDefault="00E85D11" w:rsidP="00E85D11">
      <w:pPr>
        <w:pStyle w:val="CharChar"/>
        <w:widowControl w:val="0"/>
        <w:ind w:left="720"/>
        <w:jc w:val="both"/>
        <w:rPr>
          <w:rFonts w:ascii="Times New Roman" w:hAnsi="Times New Roman" w:cs="Times New Roman"/>
          <w:i/>
          <w:iCs/>
          <w:lang w:val="ru-RU"/>
        </w:rPr>
      </w:pPr>
      <w:proofErr w:type="spellStart"/>
      <w:r w:rsidRPr="00816AF2">
        <w:rPr>
          <w:rFonts w:ascii="Times New Roman" w:hAnsi="Times New Roman" w:cs="Times New Roman"/>
          <w:i/>
          <w:iCs/>
          <w:lang w:val="ru-RU"/>
        </w:rPr>
        <w:t>Якщо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ця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технічна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специфікація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посилання</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конкретні</w:t>
      </w:r>
      <w:proofErr w:type="spellEnd"/>
      <w:r w:rsidRPr="00816AF2">
        <w:rPr>
          <w:rFonts w:ascii="Times New Roman" w:hAnsi="Times New Roman" w:cs="Times New Roman"/>
          <w:i/>
          <w:iCs/>
          <w:lang w:val="ru-RU"/>
        </w:rPr>
        <w:t xml:space="preserve"> марку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виробника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конкретний</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процес</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характеризує</w:t>
      </w:r>
      <w:proofErr w:type="spellEnd"/>
      <w:r w:rsidRPr="00816AF2">
        <w:rPr>
          <w:rFonts w:ascii="Times New Roman" w:hAnsi="Times New Roman" w:cs="Times New Roman"/>
          <w:i/>
          <w:iCs/>
          <w:lang w:val="ru-RU"/>
        </w:rPr>
        <w:t xml:space="preserve"> продукт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послугу</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певного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суб’єкта</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господарювання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на </w:t>
      </w:r>
      <w:proofErr w:type="spellStart"/>
      <w:r w:rsidRPr="00816AF2">
        <w:rPr>
          <w:rFonts w:ascii="Times New Roman" w:hAnsi="Times New Roman" w:cs="Times New Roman"/>
          <w:i/>
          <w:iCs/>
          <w:lang w:val="ru-RU"/>
        </w:rPr>
        <w:t>торгові</w:t>
      </w:r>
      <w:proofErr w:type="spellEnd"/>
      <w:r w:rsidRPr="00816AF2">
        <w:rPr>
          <w:rFonts w:ascii="Times New Roman" w:hAnsi="Times New Roman" w:cs="Times New Roman"/>
          <w:i/>
          <w:iCs/>
          <w:lang w:val="ru-RU"/>
        </w:rPr>
        <w:t xml:space="preserve"> марки, </w:t>
      </w:r>
      <w:proofErr w:type="spellStart"/>
      <w:r w:rsidRPr="00816AF2">
        <w:rPr>
          <w:rFonts w:ascii="Times New Roman" w:hAnsi="Times New Roman" w:cs="Times New Roman"/>
          <w:i/>
          <w:iCs/>
          <w:lang w:val="ru-RU"/>
        </w:rPr>
        <w:t>патенти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типи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конкретне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місце</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походження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чи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спосіб</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виробництва</w:t>
      </w:r>
      <w:proofErr w:type="spellEnd"/>
      <w:r w:rsidRPr="00816AF2">
        <w:rPr>
          <w:rFonts w:ascii="Times New Roman" w:hAnsi="Times New Roman" w:cs="Times New Roman"/>
          <w:i/>
          <w:iCs/>
          <w:lang w:val="ru-RU"/>
        </w:rPr>
        <w:t xml:space="preserve"> – </w:t>
      </w:r>
      <w:proofErr w:type="spellStart"/>
      <w:r w:rsidRPr="00816AF2">
        <w:rPr>
          <w:rFonts w:ascii="Times New Roman" w:hAnsi="Times New Roman" w:cs="Times New Roman"/>
          <w:i/>
          <w:iCs/>
          <w:lang w:val="ru-RU"/>
        </w:rPr>
        <w:t>вважати</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що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міститься</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вираз</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або</w:t>
      </w:r>
      <w:proofErr w:type="spellEnd"/>
      <w:r w:rsidRPr="00816AF2">
        <w:rPr>
          <w:rFonts w:ascii="Times New Roman" w:hAnsi="Times New Roman" w:cs="Times New Roman"/>
          <w:i/>
          <w:iCs/>
          <w:lang w:val="ru-RU"/>
        </w:rPr>
        <w:t xml:space="preserve"> </w:t>
      </w:r>
      <w:proofErr w:type="spellStart"/>
      <w:r w:rsidRPr="00816AF2">
        <w:rPr>
          <w:rFonts w:ascii="Times New Roman" w:hAnsi="Times New Roman" w:cs="Times New Roman"/>
          <w:i/>
          <w:iCs/>
          <w:lang w:val="ru-RU"/>
        </w:rPr>
        <w:t>еквівалент</w:t>
      </w:r>
      <w:proofErr w:type="spellEnd"/>
      <w:r w:rsidRPr="00816AF2">
        <w:rPr>
          <w:rFonts w:ascii="Times New Roman" w:hAnsi="Times New Roman" w:cs="Times New Roman"/>
          <w:i/>
          <w:iCs/>
          <w:lang w:val="ru-RU"/>
        </w:rPr>
        <w:t>».</w:t>
      </w:r>
    </w:p>
    <w:p w:rsidR="00E85D11" w:rsidRDefault="00E85D11" w:rsidP="00E85D11">
      <w:pPr>
        <w:spacing w:after="0" w:line="240" w:lineRule="auto"/>
        <w:rPr>
          <w:rFonts w:ascii="Times New Roman" w:eastAsia="Times New Roman" w:hAnsi="Times New Roman" w:cs="Times New Roman"/>
          <w:b/>
          <w:color w:val="000000"/>
          <w:sz w:val="24"/>
          <w:szCs w:val="24"/>
          <w:lang w:val="ru-RU"/>
        </w:rPr>
      </w:pPr>
    </w:p>
    <w:p w:rsidR="00836245" w:rsidRPr="00E85D11" w:rsidRDefault="00836245" w:rsidP="00E85D11">
      <w:pPr>
        <w:rPr>
          <w:lang w:val="ru-RU"/>
        </w:rPr>
      </w:pPr>
    </w:p>
    <w:sectPr w:rsidR="00836245" w:rsidRPr="00E85D11" w:rsidSect="000C46BD">
      <w:pgSz w:w="11906" w:h="16838"/>
      <w:pgMar w:top="794" w:right="680"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E5D1A"/>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BD"/>
    <w:rsid w:val="000C46BD"/>
    <w:rsid w:val="00547B59"/>
    <w:rsid w:val="00836245"/>
    <w:rsid w:val="008A7D7E"/>
    <w:rsid w:val="00AA129D"/>
    <w:rsid w:val="00B602EC"/>
    <w:rsid w:val="00D00AE9"/>
    <w:rsid w:val="00E85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7E33E-8FDD-40E4-A4D4-3DBC885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BD"/>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0C4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rsid w:val="000C46BD"/>
    <w:rPr>
      <w:rFonts w:ascii="Times New Roman" w:eastAsia="Times New Roman" w:hAnsi="Times New Roman" w:cs="Times New Roman"/>
      <w:sz w:val="24"/>
      <w:szCs w:val="24"/>
      <w:lang w:val="uk-UA" w:eastAsia="uk-UA"/>
    </w:rPr>
  </w:style>
  <w:style w:type="paragraph" w:styleId="a5">
    <w:name w:val="No Spacing"/>
    <w:link w:val="a6"/>
    <w:qFormat/>
    <w:rsid w:val="000C46BD"/>
    <w:pPr>
      <w:spacing w:after="0" w:line="240" w:lineRule="auto"/>
    </w:pPr>
    <w:rPr>
      <w:rFonts w:ascii="Calibri" w:eastAsia="Calibri" w:hAnsi="Calibri" w:cs="Times New Roman"/>
      <w:lang w:val="uk-UA" w:eastAsia="uk-UA"/>
    </w:rPr>
  </w:style>
  <w:style w:type="character" w:customStyle="1" w:styleId="a6">
    <w:name w:val="Без интервала Знак"/>
    <w:link w:val="a5"/>
    <w:rsid w:val="000C46BD"/>
    <w:rPr>
      <w:rFonts w:ascii="Calibri" w:eastAsia="Calibri" w:hAnsi="Calibri" w:cs="Times New Roman"/>
      <w:lang w:val="uk-UA" w:eastAsia="uk-UA"/>
    </w:rPr>
  </w:style>
  <w:style w:type="character" w:styleId="a7">
    <w:name w:val="footnote reference"/>
    <w:basedOn w:val="a0"/>
    <w:semiHidden/>
    <w:rsid w:val="000C46BD"/>
    <w:rPr>
      <w:vertAlign w:val="superscript"/>
    </w:rPr>
  </w:style>
  <w:style w:type="paragraph" w:customStyle="1" w:styleId="1">
    <w:name w:val="Обычный1"/>
    <w:qFormat/>
    <w:rsid w:val="00E85D11"/>
    <w:pPr>
      <w:widowControl w:val="0"/>
      <w:spacing w:after="0" w:line="240" w:lineRule="auto"/>
    </w:pPr>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w:basedOn w:val="a"/>
    <w:rsid w:val="00E85D11"/>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6650</Words>
  <Characters>3791</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 nabu</dc:creator>
  <cp:keywords/>
  <dc:description/>
  <cp:lastModifiedBy>u</cp:lastModifiedBy>
  <cp:revision>5</cp:revision>
  <dcterms:created xsi:type="dcterms:W3CDTF">2023-01-16T20:50:00Z</dcterms:created>
  <dcterms:modified xsi:type="dcterms:W3CDTF">2023-02-22T17:10:00Z</dcterms:modified>
</cp:coreProperties>
</file>