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140" w14:textId="77777777" w:rsidR="00FF0648" w:rsidRDefault="00C03196" w:rsidP="00C921AE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ОГОЛОШЕННЯ 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br/>
        <w:t>про проведення відкритих торгів</w:t>
      </w:r>
      <w:bookmarkStart w:id="0" w:name="n62"/>
      <w:bookmarkStart w:id="1" w:name="n43"/>
      <w:bookmarkEnd w:id="0"/>
      <w:bookmarkEnd w:id="1"/>
    </w:p>
    <w:p w14:paraId="759F5F1A" w14:textId="5F6FBC35" w:rsidR="00FF0648" w:rsidRDefault="00C03196" w:rsidP="00C921AE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(з особливостями)</w:t>
      </w:r>
    </w:p>
    <w:p w14:paraId="5C94337D" w14:textId="77777777" w:rsidR="00C921AE" w:rsidRDefault="00C921AE" w:rsidP="00C921AE">
      <w:pPr>
        <w:pStyle w:val="a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E1053E4" w14:textId="3C883460" w:rsidR="00FF0648" w:rsidRDefault="00C03196" w:rsidP="00C921A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bookmarkStart w:id="2" w:name="n655"/>
      <w:bookmarkStart w:id="3" w:name="n656"/>
      <w:bookmarkEnd w:id="2"/>
      <w:bookmarkEnd w:id="3"/>
      <w:r>
        <w:rPr>
          <w:lang w:val="uk-UA"/>
        </w:rPr>
        <w:t xml:space="preserve">1.Найменування замовника: </w:t>
      </w:r>
      <w:r>
        <w:rPr>
          <w:b/>
          <w:lang w:val="uk-UA"/>
        </w:rPr>
        <w:t xml:space="preserve">ДЕПАРТАМЕНТ ЗАХИСТУ ДОВКІЛЛЯ ТА </w:t>
      </w:r>
      <w:r w:rsidR="00C921AE">
        <w:rPr>
          <w:b/>
          <w:lang w:val="uk-UA"/>
        </w:rPr>
        <w:t>ПРИРОДНИХ РЕСУРСІВ</w:t>
      </w:r>
      <w:r>
        <w:rPr>
          <w:b/>
          <w:lang w:val="uk-UA"/>
        </w:rPr>
        <w:t xml:space="preserve"> СУМСЬКОЇ ОБЛАСНОЇ ДЕРЖАВНОЇ АДМІНІСТРАЦІЇ</w:t>
      </w:r>
    </w:p>
    <w:p w14:paraId="536F3DF3" w14:textId="61DF2BEA" w:rsidR="00FF0648" w:rsidRDefault="00C03196" w:rsidP="00C921A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1.1.Місцезнаходження  замовника: </w:t>
      </w:r>
      <w:r>
        <w:rPr>
          <w:b/>
          <w:lang w:val="uk-UA"/>
        </w:rPr>
        <w:t>Україна, 40000, Сумська обл</w:t>
      </w:r>
      <w:r w:rsidR="00894881">
        <w:rPr>
          <w:b/>
          <w:lang w:val="uk-UA"/>
        </w:rPr>
        <w:t>асть</w:t>
      </w:r>
      <w:r>
        <w:rPr>
          <w:b/>
          <w:lang w:val="uk-UA"/>
        </w:rPr>
        <w:t>, місто Суми, майдан Незалежності, будинок 2</w:t>
      </w:r>
    </w:p>
    <w:p w14:paraId="6DA8714F" w14:textId="4D2003C4" w:rsidR="00FF0648" w:rsidRDefault="00C03196" w:rsidP="00C921A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rPr>
          <w:b/>
          <w:bCs/>
          <w:lang w:val="uk-UA"/>
        </w:rPr>
        <w:t>43518790</w:t>
      </w:r>
    </w:p>
    <w:p w14:paraId="720FE253" w14:textId="296B7C3C" w:rsidR="00FF0648" w:rsidRDefault="00C03196" w:rsidP="00C921A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1.3. Категорія замовника: </w:t>
      </w:r>
      <w:r>
        <w:rPr>
          <w:b/>
          <w:lang w:val="uk-UA"/>
        </w:rPr>
        <w:t>1 (органи державної влади та органи місцевого самоврядування, зазначені у пункті 1 частини першої  статті 2 Закону)</w:t>
      </w:r>
    </w:p>
    <w:p w14:paraId="282FB3AE" w14:textId="490CE571" w:rsidR="0063560E" w:rsidRDefault="00C03196" w:rsidP="0063560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3560E" w:rsidRPr="0063560E">
        <w:rPr>
          <w:b/>
          <w:bCs/>
          <w:lang w:val="uk-UA"/>
        </w:rPr>
        <w:t>Запровадження та обслуговування функціонування державної системи моніторингу навколишнього природного середовища: створення програмно-технічного комплексу моніторингу якості атмосферного повітря зони «Сумська» (код за ЄЗС ДК 021:2015 48800000–6 «Інформаційні системи та сервери»)</w:t>
      </w:r>
    </w:p>
    <w:p w14:paraId="2028185C" w14:textId="48AD761C" w:rsidR="00FF0648" w:rsidRPr="0063560E" w:rsidRDefault="00C03196" w:rsidP="0063560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lang w:val="uk-UA"/>
        </w:rPr>
        <w:t xml:space="preserve">2.1. назви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номенклатурної позиції предмета закупівлі: </w:t>
      </w:r>
      <w:r w:rsidR="0063560E" w:rsidRPr="0063560E">
        <w:rPr>
          <w:b/>
          <w:bCs/>
          <w:lang w:val="uk-UA"/>
        </w:rPr>
        <w:t>ДК 021:2015 48800000–6 «Інформаційні системи та сервери</w:t>
      </w:r>
    </w:p>
    <w:p w14:paraId="3D3B4682" w14:textId="65FF2155" w:rsidR="00FF0648" w:rsidRDefault="00C03196" w:rsidP="00C921AE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SimSun"/>
          <w:b/>
          <w:lang w:val="uk-UA"/>
        </w:rPr>
      </w:pPr>
      <w:r>
        <w:rPr>
          <w:lang w:val="uk-UA"/>
        </w:rPr>
        <w:t>3.</w:t>
      </w:r>
      <w:r>
        <w:rPr>
          <w:b/>
          <w:bCs/>
          <w:lang w:val="uk-UA"/>
        </w:rPr>
        <w:t xml:space="preserve"> </w:t>
      </w:r>
      <w:r>
        <w:rPr>
          <w:rFonts w:eastAsia="SimSun"/>
          <w:lang w:val="uk-UA"/>
        </w:rPr>
        <w:t>Кількість товарів, обсяг робіт або послуг:</w:t>
      </w:r>
      <w:r>
        <w:rPr>
          <w:lang w:val="uk-UA"/>
        </w:rPr>
        <w:t xml:space="preserve"> </w:t>
      </w:r>
      <w:r w:rsidRPr="00ED33C4">
        <w:rPr>
          <w:b/>
        </w:rPr>
        <w:t>1</w:t>
      </w:r>
      <w:r w:rsidRPr="00ED33C4">
        <w:rPr>
          <w:b/>
          <w:lang w:val="uk-UA"/>
        </w:rPr>
        <w:t xml:space="preserve"> </w:t>
      </w:r>
      <w:r w:rsidR="00A72882" w:rsidRPr="00ED33C4">
        <w:rPr>
          <w:b/>
          <w:lang w:val="uk-UA"/>
        </w:rPr>
        <w:t>комплект</w:t>
      </w:r>
    </w:p>
    <w:p w14:paraId="260CAED6" w14:textId="6EA1AE1F" w:rsidR="00FF0648" w:rsidRDefault="00C03196" w:rsidP="00C921AE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SimSun" w:cs="SimSun"/>
          <w:b/>
          <w:lang w:val="uk-UA" w:eastAsia="uk-UA"/>
        </w:rPr>
      </w:pPr>
      <w:r>
        <w:rPr>
          <w:rFonts w:eastAsia="SimSun" w:cs="SimSun"/>
          <w:lang w:val="uk-UA"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>
        <w:rPr>
          <w:rFonts w:eastAsia="SimSun" w:cs="SimSun"/>
          <w:lang w:val="uk-UA" w:eastAsia="uk-UA"/>
        </w:rPr>
        <w:t>:</w:t>
      </w:r>
      <w:r>
        <w:rPr>
          <w:lang w:val="uk-UA"/>
        </w:rPr>
        <w:t xml:space="preserve"> </w:t>
      </w:r>
      <w:r>
        <w:rPr>
          <w:rFonts w:eastAsia="SimSun" w:cs="SimSun"/>
          <w:b/>
          <w:lang w:val="uk-UA" w:eastAsia="uk-UA"/>
        </w:rPr>
        <w:t>Зазначено у тендерній документації</w:t>
      </w:r>
    </w:p>
    <w:p w14:paraId="4F9C17C4" w14:textId="44874D08" w:rsidR="00FF0648" w:rsidRDefault="00C03196" w:rsidP="00C921A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Очікувана вартість предмета закупівлі:</w:t>
      </w:r>
      <w:r>
        <w:rPr>
          <w:rFonts w:ascii="Times New Roman" w:eastAsia="SimSun" w:hAnsi="Times New Roman" w:cs="SimSun"/>
          <w:lang w:val="uk-UA"/>
        </w:rPr>
        <w:t xml:space="preserve"> </w:t>
      </w:r>
      <w:bookmarkStart w:id="5" w:name="n659"/>
      <w:bookmarkEnd w:id="5"/>
      <w:r w:rsidR="0063560E" w:rsidRPr="0063560E">
        <w:rPr>
          <w:rFonts w:ascii="Times New Roman" w:eastAsia="SimSun" w:hAnsi="Times New Roman" w:cs="SimSun"/>
          <w:b/>
          <w:bCs/>
          <w:lang w:val="uk-UA"/>
        </w:rPr>
        <w:t>5</w:t>
      </w:r>
      <w:r w:rsidR="00ED33C4">
        <w:rPr>
          <w:rFonts w:ascii="Times New Roman" w:eastAsia="SimSun" w:hAnsi="Times New Roman" w:cs="SimSun"/>
          <w:b/>
          <w:bCs/>
          <w:lang w:val="uk-UA"/>
        </w:rPr>
        <w:t>20</w:t>
      </w:r>
      <w:r w:rsidRPr="0063560E">
        <w:rPr>
          <w:rFonts w:ascii="Times New Roman" w:eastAsia="SimSun" w:hAnsi="Times New Roman" w:cs="SimSun"/>
          <w:b/>
          <w:bCs/>
          <w:lang w:val="uk-UA"/>
        </w:rPr>
        <w:t> </w:t>
      </w:r>
      <w:r w:rsidRPr="0063560E">
        <w:rPr>
          <w:rFonts w:ascii="Times New Roman" w:eastAsia="SimSun" w:hAnsi="Times New Roman" w:cs="SimSun"/>
          <w:b/>
        </w:rPr>
        <w:t>000,00 грн.</w:t>
      </w:r>
      <w:r>
        <w:rPr>
          <w:rFonts w:ascii="Times New Roman" w:eastAsia="SimSun" w:hAnsi="Times New Roman" w:cs="SimSun"/>
          <w:b/>
        </w:rPr>
        <w:t xml:space="preserve"> </w:t>
      </w:r>
      <w:r>
        <w:rPr>
          <w:rFonts w:ascii="Times New Roman" w:eastAsia="SimSun" w:hAnsi="Times New Roman" w:cs="SimSun"/>
          <w:b/>
          <w:lang w:val="uk-UA"/>
        </w:rPr>
        <w:t xml:space="preserve"> </w:t>
      </w:r>
    </w:p>
    <w:p w14:paraId="324893BE" w14:textId="43B1AC7E" w:rsidR="00FF0648" w:rsidRDefault="00C03196" w:rsidP="00C921A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Pr="0063560E">
        <w:rPr>
          <w:rFonts w:ascii="Times New Roman" w:hAnsi="Times New Roman"/>
          <w:b/>
          <w:sz w:val="24"/>
          <w:szCs w:val="24"/>
          <w:lang w:val="uk-UA" w:eastAsia="ru-RU"/>
        </w:rPr>
        <w:t xml:space="preserve">до </w:t>
      </w:r>
      <w:r w:rsidR="00A72882" w:rsidRPr="0063560E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63560E" w:rsidRPr="0063560E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 w:rsidRPr="0063560E">
        <w:rPr>
          <w:rFonts w:ascii="Times New Roman" w:hAnsi="Times New Roman"/>
          <w:b/>
          <w:sz w:val="24"/>
          <w:szCs w:val="24"/>
          <w:lang w:val="uk-UA" w:eastAsia="ru-RU"/>
        </w:rPr>
        <w:t xml:space="preserve"> грудня 2023 року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SimSun" w:hAnsi="Times New Roman" w:cs="SimSun"/>
          <w:b/>
          <w:lang w:val="uk-UA"/>
        </w:rPr>
        <w:t xml:space="preserve">включно </w:t>
      </w:r>
    </w:p>
    <w:p w14:paraId="2558BC30" w14:textId="7F4E9ADD" w:rsidR="00FF0648" w:rsidRDefault="00C03196" w:rsidP="00C921A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bCs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SimSun" w:hAnsi="Times New Roman" w:cs="SimSun"/>
          <w:lang w:val="uk-UA"/>
        </w:rPr>
        <w:t xml:space="preserve"> </w:t>
      </w:r>
      <w:bookmarkStart w:id="7" w:name="n661"/>
      <w:bookmarkEnd w:id="7"/>
      <w:r w:rsidR="002E4B4A" w:rsidRPr="0063560E">
        <w:rPr>
          <w:rFonts w:ascii="Times New Roman" w:eastAsia="SimSun" w:hAnsi="Times New Roman" w:cs="SimSun"/>
          <w:b/>
          <w:bCs/>
          <w:lang w:val="uk-UA"/>
        </w:rPr>
        <w:t>0</w:t>
      </w:r>
      <w:r w:rsidR="002E0F3B">
        <w:rPr>
          <w:rFonts w:ascii="Times New Roman" w:eastAsia="SimSun" w:hAnsi="Times New Roman" w:cs="SimSun"/>
          <w:b/>
          <w:bCs/>
          <w:lang w:val="uk-UA"/>
        </w:rPr>
        <w:t>7</w:t>
      </w:r>
      <w:r w:rsidRPr="0063560E">
        <w:rPr>
          <w:rFonts w:ascii="Times New Roman" w:eastAsia="SimSun" w:hAnsi="Times New Roman" w:cs="SimSun"/>
          <w:b/>
          <w:bCs/>
          <w:lang w:val="uk-UA"/>
        </w:rPr>
        <w:t xml:space="preserve"> </w:t>
      </w:r>
      <w:r w:rsidR="0063560E" w:rsidRPr="0063560E">
        <w:rPr>
          <w:rFonts w:ascii="Times New Roman" w:eastAsia="SimSun" w:hAnsi="Times New Roman" w:cs="SimSun"/>
          <w:b/>
          <w:bCs/>
          <w:lang w:val="uk-UA"/>
        </w:rPr>
        <w:t>листопада</w:t>
      </w:r>
      <w:r w:rsidRPr="0063560E">
        <w:rPr>
          <w:rFonts w:ascii="Times New Roman" w:eastAsia="SimSun" w:hAnsi="Times New Roman" w:cs="SimSun"/>
          <w:b/>
          <w:bCs/>
          <w:lang w:val="uk-UA"/>
        </w:rPr>
        <w:t xml:space="preserve"> 2023 року до </w:t>
      </w:r>
      <w:r w:rsidR="00B46DF4" w:rsidRPr="0063560E">
        <w:rPr>
          <w:rFonts w:ascii="Times New Roman" w:eastAsia="SimSun" w:hAnsi="Times New Roman" w:cs="SimSun"/>
          <w:b/>
          <w:bCs/>
        </w:rPr>
        <w:t>13</w:t>
      </w:r>
      <w:r w:rsidRPr="0063560E">
        <w:rPr>
          <w:rFonts w:ascii="Times New Roman" w:eastAsia="SimSun" w:hAnsi="Times New Roman" w:cs="SimSun"/>
          <w:b/>
          <w:bCs/>
          <w:lang w:val="uk-UA"/>
        </w:rPr>
        <w:t>:00</w:t>
      </w:r>
    </w:p>
    <w:p w14:paraId="583840F2" w14:textId="17B78AFD" w:rsidR="00FF0648" w:rsidRDefault="00C03196" w:rsidP="00C921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7. Умови оплати </w:t>
      </w:r>
    </w:p>
    <w:p w14:paraId="775BD70F" w14:textId="77777777" w:rsidR="00A72882" w:rsidRDefault="00A72882" w:rsidP="00C921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992"/>
        <w:gridCol w:w="1105"/>
        <w:gridCol w:w="880"/>
        <w:gridCol w:w="1134"/>
      </w:tblGrid>
      <w:tr w:rsidR="00FF0648" w14:paraId="7128A456" w14:textId="77777777" w:rsidTr="00C921AE">
        <w:tc>
          <w:tcPr>
            <w:tcW w:w="1135" w:type="dxa"/>
          </w:tcPr>
          <w:p w14:paraId="01207702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4536" w:type="dxa"/>
          </w:tcPr>
          <w:p w14:paraId="55823B34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992" w:type="dxa"/>
          </w:tcPr>
          <w:p w14:paraId="00260B91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</w:tcPr>
          <w:p w14:paraId="4E96782A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14:paraId="7D8CCFD4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880" w:type="dxa"/>
          </w:tcPr>
          <w:p w14:paraId="1E0DE7D0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14:paraId="1682CA57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134" w:type="dxa"/>
          </w:tcPr>
          <w:p w14:paraId="329932CA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14:paraId="3A3E384A" w14:textId="77777777" w:rsidR="00FF0648" w:rsidRDefault="00C0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14:paraId="00023E9C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FF0648" w14:paraId="540FA711" w14:textId="77777777" w:rsidTr="00C921AE">
        <w:tc>
          <w:tcPr>
            <w:tcW w:w="1135" w:type="dxa"/>
          </w:tcPr>
          <w:p w14:paraId="3F3563E4" w14:textId="77777777" w:rsidR="00FF0648" w:rsidRDefault="00C0319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Надання послуг</w:t>
            </w:r>
          </w:p>
        </w:tc>
        <w:tc>
          <w:tcPr>
            <w:tcW w:w="4536" w:type="dxa"/>
          </w:tcPr>
          <w:p w14:paraId="7E45F1C6" w14:textId="0BA243AE" w:rsidR="00FF0648" w:rsidRDefault="00A72882">
            <w:pPr>
              <w:tabs>
                <w:tab w:val="left" w:pos="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A728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озрахунки між Сторонами за Договором здійснюються з урахуванням норм Бюджетного кодексу України, шляхом перерахування коштів на поточний рахунок Постачальника, зазначений у Договорі, на підставі Накладної, з урахуванням правових підстав щодо здійснення відповідних видатків органами Казначейства в умовах воєнного стану. Перерахування коштів здійснюється на поточний рахунок Постачальника, зазначений у Договорі протягом 30 календарних днів з дати підписання Сторонами Накладної, а також додатково Акту приймання-передачі.</w:t>
            </w:r>
          </w:p>
        </w:tc>
        <w:tc>
          <w:tcPr>
            <w:tcW w:w="992" w:type="dxa"/>
          </w:tcPr>
          <w:p w14:paraId="5C5931DD" w14:textId="5BAD12BC" w:rsidR="00FF0648" w:rsidRDefault="00C921A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C03196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ісля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="00C03196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плата</w:t>
            </w:r>
          </w:p>
        </w:tc>
        <w:tc>
          <w:tcPr>
            <w:tcW w:w="1105" w:type="dxa"/>
          </w:tcPr>
          <w:p w14:paraId="64DACBB7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80" w:type="dxa"/>
          </w:tcPr>
          <w:p w14:paraId="38C622EB" w14:textId="2ED30289" w:rsidR="00FF0648" w:rsidRDefault="00C921AE">
            <w:p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C03196">
              <w:rPr>
                <w:rFonts w:ascii="Times New Roman" w:hAnsi="Times New Roman"/>
                <w:sz w:val="24"/>
                <w:szCs w:val="24"/>
                <w:lang w:val="uk-UA"/>
              </w:rPr>
              <w:t>ален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03196">
              <w:rPr>
                <w:rFonts w:ascii="Times New Roman" w:hAnsi="Times New Roman"/>
                <w:sz w:val="24"/>
                <w:szCs w:val="24"/>
                <w:lang w:val="uk-UA"/>
              </w:rPr>
              <w:t>дарні</w:t>
            </w:r>
            <w:proofErr w:type="spellEnd"/>
          </w:p>
        </w:tc>
        <w:tc>
          <w:tcPr>
            <w:tcW w:w="1134" w:type="dxa"/>
          </w:tcPr>
          <w:p w14:paraId="24365961" w14:textId="77777777" w:rsidR="00FF0648" w:rsidRDefault="00C0319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14:paraId="7789264B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8" w:name="n662"/>
      <w:bookmarkEnd w:id="8"/>
      <w:r>
        <w:rPr>
          <w:rFonts w:ascii="Times New Roman" w:hAnsi="Times New Roman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 </w:t>
      </w:r>
      <w:bookmarkStart w:id="9" w:name="n663"/>
      <w:bookmarkEnd w:id="9"/>
      <w:r>
        <w:rPr>
          <w:rFonts w:ascii="Times New Roman" w:eastAsia="SimSun" w:hAnsi="Times New Roman" w:cs="SimSun"/>
          <w:b/>
          <w:sz w:val="24"/>
          <w:szCs w:val="24"/>
          <w:lang w:val="uk-UA"/>
        </w:rPr>
        <w:t>українською мовою</w:t>
      </w:r>
    </w:p>
    <w:p w14:paraId="638EF365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14:paraId="7E1C561C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9.1.Вид  забезпечення тендерних пропозицій (якщо замовник вимагає його надати):   </w:t>
      </w:r>
      <w:r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14:paraId="20206A02" w14:textId="77777777" w:rsidR="00FF0648" w:rsidRDefault="00C031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lang w:val="uk-UA"/>
        </w:rPr>
        <w:t xml:space="preserve"> </w:t>
      </w:r>
      <w:bookmarkStart w:id="10" w:name="n664"/>
      <w:bookmarkEnd w:id="10"/>
      <w:r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14:paraId="168F8FB1" w14:textId="1DBB4B46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</w:p>
    <w:p w14:paraId="1C883F49" w14:textId="77B8A27C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1" w:name="n665"/>
      <w:bookmarkEnd w:id="11"/>
    </w:p>
    <w:p w14:paraId="31F0A006" w14:textId="513AA068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>
        <w:rPr>
          <w:rFonts w:ascii="Times New Roman" w:eastAsia="SimSun" w:hAnsi="Times New Roman" w:cs="SimSun"/>
          <w:lang w:val="uk-UA"/>
        </w:rPr>
        <w:t xml:space="preserve"> </w:t>
      </w:r>
      <w:r w:rsidR="00D87F7F">
        <w:rPr>
          <w:rFonts w:ascii="Times New Roman" w:eastAsia="SimSun" w:hAnsi="Times New Roman" w:cs="SimSun"/>
          <w:b/>
          <w:lang w:val="uk-UA"/>
        </w:rPr>
        <w:t>0,5 %</w:t>
      </w:r>
    </w:p>
    <w:p w14:paraId="7737CB1C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2" w:name="n666"/>
      <w:bookmarkEnd w:id="12"/>
      <w:r>
        <w:rPr>
          <w:rFonts w:ascii="Times New Roman" w:hAnsi="Times New Roman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 xml:space="preserve"> не застосовується.</w:t>
      </w:r>
    </w:p>
    <w:p w14:paraId="3277F592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13. Джерело фінансування: </w:t>
      </w:r>
      <w:r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</w:t>
      </w:r>
      <w:r w:rsidRPr="002E0F3B">
        <w:rPr>
          <w:rFonts w:ascii="Times New Roman" w:eastAsia="SimSun" w:hAnsi="Times New Roman" w:cs="SimSun"/>
          <w:b/>
          <w:sz w:val="24"/>
          <w:szCs w:val="24"/>
          <w:lang w:val="uk-UA"/>
        </w:rPr>
        <w:t>Місцевий бюджет</w:t>
      </w:r>
    </w:p>
    <w:p w14:paraId="3F14BA61" w14:textId="77777777" w:rsidR="00FF0648" w:rsidRDefault="00C03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14.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Розмір, вид, строк та умови надання, повернення та неповернення  забезпечення виконання договору про закупівлю (якщо замовник вимагає його надати):  </w:t>
      </w:r>
      <w:r>
        <w:rPr>
          <w:rFonts w:ascii="Times New Roman" w:hAnsi="Times New Roman"/>
          <w:b/>
          <w:sz w:val="24"/>
          <w:szCs w:val="24"/>
          <w:lang w:val="uk-UA"/>
        </w:rPr>
        <w:t>не вимагається.</w:t>
      </w:r>
    </w:p>
    <w:p w14:paraId="01F223E4" w14:textId="77777777" w:rsidR="0086631C" w:rsidRDefault="00C03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sz w:val="24"/>
          <w:szCs w:val="24"/>
          <w:lang w:val="uk-UA"/>
        </w:rPr>
        <w:t xml:space="preserve">15. Прізвище, ім’я та по батькові, посада та електронна адреса однієї чи кількох посадових </w:t>
      </w:r>
      <w:r w:rsidR="00D87F7F">
        <w:rPr>
          <w:rFonts w:ascii="Times New Roman" w:eastAsia="SimSun" w:hAnsi="Times New Roman" w:cs="SimSun"/>
          <w:sz w:val="24"/>
          <w:szCs w:val="24"/>
          <w:lang w:val="uk-UA"/>
        </w:rPr>
        <w:t xml:space="preserve">осіб: </w:t>
      </w:r>
      <w:r w:rsidR="00D87F7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ідповідальний за надання роз'яснень з питань процедури закупівлі: Гриценко Вікторія Миколаївна, </w:t>
      </w:r>
      <w:r w:rsidR="0086631C" w:rsidRPr="0086631C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обліку, контролю та організаційної роботи управління природних ресурсів та заповідної справи – головний бухгалтер Департаменту захисту довкілля та природних ресурсів Сумської обласної державної адміністрації</w:t>
      </w:r>
    </w:p>
    <w:p w14:paraId="68D96AF0" w14:textId="5ED73AA8" w:rsidR="00FF0648" w:rsidRDefault="00C0319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контактний телефон (0542) 700-950</w:t>
      </w:r>
    </w:p>
    <w:p w14:paraId="77E86502" w14:textId="77777777" w:rsidR="00FF0648" w:rsidRDefault="00C03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електронна адреса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ecoe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14:paraId="1E1EA4E8" w14:textId="7CA31BC8" w:rsidR="00FF0648" w:rsidRPr="0063560E" w:rsidRDefault="00D87F7F" w:rsidP="0063560E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C03196">
        <w:rPr>
          <w:rFonts w:ascii="Times New Roman" w:hAnsi="Times New Roman"/>
          <w:sz w:val="24"/>
          <w:szCs w:val="24"/>
        </w:rPr>
        <w:t xml:space="preserve">ідповідальний за надання роз’яснень щодо предмету закупівлі: </w:t>
      </w:r>
      <w:r w:rsidR="00636D21" w:rsidRPr="0063560E">
        <w:rPr>
          <w:rFonts w:ascii="Times New Roman" w:hAnsi="Times New Roman"/>
          <w:sz w:val="24"/>
          <w:szCs w:val="24"/>
          <w:lang w:eastAsia="ru-RU"/>
        </w:rPr>
        <w:t>Дяденко Вікторія Вікторівна, заступник директора Департаменту – начальник управління дозвільної системи та регулювання природоохоронної діяльності Департаменту захисту довкілля та природних ресурсів Сумської обласної державної адміністрації</w:t>
      </w:r>
    </w:p>
    <w:p w14:paraId="76603C2E" w14:textId="0896F5F7" w:rsidR="00636D21" w:rsidRPr="0063560E" w:rsidRDefault="00636D21" w:rsidP="00636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560E">
        <w:rPr>
          <w:rFonts w:ascii="Times New Roman" w:hAnsi="Times New Roman"/>
          <w:sz w:val="24"/>
          <w:szCs w:val="24"/>
          <w:lang w:val="uk-UA" w:eastAsia="ru-RU"/>
        </w:rPr>
        <w:t>контактний телефон (0542) 700-951</w:t>
      </w:r>
    </w:p>
    <w:p w14:paraId="6521ECD5" w14:textId="64F19B55" w:rsidR="00636D21" w:rsidRDefault="00636D21" w:rsidP="00636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560E">
        <w:rPr>
          <w:rFonts w:ascii="Times New Roman" w:hAnsi="Times New Roman"/>
          <w:sz w:val="24"/>
          <w:szCs w:val="24"/>
          <w:lang w:val="uk-UA" w:eastAsia="ru-RU"/>
        </w:rPr>
        <w:t>електронна адреса ecoe@sm.gov.ua</w:t>
      </w:r>
    </w:p>
    <w:p w14:paraId="040FFB40" w14:textId="186DB055" w:rsidR="00C921AE" w:rsidRDefault="00C92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3127D47" w14:textId="77777777" w:rsidR="0063560E" w:rsidRDefault="006356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8A9102E" w14:textId="77777777" w:rsidR="00FF0648" w:rsidRDefault="00C03196">
      <w:pPr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Уповноважена особа                                                                                   Вікторія ГРИЦЕНКО</w:t>
      </w:r>
    </w:p>
    <w:sectPr w:rsidR="00FF0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FECC" w14:textId="77777777" w:rsidR="003A1E58" w:rsidRDefault="003A1E58">
      <w:pPr>
        <w:spacing w:line="240" w:lineRule="auto"/>
      </w:pPr>
      <w:r>
        <w:separator/>
      </w:r>
    </w:p>
  </w:endnote>
  <w:endnote w:type="continuationSeparator" w:id="0">
    <w:p w14:paraId="7F37D2B4" w14:textId="77777777" w:rsidR="003A1E58" w:rsidRDefault="003A1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05E8" w14:textId="77777777" w:rsidR="003A1E58" w:rsidRDefault="003A1E58">
      <w:pPr>
        <w:spacing w:after="0"/>
      </w:pPr>
      <w:r>
        <w:separator/>
      </w:r>
    </w:p>
  </w:footnote>
  <w:footnote w:type="continuationSeparator" w:id="0">
    <w:p w14:paraId="600D0A31" w14:textId="77777777" w:rsidR="003A1E58" w:rsidRDefault="003A1E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58E"/>
    <w:rsid w:val="0000616F"/>
    <w:rsid w:val="00011763"/>
    <w:rsid w:val="00016B5C"/>
    <w:rsid w:val="0004513D"/>
    <w:rsid w:val="000738BB"/>
    <w:rsid w:val="00075F86"/>
    <w:rsid w:val="000845DA"/>
    <w:rsid w:val="000A313E"/>
    <w:rsid w:val="000D1083"/>
    <w:rsid w:val="00115724"/>
    <w:rsid w:val="0011663D"/>
    <w:rsid w:val="00127362"/>
    <w:rsid w:val="001444ED"/>
    <w:rsid w:val="00176200"/>
    <w:rsid w:val="00182744"/>
    <w:rsid w:val="001B3364"/>
    <w:rsid w:val="001D714E"/>
    <w:rsid w:val="00210A0B"/>
    <w:rsid w:val="002329A4"/>
    <w:rsid w:val="002365D0"/>
    <w:rsid w:val="00237BD9"/>
    <w:rsid w:val="0024027A"/>
    <w:rsid w:val="00284C7A"/>
    <w:rsid w:val="0029058E"/>
    <w:rsid w:val="00291FCB"/>
    <w:rsid w:val="002B4A64"/>
    <w:rsid w:val="002E0E41"/>
    <w:rsid w:val="002E0F3B"/>
    <w:rsid w:val="002E1DDD"/>
    <w:rsid w:val="002E4B4A"/>
    <w:rsid w:val="002F7E70"/>
    <w:rsid w:val="00314847"/>
    <w:rsid w:val="0032169E"/>
    <w:rsid w:val="00323D00"/>
    <w:rsid w:val="00380943"/>
    <w:rsid w:val="00392984"/>
    <w:rsid w:val="003A1E58"/>
    <w:rsid w:val="003A24AF"/>
    <w:rsid w:val="003C46CA"/>
    <w:rsid w:val="003E457C"/>
    <w:rsid w:val="00406159"/>
    <w:rsid w:val="0046427D"/>
    <w:rsid w:val="00467DC0"/>
    <w:rsid w:val="00474919"/>
    <w:rsid w:val="00477213"/>
    <w:rsid w:val="00484331"/>
    <w:rsid w:val="004C10C2"/>
    <w:rsid w:val="004C5694"/>
    <w:rsid w:val="004E4551"/>
    <w:rsid w:val="0051655F"/>
    <w:rsid w:val="0051661B"/>
    <w:rsid w:val="00544FA0"/>
    <w:rsid w:val="00546130"/>
    <w:rsid w:val="00562544"/>
    <w:rsid w:val="00570DEE"/>
    <w:rsid w:val="00577A44"/>
    <w:rsid w:val="005962CC"/>
    <w:rsid w:val="005A0410"/>
    <w:rsid w:val="005A1E2A"/>
    <w:rsid w:val="005D6DD3"/>
    <w:rsid w:val="005F211A"/>
    <w:rsid w:val="00605661"/>
    <w:rsid w:val="00611C19"/>
    <w:rsid w:val="0063549B"/>
    <w:rsid w:val="0063560E"/>
    <w:rsid w:val="00636D21"/>
    <w:rsid w:val="00644F81"/>
    <w:rsid w:val="00663F24"/>
    <w:rsid w:val="006736F7"/>
    <w:rsid w:val="00675215"/>
    <w:rsid w:val="00684DD4"/>
    <w:rsid w:val="00687C04"/>
    <w:rsid w:val="006B7CC9"/>
    <w:rsid w:val="006E357A"/>
    <w:rsid w:val="00722797"/>
    <w:rsid w:val="00727358"/>
    <w:rsid w:val="00766733"/>
    <w:rsid w:val="00777CDC"/>
    <w:rsid w:val="00782024"/>
    <w:rsid w:val="007935B8"/>
    <w:rsid w:val="007B43ED"/>
    <w:rsid w:val="007D0CE4"/>
    <w:rsid w:val="007D5294"/>
    <w:rsid w:val="00800C88"/>
    <w:rsid w:val="00803647"/>
    <w:rsid w:val="0081725C"/>
    <w:rsid w:val="00820821"/>
    <w:rsid w:val="0083449E"/>
    <w:rsid w:val="00837A9A"/>
    <w:rsid w:val="00843DDD"/>
    <w:rsid w:val="00854392"/>
    <w:rsid w:val="00855BA3"/>
    <w:rsid w:val="00860A20"/>
    <w:rsid w:val="00863985"/>
    <w:rsid w:val="0086631C"/>
    <w:rsid w:val="00874D9E"/>
    <w:rsid w:val="00894881"/>
    <w:rsid w:val="0089713D"/>
    <w:rsid w:val="008D7C43"/>
    <w:rsid w:val="00905DC6"/>
    <w:rsid w:val="00912C75"/>
    <w:rsid w:val="00917BAF"/>
    <w:rsid w:val="009223A1"/>
    <w:rsid w:val="00953F6F"/>
    <w:rsid w:val="009572F0"/>
    <w:rsid w:val="009911E4"/>
    <w:rsid w:val="0099582B"/>
    <w:rsid w:val="009F7BAF"/>
    <w:rsid w:val="00A057EA"/>
    <w:rsid w:val="00A12627"/>
    <w:rsid w:val="00A22A05"/>
    <w:rsid w:val="00A26976"/>
    <w:rsid w:val="00A369AD"/>
    <w:rsid w:val="00A53C93"/>
    <w:rsid w:val="00A56048"/>
    <w:rsid w:val="00A620EA"/>
    <w:rsid w:val="00A632F6"/>
    <w:rsid w:val="00A72882"/>
    <w:rsid w:val="00A85579"/>
    <w:rsid w:val="00A901C9"/>
    <w:rsid w:val="00A9026A"/>
    <w:rsid w:val="00AA536A"/>
    <w:rsid w:val="00AB2C94"/>
    <w:rsid w:val="00AB356D"/>
    <w:rsid w:val="00AC2A7B"/>
    <w:rsid w:val="00AD7D0E"/>
    <w:rsid w:val="00AF0F42"/>
    <w:rsid w:val="00AF10F7"/>
    <w:rsid w:val="00B01E21"/>
    <w:rsid w:val="00B0347F"/>
    <w:rsid w:val="00B42731"/>
    <w:rsid w:val="00B46DF4"/>
    <w:rsid w:val="00B65753"/>
    <w:rsid w:val="00B709F4"/>
    <w:rsid w:val="00B717BB"/>
    <w:rsid w:val="00B77DD3"/>
    <w:rsid w:val="00BA2144"/>
    <w:rsid w:val="00BC33D8"/>
    <w:rsid w:val="00BC499B"/>
    <w:rsid w:val="00BC7AF8"/>
    <w:rsid w:val="00C03196"/>
    <w:rsid w:val="00C36E4C"/>
    <w:rsid w:val="00C7664A"/>
    <w:rsid w:val="00C921AE"/>
    <w:rsid w:val="00CA0C0A"/>
    <w:rsid w:val="00CA1D31"/>
    <w:rsid w:val="00CA233A"/>
    <w:rsid w:val="00D3200C"/>
    <w:rsid w:val="00D62DCD"/>
    <w:rsid w:val="00D762A0"/>
    <w:rsid w:val="00D83B4D"/>
    <w:rsid w:val="00D87A8E"/>
    <w:rsid w:val="00D87F7F"/>
    <w:rsid w:val="00DB1D85"/>
    <w:rsid w:val="00DB59B4"/>
    <w:rsid w:val="00DD6D5D"/>
    <w:rsid w:val="00DF5959"/>
    <w:rsid w:val="00E011CE"/>
    <w:rsid w:val="00E26DE0"/>
    <w:rsid w:val="00E421FA"/>
    <w:rsid w:val="00E84C4A"/>
    <w:rsid w:val="00E850C4"/>
    <w:rsid w:val="00E96267"/>
    <w:rsid w:val="00EC04CC"/>
    <w:rsid w:val="00ED33C4"/>
    <w:rsid w:val="00ED34C7"/>
    <w:rsid w:val="00ED405B"/>
    <w:rsid w:val="00EE3741"/>
    <w:rsid w:val="00EE6091"/>
    <w:rsid w:val="00EF2DDD"/>
    <w:rsid w:val="00F02815"/>
    <w:rsid w:val="00F45740"/>
    <w:rsid w:val="00F50CA9"/>
    <w:rsid w:val="00F85330"/>
    <w:rsid w:val="00FB11C3"/>
    <w:rsid w:val="00FF0648"/>
    <w:rsid w:val="00FF59D6"/>
    <w:rsid w:val="11C94D24"/>
    <w:rsid w:val="474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0764"/>
  <w15:docId w15:val="{14F0B3D7-780E-4744-9C75-82CBE5E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99"/>
    <w:qFormat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44">
    <w:name w:val="rvts44"/>
    <w:uiPriority w:val="99"/>
    <w:rPr>
      <w:rFonts w:cs="Times New Roman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locked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Pr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Pr>
      <w:sz w:val="22"/>
      <w:lang w:val="ru-RU" w:eastAsia="en-US"/>
    </w:rPr>
  </w:style>
  <w:style w:type="table" w:customStyle="1" w:styleId="2">
    <w:name w:val="Сетка таблицы2"/>
    <w:uiPriority w:val="99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pPr>
      <w:suppressAutoHyphens/>
    </w:pPr>
    <w:rPr>
      <w:rFonts w:eastAsia="Times New Roman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ОГОЛОШЕННЯ 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creator>userua5</dc:creator>
  <cp:lastModifiedBy>vow</cp:lastModifiedBy>
  <cp:revision>27</cp:revision>
  <cp:lastPrinted>2023-02-10T08:12:00Z</cp:lastPrinted>
  <dcterms:created xsi:type="dcterms:W3CDTF">2023-02-06T09:38:00Z</dcterms:created>
  <dcterms:modified xsi:type="dcterms:W3CDTF">2023-10-30T14:49:00Z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74F383F93119408684C9F767BDEB41FF</vt:lpwstr>
  </property>
</Properties>
</file>