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176462" w:rsidRDefault="00FF2772" w:rsidP="00FF2772">
      <w:pPr>
        <w:jc w:val="right"/>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Додаток № 3</w:t>
      </w:r>
    </w:p>
    <w:p w:rsidR="00FF2772" w:rsidRDefault="00FF2772" w:rsidP="00FF2772">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center"/>
        <w:rPr>
          <w:rFonts w:ascii="Times New Roman" w:eastAsia="Calibri" w:hAnsi="Times New Roman" w:cs="Times New Roman"/>
          <w:b/>
          <w:color w:val="auto"/>
          <w:sz w:val="24"/>
          <w:szCs w:val="24"/>
          <w:lang w:val="uk-UA" w:eastAsia="en-US"/>
        </w:rPr>
      </w:pPr>
      <w:r w:rsidRPr="002D02F6">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p>
    <w:p w:rsidR="00193758" w:rsidRPr="00193758" w:rsidRDefault="00193758" w:rsidP="001937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FreeSans"/>
          <w:color w:val="auto"/>
          <w:kern w:val="2"/>
          <w:lang w:val="uk-UA"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843"/>
        <w:gridCol w:w="916"/>
        <w:gridCol w:w="1170"/>
        <w:gridCol w:w="5125"/>
      </w:tblGrid>
      <w:tr w:rsidR="00193758" w:rsidRPr="00193758" w:rsidTr="00443047">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both"/>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 з/п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Найменування</w:t>
            </w:r>
          </w:p>
        </w:tc>
        <w:tc>
          <w:tcPr>
            <w:tcW w:w="916"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Од. виміру</w:t>
            </w:r>
          </w:p>
        </w:tc>
        <w:tc>
          <w:tcPr>
            <w:tcW w:w="1170"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Кількість</w:t>
            </w:r>
          </w:p>
        </w:tc>
        <w:tc>
          <w:tcPr>
            <w:tcW w:w="5125"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Технічні, якісні характеристики</w:t>
            </w:r>
          </w:p>
        </w:tc>
      </w:tr>
      <w:tr w:rsidR="005A0263" w:rsidRPr="00193758" w:rsidTr="00443047">
        <w:trPr>
          <w:jc w:val="center"/>
        </w:trPr>
        <w:tc>
          <w:tcPr>
            <w:tcW w:w="517" w:type="dxa"/>
            <w:tcBorders>
              <w:top w:val="single" w:sz="4" w:space="0" w:color="auto"/>
              <w:left w:val="single" w:sz="4" w:space="0" w:color="auto"/>
              <w:bottom w:val="single" w:sz="4" w:space="0" w:color="auto"/>
              <w:right w:val="single" w:sz="4" w:space="0" w:color="auto"/>
            </w:tcBorders>
            <w:hideMark/>
          </w:tcPr>
          <w:p w:rsidR="005A0263" w:rsidRPr="00193758" w:rsidRDefault="005A0263"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1.</w:t>
            </w:r>
          </w:p>
        </w:tc>
        <w:tc>
          <w:tcPr>
            <w:tcW w:w="1843" w:type="dxa"/>
            <w:tcBorders>
              <w:top w:val="single" w:sz="4" w:space="0" w:color="auto"/>
              <w:left w:val="single" w:sz="4" w:space="0" w:color="auto"/>
              <w:bottom w:val="single" w:sz="4" w:space="0" w:color="auto"/>
              <w:right w:val="single" w:sz="4" w:space="0" w:color="auto"/>
            </w:tcBorders>
            <w:hideMark/>
          </w:tcPr>
          <w:p w:rsidR="005A0263" w:rsidRPr="00193758" w:rsidRDefault="005A0263" w:rsidP="007119C5">
            <w:pPr>
              <w:widowControl w:val="0"/>
              <w:suppressAutoHyphens/>
              <w:rPr>
                <w:rFonts w:ascii="Times New Roman" w:eastAsia="DejaVu Sans" w:hAnsi="Times New Roman" w:cs="FreeSans"/>
                <w:color w:val="auto"/>
                <w:kern w:val="2"/>
                <w:lang w:val="uk-UA" w:eastAsia="zh-CN" w:bidi="hi-IN"/>
              </w:rPr>
            </w:pPr>
            <w:r w:rsidRPr="00193758">
              <w:rPr>
                <w:rFonts w:ascii="Times New Roman" w:eastAsia="DejaVu Sans" w:hAnsi="Times New Roman" w:cs="FreeSans"/>
                <w:color w:val="auto"/>
                <w:kern w:val="2"/>
                <w:lang w:val="uk-UA" w:eastAsia="zh-CN" w:bidi="hi-IN"/>
              </w:rPr>
              <w:t>Деревина хвойних порід (сосна)</w:t>
            </w:r>
          </w:p>
        </w:tc>
        <w:tc>
          <w:tcPr>
            <w:tcW w:w="916" w:type="dxa"/>
            <w:tcBorders>
              <w:top w:val="single" w:sz="4" w:space="0" w:color="auto"/>
              <w:left w:val="single" w:sz="4" w:space="0" w:color="auto"/>
              <w:bottom w:val="single" w:sz="4" w:space="0" w:color="auto"/>
              <w:right w:val="single" w:sz="4" w:space="0" w:color="auto"/>
            </w:tcBorders>
            <w:hideMark/>
          </w:tcPr>
          <w:p w:rsidR="005A0263" w:rsidRPr="00193758" w:rsidRDefault="005A0263" w:rsidP="007119C5">
            <w:pPr>
              <w:widowControl w:val="0"/>
              <w:suppressAutoHyphens/>
              <w:jc w:val="center"/>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м³</w:t>
            </w:r>
          </w:p>
        </w:tc>
        <w:tc>
          <w:tcPr>
            <w:tcW w:w="1170" w:type="dxa"/>
            <w:tcBorders>
              <w:top w:val="single" w:sz="4" w:space="0" w:color="auto"/>
              <w:left w:val="single" w:sz="4" w:space="0" w:color="auto"/>
              <w:bottom w:val="single" w:sz="4" w:space="0" w:color="auto"/>
              <w:right w:val="single" w:sz="4" w:space="0" w:color="auto"/>
            </w:tcBorders>
            <w:hideMark/>
          </w:tcPr>
          <w:p w:rsidR="005A0263" w:rsidRPr="00193758" w:rsidRDefault="00C80740" w:rsidP="007119C5">
            <w:pPr>
              <w:widowControl w:val="0"/>
              <w:suppressAutoHyphens/>
              <w:jc w:val="center"/>
              <w:rPr>
                <w:rFonts w:ascii="Times New Roman" w:eastAsia="DejaVu Sans" w:hAnsi="Times New Roman" w:cs="FreeSans"/>
                <w:b/>
                <w:color w:val="auto"/>
                <w:kern w:val="2"/>
                <w:lang w:val="uk-UA" w:eastAsia="uk-UA" w:bidi="hi-IN"/>
              </w:rPr>
            </w:pPr>
            <w:r>
              <w:rPr>
                <w:rFonts w:ascii="Times New Roman" w:eastAsia="DejaVu Sans" w:hAnsi="Times New Roman" w:cs="FreeSans"/>
                <w:b/>
                <w:color w:val="auto"/>
                <w:kern w:val="2"/>
                <w:lang w:val="uk-UA" w:eastAsia="uk-UA" w:bidi="hi-IN"/>
              </w:rPr>
              <w:t>7</w:t>
            </w:r>
            <w:bookmarkStart w:id="0" w:name="_GoBack"/>
            <w:bookmarkEnd w:id="0"/>
            <w:r w:rsidR="005A0263">
              <w:rPr>
                <w:rFonts w:ascii="Times New Roman" w:eastAsia="DejaVu Sans" w:hAnsi="Times New Roman" w:cs="FreeSans"/>
                <w:b/>
                <w:color w:val="auto"/>
                <w:kern w:val="2"/>
                <w:lang w:val="uk-UA" w:eastAsia="uk-UA" w:bidi="hi-IN"/>
              </w:rPr>
              <w:t>0</w:t>
            </w:r>
          </w:p>
        </w:tc>
        <w:tc>
          <w:tcPr>
            <w:tcW w:w="5125" w:type="dxa"/>
            <w:tcBorders>
              <w:top w:val="single" w:sz="4" w:space="0" w:color="auto"/>
              <w:left w:val="single" w:sz="4" w:space="0" w:color="auto"/>
              <w:bottom w:val="single" w:sz="4" w:space="0" w:color="auto"/>
              <w:right w:val="single" w:sz="4" w:space="0" w:color="auto"/>
            </w:tcBorders>
            <w:hideMark/>
          </w:tcPr>
          <w:p w:rsidR="005A0263"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xml:space="preserve">- </w:t>
            </w:r>
            <w:r>
              <w:rPr>
                <w:rFonts w:ascii="Times New Roman" w:eastAsia="DejaVu Sans" w:hAnsi="Times New Roman" w:cs="FreeSans"/>
                <w:color w:val="auto"/>
                <w:kern w:val="2"/>
                <w:lang w:val="uk-UA" w:eastAsia="uk-UA" w:bidi="hi-IN"/>
              </w:rPr>
              <w:t>довжина дров 50-60 с</w:t>
            </w:r>
            <w:r w:rsidRPr="00193758">
              <w:rPr>
                <w:rFonts w:ascii="Times New Roman" w:eastAsia="DejaVu Sans" w:hAnsi="Times New Roman" w:cs="FreeSans"/>
                <w:color w:val="auto"/>
                <w:kern w:val="2"/>
                <w:lang w:val="uk-UA" w:eastAsia="uk-UA" w:bidi="hi-IN"/>
              </w:rPr>
              <w:t>м;</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645C94">
              <w:rPr>
                <w:rFonts w:ascii="Times New Roman" w:eastAsia="DejaVu Sans" w:hAnsi="Times New Roman" w:cs="FreeSans"/>
                <w:color w:val="auto"/>
                <w:kern w:val="2"/>
                <w:lang w:val="uk-UA" w:eastAsia="uk-UA" w:bidi="hi-IN"/>
              </w:rPr>
              <w:t>- діаметр дров 10-40 см;</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очищені від сучків і гілок. Висота сучків, що залишилися не більше 30</w:t>
            </w:r>
            <w:r>
              <w:rPr>
                <w:rFonts w:ascii="Times New Roman" w:eastAsia="DejaVu Sans" w:hAnsi="Times New Roman" w:cs="FreeSans"/>
                <w:color w:val="auto"/>
                <w:kern w:val="2"/>
                <w:lang w:val="uk-UA" w:eastAsia="uk-UA" w:bidi="hi-IN"/>
              </w:rPr>
              <w:t>-50</w:t>
            </w:r>
            <w:r w:rsidRPr="00193758">
              <w:rPr>
                <w:rFonts w:ascii="Times New Roman" w:eastAsia="DejaVu Sans" w:hAnsi="Times New Roman" w:cs="FreeSans"/>
                <w:color w:val="auto"/>
                <w:kern w:val="2"/>
                <w:lang w:val="uk-UA" w:eastAsia="uk-UA" w:bidi="hi-IN"/>
              </w:rPr>
              <w:t xml:space="preserve"> мм;</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допустима вологість дров – не більше 30 %;</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без попередньої експлуатації;</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можуть бути як в корі, так і без кори;</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xml:space="preserve">- дрова без гнилі та </w:t>
            </w:r>
            <w:proofErr w:type="spellStart"/>
            <w:r w:rsidRPr="00193758">
              <w:rPr>
                <w:rFonts w:ascii="Times New Roman" w:eastAsia="DejaVu Sans" w:hAnsi="Times New Roman" w:cs="FreeSans"/>
                <w:color w:val="auto"/>
                <w:kern w:val="2"/>
                <w:lang w:val="uk-UA" w:eastAsia="uk-UA" w:bidi="hi-IN"/>
              </w:rPr>
              <w:t>трухляви</w:t>
            </w:r>
            <w:proofErr w:type="spellEnd"/>
            <w:r w:rsidRPr="00193758">
              <w:rPr>
                <w:rFonts w:ascii="Times New Roman" w:eastAsia="DejaVu Sans" w:hAnsi="Times New Roman" w:cs="FreeSans"/>
                <w:color w:val="auto"/>
                <w:kern w:val="2"/>
                <w:lang w:val="uk-UA" w:eastAsia="uk-UA" w:bidi="hi-IN"/>
              </w:rPr>
              <w:t>.</w:t>
            </w:r>
          </w:p>
        </w:tc>
      </w:tr>
    </w:tbl>
    <w:p w:rsidR="00193758" w:rsidRPr="00193758" w:rsidRDefault="00193758" w:rsidP="001937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Times New Roman" w:hAnsi="Times New Roman" w:cs="FreeSans"/>
          <w:color w:val="auto"/>
          <w:kern w:val="2"/>
          <w:lang w:eastAsia="zh-CN" w:bidi="hi-IN"/>
        </w:rPr>
      </w:pPr>
    </w:p>
    <w:p w:rsidR="00193758" w:rsidRPr="002B30B6" w:rsidRDefault="00193758"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sidRPr="002B30B6">
        <w:rPr>
          <w:rFonts w:ascii="Times New Roman" w:eastAsia="Times New Roman" w:hAnsi="Times New Roman" w:cs="Times New Roman"/>
          <w:sz w:val="24"/>
          <w:szCs w:val="24"/>
          <w:lang w:val="uk-UA"/>
        </w:rPr>
        <w:t>1. Товар повинен відповідати показникам якості, які встановлюються законодавством України та діючими стандартами.</w:t>
      </w:r>
    </w:p>
    <w:p w:rsidR="00193758" w:rsidRPr="002B30B6" w:rsidRDefault="002B30B6"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193758" w:rsidRPr="002B30B6">
        <w:rPr>
          <w:rFonts w:ascii="Times New Roman" w:eastAsia="Times New Roman" w:hAnsi="Times New Roman" w:cs="Times New Roman"/>
          <w:sz w:val="24"/>
          <w:szCs w:val="24"/>
          <w:lang w:val="uk-UA"/>
        </w:rPr>
        <w:t>. Дрова для опалення з твердих та хвойних порід повинна бути заготовлені в екологічно чистих регіонах, де немає зон радіоактивного, хімічного та біологічного забруднення.</w:t>
      </w:r>
    </w:p>
    <w:p w:rsidR="00193758" w:rsidRPr="002B30B6" w:rsidRDefault="002B30B6"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193758" w:rsidRPr="002B30B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Товар не повинен бути з цінних і рідкісних порід дерев, занесених до Червоної книги України.</w:t>
      </w:r>
    </w:p>
    <w:p w:rsidR="00193758" w:rsidRPr="002B30B6" w:rsidRDefault="002B30B6" w:rsidP="0044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93758" w:rsidRPr="002B30B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Доставка товару здійснюється транспортом Постачальника за адресою:</w:t>
      </w:r>
      <w:r w:rsidR="00193758" w:rsidRPr="002B30B6">
        <w:rPr>
          <w:rFonts w:ascii="Courier New" w:eastAsia="Times New Roman" w:hAnsi="Courier New" w:cs="Times New Roman"/>
          <w:sz w:val="24"/>
          <w:szCs w:val="24"/>
        </w:rPr>
        <w:t xml:space="preserve"> </w:t>
      </w:r>
      <w:r w:rsidR="00193758" w:rsidRPr="002B30B6">
        <w:rPr>
          <w:rFonts w:ascii="Times New Roman" w:eastAsia="Times New Roman" w:hAnsi="Times New Roman" w:cs="Times New Roman"/>
          <w:sz w:val="24"/>
          <w:szCs w:val="24"/>
          <w:lang w:val="uk-UA"/>
        </w:rPr>
        <w:t xml:space="preserve">36014, м. Полтава, вул. </w:t>
      </w:r>
      <w:r w:rsidR="00443047">
        <w:rPr>
          <w:rFonts w:ascii="Times New Roman" w:eastAsia="Times New Roman" w:hAnsi="Times New Roman" w:cs="Times New Roman"/>
          <w:sz w:val="24"/>
          <w:szCs w:val="24"/>
          <w:lang w:val="uk-UA"/>
        </w:rPr>
        <w:t>Тролейбусна,</w:t>
      </w:r>
      <w:r w:rsidR="00193758" w:rsidRPr="002B30B6">
        <w:rPr>
          <w:rFonts w:ascii="Times New Roman" w:eastAsia="Times New Roman" w:hAnsi="Times New Roman" w:cs="Times New Roman"/>
          <w:sz w:val="24"/>
          <w:szCs w:val="24"/>
          <w:lang w:val="uk-UA"/>
        </w:rPr>
        <w:t xml:space="preserve"> 10.</w:t>
      </w:r>
      <w:r w:rsidR="00913E49">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Транспортні витрати, навантажувально-розвантажувальні роботи здійснюються за рахунок Постачальника.</w:t>
      </w:r>
    </w:p>
    <w:p w:rsidR="00193758" w:rsidRDefault="002B30B6" w:rsidP="0044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193758" w:rsidRPr="002B30B6">
        <w:rPr>
          <w:rFonts w:ascii="Times New Roman" w:eastAsia="Times New Roman" w:hAnsi="Times New Roman" w:cs="Times New Roman"/>
          <w:sz w:val="24"/>
          <w:szCs w:val="24"/>
          <w:lang w:val="uk-UA"/>
        </w:rPr>
        <w:t xml:space="preserve">. Кожна партія товару має супроводжуватися документами (рахунками, накладними, </w:t>
      </w:r>
      <w:proofErr w:type="spellStart"/>
      <w:r w:rsidR="00193758" w:rsidRPr="002B30B6">
        <w:rPr>
          <w:rFonts w:ascii="Times New Roman" w:eastAsia="Times New Roman" w:hAnsi="Times New Roman" w:cs="Times New Roman"/>
          <w:sz w:val="24"/>
          <w:szCs w:val="24"/>
          <w:lang w:val="uk-UA"/>
        </w:rPr>
        <w:t>товаро-транспортними</w:t>
      </w:r>
      <w:proofErr w:type="spellEnd"/>
      <w:r w:rsidR="00193758" w:rsidRPr="002B30B6">
        <w:rPr>
          <w:rFonts w:ascii="Times New Roman" w:eastAsia="Times New Roman" w:hAnsi="Times New Roman" w:cs="Times New Roman"/>
          <w:sz w:val="24"/>
          <w:szCs w:val="24"/>
          <w:lang w:val="uk-UA"/>
        </w:rPr>
        <w:t xml:space="preserve"> накладними, документами, які засвідчують якість та безпеку).</w:t>
      </w:r>
    </w:p>
    <w:p w:rsidR="00BF5D32" w:rsidRDefault="002B30B6" w:rsidP="00443047">
      <w:pPr>
        <w:ind w:firstLine="284"/>
        <w:jc w:val="both"/>
        <w:rPr>
          <w:rFonts w:ascii="Times New Roman" w:eastAsia="DejaVu Sans" w:hAnsi="Times New Roman" w:cs="FreeSans"/>
          <w:color w:val="auto"/>
          <w:kern w:val="2"/>
          <w:sz w:val="24"/>
          <w:szCs w:val="24"/>
          <w:lang w:val="uk-UA" w:eastAsia="zh-CN" w:bidi="hi-IN"/>
        </w:rPr>
      </w:pPr>
      <w:r w:rsidRPr="005B52C3">
        <w:rPr>
          <w:rFonts w:ascii="Times New Roman" w:eastAsia="DejaVu Sans" w:hAnsi="Times New Roman" w:cs="FreeSans"/>
          <w:color w:val="auto"/>
          <w:kern w:val="2"/>
          <w:sz w:val="24"/>
          <w:szCs w:val="24"/>
          <w:lang w:val="uk-UA" w:eastAsia="zh-CN" w:bidi="hi-IN"/>
        </w:rPr>
        <w:t>6. Учасник має надати копію підтверджуючих документів законності походження дров паливних</w:t>
      </w:r>
      <w:r w:rsidR="00BF5D32">
        <w:rPr>
          <w:rFonts w:ascii="Times New Roman" w:eastAsia="DejaVu Sans" w:hAnsi="Times New Roman" w:cs="FreeSans"/>
          <w:color w:val="auto"/>
          <w:kern w:val="2"/>
          <w:sz w:val="24"/>
          <w:szCs w:val="24"/>
          <w:lang w:val="uk-UA" w:eastAsia="zh-CN" w:bidi="hi-IN"/>
        </w:rPr>
        <w:t>:</w:t>
      </w:r>
    </w:p>
    <w:p w:rsidR="00BF5D32" w:rsidRDefault="002B30B6" w:rsidP="00443047">
      <w:pPr>
        <w:ind w:firstLine="284"/>
        <w:jc w:val="both"/>
        <w:rPr>
          <w:rFonts w:ascii="Times New Roman" w:eastAsia="DejaVu Sans" w:hAnsi="Times New Roman" w:cs="FreeSans"/>
          <w:color w:val="auto"/>
          <w:kern w:val="2"/>
          <w:sz w:val="24"/>
          <w:szCs w:val="24"/>
          <w:lang w:val="uk-UA" w:eastAsia="zh-CN" w:bidi="hi-IN"/>
        </w:rPr>
      </w:pPr>
      <w:r w:rsidRPr="005B52C3">
        <w:rPr>
          <w:rFonts w:ascii="Times New Roman" w:eastAsia="DejaVu Sans" w:hAnsi="Times New Roman" w:cs="FreeSans"/>
          <w:color w:val="auto"/>
          <w:kern w:val="2"/>
          <w:sz w:val="24"/>
          <w:szCs w:val="24"/>
          <w:lang w:val="uk-UA" w:eastAsia="zh-CN" w:bidi="hi-IN"/>
        </w:rPr>
        <w:t xml:space="preserve"> - дозвіл на спеціалізоване використання лісових ресурсів (завірені печаткою Учасника ( в разі наявності) і власноручним підписо</w:t>
      </w:r>
      <w:r w:rsidR="00BF5D32">
        <w:rPr>
          <w:rFonts w:ascii="Times New Roman" w:eastAsia="DejaVu Sans" w:hAnsi="Times New Roman" w:cs="FreeSans"/>
          <w:color w:val="auto"/>
          <w:kern w:val="2"/>
          <w:sz w:val="24"/>
          <w:szCs w:val="24"/>
          <w:lang w:val="uk-UA" w:eastAsia="zh-CN" w:bidi="hi-IN"/>
        </w:rPr>
        <w:t>м уповноваженої особи Учасника);</w:t>
      </w:r>
    </w:p>
    <w:p w:rsidR="00BF5D32" w:rsidRPr="00BF5D32" w:rsidRDefault="00BF5D32" w:rsidP="00BF5D32">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копію чинного </w:t>
      </w:r>
      <w:r w:rsidRPr="00BF5D32">
        <w:rPr>
          <w:rFonts w:ascii="Times New Roman" w:eastAsia="DejaVu Sans" w:hAnsi="Times New Roman" w:cs="FreeSans"/>
          <w:color w:val="auto"/>
          <w:kern w:val="2"/>
          <w:sz w:val="24"/>
          <w:szCs w:val="24"/>
          <w:lang w:val="uk-UA" w:eastAsia="zh-CN" w:bidi="hi-IN"/>
        </w:rPr>
        <w:t>договору з постійним лісокористувачем або тимчасовим лісокористувачем (з відповідним підтвердженням правовідносин тимчасового лісокористувача з постійним лісокористувачем) або з виробником товару.</w:t>
      </w:r>
    </w:p>
    <w:p w:rsidR="002B30B6" w:rsidRDefault="00BF5D32" w:rsidP="00BF5D32">
      <w:pPr>
        <w:ind w:firstLine="284"/>
        <w:jc w:val="both"/>
        <w:rPr>
          <w:rFonts w:ascii="Times New Roman" w:eastAsia="DejaVu Sans" w:hAnsi="Times New Roman" w:cs="FreeSans"/>
          <w:color w:val="auto"/>
          <w:kern w:val="2"/>
          <w:sz w:val="24"/>
          <w:szCs w:val="24"/>
          <w:lang w:val="uk-UA" w:eastAsia="zh-CN" w:bidi="hi-IN"/>
        </w:rPr>
      </w:pPr>
      <w:r w:rsidRPr="00BF5D32">
        <w:rPr>
          <w:rFonts w:ascii="Times New Roman" w:eastAsia="DejaVu Sans" w:hAnsi="Times New Roman" w:cs="FreeSans"/>
          <w:color w:val="auto"/>
          <w:kern w:val="2"/>
          <w:sz w:val="24"/>
          <w:szCs w:val="24"/>
          <w:lang w:val="uk-UA" w:eastAsia="zh-CN" w:bidi="hi-IN"/>
        </w:rPr>
        <w:t xml:space="preserve">У разі, якщо </w:t>
      </w:r>
      <w:r>
        <w:rPr>
          <w:rFonts w:ascii="Times New Roman" w:eastAsia="DejaVu Sans" w:hAnsi="Times New Roman" w:cs="FreeSans"/>
          <w:color w:val="auto"/>
          <w:kern w:val="2"/>
          <w:sz w:val="24"/>
          <w:szCs w:val="24"/>
          <w:lang w:val="uk-UA" w:eastAsia="zh-CN" w:bidi="hi-IN"/>
        </w:rPr>
        <w:t>У</w:t>
      </w:r>
      <w:r w:rsidRPr="00BF5D32">
        <w:rPr>
          <w:rFonts w:ascii="Times New Roman" w:eastAsia="DejaVu Sans" w:hAnsi="Times New Roman" w:cs="FreeSans"/>
          <w:color w:val="auto"/>
          <w:kern w:val="2"/>
          <w:sz w:val="24"/>
          <w:szCs w:val="24"/>
          <w:lang w:val="uk-UA" w:eastAsia="zh-CN" w:bidi="hi-IN"/>
        </w:rPr>
        <w:t>часником є постійний лісокористувач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 та об’ємів заготівлі.</w:t>
      </w:r>
      <w:r w:rsidR="002B30B6" w:rsidRPr="005B52C3">
        <w:rPr>
          <w:rFonts w:ascii="Times New Roman" w:eastAsia="DejaVu Sans" w:hAnsi="Times New Roman" w:cs="FreeSans"/>
          <w:color w:val="auto"/>
          <w:kern w:val="2"/>
          <w:sz w:val="24"/>
          <w:szCs w:val="24"/>
          <w:lang w:val="uk-UA" w:eastAsia="zh-CN" w:bidi="hi-IN"/>
        </w:rPr>
        <w:t xml:space="preserve"> </w:t>
      </w:r>
    </w:p>
    <w:p w:rsidR="000A269D" w:rsidRP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sidRPr="000A269D">
        <w:rPr>
          <w:rFonts w:ascii="Times New Roman" w:eastAsia="DejaVu Sans" w:hAnsi="Times New Roman" w:cs="FreeSans"/>
          <w:color w:val="auto"/>
          <w:kern w:val="2"/>
          <w:sz w:val="24"/>
          <w:szCs w:val="24"/>
          <w:lang w:val="uk-UA" w:eastAsia="zh-CN" w:bidi="hi-IN"/>
        </w:rPr>
        <w:t xml:space="preserve">7. </w:t>
      </w:r>
      <w:r>
        <w:rPr>
          <w:rFonts w:ascii="Times New Roman" w:eastAsia="DejaVu Sans" w:hAnsi="Times New Roman" w:cs="FreeSans"/>
          <w:color w:val="auto"/>
          <w:kern w:val="2"/>
          <w:sz w:val="24"/>
          <w:szCs w:val="24"/>
          <w:lang w:val="uk-UA" w:eastAsia="zh-CN" w:bidi="hi-IN"/>
        </w:rPr>
        <w:t>Учасник повинен</w:t>
      </w:r>
      <w:r w:rsidRPr="000A269D">
        <w:rPr>
          <w:rFonts w:ascii="Times New Roman" w:eastAsia="DejaVu Sans" w:hAnsi="Times New Roman" w:cs="FreeSan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на</w:t>
      </w:r>
      <w:r w:rsidRPr="000A269D">
        <w:rPr>
          <w:rFonts w:ascii="Times New Roman" w:eastAsia="DejaVu Sans" w:hAnsi="Times New Roman" w:cs="FreeSans"/>
          <w:color w:val="auto"/>
          <w:kern w:val="2"/>
          <w:sz w:val="24"/>
          <w:szCs w:val="24"/>
          <w:lang w:val="uk-UA" w:eastAsia="zh-CN" w:bidi="hi-IN"/>
        </w:rPr>
        <w:t xml:space="preserve">дати у складі тендерної пропозиції документ, що виданий акредитованою метрологічною лабораторією (випробувальним центром), який засвідчує факт проведення випробувань не раніше 2023 року або за 2024 рік зразків деревини за радіологічними показниками. При цьому, результати випробувань радіологічних показників деревини повинні містити дані щодо відповідності товару принаймні на питому активність цезію та стронцію. На підтвердження правомочності метрологічної лабораторії (випробувального центру) проводити вказані дослідження, учасники подають чинний атестат про акредитацію, що виданий Національним агентством з акредитації України з додатками до такого атестату, якщо такі мають місце. Сфера акредитації </w:t>
      </w:r>
      <w:r w:rsidRPr="000A269D">
        <w:rPr>
          <w:rFonts w:ascii="Times New Roman" w:eastAsia="DejaVu Sans" w:hAnsi="Times New Roman" w:cs="FreeSans"/>
          <w:color w:val="auto"/>
          <w:kern w:val="2"/>
          <w:sz w:val="24"/>
          <w:szCs w:val="24"/>
          <w:lang w:val="uk-UA" w:eastAsia="zh-CN" w:bidi="hi-IN"/>
        </w:rPr>
        <w:lastRenderedPageBreak/>
        <w:t>метрологічної лабораторії (випробувального центру) повинна відповідати характеру досліджень.</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sidRPr="000A269D">
        <w:rPr>
          <w:rFonts w:ascii="Times New Roman" w:eastAsia="DejaVu Sans" w:hAnsi="Times New Roman" w:cs="FreeSans"/>
          <w:color w:val="auto"/>
          <w:kern w:val="2"/>
          <w:sz w:val="24"/>
          <w:szCs w:val="24"/>
          <w:lang w:val="uk-UA" w:eastAsia="zh-CN" w:bidi="hi-IN"/>
        </w:rPr>
        <w:t xml:space="preserve">Також у складі пропозиції учасник закупівлі надає: </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 xml:space="preserve">чинний сертифікат відповідності на товар,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підтверджено учасником документально, та вказаний сертифікат  повинен бути виданий уповноваженим державним підприємством Мінекономіки України; </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 xml:space="preserve">протокол випробувань  на товар,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учасником документально, та вказаний сертифікат  повинен бути виданий уповноваженим державним підприємством Мінекономіки України; </w:t>
      </w:r>
    </w:p>
    <w:p w:rsidR="000A269D" w:rsidRPr="005B52C3" w:rsidRDefault="000A269D" w:rsidP="000A269D">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 xml:space="preserve">висновок державної санітарно-епідеміологічної експертизи на товар або аналогічний документ,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підтверджено, та вказаний висновок повинен бути виданий </w:t>
      </w:r>
      <w:proofErr w:type="spellStart"/>
      <w:r w:rsidRPr="000A269D">
        <w:rPr>
          <w:rFonts w:ascii="Times New Roman" w:eastAsia="DejaVu Sans" w:hAnsi="Times New Roman" w:cs="FreeSans"/>
          <w:color w:val="auto"/>
          <w:kern w:val="2"/>
          <w:sz w:val="24"/>
          <w:szCs w:val="24"/>
          <w:lang w:val="uk-UA" w:eastAsia="zh-CN" w:bidi="hi-IN"/>
        </w:rPr>
        <w:t>Держспоживслужбою</w:t>
      </w:r>
      <w:proofErr w:type="spellEnd"/>
      <w:r w:rsidRPr="000A269D">
        <w:rPr>
          <w:rFonts w:ascii="Times New Roman" w:eastAsia="DejaVu Sans" w:hAnsi="Times New Roman" w:cs="FreeSans"/>
          <w:color w:val="auto"/>
          <w:kern w:val="2"/>
          <w:sz w:val="24"/>
          <w:szCs w:val="24"/>
          <w:lang w:val="uk-UA" w:eastAsia="zh-CN" w:bidi="hi-IN"/>
        </w:rPr>
        <w:t xml:space="preserve"> України або іншою уповноваженою організацією.</w:t>
      </w:r>
    </w:p>
    <w:p w:rsidR="00193758" w:rsidRPr="002B30B6" w:rsidRDefault="000A269D" w:rsidP="002B30B6">
      <w:pPr>
        <w:widowControl w:val="0"/>
        <w:suppressAutoHyphens/>
        <w:spacing w:line="240" w:lineRule="auto"/>
        <w:ind w:firstLine="284"/>
        <w:jc w:val="both"/>
        <w:rPr>
          <w:rFonts w:ascii="Times New Roman" w:eastAsia="DejaVu Sans" w:hAnsi="Times New Roman" w:cs="Times New Roman"/>
          <w:color w:val="auto"/>
          <w:kern w:val="2"/>
          <w:sz w:val="24"/>
          <w:szCs w:val="24"/>
          <w:lang w:val="uk-UA" w:bidi="hi-IN"/>
        </w:rPr>
      </w:pPr>
      <w:r>
        <w:rPr>
          <w:rFonts w:ascii="Times New Roman" w:eastAsia="DejaVu Sans" w:hAnsi="Times New Roman" w:cs="Times New Roman"/>
          <w:color w:val="auto"/>
          <w:kern w:val="2"/>
          <w:sz w:val="24"/>
          <w:szCs w:val="24"/>
          <w:lang w:val="uk-UA" w:eastAsia="zh-CN" w:bidi="hi-IN"/>
        </w:rPr>
        <w:t>8</w:t>
      </w:r>
      <w:r w:rsidR="00193758" w:rsidRPr="002B30B6">
        <w:rPr>
          <w:rFonts w:ascii="Times New Roman" w:eastAsia="DejaVu Sans" w:hAnsi="Times New Roman" w:cs="Times New Roman"/>
          <w:color w:val="auto"/>
          <w:kern w:val="2"/>
          <w:sz w:val="24"/>
          <w:szCs w:val="24"/>
          <w:lang w:val="uk-UA" w:eastAsia="zh-CN" w:bidi="hi-IN"/>
        </w:rPr>
        <w:t xml:space="preserve">. </w:t>
      </w:r>
      <w:r w:rsidR="00193758" w:rsidRPr="002B30B6">
        <w:rPr>
          <w:rFonts w:ascii="Times New Roman" w:eastAsia="DejaVu Sans" w:hAnsi="Times New Roman" w:cs="Times New Roman"/>
          <w:color w:val="auto"/>
          <w:kern w:val="2"/>
          <w:sz w:val="24"/>
          <w:szCs w:val="24"/>
          <w:lang w:bidi="hi-IN"/>
        </w:rPr>
        <w:t xml:space="preserve">Предмет </w:t>
      </w:r>
      <w:proofErr w:type="spellStart"/>
      <w:r w:rsidR="00193758" w:rsidRPr="002B30B6">
        <w:rPr>
          <w:rFonts w:ascii="Times New Roman" w:eastAsia="DejaVu Sans" w:hAnsi="Times New Roman" w:cs="Times New Roman"/>
          <w:color w:val="auto"/>
          <w:kern w:val="2"/>
          <w:sz w:val="24"/>
          <w:szCs w:val="24"/>
          <w:lang w:bidi="hi-IN"/>
        </w:rPr>
        <w:t>закупі</w:t>
      </w:r>
      <w:proofErr w:type="gramStart"/>
      <w:r w:rsidR="00193758" w:rsidRPr="002B30B6">
        <w:rPr>
          <w:rFonts w:ascii="Times New Roman" w:eastAsia="DejaVu Sans" w:hAnsi="Times New Roman" w:cs="Times New Roman"/>
          <w:color w:val="auto"/>
          <w:kern w:val="2"/>
          <w:sz w:val="24"/>
          <w:szCs w:val="24"/>
          <w:lang w:bidi="hi-IN"/>
        </w:rPr>
        <w:t>вл</w:t>
      </w:r>
      <w:proofErr w:type="gramEnd"/>
      <w:r w:rsidR="00193758" w:rsidRPr="002B30B6">
        <w:rPr>
          <w:rFonts w:ascii="Times New Roman" w:eastAsia="DejaVu Sans" w:hAnsi="Times New Roman" w:cs="Times New Roman"/>
          <w:color w:val="auto"/>
          <w:kern w:val="2"/>
          <w:sz w:val="24"/>
          <w:szCs w:val="24"/>
          <w:lang w:bidi="hi-IN"/>
        </w:rPr>
        <w:t>і</w:t>
      </w:r>
      <w:proofErr w:type="spellEnd"/>
      <w:r w:rsidR="00193758" w:rsidRPr="002B30B6">
        <w:rPr>
          <w:rFonts w:ascii="Times New Roman" w:eastAsia="DejaVu Sans" w:hAnsi="Times New Roman" w:cs="Times New Roman"/>
          <w:color w:val="auto"/>
          <w:kern w:val="2"/>
          <w:sz w:val="24"/>
          <w:szCs w:val="24"/>
          <w:lang w:bidi="hi-IN"/>
        </w:rPr>
        <w:t xml:space="preserve"> (товар, тара, </w:t>
      </w:r>
      <w:proofErr w:type="spellStart"/>
      <w:r w:rsidR="00193758" w:rsidRPr="002B30B6">
        <w:rPr>
          <w:rFonts w:ascii="Times New Roman" w:eastAsia="DejaVu Sans" w:hAnsi="Times New Roman" w:cs="Times New Roman"/>
          <w:color w:val="auto"/>
          <w:kern w:val="2"/>
          <w:sz w:val="24"/>
          <w:szCs w:val="24"/>
          <w:lang w:bidi="hi-IN"/>
        </w:rPr>
        <w:t>пакування</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транспортування</w:t>
      </w:r>
      <w:proofErr w:type="spellEnd"/>
      <w:r w:rsidR="00193758" w:rsidRPr="002B30B6">
        <w:rPr>
          <w:rFonts w:ascii="Times New Roman" w:eastAsia="DejaVu Sans" w:hAnsi="Times New Roman" w:cs="Times New Roman"/>
          <w:color w:val="auto"/>
          <w:kern w:val="2"/>
          <w:sz w:val="24"/>
          <w:szCs w:val="24"/>
          <w:lang w:bidi="hi-IN"/>
        </w:rPr>
        <w:t xml:space="preserve">) не </w:t>
      </w:r>
      <w:proofErr w:type="spellStart"/>
      <w:r w:rsidR="00193758" w:rsidRPr="002B30B6">
        <w:rPr>
          <w:rFonts w:ascii="Times New Roman" w:eastAsia="DejaVu Sans" w:hAnsi="Times New Roman" w:cs="Times New Roman"/>
          <w:color w:val="auto"/>
          <w:kern w:val="2"/>
          <w:sz w:val="24"/>
          <w:szCs w:val="24"/>
          <w:lang w:bidi="hi-IN"/>
        </w:rPr>
        <w:t>завдає</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шкоди</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навколишньому</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середовищу</w:t>
      </w:r>
      <w:proofErr w:type="spellEnd"/>
      <w:r w:rsidR="00193758" w:rsidRPr="002B30B6">
        <w:rPr>
          <w:rFonts w:ascii="Times New Roman" w:eastAsia="DejaVu Sans" w:hAnsi="Times New Roman" w:cs="Times New Roman"/>
          <w:color w:val="auto"/>
          <w:kern w:val="2"/>
          <w:sz w:val="24"/>
          <w:szCs w:val="24"/>
          <w:lang w:val="uk-UA" w:bidi="hi-IN"/>
        </w:rPr>
        <w:t>.</w:t>
      </w:r>
    </w:p>
    <w:p w:rsidR="00193758" w:rsidRPr="005A32C5" w:rsidRDefault="00AD51CA" w:rsidP="005B52C3">
      <w:pPr>
        <w:rPr>
          <w:rFonts w:ascii="Times New Roman" w:eastAsia="DejaVu Sans" w:hAnsi="Times New Roman" w:cs="FreeSans"/>
          <w:color w:val="auto"/>
          <w:kern w:val="2"/>
          <w:sz w:val="24"/>
          <w:szCs w:val="24"/>
          <w:lang w:val="uk-UA" w:eastAsia="zh-CN" w:bidi="hi-IN"/>
        </w:rPr>
      </w:pPr>
      <w:r w:rsidRPr="00AD51CA">
        <w:rPr>
          <w:rFonts w:ascii="Times New Roman" w:eastAsia="DejaVu Sans" w:hAnsi="Times New Roman" w:cs="FreeSans"/>
          <w:color w:val="auto"/>
          <w:kern w:val="2"/>
          <w:sz w:val="24"/>
          <w:szCs w:val="24"/>
          <w:lang w:val="uk-UA" w:eastAsia="zh-CN" w:bidi="hi-IN"/>
        </w:rPr>
        <w:tab/>
      </w:r>
    </w:p>
    <w:p w:rsidR="00FF2772" w:rsidRPr="00193758" w:rsidRDefault="00FF2772" w:rsidP="00E61D43">
      <w:pPr>
        <w:spacing w:line="240" w:lineRule="auto"/>
        <w:ind w:firstLine="567"/>
        <w:jc w:val="both"/>
        <w:rPr>
          <w:rFonts w:ascii="Times New Roman" w:eastAsia="DejaVu Sans" w:hAnsi="Times New Roman" w:cs="FreeSans"/>
          <w:i/>
          <w:color w:val="auto"/>
          <w:kern w:val="2"/>
          <w:u w:val="single"/>
          <w:lang w:val="uk-UA" w:eastAsia="zh-CN" w:bidi="hi-IN"/>
        </w:rPr>
      </w:pPr>
      <w:r w:rsidRPr="00193758">
        <w:rPr>
          <w:rFonts w:ascii="Times New Roman" w:eastAsia="DejaVu Sans" w:hAnsi="Times New Roman" w:cs="FreeSans"/>
          <w:i/>
          <w:color w:val="auto"/>
          <w:kern w:val="2"/>
          <w:u w:val="single"/>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FF2772" w:rsidRDefault="00FF2772" w:rsidP="00FF2772">
      <w:pPr>
        <w:spacing w:line="240" w:lineRule="auto"/>
        <w:ind w:firstLine="567"/>
        <w:jc w:val="both"/>
        <w:rPr>
          <w:rFonts w:ascii="Times New Roman" w:eastAsia="Times New Roman" w:hAnsi="Times New Roman" w:cs="Times New Roman"/>
          <w:color w:val="auto"/>
          <w:sz w:val="24"/>
          <w:szCs w:val="24"/>
          <w:lang w:val="uk-UA"/>
        </w:rPr>
      </w:pPr>
    </w:p>
    <w:p w:rsidR="00193758" w:rsidRPr="00E7034E" w:rsidRDefault="00193758" w:rsidP="00B15058">
      <w:pPr>
        <w:spacing w:line="240" w:lineRule="auto"/>
        <w:jc w:val="both"/>
        <w:rPr>
          <w:rFonts w:ascii="Times New Roman" w:eastAsia="Times New Roman" w:hAnsi="Times New Roman" w:cs="Times New Roman"/>
          <w:color w:val="auto"/>
          <w:sz w:val="24"/>
          <w:szCs w:val="24"/>
          <w:lang w:val="uk-UA"/>
        </w:rPr>
      </w:pPr>
    </w:p>
    <w:p w:rsidR="00FF2772" w:rsidRDefault="00FF2772" w:rsidP="00FF2772">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sectPr w:rsidR="00FF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ans">
    <w:altName w:val="Arial"/>
    <w:charset w:val="CC"/>
    <w:family w:val="swiss"/>
    <w:pitch w:val="variable"/>
    <w:sig w:usb0="00000000" w:usb1="4000E17F" w:usb2="00001020" w:usb3="00000000" w:csb0="000001BF" w:csb1="00000000"/>
  </w:font>
  <w:font w:name="DejaVu Sans">
    <w:altName w:val="Arial"/>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783C"/>
    <w:rsid w:val="000A269D"/>
    <w:rsid w:val="00161F0B"/>
    <w:rsid w:val="00193758"/>
    <w:rsid w:val="00217DF6"/>
    <w:rsid w:val="00244008"/>
    <w:rsid w:val="002B30B6"/>
    <w:rsid w:val="00336FD7"/>
    <w:rsid w:val="004354CB"/>
    <w:rsid w:val="00443047"/>
    <w:rsid w:val="00514854"/>
    <w:rsid w:val="005A0263"/>
    <w:rsid w:val="005B52C3"/>
    <w:rsid w:val="00645C94"/>
    <w:rsid w:val="006B1512"/>
    <w:rsid w:val="00824238"/>
    <w:rsid w:val="00913E49"/>
    <w:rsid w:val="00AD51CA"/>
    <w:rsid w:val="00B15058"/>
    <w:rsid w:val="00BF5D32"/>
    <w:rsid w:val="00C80740"/>
    <w:rsid w:val="00D706AB"/>
    <w:rsid w:val="00E61D43"/>
    <w:rsid w:val="00E80B07"/>
    <w:rsid w:val="00FF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4</cp:revision>
  <cp:lastPrinted>2024-02-23T09:53:00Z</cp:lastPrinted>
  <dcterms:created xsi:type="dcterms:W3CDTF">2024-02-23T09:52:00Z</dcterms:created>
  <dcterms:modified xsi:type="dcterms:W3CDTF">2024-02-23T09:53:00Z</dcterms:modified>
</cp:coreProperties>
</file>