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3B" w:rsidRDefault="0008446B">
      <w:pPr>
        <w:pStyle w:val="a9"/>
        <w:tabs>
          <w:tab w:val="left" w:pos="1309"/>
        </w:tabs>
        <w:ind w:firstLine="748"/>
        <w:jc w:val="right"/>
        <w:rPr>
          <w:sz w:val="24"/>
        </w:rPr>
      </w:pPr>
      <w:r>
        <w:rPr>
          <w:sz w:val="24"/>
          <w:shd w:val="clear" w:color="auto" w:fill="FFFFFF"/>
        </w:rPr>
        <w:t>Додаток 5</w:t>
      </w:r>
    </w:p>
    <w:p w:rsidR="002F0F3B" w:rsidRDefault="0008446B">
      <w:pPr>
        <w:pStyle w:val="a9"/>
        <w:tabs>
          <w:tab w:val="left" w:pos="1309"/>
        </w:tabs>
        <w:ind w:firstLine="748"/>
        <w:jc w:val="right"/>
        <w:rPr>
          <w:sz w:val="24"/>
        </w:rPr>
      </w:pPr>
      <w:r>
        <w:rPr>
          <w:sz w:val="24"/>
          <w:shd w:val="clear" w:color="auto" w:fill="FFFFFF"/>
        </w:rPr>
        <w:t>до тендерної документації</w:t>
      </w:r>
    </w:p>
    <w:p w:rsidR="002F0F3B" w:rsidRDefault="0008446B">
      <w:pPr>
        <w:pStyle w:val="a9"/>
        <w:tabs>
          <w:tab w:val="left" w:pos="1309"/>
        </w:tabs>
        <w:ind w:firstLine="748"/>
        <w:jc w:val="center"/>
      </w:pPr>
      <w:proofErr w:type="spellStart"/>
      <w:r>
        <w:rPr>
          <w:b/>
          <w:sz w:val="24"/>
          <w:shd w:val="clear" w:color="auto" w:fill="FFFFFF"/>
        </w:rPr>
        <w:t>Проєкт</w:t>
      </w:r>
      <w:proofErr w:type="spellEnd"/>
      <w:r>
        <w:rPr>
          <w:b/>
          <w:sz w:val="24"/>
          <w:shd w:val="clear" w:color="auto" w:fill="FFFFFF"/>
        </w:rPr>
        <w:t xml:space="preserve"> договору  №___</w:t>
      </w:r>
    </w:p>
    <w:p w:rsidR="002F0F3B" w:rsidRDefault="0008446B">
      <w:pPr>
        <w:pStyle w:val="a9"/>
        <w:tabs>
          <w:tab w:val="left" w:pos="1309"/>
        </w:tabs>
        <w:ind w:firstLine="748"/>
        <w:jc w:val="center"/>
      </w:pPr>
      <w:r>
        <w:rPr>
          <w:sz w:val="24"/>
        </w:rPr>
        <w:t>про закупівлю товару за державні кошти</w:t>
      </w:r>
    </w:p>
    <w:p w:rsidR="002F0F3B" w:rsidRDefault="002F0F3B">
      <w:pPr>
        <w:pStyle w:val="a9"/>
        <w:tabs>
          <w:tab w:val="left" w:pos="1309"/>
        </w:tabs>
        <w:ind w:firstLine="748"/>
        <w:jc w:val="center"/>
      </w:pPr>
    </w:p>
    <w:p w:rsidR="002F0F3B" w:rsidRDefault="002F0F3B">
      <w:pPr>
        <w:pStyle w:val="a9"/>
        <w:tabs>
          <w:tab w:val="left" w:pos="1309"/>
        </w:tabs>
        <w:rPr>
          <w:sz w:val="24"/>
          <w:shd w:val="clear" w:color="auto" w:fill="FFFFFF"/>
        </w:rPr>
      </w:pPr>
    </w:p>
    <w:p w:rsidR="002F0F3B" w:rsidRDefault="0008446B">
      <w:pPr>
        <w:pStyle w:val="a9"/>
        <w:tabs>
          <w:tab w:val="left" w:pos="1309"/>
        </w:tabs>
      </w:pPr>
      <w:r>
        <w:rPr>
          <w:sz w:val="24"/>
          <w:shd w:val="clear" w:color="auto" w:fill="FFFFFF"/>
        </w:rPr>
        <w:t>м. Костянтинівка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  <w:shd w:val="clear" w:color="auto" w:fill="FFFFFF"/>
        </w:rPr>
        <w:t xml:space="preserve"> «_____» __________ 2023 року</w:t>
      </w:r>
    </w:p>
    <w:p w:rsidR="002F0F3B" w:rsidRDefault="002F0F3B">
      <w:pPr>
        <w:jc w:val="both"/>
        <w:rPr>
          <w:highlight w:val="white"/>
        </w:rPr>
      </w:pPr>
    </w:p>
    <w:p w:rsidR="002F0F3B" w:rsidRDefault="002F0F3B">
      <w:pPr>
        <w:jc w:val="both"/>
        <w:rPr>
          <w:highlight w:val="white"/>
        </w:rPr>
      </w:pPr>
    </w:p>
    <w:p w:rsidR="002F0F3B" w:rsidRDefault="0008446B">
      <w:pPr>
        <w:ind w:firstLine="709"/>
        <w:jc w:val="both"/>
      </w:pPr>
      <w:r>
        <w:rPr>
          <w:shd w:val="clear" w:color="auto" w:fill="FFFFFF"/>
        </w:rPr>
        <w:t xml:space="preserve">8 державний </w:t>
      </w:r>
      <w:proofErr w:type="spellStart"/>
      <w:r>
        <w:rPr>
          <w:shd w:val="clear" w:color="auto" w:fill="FFFFFF"/>
        </w:rPr>
        <w:t>пожежно</w:t>
      </w:r>
      <w:proofErr w:type="spellEnd"/>
      <w:r>
        <w:rPr>
          <w:shd w:val="clear" w:color="auto" w:fill="FFFFFF"/>
        </w:rPr>
        <w:t>-рятувальний загін Головного управління ДСНС України у Донецькій</w:t>
      </w:r>
      <w:r>
        <w:rPr>
          <w:shd w:val="clear" w:color="auto" w:fill="FFFFFF"/>
        </w:rPr>
        <w:t xml:space="preserve"> області</w:t>
      </w:r>
      <w:r>
        <w:t>,</w:t>
      </w:r>
      <w:r>
        <w:rPr>
          <w:shd w:val="clear" w:color="auto" w:fill="FFFFFF"/>
        </w:rPr>
        <w:t xml:space="preserve"> в особі начальника Галича Юрія Олександровича, який діє на підставі Положення (далі – Покупець),</w:t>
      </w:r>
      <w:r>
        <w:t xml:space="preserve"> з однієї сторони, та </w:t>
      </w:r>
      <w:r>
        <w:rPr>
          <w:color w:val="000000"/>
        </w:rPr>
        <w:t xml:space="preserve">______________________________________________________________________ </w:t>
      </w:r>
      <w:r>
        <w:t>в особі _____________________________________________,</w:t>
      </w:r>
      <w:r>
        <w:rPr>
          <w:rFonts w:eastAsia="Calibri"/>
          <w:color w:val="auto"/>
          <w:lang w:eastAsia="uk-UA"/>
        </w:rPr>
        <w:t xml:space="preserve"> </w:t>
      </w:r>
      <w:r>
        <w:t>що</w:t>
      </w:r>
      <w:r>
        <w:t xml:space="preserve"> діє на підставі ____________________ </w:t>
      </w:r>
      <w:r>
        <w:rPr>
          <w:shd w:val="clear" w:color="auto" w:fill="FFFFFF"/>
        </w:rPr>
        <w:t xml:space="preserve">(далі – Постачальник), з іншої сторони (разом далі – Сторони), керуючись </w:t>
      </w:r>
      <w:r>
        <w:rPr>
          <w:color w:val="000000"/>
        </w:rPr>
        <w:t xml:space="preserve">порядком та умовами здійснення публічних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, передбаченими постановою Кабінету Міністрів України від 12.10.2022 № 1178 «Про затвердження </w:t>
      </w:r>
      <w:r>
        <w:rPr>
          <w:color w:val="000000"/>
        </w:rPr>
        <w:t xml:space="preserve">особливостей здійснення публічних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</w:t>
      </w:r>
      <w:r>
        <w:rPr>
          <w:color w:val="000000"/>
        </w:rPr>
        <w:t>алі – Особливості), уклали цей договір про закупівлю (далі – Договір) про наступне</w:t>
      </w:r>
      <w:r>
        <w:rPr>
          <w:bCs/>
        </w:rPr>
        <w:t>:</w:t>
      </w:r>
    </w:p>
    <w:p w:rsidR="002F0F3B" w:rsidRDefault="0008446B">
      <w:pPr>
        <w:pStyle w:val="ae"/>
        <w:ind w:firstLine="567"/>
        <w:jc w:val="center"/>
      </w:pPr>
      <w:r>
        <w:rPr>
          <w:b/>
          <w:shd w:val="clear" w:color="auto" w:fill="FFFFFF"/>
        </w:rPr>
        <w:t>І. ПРЕДМЕТ ДОГОВОРУ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</w:rPr>
        <w:t>1.1. Постачальник зобов’язується поставити легковий</w:t>
      </w:r>
      <w:r>
        <w:rPr>
          <w:color w:val="auto"/>
        </w:rPr>
        <w:t xml:space="preserve"> автомобіль спеціалізований _________________________________________________________________________</w:t>
      </w:r>
      <w:r>
        <w:rPr>
          <w:color w:val="auto"/>
        </w:rPr>
        <w:t xml:space="preserve">, згідно коду </w:t>
      </w:r>
      <w:r>
        <w:rPr>
          <w:b/>
          <w:color w:val="auto"/>
        </w:rPr>
        <w:t>CPV за ДК 021:2015 код 34110000-1 Легкові автомобілі</w:t>
      </w:r>
      <w:r>
        <w:rPr>
          <w:kern w:val="2"/>
        </w:rPr>
        <w:t xml:space="preserve"> </w:t>
      </w:r>
      <w:r>
        <w:rPr>
          <w:shd w:val="clear" w:color="auto" w:fill="FFFFFF"/>
        </w:rPr>
        <w:t>(далі – Товар), а Покупець – прийняти й своєчасно оплатити вартість вказаного в Договорі Товару, в кількості, найменуванні згідно з специфікацією (Додаток №1) та комплектації згідно з техні</w:t>
      </w:r>
      <w:r>
        <w:rPr>
          <w:shd w:val="clear" w:color="auto" w:fill="FFFFFF"/>
        </w:rPr>
        <w:t>чною специфікацією (Додаток №2), що є невід’ємною частиною Договору.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  <w:lang w:val="ru-RU"/>
        </w:rPr>
        <w:t xml:space="preserve">1.2.  </w:t>
      </w:r>
      <w:proofErr w:type="spellStart"/>
      <w:r>
        <w:rPr>
          <w:shd w:val="clear" w:color="auto" w:fill="FFFFFF"/>
          <w:lang w:val="ru-RU"/>
        </w:rPr>
        <w:t>Постачальник</w:t>
      </w:r>
      <w:proofErr w:type="spellEnd"/>
      <w:r>
        <w:rPr>
          <w:shd w:val="clear" w:color="auto" w:fill="FFFFFF"/>
          <w:lang w:val="ru-RU"/>
        </w:rPr>
        <w:t xml:space="preserve"> повинен </w:t>
      </w:r>
      <w:proofErr w:type="spellStart"/>
      <w:r>
        <w:rPr>
          <w:shd w:val="clear" w:color="auto" w:fill="FFFFFF"/>
          <w:lang w:val="ru-RU"/>
        </w:rPr>
        <w:t>поставити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Покупцю</w:t>
      </w:r>
      <w:proofErr w:type="spellEnd"/>
      <w:r>
        <w:rPr>
          <w:shd w:val="clear" w:color="auto" w:fill="FFFFFF"/>
          <w:lang w:val="ru-RU"/>
        </w:rPr>
        <w:t xml:space="preserve"> Товар, </w:t>
      </w:r>
      <w:proofErr w:type="spellStart"/>
      <w:r>
        <w:rPr>
          <w:shd w:val="clear" w:color="auto" w:fill="FFFFFF"/>
          <w:lang w:val="ru-RU"/>
        </w:rPr>
        <w:t>якість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якого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відповідатиме</w:t>
      </w:r>
      <w:proofErr w:type="spellEnd"/>
      <w:r>
        <w:rPr>
          <w:shd w:val="clear" w:color="auto" w:fill="FFFFFF"/>
          <w:lang w:val="ru-RU"/>
        </w:rPr>
        <w:t xml:space="preserve"> чиним нормам </w:t>
      </w:r>
      <w:proofErr w:type="spellStart"/>
      <w:r>
        <w:rPr>
          <w:shd w:val="clear" w:color="auto" w:fill="FFFFFF"/>
          <w:lang w:val="ru-RU"/>
        </w:rPr>
        <w:t>якості</w:t>
      </w:r>
      <w:proofErr w:type="spellEnd"/>
      <w:r>
        <w:rPr>
          <w:shd w:val="clear" w:color="auto" w:fill="FFFFFF"/>
          <w:lang w:val="ru-RU"/>
        </w:rPr>
        <w:t xml:space="preserve"> та </w:t>
      </w:r>
      <w:proofErr w:type="spellStart"/>
      <w:r>
        <w:rPr>
          <w:shd w:val="clear" w:color="auto" w:fill="FFFFFF"/>
          <w:lang w:val="ru-RU"/>
        </w:rPr>
        <w:t>технічним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вимогам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gramStart"/>
      <w:r>
        <w:rPr>
          <w:shd w:val="clear" w:color="auto" w:fill="FFFFFF"/>
          <w:lang w:val="ru-RU"/>
        </w:rPr>
        <w:t>для товару</w:t>
      </w:r>
      <w:proofErr w:type="gramEnd"/>
      <w:r>
        <w:rPr>
          <w:shd w:val="clear" w:color="auto" w:fill="FFFFFF"/>
          <w:lang w:val="ru-RU"/>
        </w:rPr>
        <w:t xml:space="preserve"> данного типу.</w:t>
      </w:r>
    </w:p>
    <w:p w:rsidR="002F0F3B" w:rsidRDefault="0008446B">
      <w:pPr>
        <w:pStyle w:val="ae"/>
        <w:ind w:firstLine="567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У </w:t>
      </w:r>
      <w:proofErr w:type="spellStart"/>
      <w:r>
        <w:rPr>
          <w:shd w:val="clear" w:color="auto" w:fill="FFFFFF"/>
          <w:lang w:val="ru-RU"/>
        </w:rPr>
        <w:t>разі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постачання</w:t>
      </w:r>
      <w:proofErr w:type="spellEnd"/>
      <w:r>
        <w:rPr>
          <w:shd w:val="clear" w:color="auto" w:fill="FFFFFF"/>
          <w:lang w:val="ru-RU"/>
        </w:rPr>
        <w:t xml:space="preserve"> Товару, </w:t>
      </w:r>
      <w:proofErr w:type="spellStart"/>
      <w:r>
        <w:rPr>
          <w:shd w:val="clear" w:color="auto" w:fill="FFFFFF"/>
          <w:lang w:val="ru-RU"/>
        </w:rPr>
        <w:t>який</w:t>
      </w:r>
      <w:proofErr w:type="spellEnd"/>
      <w:r>
        <w:rPr>
          <w:shd w:val="clear" w:color="auto" w:fill="FFFFFF"/>
          <w:lang w:val="ru-RU"/>
        </w:rPr>
        <w:t xml:space="preserve"> не </w:t>
      </w:r>
      <w:proofErr w:type="spellStart"/>
      <w:r>
        <w:rPr>
          <w:shd w:val="clear" w:color="auto" w:fill="FFFFFF"/>
          <w:lang w:val="ru-RU"/>
        </w:rPr>
        <w:t>відповід</w:t>
      </w:r>
      <w:r>
        <w:rPr>
          <w:shd w:val="clear" w:color="auto" w:fill="FFFFFF"/>
          <w:lang w:val="ru-RU"/>
        </w:rPr>
        <w:t>ає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умовам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цього</w:t>
      </w:r>
      <w:proofErr w:type="spellEnd"/>
      <w:r>
        <w:rPr>
          <w:shd w:val="clear" w:color="auto" w:fill="FFFFFF"/>
          <w:lang w:val="ru-RU"/>
        </w:rPr>
        <w:t xml:space="preserve"> Договору та </w:t>
      </w:r>
      <w:proofErr w:type="spellStart"/>
      <w:r>
        <w:rPr>
          <w:shd w:val="clear" w:color="auto" w:fill="FFFFFF"/>
          <w:lang w:val="ru-RU"/>
        </w:rPr>
        <w:t>технічним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вимогам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gramStart"/>
      <w:r>
        <w:rPr>
          <w:shd w:val="clear" w:color="auto" w:fill="FFFFFF"/>
          <w:lang w:val="ru-RU"/>
        </w:rPr>
        <w:t>для товару</w:t>
      </w:r>
      <w:proofErr w:type="gramEnd"/>
      <w:r>
        <w:rPr>
          <w:shd w:val="clear" w:color="auto" w:fill="FFFFFF"/>
          <w:lang w:val="ru-RU"/>
        </w:rPr>
        <w:t xml:space="preserve"> данного виду, </w:t>
      </w:r>
      <w:proofErr w:type="spellStart"/>
      <w:r>
        <w:rPr>
          <w:shd w:val="clear" w:color="auto" w:fill="FFFFFF"/>
          <w:lang w:val="ru-RU"/>
        </w:rPr>
        <w:t>Покупець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має</w:t>
      </w:r>
      <w:proofErr w:type="spellEnd"/>
      <w:r>
        <w:rPr>
          <w:shd w:val="clear" w:color="auto" w:fill="FFFFFF"/>
          <w:lang w:val="ru-RU"/>
        </w:rPr>
        <w:t xml:space="preserve"> право </w:t>
      </w:r>
      <w:proofErr w:type="spellStart"/>
      <w:r>
        <w:rPr>
          <w:shd w:val="clear" w:color="auto" w:fill="FFFFFF"/>
          <w:lang w:val="ru-RU"/>
        </w:rPr>
        <w:t>відмовитись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від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прийняття</w:t>
      </w:r>
      <w:proofErr w:type="spellEnd"/>
      <w:r>
        <w:rPr>
          <w:shd w:val="clear" w:color="auto" w:fill="FFFFFF"/>
          <w:lang w:val="ru-RU"/>
        </w:rPr>
        <w:t xml:space="preserve"> такого Товару, а у </w:t>
      </w:r>
      <w:proofErr w:type="spellStart"/>
      <w:r>
        <w:rPr>
          <w:shd w:val="clear" w:color="auto" w:fill="FFFFFF"/>
          <w:lang w:val="ru-RU"/>
        </w:rPr>
        <w:t>випадку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приймання</w:t>
      </w:r>
      <w:proofErr w:type="spellEnd"/>
      <w:r>
        <w:rPr>
          <w:shd w:val="clear" w:color="auto" w:fill="FFFFFF"/>
          <w:lang w:val="ru-RU"/>
        </w:rPr>
        <w:t xml:space="preserve"> та </w:t>
      </w:r>
      <w:proofErr w:type="spellStart"/>
      <w:r>
        <w:rPr>
          <w:shd w:val="clear" w:color="auto" w:fill="FFFFFF"/>
          <w:lang w:val="ru-RU"/>
        </w:rPr>
        <w:t>виявлення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невідповідності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Постачальник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зобов'язаний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замінити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його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протягом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дії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гарантійного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періоду</w:t>
      </w:r>
      <w:proofErr w:type="spellEnd"/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за </w:t>
      </w:r>
      <w:proofErr w:type="spellStart"/>
      <w:r>
        <w:rPr>
          <w:shd w:val="clear" w:color="auto" w:fill="FFFFFF"/>
          <w:lang w:val="ru-RU"/>
        </w:rPr>
        <w:t>власний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рахунок</w:t>
      </w:r>
      <w:proofErr w:type="spellEnd"/>
      <w:r>
        <w:rPr>
          <w:shd w:val="clear" w:color="auto" w:fill="FFFFFF"/>
          <w:lang w:val="ru-RU"/>
        </w:rPr>
        <w:t>.</w:t>
      </w:r>
    </w:p>
    <w:p w:rsidR="002F0F3B" w:rsidRDefault="0008446B">
      <w:pPr>
        <w:pStyle w:val="ae"/>
        <w:ind w:firstLine="567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1.3. </w:t>
      </w:r>
      <w:proofErr w:type="spellStart"/>
      <w:r>
        <w:rPr>
          <w:shd w:val="clear" w:color="auto" w:fill="FFFFFF"/>
          <w:lang w:val="ru-RU"/>
        </w:rPr>
        <w:t>Прийняття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Покупцем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неякісного</w:t>
      </w:r>
      <w:proofErr w:type="spellEnd"/>
      <w:r>
        <w:rPr>
          <w:shd w:val="clear" w:color="auto" w:fill="FFFFFF"/>
          <w:lang w:val="ru-RU"/>
        </w:rPr>
        <w:t xml:space="preserve"> товару не </w:t>
      </w:r>
      <w:proofErr w:type="spellStart"/>
      <w:r>
        <w:rPr>
          <w:shd w:val="clear" w:color="auto" w:fill="FFFFFF"/>
          <w:lang w:val="ru-RU"/>
        </w:rPr>
        <w:t>звільняє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Постачальника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від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зобов'язань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поставити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якісний</w:t>
      </w:r>
      <w:proofErr w:type="spellEnd"/>
      <w:r>
        <w:rPr>
          <w:shd w:val="clear" w:color="auto" w:fill="FFFFFF"/>
          <w:lang w:val="ru-RU"/>
        </w:rPr>
        <w:t xml:space="preserve"> Товар, </w:t>
      </w:r>
      <w:proofErr w:type="spellStart"/>
      <w:r>
        <w:rPr>
          <w:shd w:val="clear" w:color="auto" w:fill="FFFFFF"/>
          <w:lang w:val="ru-RU"/>
        </w:rPr>
        <w:t>термін</w:t>
      </w:r>
      <w:proofErr w:type="spellEnd"/>
      <w:r>
        <w:rPr>
          <w:shd w:val="clear" w:color="auto" w:fill="FFFFFF"/>
          <w:lang w:val="ru-RU"/>
        </w:rPr>
        <w:t xml:space="preserve"> поставки при </w:t>
      </w:r>
      <w:proofErr w:type="spellStart"/>
      <w:r>
        <w:rPr>
          <w:shd w:val="clear" w:color="auto" w:fill="FFFFFF"/>
          <w:lang w:val="ru-RU"/>
        </w:rPr>
        <w:t>цьому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визначається</w:t>
      </w:r>
      <w:proofErr w:type="spellEnd"/>
      <w:r>
        <w:rPr>
          <w:shd w:val="clear" w:color="auto" w:fill="FFFFFF"/>
          <w:lang w:val="ru-RU"/>
        </w:rPr>
        <w:t xml:space="preserve"> датою поставки </w:t>
      </w:r>
      <w:proofErr w:type="spellStart"/>
      <w:r>
        <w:rPr>
          <w:shd w:val="clear" w:color="auto" w:fill="FFFFFF"/>
          <w:lang w:val="ru-RU"/>
        </w:rPr>
        <w:t>якісного</w:t>
      </w:r>
      <w:proofErr w:type="spellEnd"/>
      <w:r>
        <w:rPr>
          <w:shd w:val="clear" w:color="auto" w:fill="FFFFFF"/>
          <w:lang w:val="ru-RU"/>
        </w:rPr>
        <w:t xml:space="preserve"> товару.</w:t>
      </w:r>
    </w:p>
    <w:p w:rsidR="002F0F3B" w:rsidRDefault="0008446B">
      <w:pPr>
        <w:pStyle w:val="ae"/>
        <w:ind w:firstLine="567"/>
        <w:jc w:val="both"/>
        <w:rPr>
          <w:color w:val="FF0000"/>
        </w:rPr>
      </w:pPr>
      <w:r>
        <w:t>1.4. Постачальник</w:t>
      </w:r>
      <w:r>
        <w:rPr>
          <w:color w:val="000000"/>
        </w:rPr>
        <w:t xml:space="preserve"> гарантує, що Товар, який є предметом Д</w:t>
      </w:r>
      <w:r>
        <w:rPr>
          <w:color w:val="000000"/>
        </w:rPr>
        <w:t>оговору, належить Постачальнику на правах власності і не є предметом будь яких обтяжень з боку третіх осіб, не перебуває в спорі, заставі, оренді або під арештом</w:t>
      </w:r>
      <w:r>
        <w:rPr>
          <w:color w:val="FF0000"/>
        </w:rPr>
        <w:t>.</w:t>
      </w:r>
    </w:p>
    <w:p w:rsidR="002F0F3B" w:rsidRDefault="002F0F3B">
      <w:pPr>
        <w:pStyle w:val="ae"/>
        <w:ind w:firstLine="567"/>
        <w:jc w:val="both"/>
      </w:pPr>
    </w:p>
    <w:p w:rsidR="002F0F3B" w:rsidRDefault="0008446B">
      <w:pPr>
        <w:pStyle w:val="ae"/>
        <w:ind w:firstLine="567"/>
        <w:jc w:val="center"/>
      </w:pPr>
      <w:r>
        <w:rPr>
          <w:b/>
          <w:shd w:val="clear" w:color="auto" w:fill="FFFFFF"/>
        </w:rPr>
        <w:t>ІІ. ЦІНА ДОГОВОРУ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</w:rPr>
        <w:t xml:space="preserve">2.1. Ціна Товару, вказаного у пункті 1.1. Договору, становить </w:t>
      </w:r>
      <w:r>
        <w:rPr>
          <w:rStyle w:val="2"/>
          <w:bCs/>
          <w:color w:val="000000"/>
        </w:rPr>
        <w:t xml:space="preserve">_________________ (_______________________________) гривень ____ коп., у </w:t>
      </w:r>
      <w:proofErr w:type="spellStart"/>
      <w:r>
        <w:rPr>
          <w:rStyle w:val="2"/>
          <w:bCs/>
          <w:color w:val="000000"/>
        </w:rPr>
        <w:t>т.ч</w:t>
      </w:r>
      <w:proofErr w:type="spellEnd"/>
      <w:r>
        <w:rPr>
          <w:rStyle w:val="2"/>
          <w:bCs/>
          <w:color w:val="000000"/>
        </w:rPr>
        <w:t>. ПДВ 20% - ______________ (_______________________________) гривень ____ коп./без ПДВ,</w:t>
      </w:r>
      <w:r>
        <w:rPr>
          <w:color w:val="FF0000"/>
          <w:shd w:val="clear" w:color="auto" w:fill="FFFFFF"/>
        </w:rPr>
        <w:t>.</w:t>
      </w:r>
    </w:p>
    <w:p w:rsidR="002F0F3B" w:rsidRDefault="0008446B">
      <w:pPr>
        <w:ind w:firstLine="567"/>
        <w:jc w:val="both"/>
      </w:pPr>
      <w:r>
        <w:rPr>
          <w:rStyle w:val="2"/>
          <w:color w:val="000000"/>
        </w:rPr>
        <w:t>2.2. Ціна даного Договору включає в себе сплату податків і зборів, обов’язкових платежів, щ</w:t>
      </w:r>
      <w:r>
        <w:rPr>
          <w:rStyle w:val="2"/>
          <w:color w:val="000000"/>
        </w:rPr>
        <w:t>о сплачуються або мають бути сплачені, усіх інших витрат Постачальника, пов’язаних з пакуванням, маркуванням, доставкою, зборкою, завантаженням та розвантаженням Товару на склад Покупця.</w:t>
      </w:r>
    </w:p>
    <w:p w:rsidR="002F0F3B" w:rsidRDefault="0008446B">
      <w:pPr>
        <w:ind w:firstLine="567"/>
        <w:jc w:val="both"/>
      </w:pPr>
      <w:r>
        <w:rPr>
          <w:shd w:val="clear" w:color="auto" w:fill="FFFFFF"/>
        </w:rPr>
        <w:t>2.3. Загальна сума цього Договору може бути зменшена за взаємною згод</w:t>
      </w:r>
      <w:r>
        <w:rPr>
          <w:shd w:val="clear" w:color="auto" w:fill="FFFFFF"/>
        </w:rPr>
        <w:t>ою Сторін.</w:t>
      </w:r>
    </w:p>
    <w:p w:rsidR="002F0F3B" w:rsidRDefault="0008446B">
      <w:pPr>
        <w:pStyle w:val="ae"/>
        <w:ind w:firstLine="567"/>
        <w:rPr>
          <w:shd w:val="clear" w:color="auto" w:fill="FFFFFF"/>
        </w:rPr>
      </w:pPr>
      <w:r>
        <w:rPr>
          <w:shd w:val="clear" w:color="auto" w:fill="FFFFFF"/>
        </w:rPr>
        <w:t>2.4. Збільшення загальної суми цього Договору (п.2.1.) не допускається</w:t>
      </w:r>
    </w:p>
    <w:p w:rsidR="002F0F3B" w:rsidRDefault="0008446B">
      <w:pPr>
        <w:pStyle w:val="ae"/>
        <w:ind w:firstLine="567"/>
        <w:rPr>
          <w:shd w:val="clear" w:color="auto" w:fill="FFFFFF"/>
        </w:rPr>
      </w:pPr>
      <w:r>
        <w:rPr>
          <w:shd w:val="clear" w:color="auto" w:fill="FFFFFF"/>
        </w:rPr>
        <w:t>2.5. Постачальник гарантує, що Товар, який є предметом закупівлі за Договором, не більше середньої ринкової вартості в Україні.</w:t>
      </w:r>
    </w:p>
    <w:p w:rsidR="002F0F3B" w:rsidRDefault="0008446B">
      <w:pPr>
        <w:pStyle w:val="ae"/>
        <w:ind w:firstLine="567"/>
        <w:jc w:val="center"/>
      </w:pPr>
      <w:r>
        <w:rPr>
          <w:b/>
          <w:shd w:val="clear" w:color="auto" w:fill="FFFFFF"/>
        </w:rPr>
        <w:lastRenderedPageBreak/>
        <w:t>ІІІ. ПОРЯДОК ЗДІЙСНЕННЯ ОПЛАТИ</w:t>
      </w:r>
    </w:p>
    <w:p w:rsidR="002F0F3B" w:rsidRDefault="0008446B">
      <w:pPr>
        <w:pStyle w:val="af4"/>
        <w:ind w:firstLine="567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3.1. Покупець здійснює оплату Постачальнику протягом 10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(десяти) робочих днів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після постачання Товару згідно специфікації, видаткової накладної.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У випадку відсутності на розрахунковому рахунку Покупця бюджетного фінансування призначеного на оплату Товару,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Покупець проводить оплату поставленого Товару протягом 10 (десяти) робочих днів з дня надходження бюджетного фінансування відповідних видатків на рахунок Покупця.</w:t>
      </w:r>
    </w:p>
    <w:p w:rsidR="002F0F3B" w:rsidRDefault="0008446B">
      <w:pPr>
        <w:pStyle w:val="af4"/>
        <w:ind w:firstLine="567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3.2. Усі розрахунки за Договором проводяться у гривнях в безготівковій формі.</w:t>
      </w:r>
    </w:p>
    <w:p w:rsidR="002F0F3B" w:rsidRDefault="0008446B">
      <w:pPr>
        <w:pStyle w:val="ae"/>
        <w:ind w:firstLine="567"/>
        <w:jc w:val="center"/>
      </w:pPr>
      <w:r>
        <w:rPr>
          <w:b/>
          <w:shd w:val="clear" w:color="auto" w:fill="FFFFFF"/>
        </w:rPr>
        <w:t>ІV. ПОСТАВКА ТО</w:t>
      </w:r>
      <w:r>
        <w:rPr>
          <w:b/>
          <w:shd w:val="clear" w:color="auto" w:fill="FFFFFF"/>
        </w:rPr>
        <w:t>ВАРУ</w:t>
      </w:r>
    </w:p>
    <w:p w:rsidR="002F0F3B" w:rsidRDefault="0008446B">
      <w:pPr>
        <w:pStyle w:val="af4"/>
        <w:ind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4.1. Постачальник здійснює поставку Товару Покупцю протягом двох робочих днів з моменту направлення відповідної заявки Покупцем, але не пізніше ніж до 03.11.2023. </w:t>
      </w:r>
    </w:p>
    <w:p w:rsidR="002F0F3B" w:rsidRDefault="0008446B">
      <w:pPr>
        <w:pStyle w:val="af4"/>
        <w:ind w:firstLine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4.2. Поставка Товару здійснюється за рахунок Постачальника.  </w:t>
      </w:r>
    </w:p>
    <w:p w:rsidR="002F0F3B" w:rsidRDefault="0008446B">
      <w:pPr>
        <w:pStyle w:val="af4"/>
        <w:ind w:firstLine="567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4.3. Постачальник зобов’я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зується вжити всі належні заходи, щоб забезпечити відвантаження Товару відповідно до умов Договору та несе всі витрати та ризики, пов'язані з його доставкою до вказаного місця призначення, включаючи оплату відповідних податків і інших зборів.</w:t>
      </w:r>
    </w:p>
    <w:p w:rsidR="002F0F3B" w:rsidRDefault="0008446B">
      <w:pPr>
        <w:pStyle w:val="af4"/>
        <w:ind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4.4. Покупець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отримує Товар </w:t>
      </w:r>
      <w:r>
        <w:rPr>
          <w:rStyle w:val="13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 </w:t>
      </w:r>
      <w:proofErr w:type="spellStart"/>
      <w:r>
        <w:rPr>
          <w:rStyle w:val="13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адресою</w:t>
      </w:r>
      <w:proofErr w:type="spellEnd"/>
      <w:r>
        <w:rPr>
          <w:rStyle w:val="13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</w:t>
      </w:r>
      <w:r>
        <w:rPr>
          <w:rStyle w:val="13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Style w:val="13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85102, Україна, Донецька область, </w:t>
      </w:r>
      <w:r>
        <w:rPr>
          <w:rFonts w:ascii="Times New Roman" w:hAnsi="Times New Roman"/>
          <w:shd w:val="clear" w:color="auto" w:fill="FFFFFF"/>
          <w:lang w:val="ru-RU"/>
        </w:rPr>
        <w:t>м.</w:t>
      </w:r>
      <w:r>
        <w:rPr>
          <w:rFonts w:ascii="Times New Roman" w:hAnsi="Times New Roman"/>
          <w:shd w:val="clear" w:color="auto" w:fill="FFFFFF"/>
        </w:rPr>
        <w:t> 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Костянтинівка</w:t>
      </w:r>
      <w:proofErr w:type="spellEnd"/>
      <w:r>
        <w:rPr>
          <w:lang w:val="ru-RU"/>
        </w:rPr>
        <w:t xml:space="preserve"> (</w:t>
      </w:r>
      <w:r>
        <w:rPr>
          <w:rStyle w:val="13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 домовленістю сторін)</w:t>
      </w:r>
      <w:r>
        <w:rPr>
          <w:rStyle w:val="13"/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далі – місце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поставки Товару).</w:t>
      </w:r>
    </w:p>
    <w:p w:rsidR="002F0F3B" w:rsidRDefault="0008446B">
      <w:pPr>
        <w:pStyle w:val="af4"/>
        <w:ind w:firstLine="567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4.5. Датою поставки Товару або його частини вважається день передачі Товару Постачальником Покупцю за видатковою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накладною та/або актом приймання-передачі Товару.</w:t>
      </w:r>
    </w:p>
    <w:p w:rsidR="002F0F3B" w:rsidRDefault="0008446B">
      <w:pPr>
        <w:pStyle w:val="af4"/>
        <w:ind w:firstLine="567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4.6. Право власності на Товар та ризик випадкового знищення або пошкодження Товару, переходить до Покупця в місці поставки Товару і з моменту поставки Товару. 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</w:rPr>
        <w:t>4.7. Приймання Товару у всіх випадках, неврегу</w:t>
      </w:r>
      <w:r>
        <w:rPr>
          <w:shd w:val="clear" w:color="auto" w:fill="FFFFFF"/>
        </w:rPr>
        <w:t>льованих цим Договором, здійснюється відповідно до вимог Інструкції про порядок приймання продукції виробничо-технічного призначення і товарів народного вжитку за кількістю, затвердженої постановою Державного арбітражу при Раді Міністрів СРСР від 15.06.196</w:t>
      </w:r>
      <w:r>
        <w:rPr>
          <w:shd w:val="clear" w:color="auto" w:fill="FFFFFF"/>
        </w:rPr>
        <w:t>5 № П-6 (зі змінами), Інструкції про порядок приймання продукції виробничо-технічного призначення і товарів народного вжитку за якістю, затвердженої постановою Державного арбітражу при Раді Міністрів СРСР від 25.04.1966 № П-7 (зі змінами).</w:t>
      </w:r>
    </w:p>
    <w:p w:rsidR="002F0F3B" w:rsidRDefault="0008446B">
      <w:pPr>
        <w:pStyle w:val="ae"/>
        <w:ind w:firstLine="567"/>
        <w:jc w:val="center"/>
      </w:pPr>
      <w:r>
        <w:rPr>
          <w:b/>
          <w:shd w:val="clear" w:color="auto" w:fill="FFFFFF"/>
        </w:rPr>
        <w:t>V. ЯКІСТЬ ТОВАРУ</w:t>
      </w:r>
    </w:p>
    <w:p w:rsidR="002F0F3B" w:rsidRDefault="0008446B">
      <w:pPr>
        <w:pStyle w:val="Standard"/>
        <w:widowControl w:val="0"/>
        <w:ind w:firstLine="737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5.1. 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  <w:t>омпонування Товару, його технічні, якісні та кількісні характеристики повинні відповідати вимогам Покупця.</w:t>
      </w:r>
    </w:p>
    <w:p w:rsidR="002F0F3B" w:rsidRDefault="0008446B">
      <w:pPr>
        <w:pStyle w:val="Standard"/>
        <w:widowControl w:val="0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  <w:tab/>
        <w:t xml:space="preserve">5.2.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Якість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Товару повинна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відповідати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діючим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ДСТУ. </w:t>
      </w:r>
    </w:p>
    <w:p w:rsidR="002F0F3B" w:rsidRDefault="0008446B">
      <w:pPr>
        <w:ind w:firstLine="624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ab/>
        <w:t>5.3. Постачальник гарантує, що Товар належить йому на праві власності, не перебуває під</w:t>
      </w:r>
      <w:r>
        <w:rPr>
          <w:color w:val="000000"/>
          <w:shd w:val="clear" w:color="auto" w:fill="FFFFFF"/>
        </w:rPr>
        <w:t xml:space="preserve">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а також не є предметом будь-якого іншого обтяження чи обмеження, передбаченого чинним  законодавст</w:t>
      </w:r>
      <w:r>
        <w:rPr>
          <w:color w:val="000000"/>
          <w:shd w:val="clear" w:color="auto" w:fill="FFFFFF"/>
        </w:rPr>
        <w:t>вом.</w:t>
      </w:r>
    </w:p>
    <w:p w:rsidR="002F0F3B" w:rsidRDefault="0008446B">
      <w:pPr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ab/>
        <w:t>5.4. Постачальник зобов’язаний поставити Товар разом з усією відповідною документацією (серед іншого, але не обмежуючись: засвідчені печаткою Постачальника (у разі використання) сертифікат(и) відповідності, інструкцію(ї) з використання, тощо.</w:t>
      </w:r>
    </w:p>
    <w:p w:rsidR="002F0F3B" w:rsidRDefault="0008446B">
      <w:pPr>
        <w:ind w:firstLine="624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ab/>
        <w:t>5.5. П</w:t>
      </w:r>
      <w:r>
        <w:rPr>
          <w:color w:val="000000"/>
          <w:shd w:val="clear" w:color="auto" w:fill="FFFFFF"/>
        </w:rPr>
        <w:t>остачальник разом з Товаром зобов’язаний передати Покупцю документи, що необхідні для здійснення  відомчої реєстрації транспортного засобу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2F0F3B" w:rsidRDefault="0008446B">
      <w:pPr>
        <w:ind w:firstLine="624"/>
        <w:jc w:val="both"/>
        <w:rPr>
          <w:color w:val="auto"/>
        </w:rPr>
      </w:pPr>
      <w:r>
        <w:rPr>
          <w:color w:val="000000"/>
          <w:shd w:val="clear" w:color="auto" w:fill="FFFFFF"/>
        </w:rPr>
        <w:tab/>
        <w:t xml:space="preserve">5.6. У разі виявлення </w:t>
      </w:r>
      <w:proofErr w:type="spellStart"/>
      <w:r>
        <w:rPr>
          <w:color w:val="000000"/>
          <w:shd w:val="clear" w:color="auto" w:fill="FFFFFF"/>
        </w:rPr>
        <w:t>невідповідностей</w:t>
      </w:r>
      <w:proofErr w:type="spellEnd"/>
      <w:r>
        <w:rPr>
          <w:color w:val="000000"/>
          <w:shd w:val="clear" w:color="auto" w:fill="FFFFFF"/>
        </w:rPr>
        <w:t xml:space="preserve"> Товару зазначеним стандартам, нормам і прави</w:t>
      </w:r>
      <w:r>
        <w:rPr>
          <w:color w:val="auto"/>
        </w:rPr>
        <w:t>лам, Покупець має право відмовит</w:t>
      </w:r>
      <w:r>
        <w:rPr>
          <w:color w:val="auto"/>
        </w:rPr>
        <w:t>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2F0F3B" w:rsidRDefault="0008446B">
      <w:pPr>
        <w:ind w:firstLine="567"/>
        <w:jc w:val="both"/>
      </w:pPr>
      <w:r>
        <w:rPr>
          <w:shd w:val="clear" w:color="auto" w:fill="FFFFFF"/>
        </w:rPr>
        <w:tab/>
        <w:t>5.7. Умови гарантійних зобов</w:t>
      </w:r>
      <w:r>
        <w:t>’</w:t>
      </w:r>
      <w:r>
        <w:rPr>
          <w:shd w:val="clear" w:color="auto" w:fill="FFFFFF"/>
        </w:rPr>
        <w:t>язань Продавця наведені у гарантійній сервісній книжці, яка передається Покупцю одночасно</w:t>
      </w:r>
      <w:r>
        <w:rPr>
          <w:shd w:val="clear" w:color="auto" w:fill="FFFFFF"/>
        </w:rPr>
        <w:t xml:space="preserve"> з Товаром, і становить невід'ємну частину цього Договору.</w:t>
      </w:r>
    </w:p>
    <w:p w:rsidR="002F0F3B" w:rsidRDefault="0008446B">
      <w:pPr>
        <w:ind w:firstLine="408"/>
        <w:jc w:val="both"/>
      </w:pPr>
      <w:r>
        <w:tab/>
        <w:t>5.8. Дія гарантійного строку на Товар не залежить від строку дії даного Договору.</w:t>
      </w:r>
    </w:p>
    <w:p w:rsidR="002F0F3B" w:rsidRDefault="0008446B">
      <w:pPr>
        <w:pStyle w:val="ae"/>
        <w:ind w:firstLine="567"/>
        <w:jc w:val="center"/>
      </w:pPr>
      <w:r>
        <w:rPr>
          <w:b/>
          <w:shd w:val="clear" w:color="auto" w:fill="FFFFFF"/>
        </w:rPr>
        <w:t>VІ. ПРАВА ТА ОБОВ’ЯЗКИ СТОРІН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</w:rPr>
        <w:t>6.1. Покупець зобов’язаний: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</w:rPr>
        <w:t xml:space="preserve">6.1.1. Своєчасно в повному обсязі сплатити кошти за </w:t>
      </w:r>
      <w:r>
        <w:rPr>
          <w:shd w:val="clear" w:color="auto" w:fill="FFFFFF"/>
        </w:rPr>
        <w:t>поставлений Товар;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</w:rPr>
        <w:lastRenderedPageBreak/>
        <w:t>6.1.2. Прийняти поставлений Товар згідно видаткової накладної.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</w:rPr>
        <w:t>6.2. Покупец</w:t>
      </w:r>
      <w:r>
        <w:t>ь має право:</w:t>
      </w:r>
    </w:p>
    <w:p w:rsidR="002F0F3B" w:rsidRDefault="0008446B">
      <w:pPr>
        <w:pStyle w:val="ae"/>
        <w:ind w:firstLine="567"/>
        <w:jc w:val="both"/>
      </w:pPr>
      <w:r>
        <w:t>6.2.1. Достроково розірвати цей Договір у разі невиконання зобов’язань Постачальником, повідомивши його про це в порядку визначеному в п.10.4. Догово</w:t>
      </w:r>
      <w:r>
        <w:t>ру;</w:t>
      </w:r>
    </w:p>
    <w:p w:rsidR="002F0F3B" w:rsidRDefault="0008446B">
      <w:pPr>
        <w:pStyle w:val="ae"/>
        <w:ind w:firstLine="567"/>
        <w:jc w:val="both"/>
      </w:pPr>
      <w:r>
        <w:t>6.2.2. Контролювати поставку Товару у строки встановленні цим Договором;</w:t>
      </w:r>
    </w:p>
    <w:p w:rsidR="002F0F3B" w:rsidRDefault="0008446B">
      <w:pPr>
        <w:pStyle w:val="ae"/>
        <w:ind w:firstLine="567"/>
        <w:jc w:val="both"/>
      </w:pPr>
      <w:r>
        <w:t>6.3. Постачальник зобов’язаний:</w:t>
      </w:r>
    </w:p>
    <w:p w:rsidR="002F0F3B" w:rsidRDefault="0008446B">
      <w:pPr>
        <w:pStyle w:val="ae"/>
        <w:ind w:firstLine="567"/>
        <w:jc w:val="both"/>
      </w:pPr>
      <w:r>
        <w:t>6.3.1. Забезпечити поставку Товару у строки вказані у Договорі;</w:t>
      </w:r>
    </w:p>
    <w:p w:rsidR="002F0F3B" w:rsidRDefault="0008446B">
      <w:pPr>
        <w:pStyle w:val="ae"/>
        <w:ind w:firstLine="567"/>
        <w:jc w:val="both"/>
      </w:pPr>
      <w:r>
        <w:t>6.3.2. Забезпечити поставку Товару, якість якого відповідає умовам розділу V Догово</w:t>
      </w:r>
      <w:r>
        <w:t>ру;</w:t>
      </w:r>
    </w:p>
    <w:p w:rsidR="002F0F3B" w:rsidRDefault="0008446B">
      <w:pPr>
        <w:pStyle w:val="ae"/>
        <w:ind w:firstLine="567"/>
        <w:jc w:val="both"/>
      </w:pPr>
      <w:r>
        <w:t>6.3.3. Виконувати інші зобов'язання за Договором.</w:t>
      </w:r>
    </w:p>
    <w:p w:rsidR="002F0F3B" w:rsidRDefault="0008446B">
      <w:pPr>
        <w:pStyle w:val="ae"/>
        <w:ind w:firstLine="567"/>
        <w:jc w:val="both"/>
      </w:pPr>
      <w:r>
        <w:t>6.4. Постачальник має право:</w:t>
      </w:r>
    </w:p>
    <w:p w:rsidR="002F0F3B" w:rsidRDefault="0008446B">
      <w:pPr>
        <w:pStyle w:val="ae"/>
        <w:ind w:firstLine="567"/>
        <w:jc w:val="both"/>
      </w:pPr>
      <w:r>
        <w:t>6.4.1. Своєчасно та в повному обсязі отримувати плату за поставлений Товар;</w:t>
      </w:r>
    </w:p>
    <w:p w:rsidR="002F0F3B" w:rsidRDefault="0008446B">
      <w:pPr>
        <w:pStyle w:val="ae"/>
        <w:ind w:firstLine="567"/>
        <w:jc w:val="both"/>
      </w:pPr>
      <w:r>
        <w:t>6.4.2. На дострокову поставку Товару за письмовою згодою Покупця;</w:t>
      </w:r>
    </w:p>
    <w:p w:rsidR="002F0F3B" w:rsidRDefault="0008446B">
      <w:pPr>
        <w:pStyle w:val="ae"/>
        <w:ind w:firstLine="567"/>
        <w:jc w:val="both"/>
      </w:pPr>
      <w:r>
        <w:t>6.4.3. Достроково розірвати цей</w:t>
      </w:r>
      <w:r>
        <w:t xml:space="preserve"> Договір у разі невиконання зобов’язань Покупцем, повідомивши його про це в порядку визначеному в п.10.4. Договору .</w:t>
      </w:r>
    </w:p>
    <w:p w:rsidR="002F0F3B" w:rsidRDefault="0008446B">
      <w:pPr>
        <w:pStyle w:val="ae"/>
        <w:ind w:firstLine="567"/>
        <w:jc w:val="center"/>
      </w:pPr>
      <w:r>
        <w:rPr>
          <w:b/>
          <w:bCs/>
          <w:shd w:val="clear" w:color="auto" w:fill="FFFFFF"/>
        </w:rPr>
        <w:t>VІІ. ВІДПОВІДАЛЬНІСТЬ СТОРІН</w:t>
      </w:r>
    </w:p>
    <w:p w:rsidR="002F0F3B" w:rsidRDefault="0008446B">
      <w:pPr>
        <w:pStyle w:val="ae"/>
        <w:ind w:firstLine="567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7.1. У разі невиконання або неналежного виконання своїх зобов’язань за Договором Сторони несуть відповідальніс</w:t>
      </w:r>
      <w:r>
        <w:rPr>
          <w:bCs/>
          <w:shd w:val="clear" w:color="auto" w:fill="FFFFFF"/>
        </w:rPr>
        <w:t>ть, передбачену законом та цим Договором.</w:t>
      </w:r>
    </w:p>
    <w:p w:rsidR="002F0F3B" w:rsidRDefault="0008446B">
      <w:pPr>
        <w:pStyle w:val="ae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7.2. За порушення строків виконання зобов'язання стягується пеня у розмірі 0,1 відсотка вартості Товару, з яких допущено прострочення виконання за кожний день прострочення, а за прострочення понад тридцять днів дод</w:t>
      </w:r>
      <w:r>
        <w:rPr>
          <w:shd w:val="clear" w:color="auto" w:fill="FFFFFF"/>
        </w:rPr>
        <w:t>атково стягується штраф у розмірі семи відсотків вказаної вартості.</w:t>
      </w:r>
    </w:p>
    <w:p w:rsidR="002F0F3B" w:rsidRDefault="0008446B">
      <w:pPr>
        <w:pStyle w:val="ae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7.3. За порушення умов зобов'язання щодо якості (комплектності) Товару стягується штраф у розмірі двадцяти відсотків вартості неякісних (некомплектних) товарів (робіт, послуг).</w:t>
      </w:r>
    </w:p>
    <w:p w:rsidR="002F0F3B" w:rsidRDefault="0008446B">
      <w:pPr>
        <w:pStyle w:val="ae"/>
        <w:ind w:firstLine="567"/>
        <w:jc w:val="both"/>
      </w:pPr>
      <w:r>
        <w:rPr>
          <w:shd w:val="clear" w:color="auto" w:fill="FFFFFF"/>
        </w:rPr>
        <w:t>7.4. Сплата</w:t>
      </w:r>
      <w:r>
        <w:rPr>
          <w:shd w:val="clear" w:color="auto" w:fill="FFFFFF"/>
        </w:rPr>
        <w:t xml:space="preserve"> пені та/або штрафу не звільняє Постачальника від належного виконання ним своїх зобов’язань, передбачених даним Договором</w:t>
      </w:r>
      <w:r>
        <w:rPr>
          <w:spacing w:val="1"/>
          <w:shd w:val="clear" w:color="auto" w:fill="FFFFFF"/>
        </w:rPr>
        <w:t>.</w:t>
      </w:r>
    </w:p>
    <w:p w:rsidR="002F0F3B" w:rsidRDefault="0008446B">
      <w:pPr>
        <w:ind w:firstLine="567"/>
        <w:jc w:val="both"/>
      </w:pPr>
      <w:r>
        <w:rPr>
          <w:shd w:val="clear" w:color="auto" w:fill="FFFFFF"/>
        </w:rPr>
        <w:t>7.5. Покупець звільняється від відповідальності за неналежне виконання взятих на себе зобов’язань по оплаті поставленого Товару у раз</w:t>
      </w:r>
      <w:r>
        <w:rPr>
          <w:shd w:val="clear" w:color="auto" w:fill="FFFFFF"/>
        </w:rPr>
        <w:t>і ненадходження коштів (та/або відсутності фінансування видатків) Державного бюджету на зазначені цілі Покупця.</w:t>
      </w:r>
    </w:p>
    <w:p w:rsidR="002F0F3B" w:rsidRDefault="0008446B">
      <w:pPr>
        <w:ind w:firstLine="567"/>
        <w:jc w:val="both"/>
      </w:pPr>
      <w:r>
        <w:rPr>
          <w:shd w:val="clear" w:color="auto" w:fill="FFFFFF"/>
        </w:rPr>
        <w:t>7.6. Документально підтверджений розмір шкоди (збитків), завдана(ні) Покупцю в разі невиконання або несвоєчасного виконання зобов'язань Постачал</w:t>
      </w:r>
      <w:r>
        <w:rPr>
          <w:shd w:val="clear" w:color="auto" w:fill="FFFFFF"/>
        </w:rPr>
        <w:t>ьником, відшкодовуються Покупцю Постачальником.</w:t>
      </w:r>
    </w:p>
    <w:p w:rsidR="002F0F3B" w:rsidRDefault="0008446B">
      <w:pPr>
        <w:ind w:firstLine="567"/>
        <w:jc w:val="both"/>
      </w:pPr>
      <w:r>
        <w:rPr>
          <w:shd w:val="clear" w:color="auto" w:fill="FFFFFF"/>
        </w:rPr>
        <w:t>7.7. Сторони усвідомлюють та дійшли згоди про те, що одночасне застосування до порушника умов договору відповідальності, передбаченої Договором є правомірним і не суперечить вимогам статті 61 Конституції Укра</w:t>
      </w:r>
      <w:r>
        <w:rPr>
          <w:shd w:val="clear" w:color="auto" w:fill="FFFFFF"/>
        </w:rPr>
        <w:t>їни.</w:t>
      </w:r>
    </w:p>
    <w:p w:rsidR="002F0F3B" w:rsidRDefault="0008446B">
      <w:pPr>
        <w:pStyle w:val="ae"/>
        <w:ind w:firstLine="567"/>
        <w:jc w:val="center"/>
      </w:pPr>
      <w:r>
        <w:rPr>
          <w:b/>
          <w:bCs/>
          <w:shd w:val="clear" w:color="auto" w:fill="FFFFFF"/>
        </w:rPr>
        <w:t>VІІІ. ВИРІШЕННЯ СПОРІВ</w:t>
      </w:r>
    </w:p>
    <w:p w:rsidR="002F0F3B" w:rsidRDefault="0008446B">
      <w:pPr>
        <w:pStyle w:val="ae"/>
        <w:ind w:firstLine="567"/>
        <w:jc w:val="both"/>
      </w:pPr>
      <w:r>
        <w:rPr>
          <w:bCs/>
          <w:shd w:val="clear" w:color="auto" w:fill="FFFFFF"/>
        </w:rPr>
        <w:t>8.</w:t>
      </w:r>
      <w:r>
        <w:rPr>
          <w:bCs/>
          <w:color w:val="000000"/>
          <w:shd w:val="clear" w:color="auto" w:fill="FFFFFF"/>
        </w:rPr>
        <w:t>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2F0F3B" w:rsidRDefault="0008446B">
      <w:pPr>
        <w:pStyle w:val="ae"/>
        <w:ind w:firstLine="567"/>
        <w:jc w:val="both"/>
      </w:pPr>
      <w:r>
        <w:rPr>
          <w:bCs/>
          <w:shd w:val="clear" w:color="auto" w:fill="FFFFFF"/>
        </w:rPr>
        <w:t>8.2. У разі недосягнення Сторонами згоди спори (розбіжності) вирішуються у судовому порядку.</w:t>
      </w:r>
    </w:p>
    <w:p w:rsidR="002F0F3B" w:rsidRDefault="0008446B">
      <w:pPr>
        <w:pStyle w:val="ae"/>
        <w:ind w:firstLine="567"/>
        <w:jc w:val="center"/>
      </w:pPr>
      <w:r>
        <w:rPr>
          <w:b/>
          <w:shd w:val="clear" w:color="auto" w:fill="FFFFFF"/>
        </w:rPr>
        <w:t>ІХ.</w:t>
      </w:r>
      <w:r>
        <w:rPr>
          <w:b/>
          <w:shd w:val="clear" w:color="auto" w:fill="FFFFFF"/>
        </w:rPr>
        <w:t xml:space="preserve"> ОБСТАВИНИ НЕПЕРЕБОРНОЇ СИЛИ</w:t>
      </w:r>
    </w:p>
    <w:p w:rsidR="002F0F3B" w:rsidRDefault="0008446B">
      <w:pPr>
        <w:pStyle w:val="ae"/>
        <w:ind w:firstLine="567"/>
        <w:jc w:val="both"/>
      </w:pPr>
      <w:r>
        <w:rPr>
          <w:bCs/>
          <w:shd w:val="clear" w:color="auto" w:fill="FFFFFF"/>
        </w:rPr>
        <w:t>9.1. Сторони звільняються від відповідальності за невиконання або неналежне виконання своїх зобов’язань за Договором у разі виникнення обставин непереборної сили, які не існували під час укладання договору та виникли поза волею</w:t>
      </w:r>
      <w:r>
        <w:rPr>
          <w:bCs/>
          <w:shd w:val="clear" w:color="auto" w:fill="FFFFFF"/>
        </w:rPr>
        <w:t xml:space="preserve"> Сторін (аварія, катастрофа, стихійне лихо, епідемія, епізоотія, війна тощо).</w:t>
      </w:r>
    </w:p>
    <w:p w:rsidR="002F0F3B" w:rsidRDefault="0008446B">
      <w:pPr>
        <w:pStyle w:val="ae"/>
        <w:ind w:firstLine="567"/>
        <w:jc w:val="both"/>
      </w:pPr>
      <w:r>
        <w:rPr>
          <w:bCs/>
          <w:shd w:val="clear" w:color="auto" w:fill="FFFFFF"/>
        </w:rPr>
        <w:t>9.2. Сторона, що не може виконувати зобов’язання за Договором унаслідок дії обставин непереборної сили, повинна не пізніше ніж протягом 7 (сім) днів з моменту їх виникнення повід</w:t>
      </w:r>
      <w:r>
        <w:rPr>
          <w:bCs/>
          <w:shd w:val="clear" w:color="auto" w:fill="FFFFFF"/>
        </w:rPr>
        <w:t>омити про це Сторону у письмовій формі.</w:t>
      </w:r>
    </w:p>
    <w:p w:rsidR="002F0F3B" w:rsidRDefault="0008446B">
      <w:pPr>
        <w:pStyle w:val="ae"/>
        <w:ind w:firstLine="567"/>
        <w:jc w:val="both"/>
      </w:pPr>
      <w:r>
        <w:rPr>
          <w:bCs/>
          <w:shd w:val="clear" w:color="auto" w:fill="FFFFFF"/>
        </w:rPr>
        <w:t>9.3.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2F0F3B" w:rsidRDefault="0008446B">
      <w:pPr>
        <w:pStyle w:val="ae"/>
        <w:ind w:firstLine="567"/>
        <w:jc w:val="both"/>
      </w:pPr>
      <w:r>
        <w:rPr>
          <w:bCs/>
          <w:shd w:val="clear" w:color="auto" w:fill="FFFFFF"/>
        </w:rPr>
        <w:t>9.4. У разі коли строк дії обставин непереборної сили продовжується більш</w:t>
      </w:r>
      <w:r>
        <w:rPr>
          <w:bCs/>
          <w:shd w:val="clear" w:color="auto" w:fill="FFFFFF"/>
        </w:rPr>
        <w:t>е ніж 10 (десять) днів, кожна із Сторін в установленому порядку має право розірвати Договір.</w:t>
      </w:r>
    </w:p>
    <w:p w:rsidR="002F0F3B" w:rsidRDefault="0008446B">
      <w:pPr>
        <w:ind w:left="57" w:firstLine="510"/>
        <w:jc w:val="both"/>
      </w:pPr>
      <w:r>
        <w:rPr>
          <w:bCs/>
          <w:highlight w:val="white"/>
          <w:shd w:val="clear" w:color="auto" w:fill="FFFFFF"/>
        </w:rPr>
        <w:lastRenderedPageBreak/>
        <w:t xml:space="preserve">9.5. Воєнний стан введений Указом Президента України від 24.02.2022 № 64/2022 «Про введення воєнного стану в Україні» (термін дії якого продовжено/буде продовжено </w:t>
      </w:r>
      <w:r>
        <w:rPr>
          <w:bCs/>
          <w:highlight w:val="white"/>
          <w:shd w:val="clear" w:color="auto" w:fill="FFFFFF"/>
        </w:rPr>
        <w:t>відповідними Указами Президента України та/або буде продовжено відповідними Указами Президента України) не є форс-мажорною обставиною під час укладання цього Договору.</w:t>
      </w:r>
    </w:p>
    <w:p w:rsidR="002F0F3B" w:rsidRDefault="0008446B">
      <w:pPr>
        <w:pStyle w:val="ae"/>
        <w:ind w:firstLine="567"/>
        <w:jc w:val="center"/>
      </w:pPr>
      <w:r>
        <w:rPr>
          <w:b/>
          <w:bCs/>
          <w:shd w:val="clear" w:color="auto" w:fill="FFFFFF"/>
        </w:rPr>
        <w:t>Х. СТРОК ДІЇ ДОГОВОРУ</w:t>
      </w:r>
    </w:p>
    <w:p w:rsidR="002F0F3B" w:rsidRDefault="0008446B">
      <w:pPr>
        <w:pStyle w:val="af4"/>
        <w:tabs>
          <w:tab w:val="left" w:pos="6146"/>
        </w:tabs>
        <w:ind w:firstLine="567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10.1. Цей Договір набуває чинності з дня його підписання та діє до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15.11.202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2F0F3B" w:rsidRDefault="0008446B">
      <w:pPr>
        <w:pStyle w:val="af4"/>
        <w:tabs>
          <w:tab w:val="left" w:pos="6146"/>
        </w:tabs>
        <w:ind w:firstLine="567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10.2. Цей Договір укладається і підписується у двох примірниках, що мають однакову юридичну силу. </w:t>
      </w:r>
    </w:p>
    <w:p w:rsidR="002F0F3B" w:rsidRDefault="0008446B">
      <w:pPr>
        <w:ind w:firstLine="567"/>
        <w:jc w:val="both"/>
      </w:pPr>
      <w:r>
        <w:rPr>
          <w:shd w:val="clear" w:color="auto" w:fill="FFFFFF"/>
        </w:rPr>
        <w:t>10.3. Договір може бути достроково розірваний:</w:t>
      </w:r>
    </w:p>
    <w:p w:rsidR="002F0F3B" w:rsidRDefault="0008446B">
      <w:pPr>
        <w:ind w:firstLine="540"/>
        <w:jc w:val="both"/>
      </w:pPr>
      <w:r>
        <w:rPr>
          <w:shd w:val="clear" w:color="auto" w:fill="FFFFFF"/>
        </w:rPr>
        <w:t>- за згодою сторін</w:t>
      </w:r>
      <w:r>
        <w:rPr>
          <w:bCs/>
          <w:iCs/>
          <w:shd w:val="clear" w:color="auto" w:fill="FFFFFF"/>
        </w:rPr>
        <w:t>;</w:t>
      </w:r>
    </w:p>
    <w:p w:rsidR="002F0F3B" w:rsidRDefault="0008446B">
      <w:pPr>
        <w:ind w:firstLine="540"/>
        <w:jc w:val="both"/>
      </w:pPr>
      <w:r>
        <w:rPr>
          <w:shd w:val="clear" w:color="auto" w:fill="FFFFFF"/>
        </w:rPr>
        <w:t xml:space="preserve">- за рішенням Господарського суду </w:t>
      </w:r>
    </w:p>
    <w:p w:rsidR="002F0F3B" w:rsidRDefault="0008446B">
      <w:pPr>
        <w:ind w:firstLine="540"/>
        <w:jc w:val="both"/>
      </w:pPr>
      <w:r>
        <w:rPr>
          <w:shd w:val="clear" w:color="auto" w:fill="FFFFFF"/>
        </w:rPr>
        <w:t xml:space="preserve">- за рішенням Покупця у випадку відмови </w:t>
      </w:r>
      <w:r>
        <w:rPr>
          <w:shd w:val="clear" w:color="auto" w:fill="FFFFFF"/>
        </w:rPr>
        <w:t>Постачальника від виконання Договору.</w:t>
      </w:r>
    </w:p>
    <w:p w:rsidR="002F0F3B" w:rsidRDefault="0008446B">
      <w:pPr>
        <w:pStyle w:val="af1"/>
        <w:suppressAutoHyphens/>
        <w:spacing w:before="0" w:after="0"/>
        <w:ind w:firstLine="567"/>
        <w:jc w:val="both"/>
      </w:pPr>
      <w:r>
        <w:rPr>
          <w:rStyle w:val="2"/>
        </w:rPr>
        <w:t xml:space="preserve">10.4. Договір може бути припинений у випадку </w:t>
      </w:r>
      <w:bookmarkStart w:id="0" w:name="_Hlk27581395"/>
      <w:r>
        <w:rPr>
          <w:rStyle w:val="2"/>
        </w:rPr>
        <w:t xml:space="preserve">односторонньої відмови </w:t>
      </w:r>
      <w:bookmarkEnd w:id="0"/>
      <w:r>
        <w:rPr>
          <w:rStyle w:val="2"/>
        </w:rPr>
        <w:t>Сторони від Договору з підстав невиконання (неналежного виконання) іншою Стороною зобов’язань за цим Договором. Про прийняте рішення щодо одностороннь</w:t>
      </w:r>
      <w:r>
        <w:rPr>
          <w:rStyle w:val="2"/>
        </w:rPr>
        <w:t>ої відмови від Договору Сторона повідомляє іншу Сторону не менше як за 5 (п’ять) робочих днів до припинення Договору шляхом направлення такого повідомлення на  її електронну пошту, вказану у цьому Договорі або на поштову адресу.</w:t>
      </w:r>
    </w:p>
    <w:p w:rsidR="002F0F3B" w:rsidRDefault="0008446B">
      <w:pPr>
        <w:pStyle w:val="af1"/>
        <w:suppressAutoHyphens/>
        <w:spacing w:before="0" w:after="0"/>
        <w:ind w:firstLine="567"/>
        <w:jc w:val="both"/>
      </w:pPr>
      <w:r>
        <w:rPr>
          <w:rStyle w:val="2"/>
        </w:rPr>
        <w:t>10.5. У випадку односторонн</w:t>
      </w:r>
      <w:r>
        <w:rPr>
          <w:rStyle w:val="2"/>
        </w:rPr>
        <w:t xml:space="preserve">ьої відмови Сторони від Договору, Договір вважається розірваним з дня наступного за </w:t>
      </w:r>
      <w:proofErr w:type="spellStart"/>
      <w:r>
        <w:rPr>
          <w:rStyle w:val="2"/>
        </w:rPr>
        <w:t>спливом</w:t>
      </w:r>
      <w:proofErr w:type="spellEnd"/>
      <w:r>
        <w:rPr>
          <w:rStyle w:val="2"/>
        </w:rPr>
        <w:t xml:space="preserve"> 5 (п’ятого) робочого дня з дати надсилання письмового повідомлення (електронним листом або рекомендованим листом з повідомленням) про відмову від цього Договору інш</w:t>
      </w:r>
      <w:r>
        <w:rPr>
          <w:rStyle w:val="2"/>
        </w:rPr>
        <w:t>ій Стороні.</w:t>
      </w:r>
    </w:p>
    <w:p w:rsidR="002F0F3B" w:rsidRDefault="0008446B">
      <w:pPr>
        <w:pStyle w:val="ae"/>
        <w:ind w:firstLine="567"/>
        <w:jc w:val="center"/>
      </w:pPr>
      <w:r>
        <w:rPr>
          <w:b/>
          <w:bCs/>
          <w:shd w:val="clear" w:color="auto" w:fill="FFFFFF"/>
        </w:rPr>
        <w:t>ХІ. ІНШІ УМОВИ</w:t>
      </w:r>
    </w:p>
    <w:p w:rsidR="002F0F3B" w:rsidRDefault="0008446B">
      <w:pPr>
        <w:pStyle w:val="ae"/>
        <w:ind w:firstLine="454"/>
        <w:jc w:val="both"/>
      </w:pPr>
      <w:r>
        <w:rPr>
          <w:shd w:val="clear" w:color="auto" w:fill="FFFFFF"/>
        </w:rPr>
        <w:t>11.1. Цей Договір складений у двох автентичних примірниках, по одному для кожної Сторони, які мають однакову юридичну силу.</w:t>
      </w:r>
      <w:r>
        <w:rPr>
          <w:highlight w:val="white"/>
          <w:shd w:val="clear" w:color="auto" w:fill="FFFFFF"/>
        </w:rPr>
        <w:t xml:space="preserve"> </w:t>
      </w:r>
    </w:p>
    <w:p w:rsidR="002F0F3B" w:rsidRDefault="0008446B">
      <w:pPr>
        <w:pStyle w:val="Standard"/>
        <w:ind w:firstLine="426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11.2. І</w:t>
      </w:r>
      <w:r>
        <w:rPr>
          <w:rFonts w:ascii="Times New Roman" w:hAnsi="Times New Roman" w:cs="Times New Roman"/>
          <w:shd w:val="clear" w:color="auto" w:fill="FFFFFF"/>
          <w:lang w:val="uk-UA" w:bidi="ar-SA"/>
        </w:rPr>
        <w:t xml:space="preserve">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в пункті 19 </w:t>
      </w:r>
      <w:r>
        <w:rPr>
          <w:rFonts w:ascii="Times New Roman" w:hAnsi="Times New Roman" w:cs="Times New Roman"/>
          <w:lang w:val="uk-UA" w:bidi="ar-SA"/>
        </w:rPr>
        <w:t>Особливостей</w:t>
      </w:r>
      <w:r>
        <w:rPr>
          <w:rFonts w:ascii="Times New Roman" w:hAnsi="Times New Roman" w:cs="Times New Roman"/>
          <w:shd w:val="clear" w:color="auto" w:fill="FFFFFF"/>
          <w:lang w:val="uk-UA" w:bidi="ar-SA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uk-UA"/>
        </w:rPr>
        <w:t>Усі зміни до цього Договору узгоджуються Сторонами шляхом підписанн</w:t>
      </w:r>
      <w:r>
        <w:rPr>
          <w:rFonts w:ascii="Times New Roman" w:hAnsi="Times New Roman" w:cs="Times New Roman"/>
          <w:shd w:val="clear" w:color="auto" w:fill="FFFFFF"/>
          <w:lang w:val="uk-UA"/>
        </w:rPr>
        <w:t>я додаткових угод між ними, які є невід'ємною частиною Договору</w:t>
      </w: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.</w:t>
      </w:r>
    </w:p>
    <w:p w:rsidR="002F0F3B" w:rsidRDefault="0008446B">
      <w:pPr>
        <w:pStyle w:val="Standard"/>
        <w:ind w:firstLine="426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11.3. </w:t>
      </w: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У разі зміни реквізитів та/або юридичної адреси Покупця або Постачальника, відповідна Сторона повідомляє про це іншу Сторону письмово.</w:t>
      </w:r>
    </w:p>
    <w:p w:rsidR="002F0F3B" w:rsidRDefault="0008446B">
      <w:pPr>
        <w:pStyle w:val="Standard"/>
        <w:widowControl w:val="0"/>
        <w:tabs>
          <w:tab w:val="left" w:pos="893"/>
        </w:tabs>
        <w:ind w:firstLine="426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 xml:space="preserve">11.4. У випадках, не передбачених цим Договором, </w:t>
      </w: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Сторони керуються чинним законодавством України.</w:t>
      </w:r>
    </w:p>
    <w:p w:rsidR="002F0F3B" w:rsidRDefault="0008446B">
      <w:pPr>
        <w:pStyle w:val="Standard"/>
        <w:widowControl w:val="0"/>
        <w:tabs>
          <w:tab w:val="left" w:pos="893"/>
        </w:tabs>
        <w:ind w:firstLine="426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11.5.</w:t>
      </w:r>
      <w:r>
        <w:rPr>
          <w:rFonts w:ascii="Times New Roman" w:eastAsia="Times New Roman" w:hAnsi="Times New Roman" w:cs="Times New Roman"/>
          <w:lang w:val="uk-UA" w:bidi="ar-SA"/>
        </w:rPr>
        <w:t xml:space="preserve"> Покупець є неприбутковою установою.</w:t>
      </w:r>
    </w:p>
    <w:p w:rsidR="002F0F3B" w:rsidRDefault="0008446B">
      <w:pPr>
        <w:pStyle w:val="Standard"/>
        <w:widowControl w:val="0"/>
        <w:tabs>
          <w:tab w:val="left" w:pos="893"/>
        </w:tabs>
        <w:ind w:firstLine="426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1</w:t>
      </w:r>
      <w:r>
        <w:rPr>
          <w:rFonts w:ascii="Times New Roman" w:hAnsi="Times New Roman"/>
          <w:shd w:val="clear" w:color="auto" w:fill="FFFFFF"/>
          <w:lang w:val="uk-UA"/>
        </w:rPr>
        <w:t>1.6.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</w:t>
      </w:r>
      <w:r>
        <w:rPr>
          <w:rFonts w:ascii="Times New Roman" w:hAnsi="Times New Roman"/>
          <w:shd w:val="clear" w:color="auto" w:fill="FFFFFF"/>
          <w:lang w:val="uk-UA"/>
        </w:rPr>
        <w:t>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</w:t>
      </w:r>
      <w:r>
        <w:rPr>
          <w:rFonts w:ascii="Times New Roman" w:hAnsi="Times New Roman"/>
          <w:shd w:val="clear" w:color="auto" w:fill="FFFFFF"/>
          <w:lang w:val="uk-UA"/>
        </w:rPr>
        <w:t>ставі принципів добросовісності, розумності та справедливості.</w:t>
      </w:r>
    </w:p>
    <w:p w:rsidR="002F0F3B" w:rsidRDefault="0008446B">
      <w:pPr>
        <w:pStyle w:val="Standard"/>
        <w:widowControl w:val="0"/>
        <w:tabs>
          <w:tab w:val="left" w:pos="893"/>
        </w:tabs>
        <w:ind w:firstLine="426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11.7.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</w:t>
      </w:r>
      <w:r>
        <w:rPr>
          <w:rFonts w:ascii="Times New Roman" w:hAnsi="Times New Roman" w:cs="Times New Roman"/>
          <w:shd w:val="clear" w:color="auto" w:fill="FFFFFF"/>
          <w:lang w:val="uk-UA"/>
        </w:rPr>
        <w:t>зі неповідомлення несуть ризик настання пов’язаних із ним несприятливих наслідків.</w:t>
      </w:r>
    </w:p>
    <w:p w:rsidR="002F0F3B" w:rsidRDefault="0008446B">
      <w:pPr>
        <w:pStyle w:val="Standard"/>
        <w:widowControl w:val="0"/>
        <w:tabs>
          <w:tab w:val="left" w:pos="893"/>
        </w:tabs>
        <w:ind w:firstLine="426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11.8.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</w:t>
      </w:r>
      <w:r>
        <w:rPr>
          <w:rFonts w:ascii="Times New Roman" w:hAnsi="Times New Roman" w:cs="Times New Roman"/>
          <w:shd w:val="clear" w:color="auto" w:fill="FFFFFF"/>
          <w:lang w:val="uk-UA"/>
        </w:rPr>
        <w:t>ріплені їх печатками.</w:t>
      </w:r>
    </w:p>
    <w:p w:rsidR="002F0F3B" w:rsidRDefault="0008446B">
      <w:pPr>
        <w:pStyle w:val="ae"/>
        <w:ind w:firstLine="567"/>
        <w:jc w:val="center"/>
      </w:pPr>
      <w:r>
        <w:rPr>
          <w:b/>
          <w:bCs/>
          <w:shd w:val="clear" w:color="auto" w:fill="FFFFFF"/>
        </w:rPr>
        <w:t xml:space="preserve">ХІІ. </w:t>
      </w:r>
      <w:r>
        <w:rPr>
          <w:b/>
          <w:shd w:val="clear" w:color="auto" w:fill="FFFFFF"/>
        </w:rPr>
        <w:t>АНТИКОРУПЦІЙНЕ ЗАСТЕРЕЖЕННЯ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hd w:val="clear" w:color="auto" w:fill="FFFFFF"/>
        </w:rPr>
        <w:t>12.1. При виконанні своїх зобов’язань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</w:t>
      </w:r>
      <w:r>
        <w:rPr>
          <w:shd w:val="clear" w:color="auto" w:fill="FFFFFF"/>
        </w:rPr>
        <w:t>в або цінностей, прямо або побічно, будь-яким особам, для здійснення впливу на дії чи рішення цих осіб з метою отримати які-небудь неправомірні переваги чи інші неправомірні цілі.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hd w:val="clear" w:color="auto" w:fill="FFFFFF"/>
        </w:rPr>
        <w:lastRenderedPageBreak/>
        <w:t>12.2. При виконанні своїх зобов’язань за цим Договором, Сторони, їх афілійов</w:t>
      </w:r>
      <w:r>
        <w:rPr>
          <w:shd w:val="clear" w:color="auto" w:fill="FFFFFF"/>
        </w:rPr>
        <w:t xml:space="preserve">ані особи, працівники або посередники не здійснюють дії, що кваліфікуються застосовними для цілей цього Договору законодавством, як дача / отримання </w:t>
      </w:r>
      <w:proofErr w:type="spellStart"/>
      <w:r>
        <w:rPr>
          <w:shd w:val="clear" w:color="auto" w:fill="FFFFFF"/>
        </w:rPr>
        <w:t>хабара</w:t>
      </w:r>
      <w:proofErr w:type="spellEnd"/>
      <w:r>
        <w:rPr>
          <w:shd w:val="clear" w:color="auto" w:fill="FFFFFF"/>
        </w:rPr>
        <w:t>, комерційний підкуп, а також дії, що порушують вимоги чинного законодавства та міжнародних актів про</w:t>
      </w:r>
      <w:r>
        <w:rPr>
          <w:shd w:val="clear" w:color="auto" w:fill="FFFFFF"/>
        </w:rPr>
        <w:t xml:space="preserve"> протидію легалізації (відмиванню) доходів, одержаних злочинним шляхом.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hd w:val="clear" w:color="auto" w:fill="FFFFFF"/>
        </w:rPr>
        <w:t>12.3. Кожна із Сторін цього Договору відмовляється від стимулювання яким-небудь чином працівників іншої Сторони, в тому числі шляхом надання грошових сум, подарунків, безоплатного вико</w:t>
      </w:r>
      <w:r>
        <w:rPr>
          <w:shd w:val="clear" w:color="auto" w:fill="FFFFFF"/>
        </w:rPr>
        <w:t>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2F0F3B" w:rsidRDefault="000844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hd w:val="clear" w:color="auto" w:fill="FFFFFF"/>
        </w:rPr>
        <w:t xml:space="preserve">        Під діями п</w:t>
      </w:r>
      <w:r>
        <w:rPr>
          <w:shd w:val="clear" w:color="auto" w:fill="FFFFFF"/>
        </w:rPr>
        <w:t>рацівника, здійснюваними на користь стимулюючої його Сторони, розуміються:</w:t>
      </w:r>
    </w:p>
    <w:p w:rsidR="002F0F3B" w:rsidRDefault="000844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hd w:val="clear" w:color="auto" w:fill="FFFFFF"/>
        </w:rPr>
        <w:t>надання невиправданих переваг порівняно з іншими контрагентами;</w:t>
      </w:r>
    </w:p>
    <w:p w:rsidR="002F0F3B" w:rsidRDefault="000844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hd w:val="clear" w:color="auto" w:fill="FFFFFF"/>
        </w:rPr>
        <w:t>надання будь-яких гарантій;</w:t>
      </w:r>
    </w:p>
    <w:p w:rsidR="002F0F3B" w:rsidRDefault="000844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hd w:val="clear" w:color="auto" w:fill="FFFFFF"/>
        </w:rPr>
        <w:t xml:space="preserve">інші дії, що виконуються працівником в рамках своїх посадових обов’язків, але йдуть </w:t>
      </w:r>
      <w:r>
        <w:rPr>
          <w:shd w:val="clear" w:color="auto" w:fill="FFFFFF"/>
        </w:rPr>
        <w:t>врозріз з принципами прозорості та відкритості взаємин між Сторонами.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hd w:val="clear" w:color="auto" w:fill="FFFFFF"/>
        </w:rPr>
        <w:t xml:space="preserve">12.4. 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іншу Сторону у письмовій </w:t>
      </w:r>
      <w:r>
        <w:rPr>
          <w:shd w:val="clear" w:color="auto" w:fill="FFFFFF"/>
        </w:rPr>
        <w:t>формі. Після письмового повідомлення, відповідна Сторона має право призупинити виконання зобов’язань за цим Договором до отримання підтвердження, що порушення не відбулося або не відбудеться. Це підтвердження повинне бути спрямоване протягом 5 (п’яти) робо</w:t>
      </w:r>
      <w:r>
        <w:rPr>
          <w:shd w:val="clear" w:color="auto" w:fill="FFFFFF"/>
        </w:rPr>
        <w:t>чих днів з дати направлення письмового повідомлення.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hd w:val="clear" w:color="auto" w:fill="FFFFFF"/>
        </w:rPr>
        <w:t>12.5. 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</w:t>
      </w:r>
      <w:r>
        <w:rPr>
          <w:shd w:val="clear" w:color="auto" w:fill="FFFFFF"/>
        </w:rPr>
        <w:t xml:space="preserve"> положень цих умов контрагентом, його афілійованими особами, працівниками або посередниками виражається в діях, які кваліфікуються чинним законодавством, як дача або одержання </w:t>
      </w:r>
      <w:proofErr w:type="spellStart"/>
      <w:r>
        <w:rPr>
          <w:shd w:val="clear" w:color="auto" w:fill="FFFFFF"/>
        </w:rPr>
        <w:t>хабара</w:t>
      </w:r>
      <w:proofErr w:type="spellEnd"/>
      <w:r>
        <w:rPr>
          <w:shd w:val="clear" w:color="auto" w:fill="FFFFFF"/>
        </w:rPr>
        <w:t>, комерційний підкуп, а також діях, що порушують вимоги чинного законодавс</w:t>
      </w:r>
      <w:r>
        <w:rPr>
          <w:shd w:val="clear" w:color="auto" w:fill="FFFFFF"/>
        </w:rPr>
        <w:t>тва та міжнародних актів про протидію легалізації доходів, одержаних злочинним шляхом.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hd w:val="clear" w:color="auto" w:fill="FFFFFF"/>
        </w:rPr>
        <w:t>12.6. Сторони цього Договору визнають проведення дій щодо запобігання корупції та контролюють їх дотримання. При цьому Сторони докладають розумні зусилля, щоб мінімізува</w:t>
      </w:r>
      <w:r>
        <w:rPr>
          <w:shd w:val="clear" w:color="auto" w:fill="FFFFFF"/>
        </w:rPr>
        <w:t>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</w:t>
      </w:r>
      <w:r>
        <w:rPr>
          <w:shd w:val="clear" w:color="auto" w:fill="FFFFFF"/>
        </w:rPr>
        <w:t>гання ризиків залучення Сторін в корупційну діяльність.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hd w:val="clear" w:color="auto" w:fill="FFFFFF"/>
        </w:rPr>
        <w:t>12.7. Сторони визнають, що їхні можливі неправомірні дії та порушення антикорупційних умов цього Договору можуть спричинити за собою несприятливі наслідки – від пониження рейтингу надійності контраген</w:t>
      </w:r>
      <w:r>
        <w:rPr>
          <w:shd w:val="clear" w:color="auto" w:fill="FFFFFF"/>
        </w:rPr>
        <w:t>та до істотних обмежень по взаємодії з контрагентом, аж до розірвання цього Договору.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rPr>
          <w:b/>
          <w:shd w:val="clear" w:color="auto" w:fill="FFFFFF"/>
        </w:rPr>
        <w:t>XIІI. ДОДАТКИ ДО ДОГОВОРУ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rPr>
          <w:shd w:val="clear" w:color="auto" w:fill="FFFFFF"/>
        </w:rPr>
        <w:t>13.1. Невід’ємною частиною цього Договору є: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rPr>
          <w:shd w:val="clear" w:color="auto" w:fill="FFFFFF"/>
        </w:rPr>
        <w:t>13.1.1. Додаток №1 до Договору “Специфікація”;</w:t>
      </w:r>
    </w:p>
    <w:p w:rsidR="002F0F3B" w:rsidRDefault="0008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hd w:val="clear" w:color="auto" w:fill="FFFFFF"/>
        </w:rPr>
      </w:pPr>
      <w:r>
        <w:rPr>
          <w:shd w:val="clear" w:color="auto" w:fill="FFFFFF"/>
        </w:rPr>
        <w:t>13.1.2. Додаток №2 до Договору “Технічна специфікаці</w:t>
      </w:r>
      <w:r>
        <w:rPr>
          <w:shd w:val="clear" w:color="auto" w:fill="FFFFFF"/>
        </w:rPr>
        <w:t>я”</w:t>
      </w:r>
    </w:p>
    <w:p w:rsidR="002F0F3B" w:rsidRDefault="002F0F3B">
      <w:pPr>
        <w:pStyle w:val="ae"/>
        <w:ind w:firstLine="567"/>
        <w:jc w:val="center"/>
        <w:rPr>
          <w:b/>
          <w:shd w:val="clear" w:color="auto" w:fill="FFFFFF"/>
        </w:rPr>
      </w:pPr>
    </w:p>
    <w:p w:rsidR="002F0F3B" w:rsidRDefault="0008446B">
      <w:pPr>
        <w:pStyle w:val="ae"/>
        <w:ind w:firstLine="567"/>
        <w:jc w:val="center"/>
      </w:pPr>
      <w:r>
        <w:rPr>
          <w:b/>
          <w:shd w:val="clear" w:color="auto" w:fill="FFFFFF"/>
        </w:rPr>
        <w:t xml:space="preserve"> XIV. МІСЦЕЗНАХОДЖЕННЯ ТА БАНКІВСЬКІ РЕКВІЗИТИ СТОРІН</w:t>
      </w:r>
    </w:p>
    <w:tbl>
      <w:tblPr>
        <w:tblW w:w="9956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4816"/>
        <w:gridCol w:w="5140"/>
      </w:tblGrid>
      <w:tr w:rsidR="002F0F3B">
        <w:trPr>
          <w:trHeight w:val="1563"/>
        </w:trPr>
        <w:tc>
          <w:tcPr>
            <w:tcW w:w="4816" w:type="dxa"/>
            <w:shd w:val="clear" w:color="auto" w:fill="FFFFFF"/>
          </w:tcPr>
          <w:p w:rsidR="002F0F3B" w:rsidRDefault="0008446B">
            <w:pPr>
              <w:widowControl w:val="0"/>
              <w:jc w:val="center"/>
            </w:pPr>
            <w:r>
              <w:rPr>
                <w:b/>
              </w:rPr>
              <w:t>ПОКУПЕЦЬ</w:t>
            </w:r>
          </w:p>
          <w:p w:rsidR="002F0F3B" w:rsidRDefault="0008446B">
            <w:pPr>
              <w:widowControl w:val="0"/>
              <w:jc w:val="center"/>
            </w:pPr>
            <w:r>
              <w:rPr>
                <w:b/>
              </w:rPr>
              <w:t xml:space="preserve">8 державний </w:t>
            </w:r>
            <w:proofErr w:type="spellStart"/>
            <w:r>
              <w:rPr>
                <w:b/>
              </w:rPr>
              <w:t>пожежно</w:t>
            </w:r>
            <w:proofErr w:type="spellEnd"/>
            <w:r>
              <w:rPr>
                <w:b/>
              </w:rPr>
              <w:t>-рятувальний загін Головного управління ДСНС України у Донецькій області</w:t>
            </w:r>
          </w:p>
          <w:p w:rsidR="002F0F3B" w:rsidRDefault="002F0F3B">
            <w:pPr>
              <w:widowControl w:val="0"/>
              <w:jc w:val="both"/>
            </w:pP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ЄДРПОУ 38245759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>ІПН 382457505028, Витяг № 1905024500039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Р/р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rPr>
                <w:bCs/>
                <w:sz w:val="22"/>
                <w:szCs w:val="22"/>
              </w:rPr>
              <w:t>508201720343151001600082589,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t>238201720343120001000082589,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t>398201720343111001200082589, в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t>Держказначейській</w:t>
            </w:r>
            <w:proofErr w:type="spellEnd"/>
            <w:r>
              <w:t xml:space="preserve"> службі України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>МФО 820172</w:t>
            </w:r>
          </w:p>
          <w:p w:rsidR="002F0F3B" w:rsidRDefault="0008446B">
            <w:pPr>
              <w:widowControl w:val="0"/>
              <w:rPr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Неприбуткова установа 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 xml:space="preserve">. адреса: 84500, Донецька обл., </w:t>
            </w:r>
            <w:proofErr w:type="spellStart"/>
            <w:r>
              <w:rPr>
                <w:bCs/>
                <w:sz w:val="22"/>
                <w:szCs w:val="22"/>
              </w:rPr>
              <w:t>м.Бахмут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Факт. адреса: 851</w:t>
            </w:r>
            <w:r>
              <w:rPr>
                <w:bCs/>
                <w:sz w:val="22"/>
                <w:szCs w:val="22"/>
              </w:rPr>
              <w:t>02</w:t>
            </w:r>
            <w:r>
              <w:rPr>
                <w:bCs/>
                <w:sz w:val="22"/>
                <w:szCs w:val="22"/>
              </w:rPr>
              <w:t xml:space="preserve">, Донецька обл., </w:t>
            </w:r>
            <w:proofErr w:type="spellStart"/>
            <w:r>
              <w:rPr>
                <w:bCs/>
                <w:sz w:val="22"/>
                <w:szCs w:val="22"/>
              </w:rPr>
              <w:t>м.Костянтинівка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Тел</w:t>
            </w:r>
            <w:proofErr w:type="spellEnd"/>
            <w:r>
              <w:rPr>
                <w:bCs/>
                <w:sz w:val="22"/>
                <w:szCs w:val="22"/>
              </w:rPr>
              <w:t>./факс:</w:t>
            </w:r>
            <w:r>
              <w:rPr>
                <w:bCs/>
                <w:sz w:val="22"/>
                <w:szCs w:val="22"/>
              </w:rPr>
              <w:t xml:space="preserve"> (06274) 2-33-87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MERGEFIELD Email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artmns8@gmail.com</w:t>
            </w:r>
            <w:r>
              <w:rPr>
                <w:bCs/>
              </w:rPr>
              <w:fldChar w:fldCharType="end"/>
            </w:r>
          </w:p>
          <w:p w:rsidR="002F0F3B" w:rsidRDefault="00084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загону</w:t>
            </w:r>
          </w:p>
          <w:p w:rsidR="002F0F3B" w:rsidRDefault="002F0F3B">
            <w:pPr>
              <w:pStyle w:val="af1"/>
              <w:widowControl w:val="0"/>
              <w:spacing w:before="0" w:after="0"/>
              <w:rPr>
                <w:color w:val="000000"/>
              </w:rPr>
            </w:pPr>
          </w:p>
          <w:p w:rsidR="002F0F3B" w:rsidRDefault="0008446B">
            <w:pPr>
              <w:pStyle w:val="af1"/>
              <w:widowControl w:val="0"/>
              <w:spacing w:before="0" w:after="0"/>
            </w:pPr>
            <w:r>
              <w:rPr>
                <w:color w:val="000000"/>
              </w:rPr>
              <w:t>_________________________  Ю.О. Галич</w:t>
            </w:r>
          </w:p>
        </w:tc>
        <w:tc>
          <w:tcPr>
            <w:tcW w:w="5139" w:type="dxa"/>
            <w:shd w:val="clear" w:color="auto" w:fill="FFFFFF"/>
          </w:tcPr>
          <w:p w:rsidR="002F0F3B" w:rsidRDefault="0008446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bidi="ar-SA"/>
              </w:rPr>
              <w:lastRenderedPageBreak/>
              <w:t>ПОСТАЧАЛЬНИК</w:t>
            </w:r>
          </w:p>
          <w:p w:rsidR="002F0F3B" w:rsidRDefault="002F0F3B">
            <w:pPr>
              <w:widowControl w:val="0"/>
            </w:pPr>
          </w:p>
        </w:tc>
      </w:tr>
    </w:tbl>
    <w:p w:rsidR="002F0F3B" w:rsidRDefault="002F0F3B">
      <w:pPr>
        <w:shd w:val="clear" w:color="auto" w:fill="FFFFFF"/>
        <w:ind w:left="5103"/>
        <w:rPr>
          <w:color w:val="000000"/>
          <w:sz w:val="22"/>
          <w:szCs w:val="22"/>
        </w:rPr>
      </w:pPr>
    </w:p>
    <w:p w:rsidR="002F0F3B" w:rsidRDefault="0008446B">
      <w:pPr>
        <w:rPr>
          <w:color w:val="000000"/>
          <w:sz w:val="22"/>
          <w:szCs w:val="22"/>
        </w:rPr>
      </w:pPr>
      <w:r>
        <w:br w:type="page"/>
      </w:r>
    </w:p>
    <w:p w:rsidR="002F0F3B" w:rsidRDefault="002F0F3B">
      <w:pPr>
        <w:shd w:val="clear" w:color="auto" w:fill="FFFFFF"/>
        <w:ind w:left="5103"/>
        <w:rPr>
          <w:color w:val="000000"/>
          <w:sz w:val="22"/>
          <w:szCs w:val="22"/>
        </w:rPr>
      </w:pPr>
    </w:p>
    <w:p w:rsidR="002F0F3B" w:rsidRDefault="0008446B">
      <w:pPr>
        <w:shd w:val="clear" w:color="auto" w:fill="FFFFFF"/>
        <w:ind w:left="5103"/>
        <w:rPr>
          <w:sz w:val="22"/>
          <w:szCs w:val="22"/>
        </w:rPr>
      </w:pPr>
      <w:r>
        <w:rPr>
          <w:color w:val="000000"/>
          <w:sz w:val="22"/>
          <w:szCs w:val="22"/>
        </w:rPr>
        <w:t>Додаток №1</w:t>
      </w:r>
    </w:p>
    <w:p w:rsidR="002F0F3B" w:rsidRDefault="0008446B">
      <w:pPr>
        <w:shd w:val="clear" w:color="auto" w:fill="FFFFFF"/>
        <w:ind w:left="5103"/>
        <w:rPr>
          <w:sz w:val="22"/>
          <w:szCs w:val="22"/>
        </w:rPr>
      </w:pPr>
      <w:r>
        <w:rPr>
          <w:color w:val="000000"/>
          <w:sz w:val="22"/>
          <w:szCs w:val="22"/>
        </w:rPr>
        <w:t>до Договору № __________</w:t>
      </w:r>
    </w:p>
    <w:p w:rsidR="002F0F3B" w:rsidRDefault="0008446B">
      <w:pPr>
        <w:shd w:val="clear" w:color="auto" w:fill="FFFFFF"/>
        <w:ind w:left="5103"/>
        <w:rPr>
          <w:sz w:val="22"/>
          <w:szCs w:val="22"/>
        </w:rPr>
      </w:pPr>
      <w:r>
        <w:rPr>
          <w:color w:val="000000"/>
          <w:sz w:val="22"/>
          <w:szCs w:val="22"/>
        </w:rPr>
        <w:t>від «____» __________________ 2023 року</w:t>
      </w:r>
    </w:p>
    <w:p w:rsidR="002F0F3B" w:rsidRDefault="002F0F3B">
      <w:pPr>
        <w:jc w:val="center"/>
        <w:rPr>
          <w:b/>
        </w:rPr>
      </w:pPr>
    </w:p>
    <w:p w:rsidR="002F0F3B" w:rsidRDefault="0008446B">
      <w:pPr>
        <w:jc w:val="center"/>
      </w:pPr>
      <w:r>
        <w:rPr>
          <w:b/>
        </w:rPr>
        <w:t xml:space="preserve">Специфікація </w:t>
      </w:r>
    </w:p>
    <w:p w:rsidR="002F0F3B" w:rsidRDefault="0008446B">
      <w:pPr>
        <w:jc w:val="center"/>
      </w:pPr>
      <w:r>
        <w:rPr>
          <w:b/>
        </w:rPr>
        <w:t>на Товар, що поставляється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72"/>
        <w:gridCol w:w="2437"/>
        <w:gridCol w:w="852"/>
        <w:gridCol w:w="852"/>
        <w:gridCol w:w="1273"/>
        <w:gridCol w:w="1278"/>
        <w:gridCol w:w="1274"/>
        <w:gridCol w:w="1244"/>
      </w:tblGrid>
      <w:tr w:rsidR="002F0F3B">
        <w:trPr>
          <w:cantSplit/>
          <w:trHeight w:val="1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Одиниця</w:t>
            </w:r>
          </w:p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виміру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Ціна, грн. без ПДВ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Ціна, грн.</w:t>
            </w:r>
          </w:p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ПДВ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Сума, грн.</w:t>
            </w:r>
          </w:p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ПДВ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Сума, грн.</w:t>
            </w:r>
          </w:p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ПДВ</w:t>
            </w:r>
          </w:p>
        </w:tc>
      </w:tr>
      <w:tr w:rsidR="002F0F3B">
        <w:trPr>
          <w:trHeight w:val="7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Легковий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автомобіль спеціалізований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</w:t>
            </w:r>
          </w:p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tabs>
                <w:tab w:val="left" w:pos="275"/>
                <w:tab w:val="center" w:pos="486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F0F3B">
        <w:trPr>
          <w:trHeight w:val="70"/>
        </w:trPr>
        <w:tc>
          <w:tcPr>
            <w:tcW w:w="726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>Загальна вартість товару: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F0F3B">
        <w:trPr>
          <w:trHeight w:val="70"/>
        </w:trPr>
        <w:tc>
          <w:tcPr>
            <w:tcW w:w="726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>ПДВ: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F0F3B">
        <w:trPr>
          <w:trHeight w:val="70"/>
        </w:trPr>
        <w:tc>
          <w:tcPr>
            <w:tcW w:w="726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08446B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>Загальна вартість товару з ПДВ: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3B" w:rsidRDefault="002F0F3B">
            <w:pPr>
              <w:widowControl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2F0F3B" w:rsidRDefault="002F0F3B">
      <w:pPr>
        <w:ind w:left="57" w:firstLine="510"/>
        <w:jc w:val="both"/>
        <w:rPr>
          <w:sz w:val="16"/>
          <w:szCs w:val="16"/>
          <w:shd w:val="clear" w:color="auto" w:fill="FFFFFF"/>
        </w:rPr>
      </w:pPr>
    </w:p>
    <w:p w:rsidR="002F0F3B" w:rsidRDefault="0008446B">
      <w:pPr>
        <w:ind w:left="57" w:firstLine="510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Ціна Договору становить: ________________ </w:t>
      </w:r>
      <w:r>
        <w:rPr>
          <w:bCs/>
          <w:shd w:val="clear" w:color="auto" w:fill="FFFFFF"/>
        </w:rPr>
        <w:t>грн. (_________________________), у тому числі ПДВ — _________________ грн. (________________________).</w:t>
      </w:r>
    </w:p>
    <w:p w:rsidR="002F0F3B" w:rsidRDefault="002F0F3B"/>
    <w:p w:rsidR="002F0F3B" w:rsidRDefault="002F0F3B">
      <w:pPr>
        <w:pStyle w:val="ae"/>
        <w:jc w:val="both"/>
      </w:pPr>
    </w:p>
    <w:tbl>
      <w:tblPr>
        <w:tblW w:w="9956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4816"/>
        <w:gridCol w:w="5140"/>
      </w:tblGrid>
      <w:tr w:rsidR="002F0F3B">
        <w:trPr>
          <w:trHeight w:val="1563"/>
        </w:trPr>
        <w:tc>
          <w:tcPr>
            <w:tcW w:w="4816" w:type="dxa"/>
            <w:shd w:val="clear" w:color="auto" w:fill="FFFFFF"/>
          </w:tcPr>
          <w:p w:rsidR="002F0F3B" w:rsidRDefault="0008446B">
            <w:pPr>
              <w:widowControl w:val="0"/>
              <w:jc w:val="center"/>
            </w:pPr>
            <w:r>
              <w:rPr>
                <w:b/>
              </w:rPr>
              <w:t>ПОКУПЕЦЬ</w:t>
            </w:r>
          </w:p>
          <w:p w:rsidR="002F0F3B" w:rsidRDefault="0008446B">
            <w:pPr>
              <w:widowControl w:val="0"/>
              <w:jc w:val="center"/>
            </w:pPr>
            <w:r>
              <w:rPr>
                <w:b/>
              </w:rPr>
              <w:t xml:space="preserve">8 державний </w:t>
            </w:r>
            <w:proofErr w:type="spellStart"/>
            <w:r>
              <w:rPr>
                <w:b/>
              </w:rPr>
              <w:t>пожежно</w:t>
            </w:r>
            <w:proofErr w:type="spellEnd"/>
            <w:r>
              <w:rPr>
                <w:b/>
              </w:rPr>
              <w:t>-рятувальний загін Головного управління ДСНС України у Донецькій області</w:t>
            </w:r>
          </w:p>
          <w:p w:rsidR="002F0F3B" w:rsidRDefault="002F0F3B">
            <w:pPr>
              <w:widowControl w:val="0"/>
              <w:jc w:val="both"/>
            </w:pP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Код </w:t>
            </w:r>
            <w:r>
              <w:rPr>
                <w:bCs/>
                <w:sz w:val="22"/>
                <w:szCs w:val="22"/>
              </w:rPr>
              <w:t>ЄДРПОУ 38245759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>ІПН 382457505028, Витяг № 1905024500039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Р/р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rPr>
                <w:bCs/>
                <w:sz w:val="22"/>
                <w:szCs w:val="22"/>
              </w:rPr>
              <w:t>508201720343151001600082589,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t>238201720343120001000082589,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t>398201720343111001200082589, в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t>Держказначейській</w:t>
            </w:r>
            <w:proofErr w:type="spellEnd"/>
            <w:r>
              <w:t xml:space="preserve"> службі України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>МФО 820172</w:t>
            </w:r>
          </w:p>
          <w:p w:rsidR="002F0F3B" w:rsidRDefault="0008446B">
            <w:pPr>
              <w:widowControl w:val="0"/>
              <w:rPr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Неприбуткова установа 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адреса: 84500</w:t>
            </w:r>
            <w:r>
              <w:rPr>
                <w:bCs/>
                <w:sz w:val="22"/>
                <w:szCs w:val="22"/>
              </w:rPr>
              <w:t xml:space="preserve">, Донецька обл., </w:t>
            </w:r>
            <w:proofErr w:type="spellStart"/>
            <w:r>
              <w:rPr>
                <w:bCs/>
                <w:sz w:val="22"/>
                <w:szCs w:val="22"/>
              </w:rPr>
              <w:t>м.Бахмут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Факт. адреса: 851</w:t>
            </w:r>
            <w:r>
              <w:rPr>
                <w:bCs/>
                <w:sz w:val="22"/>
                <w:szCs w:val="22"/>
              </w:rPr>
              <w:t>02</w:t>
            </w:r>
            <w:r>
              <w:rPr>
                <w:bCs/>
                <w:sz w:val="22"/>
                <w:szCs w:val="22"/>
              </w:rPr>
              <w:t xml:space="preserve">, Донецька обл., </w:t>
            </w:r>
            <w:proofErr w:type="spellStart"/>
            <w:r>
              <w:rPr>
                <w:bCs/>
                <w:sz w:val="22"/>
                <w:szCs w:val="22"/>
              </w:rPr>
              <w:t>м.Костянтинівка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Тел</w:t>
            </w:r>
            <w:proofErr w:type="spellEnd"/>
            <w:r>
              <w:rPr>
                <w:bCs/>
                <w:sz w:val="22"/>
                <w:szCs w:val="22"/>
              </w:rPr>
              <w:t>./факс: (06274) 2-33-87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MERGEFIELD Email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artmns8@gmail.com</w:t>
            </w:r>
            <w:r>
              <w:rPr>
                <w:bCs/>
              </w:rPr>
              <w:fldChar w:fldCharType="end"/>
            </w:r>
          </w:p>
          <w:p w:rsidR="002F0F3B" w:rsidRDefault="00084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загону</w:t>
            </w:r>
          </w:p>
          <w:p w:rsidR="002F0F3B" w:rsidRDefault="002F0F3B">
            <w:pPr>
              <w:pStyle w:val="af1"/>
              <w:widowControl w:val="0"/>
              <w:spacing w:before="0" w:after="0"/>
              <w:rPr>
                <w:color w:val="000000"/>
              </w:rPr>
            </w:pPr>
          </w:p>
          <w:p w:rsidR="002F0F3B" w:rsidRDefault="0008446B">
            <w:pPr>
              <w:pStyle w:val="af1"/>
              <w:widowControl w:val="0"/>
              <w:spacing w:before="0" w:after="0"/>
            </w:pPr>
            <w:r>
              <w:rPr>
                <w:color w:val="000000"/>
              </w:rPr>
              <w:t>_________________________  Ю.О. Галич</w:t>
            </w:r>
          </w:p>
        </w:tc>
        <w:tc>
          <w:tcPr>
            <w:tcW w:w="5139" w:type="dxa"/>
            <w:shd w:val="clear" w:color="auto" w:fill="FFFFFF"/>
          </w:tcPr>
          <w:p w:rsidR="002F0F3B" w:rsidRDefault="0008446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bidi="ar-SA"/>
              </w:rPr>
              <w:t>ПОСТАЧАЛЬНИК</w:t>
            </w:r>
          </w:p>
          <w:p w:rsidR="002F0F3B" w:rsidRDefault="002F0F3B">
            <w:pPr>
              <w:widowControl w:val="0"/>
            </w:pPr>
          </w:p>
        </w:tc>
      </w:tr>
      <w:tr w:rsidR="002F0F3B">
        <w:trPr>
          <w:trHeight w:val="1563"/>
        </w:trPr>
        <w:tc>
          <w:tcPr>
            <w:tcW w:w="4816" w:type="dxa"/>
            <w:shd w:val="clear" w:color="auto" w:fill="FFFFFF"/>
          </w:tcPr>
          <w:p w:rsidR="002F0F3B" w:rsidRDefault="002F0F3B">
            <w:pPr>
              <w:pStyle w:val="af1"/>
              <w:widowControl w:val="0"/>
              <w:spacing w:before="0" w:after="0"/>
            </w:pPr>
          </w:p>
        </w:tc>
        <w:tc>
          <w:tcPr>
            <w:tcW w:w="5139" w:type="dxa"/>
            <w:shd w:val="clear" w:color="auto" w:fill="FFFFFF"/>
          </w:tcPr>
          <w:p w:rsidR="002F0F3B" w:rsidRDefault="002F0F3B">
            <w:pPr>
              <w:widowControl w:val="0"/>
            </w:pPr>
          </w:p>
        </w:tc>
      </w:tr>
    </w:tbl>
    <w:p w:rsidR="002F0F3B" w:rsidRDefault="0008446B">
      <w:pPr>
        <w:rPr>
          <w:highlight w:val="white"/>
        </w:rPr>
      </w:pPr>
      <w:r>
        <w:br w:type="page"/>
      </w:r>
    </w:p>
    <w:p w:rsidR="002F0F3B" w:rsidRDefault="002F0F3B">
      <w:pPr>
        <w:jc w:val="center"/>
        <w:rPr>
          <w:highlight w:val="white"/>
        </w:rPr>
      </w:pPr>
    </w:p>
    <w:p w:rsidR="002F0F3B" w:rsidRDefault="0008446B">
      <w:pPr>
        <w:shd w:val="clear" w:color="auto" w:fill="FFFFFF"/>
        <w:ind w:left="5103"/>
        <w:rPr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Додаток №2</w:t>
      </w:r>
    </w:p>
    <w:p w:rsidR="002F0F3B" w:rsidRDefault="0008446B">
      <w:pPr>
        <w:shd w:val="clear" w:color="auto" w:fill="FFFFFF"/>
        <w:ind w:left="5103"/>
        <w:rPr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до Договору </w:t>
      </w:r>
      <w:r>
        <w:rPr>
          <w:color w:val="000000"/>
          <w:sz w:val="22"/>
          <w:szCs w:val="22"/>
          <w:shd w:val="clear" w:color="auto" w:fill="FFFFFF"/>
        </w:rPr>
        <w:t>№ __________</w:t>
      </w:r>
    </w:p>
    <w:p w:rsidR="002F0F3B" w:rsidRDefault="0008446B">
      <w:pPr>
        <w:shd w:val="clear" w:color="auto" w:fill="FFFFFF"/>
        <w:jc w:val="center"/>
        <w:rPr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>від «____» __________________ 2023 року</w:t>
      </w:r>
    </w:p>
    <w:p w:rsidR="002F0F3B" w:rsidRDefault="002F0F3B">
      <w:pPr>
        <w:jc w:val="center"/>
        <w:rPr>
          <w:shd w:val="clear" w:color="auto" w:fill="FFFFFF"/>
        </w:rPr>
      </w:pPr>
    </w:p>
    <w:p w:rsidR="002F0F3B" w:rsidRDefault="002F0F3B">
      <w:pPr>
        <w:jc w:val="center"/>
        <w:rPr>
          <w:shd w:val="clear" w:color="auto" w:fill="FFFFFF"/>
        </w:rPr>
      </w:pPr>
    </w:p>
    <w:p w:rsidR="002F0F3B" w:rsidRDefault="0008446B">
      <w:pPr>
        <w:spacing w:after="160"/>
        <w:contextualSpacing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Технічна специфікація </w:t>
      </w:r>
    </w:p>
    <w:p w:rsidR="002F0F3B" w:rsidRDefault="002F0F3B">
      <w:pPr>
        <w:jc w:val="center"/>
        <w:rPr>
          <w:shd w:val="clear" w:color="auto" w:fill="FFFFFF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2F0F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3B" w:rsidRDefault="002F0F3B">
            <w:pPr>
              <w:widowControl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B" w:rsidRDefault="002F0F3B">
            <w:pPr>
              <w:widowControl w:val="0"/>
              <w:jc w:val="center"/>
            </w:pPr>
          </w:p>
        </w:tc>
      </w:tr>
      <w:tr w:rsidR="002F0F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3B" w:rsidRDefault="002F0F3B">
            <w:pPr>
              <w:widowControl w:val="0"/>
              <w:tabs>
                <w:tab w:val="left" w:pos="405"/>
              </w:tabs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B" w:rsidRDefault="002F0F3B">
            <w:pPr>
              <w:widowControl w:val="0"/>
              <w:jc w:val="both"/>
            </w:pPr>
          </w:p>
        </w:tc>
      </w:tr>
    </w:tbl>
    <w:p w:rsidR="002F0F3B" w:rsidRDefault="002F0F3B">
      <w:pPr>
        <w:jc w:val="center"/>
      </w:pPr>
    </w:p>
    <w:p w:rsidR="002F0F3B" w:rsidRDefault="002F0F3B">
      <w:pPr>
        <w:jc w:val="center"/>
        <w:rPr>
          <w:shd w:val="clear" w:color="auto" w:fill="FFFFFF"/>
        </w:rPr>
      </w:pPr>
    </w:p>
    <w:tbl>
      <w:tblPr>
        <w:tblW w:w="9956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4797"/>
        <w:gridCol w:w="4923"/>
        <w:gridCol w:w="236"/>
      </w:tblGrid>
      <w:tr w:rsidR="002F0F3B">
        <w:trPr>
          <w:trHeight w:val="1563"/>
        </w:trPr>
        <w:tc>
          <w:tcPr>
            <w:tcW w:w="4797" w:type="dxa"/>
            <w:shd w:val="clear" w:color="auto" w:fill="FFFFFF"/>
          </w:tcPr>
          <w:p w:rsidR="002F0F3B" w:rsidRDefault="0008446B">
            <w:pPr>
              <w:widowControl w:val="0"/>
              <w:jc w:val="center"/>
            </w:pPr>
            <w:r>
              <w:rPr>
                <w:b/>
              </w:rPr>
              <w:t>ПОКУПЕЦЬ</w:t>
            </w:r>
          </w:p>
          <w:p w:rsidR="002F0F3B" w:rsidRDefault="0008446B">
            <w:pPr>
              <w:widowControl w:val="0"/>
              <w:jc w:val="center"/>
            </w:pPr>
            <w:r>
              <w:rPr>
                <w:b/>
              </w:rPr>
              <w:t xml:space="preserve">8 державний </w:t>
            </w:r>
            <w:proofErr w:type="spellStart"/>
            <w:r>
              <w:rPr>
                <w:b/>
              </w:rPr>
              <w:t>пожежно</w:t>
            </w:r>
            <w:proofErr w:type="spellEnd"/>
            <w:r>
              <w:rPr>
                <w:b/>
              </w:rPr>
              <w:t>-рятувальний загін Головного управління ДСНС України у Донецькій області</w:t>
            </w:r>
          </w:p>
          <w:p w:rsidR="002F0F3B" w:rsidRDefault="002F0F3B">
            <w:pPr>
              <w:widowControl w:val="0"/>
              <w:jc w:val="both"/>
            </w:pP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ЄДРПОУ 38245759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>ІПН 382457505028, Витяг № 1905024500039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Р/р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rPr>
                <w:bCs/>
                <w:sz w:val="22"/>
                <w:szCs w:val="22"/>
              </w:rPr>
              <w:t>508201720343151001600082589,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t>238201720343120001000082589,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  <w:lang w:val="en-US"/>
              </w:rPr>
              <w:t>UA</w:t>
            </w:r>
            <w:r>
              <w:t>398201720343111001200082589, в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t>Держказначейській</w:t>
            </w:r>
            <w:proofErr w:type="spellEnd"/>
            <w:r>
              <w:t xml:space="preserve"> службі України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F0F3B" w:rsidRDefault="0008446B">
            <w:pPr>
              <w:widowControl w:val="0"/>
            </w:pPr>
            <w:r>
              <w:rPr>
                <w:bCs/>
                <w:sz w:val="22"/>
                <w:szCs w:val="22"/>
              </w:rPr>
              <w:t>МФО 820172</w:t>
            </w:r>
          </w:p>
          <w:p w:rsidR="002F0F3B" w:rsidRDefault="0008446B">
            <w:pPr>
              <w:widowControl w:val="0"/>
              <w:rPr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Неприбуткова установа 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 xml:space="preserve">. адреса: 84500, Донецька обл., </w:t>
            </w:r>
            <w:proofErr w:type="spellStart"/>
            <w:r>
              <w:rPr>
                <w:bCs/>
                <w:sz w:val="22"/>
                <w:szCs w:val="22"/>
              </w:rPr>
              <w:t>м.Бахмут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Факт. адреса: 851</w:t>
            </w:r>
            <w:r>
              <w:rPr>
                <w:bCs/>
                <w:sz w:val="22"/>
                <w:szCs w:val="22"/>
              </w:rPr>
              <w:t>02</w:t>
            </w:r>
            <w:bookmarkStart w:id="1" w:name="_GoBack"/>
            <w:bookmarkEnd w:id="1"/>
            <w:r>
              <w:rPr>
                <w:bCs/>
                <w:sz w:val="22"/>
                <w:szCs w:val="22"/>
              </w:rPr>
              <w:t>, Донецьк</w:t>
            </w:r>
            <w:r>
              <w:rPr>
                <w:bCs/>
                <w:sz w:val="22"/>
                <w:szCs w:val="22"/>
              </w:rPr>
              <w:t xml:space="preserve">а обл., </w:t>
            </w:r>
            <w:proofErr w:type="spellStart"/>
            <w:r>
              <w:rPr>
                <w:bCs/>
                <w:sz w:val="22"/>
                <w:szCs w:val="22"/>
              </w:rPr>
              <w:t>м.Костянтинівка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Тел</w:t>
            </w:r>
            <w:proofErr w:type="spellEnd"/>
            <w:r>
              <w:rPr>
                <w:bCs/>
                <w:sz w:val="22"/>
                <w:szCs w:val="22"/>
              </w:rPr>
              <w:t>./факс: (06274) 2-33-87</w:t>
            </w:r>
          </w:p>
          <w:p w:rsidR="002F0F3B" w:rsidRDefault="0008446B">
            <w:pPr>
              <w:widowControl w:val="0"/>
              <w:rPr>
                <w:bCs/>
                <w:sz w:val="22"/>
                <w:szCs w:val="22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MERGEFIELD Email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artmns8@gmail.com</w:t>
            </w:r>
            <w:r>
              <w:rPr>
                <w:bCs/>
              </w:rPr>
              <w:fldChar w:fldCharType="end"/>
            </w:r>
          </w:p>
          <w:p w:rsidR="002F0F3B" w:rsidRDefault="000844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загону</w:t>
            </w:r>
          </w:p>
          <w:p w:rsidR="002F0F3B" w:rsidRDefault="002F0F3B">
            <w:pPr>
              <w:pStyle w:val="af1"/>
              <w:widowControl w:val="0"/>
              <w:spacing w:before="0" w:after="0"/>
              <w:rPr>
                <w:color w:val="000000"/>
              </w:rPr>
            </w:pPr>
          </w:p>
          <w:p w:rsidR="002F0F3B" w:rsidRDefault="0008446B">
            <w:pPr>
              <w:pStyle w:val="af1"/>
              <w:widowControl w:val="0"/>
              <w:spacing w:before="0" w:after="0"/>
            </w:pPr>
            <w:r>
              <w:rPr>
                <w:color w:val="000000"/>
              </w:rPr>
              <w:t>_________________________  Ю.О. Галич</w:t>
            </w:r>
          </w:p>
        </w:tc>
        <w:tc>
          <w:tcPr>
            <w:tcW w:w="5159" w:type="dxa"/>
            <w:gridSpan w:val="2"/>
            <w:shd w:val="clear" w:color="auto" w:fill="FFFFFF"/>
          </w:tcPr>
          <w:p w:rsidR="002F0F3B" w:rsidRDefault="0008446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bidi="ar-SA"/>
              </w:rPr>
              <w:t>ПОСТАЧАЛЬНИК</w:t>
            </w:r>
          </w:p>
          <w:p w:rsidR="002F0F3B" w:rsidRDefault="002F0F3B">
            <w:pPr>
              <w:widowControl w:val="0"/>
            </w:pPr>
          </w:p>
        </w:tc>
      </w:tr>
      <w:tr w:rsidR="002F0F3B">
        <w:trPr>
          <w:trHeight w:val="1563"/>
        </w:trPr>
        <w:tc>
          <w:tcPr>
            <w:tcW w:w="4797" w:type="dxa"/>
            <w:shd w:val="clear" w:color="auto" w:fill="FFFFFF"/>
          </w:tcPr>
          <w:p w:rsidR="002F0F3B" w:rsidRDefault="002F0F3B">
            <w:pPr>
              <w:pStyle w:val="af1"/>
              <w:widowControl w:val="0"/>
              <w:spacing w:before="0" w:after="0"/>
              <w:rPr>
                <w:color w:val="000000"/>
              </w:rPr>
            </w:pPr>
          </w:p>
        </w:tc>
        <w:tc>
          <w:tcPr>
            <w:tcW w:w="4923" w:type="dxa"/>
            <w:shd w:val="clear" w:color="auto" w:fill="FFFFFF"/>
          </w:tcPr>
          <w:p w:rsidR="002F0F3B" w:rsidRDefault="002F0F3B">
            <w:pPr>
              <w:widowControl w:val="0"/>
            </w:pPr>
          </w:p>
        </w:tc>
        <w:tc>
          <w:tcPr>
            <w:tcW w:w="236" w:type="dxa"/>
          </w:tcPr>
          <w:p w:rsidR="002F0F3B" w:rsidRDefault="002F0F3B">
            <w:pPr>
              <w:widowControl w:val="0"/>
            </w:pPr>
          </w:p>
        </w:tc>
      </w:tr>
    </w:tbl>
    <w:p w:rsidR="002F0F3B" w:rsidRDefault="002F0F3B">
      <w:pPr>
        <w:jc w:val="center"/>
        <w:rPr>
          <w:shd w:val="clear" w:color="auto" w:fill="FFFFFF"/>
        </w:rPr>
      </w:pPr>
    </w:p>
    <w:p w:rsidR="002F0F3B" w:rsidRDefault="002F0F3B">
      <w:pPr>
        <w:jc w:val="center"/>
        <w:rPr>
          <w:shd w:val="clear" w:color="auto" w:fill="FFFFFF"/>
        </w:rPr>
      </w:pPr>
    </w:p>
    <w:sectPr w:rsidR="002F0F3B">
      <w:pgSz w:w="11906" w:h="16838"/>
      <w:pgMar w:top="993" w:right="567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3B"/>
    <w:rsid w:val="0008446B"/>
    <w:rsid w:val="002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3396"/>
  <w15:docId w15:val="{6AC58B2D-9217-4F6D-B873-6A19960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74"/>
    <w:rPr>
      <w:color w:val="00000A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uiPriority w:val="99"/>
    <w:qFormat/>
    <w:rsid w:val="00F74EBE"/>
    <w:rPr>
      <w:rFonts w:ascii="Calibri" w:hAnsi="Calibri"/>
      <w:b/>
      <w:sz w:val="22"/>
      <w:lang w:val="uk-UA" w:eastAsia="ru-RU"/>
    </w:rPr>
  </w:style>
  <w:style w:type="character" w:customStyle="1" w:styleId="1">
    <w:name w:val="Заголовок №1"/>
    <w:uiPriority w:val="99"/>
    <w:qFormat/>
    <w:rsid w:val="00F74EBE"/>
    <w:rPr>
      <w:sz w:val="28"/>
    </w:rPr>
  </w:style>
  <w:style w:type="character" w:customStyle="1" w:styleId="a3">
    <w:name w:val="Основной текст Знак"/>
    <w:uiPriority w:val="99"/>
    <w:qFormat/>
    <w:rsid w:val="00F74EBE"/>
    <w:rPr>
      <w:sz w:val="24"/>
      <w:lang w:val="uk-UA" w:eastAsia="ru-RU"/>
    </w:rPr>
  </w:style>
  <w:style w:type="character" w:customStyle="1" w:styleId="3">
    <w:name w:val="Заголовок 3 Знак"/>
    <w:uiPriority w:val="99"/>
    <w:qFormat/>
    <w:rsid w:val="00F74EBE"/>
    <w:rPr>
      <w:rFonts w:ascii="Arial" w:hAnsi="Arial"/>
      <w:b/>
      <w:sz w:val="26"/>
      <w:lang w:val="uk-UA" w:eastAsia="ru-RU"/>
    </w:rPr>
  </w:style>
  <w:style w:type="character" w:customStyle="1" w:styleId="a4">
    <w:name w:val="Текст выноски Знак"/>
    <w:uiPriority w:val="99"/>
    <w:qFormat/>
    <w:rsid w:val="00F74EBE"/>
    <w:rPr>
      <w:rFonts w:ascii="Segoe UI" w:hAnsi="Segoe UI"/>
      <w:sz w:val="18"/>
      <w:lang w:val="uk-UA"/>
    </w:rPr>
  </w:style>
  <w:style w:type="character" w:customStyle="1" w:styleId="10">
    <w:name w:val="Гіперпосилання1"/>
    <w:uiPriority w:val="99"/>
    <w:qFormat/>
    <w:rsid w:val="005F252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F74EBE"/>
    <w:rPr>
      <w:rFonts w:cs="Times New Roman"/>
    </w:rPr>
  </w:style>
  <w:style w:type="character" w:customStyle="1" w:styleId="a5">
    <w:name w:val="Без интервала Знак"/>
    <w:uiPriority w:val="99"/>
    <w:qFormat/>
    <w:rsid w:val="00F74EBE"/>
    <w:rPr>
      <w:sz w:val="24"/>
      <w:lang w:val="uk-UA"/>
    </w:rPr>
  </w:style>
  <w:style w:type="character" w:customStyle="1" w:styleId="a6">
    <w:name w:val="Обычный (веб) Знак"/>
    <w:uiPriority w:val="99"/>
    <w:qFormat/>
    <w:rsid w:val="00F74EBE"/>
    <w:rPr>
      <w:sz w:val="24"/>
      <w:lang w:val="uk-UA"/>
    </w:rPr>
  </w:style>
  <w:style w:type="character" w:customStyle="1" w:styleId="9">
    <w:name w:val="Заголовок 9 Знак"/>
    <w:uiPriority w:val="99"/>
    <w:qFormat/>
    <w:rsid w:val="00F74EBE"/>
    <w:rPr>
      <w:rFonts w:ascii="Cambria" w:hAnsi="Cambria" w:cs="Times New Roman"/>
      <w:sz w:val="22"/>
      <w:szCs w:val="22"/>
      <w:lang w:val="uk-UA"/>
    </w:rPr>
  </w:style>
  <w:style w:type="character" w:customStyle="1" w:styleId="a7">
    <w:name w:val="Верхний колонтитул Знак"/>
    <w:uiPriority w:val="99"/>
    <w:qFormat/>
    <w:rsid w:val="00F74EBE"/>
    <w:rPr>
      <w:rFonts w:cs="Times New Roman"/>
      <w:sz w:val="24"/>
      <w:szCs w:val="24"/>
      <w:lang w:val="uk-UA"/>
    </w:rPr>
  </w:style>
  <w:style w:type="character" w:customStyle="1" w:styleId="11">
    <w:name w:val="Основной текст Знак1"/>
    <w:uiPriority w:val="99"/>
    <w:semiHidden/>
    <w:qFormat/>
    <w:locked/>
    <w:rsid w:val="00DE655B"/>
    <w:rPr>
      <w:rFonts w:cs="Times New Roman"/>
      <w:color w:val="00000A"/>
      <w:sz w:val="24"/>
      <w:szCs w:val="24"/>
      <w:lang w:val="uk-UA"/>
    </w:rPr>
  </w:style>
  <w:style w:type="character" w:customStyle="1" w:styleId="30">
    <w:name w:val="Основной текст с отступом 3 Знак"/>
    <w:uiPriority w:val="99"/>
    <w:semiHidden/>
    <w:qFormat/>
    <w:locked/>
    <w:rsid w:val="00DE655B"/>
    <w:rPr>
      <w:rFonts w:cs="Times New Roman"/>
      <w:color w:val="00000A"/>
      <w:sz w:val="16"/>
      <w:szCs w:val="16"/>
      <w:lang w:val="uk-UA"/>
    </w:rPr>
  </w:style>
  <w:style w:type="character" w:customStyle="1" w:styleId="12">
    <w:name w:val="Текст выноски Знак1"/>
    <w:uiPriority w:val="99"/>
    <w:semiHidden/>
    <w:qFormat/>
    <w:locked/>
    <w:rsid w:val="00DE655B"/>
    <w:rPr>
      <w:rFonts w:cs="Times New Roman"/>
      <w:color w:val="00000A"/>
      <w:sz w:val="2"/>
      <w:lang w:val="uk-UA"/>
    </w:rPr>
  </w:style>
  <w:style w:type="character" w:customStyle="1" w:styleId="WW8Num41z7">
    <w:name w:val="WW8Num41z7"/>
    <w:uiPriority w:val="99"/>
    <w:qFormat/>
    <w:rsid w:val="00897B92"/>
  </w:style>
  <w:style w:type="character" w:customStyle="1" w:styleId="13">
    <w:name w:val="Основной шрифт абзаца1"/>
    <w:qFormat/>
    <w:rsid w:val="00C0243A"/>
  </w:style>
  <w:style w:type="character" w:customStyle="1" w:styleId="WW8Num15z0">
    <w:name w:val="WW8Num15z0"/>
    <w:qFormat/>
    <w:rsid w:val="00C0243A"/>
    <w:rPr>
      <w:rFonts w:ascii="Symbol" w:hAnsi="Symbol" w:cs="Symbol"/>
    </w:rPr>
  </w:style>
  <w:style w:type="character" w:customStyle="1" w:styleId="WW8Num15z1">
    <w:name w:val="WW8Num15z1"/>
    <w:qFormat/>
    <w:rsid w:val="00C0243A"/>
    <w:rPr>
      <w:rFonts w:ascii="Courier New" w:hAnsi="Courier New" w:cs="Courier New"/>
    </w:rPr>
  </w:style>
  <w:style w:type="character" w:customStyle="1" w:styleId="WW8Num15z2">
    <w:name w:val="WW8Num15z2"/>
    <w:qFormat/>
    <w:rsid w:val="00C0243A"/>
    <w:rPr>
      <w:rFonts w:ascii="Wingdings" w:hAnsi="Wingdings" w:cs="Wingdings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60">
    <w:name w:val="Основной шрифт абзаца6"/>
    <w:qFormat/>
  </w:style>
  <w:style w:type="character" w:customStyle="1" w:styleId="2">
    <w:name w:val="Основной шрифт абзаца2"/>
    <w:qFormat/>
  </w:style>
  <w:style w:type="character" w:customStyle="1" w:styleId="rvts23">
    <w:name w:val="rvts23"/>
    <w:qFormat/>
  </w:style>
  <w:style w:type="character" w:customStyle="1" w:styleId="FontStyle15">
    <w:name w:val="Font Style15"/>
    <w:qFormat/>
    <w:rsid w:val="00A4277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rsid w:val="00F74EBE"/>
    <w:pPr>
      <w:jc w:val="both"/>
    </w:pPr>
    <w:rPr>
      <w:sz w:val="28"/>
    </w:rPr>
  </w:style>
  <w:style w:type="paragraph" w:styleId="aa">
    <w:name w:val="List"/>
    <w:basedOn w:val="a9"/>
    <w:uiPriority w:val="99"/>
    <w:rsid w:val="00F74EBE"/>
    <w:rPr>
      <w:rFonts w:cs="Lohit Devanagari"/>
    </w:rPr>
  </w:style>
  <w:style w:type="paragraph" w:styleId="ab">
    <w:name w:val="caption"/>
    <w:basedOn w:val="a"/>
    <w:qFormat/>
    <w:rsid w:val="00C0243A"/>
    <w:pPr>
      <w:suppressLineNumbers/>
      <w:spacing w:before="120" w:after="120"/>
    </w:pPr>
    <w:rPr>
      <w:rFonts w:cs="Lohit Devanagari"/>
      <w:i/>
      <w:iCs/>
    </w:rPr>
  </w:style>
  <w:style w:type="paragraph" w:customStyle="1" w:styleId="ac">
    <w:name w:val="Покажчик"/>
    <w:basedOn w:val="a"/>
    <w:uiPriority w:val="99"/>
    <w:qFormat/>
    <w:rsid w:val="00F74EBE"/>
    <w:pPr>
      <w:suppressLineNumbers/>
    </w:pPr>
    <w:rPr>
      <w:rFonts w:cs="Lohit Devanagari"/>
    </w:rPr>
  </w:style>
  <w:style w:type="paragraph" w:styleId="ad">
    <w:name w:val="index heading"/>
    <w:basedOn w:val="a"/>
    <w:qFormat/>
    <w:rsid w:val="00C0243A"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9"/>
    <w:qFormat/>
    <w:rsid w:val="00C0243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uiPriority w:val="99"/>
    <w:qFormat/>
    <w:rsid w:val="00F74EBE"/>
    <w:pPr>
      <w:suppressLineNumbers/>
      <w:spacing w:before="120" w:after="120"/>
    </w:pPr>
    <w:rPr>
      <w:rFonts w:cs="Lohit Devanagari"/>
      <w:i/>
      <w:iCs/>
    </w:rPr>
  </w:style>
  <w:style w:type="paragraph" w:customStyle="1" w:styleId="16">
    <w:name w:val="Указатель1"/>
    <w:basedOn w:val="a"/>
    <w:qFormat/>
    <w:rsid w:val="00C0243A"/>
    <w:pPr>
      <w:suppressLineNumbers/>
    </w:pPr>
    <w:rPr>
      <w:rFonts w:cs="Lucida Sans"/>
    </w:rPr>
  </w:style>
  <w:style w:type="paragraph" w:customStyle="1" w:styleId="31">
    <w:name w:val="Заголовок 31"/>
    <w:basedOn w:val="a"/>
    <w:uiPriority w:val="99"/>
    <w:qFormat/>
    <w:rsid w:val="00F74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61">
    <w:name w:val="Заголовок 61"/>
    <w:basedOn w:val="a"/>
    <w:uiPriority w:val="99"/>
    <w:qFormat/>
    <w:rsid w:val="00F74E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91">
    <w:name w:val="Заголовок 91"/>
    <w:basedOn w:val="a"/>
    <w:uiPriority w:val="99"/>
    <w:qFormat/>
    <w:rsid w:val="00F74EBE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customStyle="1" w:styleId="BalloonTextChar">
    <w:name w:val="Balloon Text Char"/>
    <w:basedOn w:val="a"/>
    <w:uiPriority w:val="99"/>
    <w:qFormat/>
    <w:rsid w:val="00F74EBE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110">
    <w:name w:val="Заголовок №11"/>
    <w:basedOn w:val="a"/>
    <w:uiPriority w:val="99"/>
    <w:qFormat/>
    <w:rsid w:val="00F74EBE"/>
    <w:rPr>
      <w:sz w:val="28"/>
      <w:szCs w:val="28"/>
    </w:rPr>
  </w:style>
  <w:style w:type="paragraph" w:styleId="ae">
    <w:name w:val="No Spacing"/>
    <w:qFormat/>
    <w:rsid w:val="00F74EBE"/>
    <w:rPr>
      <w:color w:val="00000A"/>
      <w:sz w:val="24"/>
      <w:szCs w:val="24"/>
      <w:lang w:val="uk-UA"/>
    </w:rPr>
  </w:style>
  <w:style w:type="paragraph" w:styleId="32">
    <w:name w:val="Body Text Indent 3"/>
    <w:basedOn w:val="a"/>
    <w:uiPriority w:val="99"/>
    <w:qFormat/>
    <w:rsid w:val="00F74EBE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99"/>
    <w:qFormat/>
    <w:rsid w:val="00F74EBE"/>
    <w:pPr>
      <w:ind w:left="720"/>
      <w:contextualSpacing/>
    </w:pPr>
  </w:style>
  <w:style w:type="paragraph" w:styleId="af0">
    <w:name w:val="Balloon Text"/>
    <w:basedOn w:val="a"/>
    <w:uiPriority w:val="99"/>
    <w:qFormat/>
    <w:rsid w:val="00F74EBE"/>
    <w:rPr>
      <w:rFonts w:ascii="Segoe UI" w:hAnsi="Segoe UI"/>
      <w:sz w:val="18"/>
      <w:szCs w:val="18"/>
    </w:rPr>
  </w:style>
  <w:style w:type="paragraph" w:customStyle="1" w:styleId="310">
    <w:name w:val="Основной текст с отступом 3 Знак1"/>
    <w:basedOn w:val="a"/>
    <w:uiPriority w:val="99"/>
    <w:qFormat/>
    <w:rsid w:val="00F74EBE"/>
    <w:pPr>
      <w:widowControl w:val="0"/>
      <w:spacing w:before="113" w:after="57" w:line="210" w:lineRule="atLeast"/>
      <w:jc w:val="center"/>
    </w:pPr>
    <w:rPr>
      <w:b/>
      <w:sz w:val="20"/>
      <w:szCs w:val="20"/>
      <w:lang w:eastAsia="en-US"/>
    </w:rPr>
  </w:style>
  <w:style w:type="paragraph" w:customStyle="1" w:styleId="tj1">
    <w:name w:val="tj1"/>
    <w:basedOn w:val="a"/>
    <w:uiPriority w:val="99"/>
    <w:qFormat/>
    <w:rsid w:val="00F74EBE"/>
    <w:pPr>
      <w:spacing w:line="177" w:lineRule="atLeast"/>
      <w:jc w:val="both"/>
    </w:pPr>
    <w:rPr>
      <w:sz w:val="14"/>
      <w:szCs w:val="14"/>
      <w:lang w:val="ru-RU"/>
    </w:rPr>
  </w:style>
  <w:style w:type="paragraph" w:styleId="af1">
    <w:name w:val="Normal (Web)"/>
    <w:basedOn w:val="a"/>
    <w:qFormat/>
    <w:pPr>
      <w:suppressAutoHyphens w:val="0"/>
      <w:spacing w:before="280" w:after="280"/>
    </w:pPr>
  </w:style>
  <w:style w:type="paragraph" w:customStyle="1" w:styleId="17">
    <w:name w:val="Верхний колонтитул1"/>
    <w:basedOn w:val="a"/>
    <w:uiPriority w:val="99"/>
    <w:qFormat/>
    <w:rsid w:val="00F74EBE"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uiPriority w:val="99"/>
    <w:qFormat/>
    <w:rsid w:val="00F74EBE"/>
  </w:style>
  <w:style w:type="paragraph" w:customStyle="1" w:styleId="af3">
    <w:name w:val="Заголовок таблиці"/>
    <w:basedOn w:val="af2"/>
    <w:uiPriority w:val="99"/>
    <w:qFormat/>
    <w:rsid w:val="00F74EBE"/>
  </w:style>
  <w:style w:type="paragraph" w:customStyle="1" w:styleId="af4">
    <w:name w:val="Знак Знак Знак Знак Знак Знак Знак Знак Знак Знак Знак Знак"/>
    <w:basedOn w:val="a"/>
    <w:uiPriority w:val="99"/>
    <w:qFormat/>
    <w:rsid w:val="006065D2"/>
    <w:rPr>
      <w:rFonts w:ascii="Verdana" w:hAnsi="Verdana"/>
      <w:sz w:val="20"/>
      <w:szCs w:val="20"/>
      <w:lang w:val="en-US" w:eastAsia="en-US"/>
    </w:rPr>
  </w:style>
  <w:style w:type="paragraph" w:styleId="af5">
    <w:name w:val="Revision"/>
    <w:uiPriority w:val="99"/>
    <w:semiHidden/>
    <w:qFormat/>
    <w:rsid w:val="007862F2"/>
    <w:rPr>
      <w:color w:val="00000A"/>
      <w:sz w:val="24"/>
      <w:szCs w:val="24"/>
      <w:lang w:val="uk-UA"/>
    </w:rPr>
  </w:style>
  <w:style w:type="paragraph" w:customStyle="1" w:styleId="Standard">
    <w:name w:val="Standard"/>
    <w:qFormat/>
    <w:rsid w:val="00C0243A"/>
    <w:rPr>
      <w:rFonts w:ascii="Liberation Serif" w:eastAsia="SimSun" w:hAnsi="Liberation Serif" w:cs="Lucida Sans"/>
      <w:color w:val="00000A"/>
      <w:kern w:val="2"/>
      <w:sz w:val="24"/>
      <w:szCs w:val="24"/>
      <w:lang w:val="en-US" w:eastAsia="zh-CN" w:bidi="hi-IN"/>
    </w:rPr>
  </w:style>
  <w:style w:type="paragraph" w:customStyle="1" w:styleId="LO-normal">
    <w:name w:val="LO-normal"/>
    <w:qFormat/>
    <w:rsid w:val="00C0243A"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/>
    </w:rPr>
  </w:style>
  <w:style w:type="paragraph" w:customStyle="1" w:styleId="af6">
    <w:name w:val="Содержимое таблицы"/>
    <w:basedOn w:val="a"/>
    <w:qFormat/>
    <w:rsid w:val="00C0243A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C0243A"/>
    <w:pPr>
      <w:jc w:val="center"/>
    </w:pPr>
    <w:rPr>
      <w:b/>
      <w:bCs/>
    </w:rPr>
  </w:style>
  <w:style w:type="paragraph" w:customStyle="1" w:styleId="Default">
    <w:name w:val="Default"/>
    <w:qFormat/>
    <w:rsid w:val="00C0243A"/>
    <w:rPr>
      <w:color w:val="000000"/>
      <w:sz w:val="24"/>
    </w:rPr>
  </w:style>
  <w:style w:type="paragraph" w:styleId="af8">
    <w:name w:val="Document Map"/>
    <w:qFormat/>
    <w:rsid w:val="00C0243A"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7e0e3eeebeee2eeea">
    <w:name w:val="Зc7аe0гe3оeeлebоeeвe2оeeкea"/>
    <w:basedOn w:val="a"/>
    <w:qFormat/>
    <w:rsid w:val="00C0243A"/>
    <w:pPr>
      <w:widowControl w:val="0"/>
      <w:ind w:left="320"/>
      <w:jc w:val="center"/>
    </w:pPr>
    <w:rPr>
      <w:rFonts w:eastAsia="Tahoma" w:cs="Liberation Serif"/>
      <w:b/>
      <w:bCs/>
      <w:sz w:val="18"/>
      <w:szCs w:val="18"/>
    </w:rPr>
  </w:style>
  <w:style w:type="paragraph" w:customStyle="1" w:styleId="33">
    <w:name w:val="Обычный3"/>
    <w:qFormat/>
    <w:pPr>
      <w:widowControl w:val="0"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numbering" w:customStyle="1" w:styleId="WW8Num15">
    <w:name w:val="WW8Num15"/>
    <w:qFormat/>
    <w:rsid w:val="00C0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2908</Words>
  <Characters>16580</Characters>
  <Application>Microsoft Office Word</Application>
  <DocSecurity>0</DocSecurity>
  <Lines>138</Lines>
  <Paragraphs>38</Paragraphs>
  <ScaleCrop>false</ScaleCrop>
  <Company>MoBIL GROUP</Company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Юлия</cp:lastModifiedBy>
  <cp:revision>13</cp:revision>
  <cp:lastPrinted>2023-08-04T12:35:00Z</cp:lastPrinted>
  <dcterms:created xsi:type="dcterms:W3CDTF">2023-06-26T16:14:00Z</dcterms:created>
  <dcterms:modified xsi:type="dcterms:W3CDTF">2023-08-17T13:01:00Z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